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20" w:before="220" w:line="408" w:lineRule="auto"/>
        <w:ind w:left="100" w:right="1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 conversión de un SmartForm a un formato PDF es un requerimiento muy solicitado en los entornos de trabajo de SAP, debido a la gran portabilidad de los documentos PDF. En general, los pasos a seguir para realizar la conversión de un SmartForm a PDF son los siguientes: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after="0" w:afterAutospacing="0" w:before="22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Declaración de variables, estructuras y tablas internas con las que se vamos a trabajar.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Ejecución de la función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SSF_FUNTION_MODULE_NAME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Configurar la salida.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Ejecutar la función del SmartForm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Completar la tabla </w:t>
      </w:r>
      <w:r w:rsidDel="00000000" w:rsidR="00000000" w:rsidRPr="00000000">
        <w:rPr>
          <w:i w:val="1"/>
          <w:sz w:val="23"/>
          <w:szCs w:val="23"/>
          <w:rtl w:val="0"/>
        </w:rPr>
        <w:t xml:space="preserve">otfdata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Completar la tabla </w:t>
      </w:r>
      <w:r w:rsidDel="00000000" w:rsidR="00000000" w:rsidRPr="00000000">
        <w:rPr>
          <w:i w:val="1"/>
          <w:sz w:val="23"/>
          <w:szCs w:val="23"/>
          <w:rtl w:val="0"/>
        </w:rPr>
        <w:t xml:space="preserve">intab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Ejecutar la función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SX_OBJECT_CONVERT_OTF_PDF. </w:t>
      </w:r>
      <w:r w:rsidDel="00000000" w:rsidR="00000000" w:rsidRPr="00000000">
        <w:rPr>
          <w:sz w:val="23"/>
          <w:szCs w:val="23"/>
          <w:rtl w:val="0"/>
        </w:rPr>
        <w:t xml:space="preserve">El resultado de la conversión se almacenará en la tabla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OBJBIN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220" w:before="0" w:beforeAutospacing="0" w:line="312" w:lineRule="auto"/>
        <w:ind w:firstLine="360"/>
        <w:jc w:val="left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Ejeutar el método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GUI_DOWNLOAD, </w:t>
      </w:r>
      <w:r w:rsidDel="00000000" w:rsidR="00000000" w:rsidRPr="00000000">
        <w:rPr>
          <w:sz w:val="23"/>
          <w:szCs w:val="23"/>
          <w:rtl w:val="0"/>
        </w:rPr>
        <w:t xml:space="preserve">para descargar el PDF a nuestra PC.</w:t>
      </w:r>
    </w:p>
    <w:p w:rsidR="00000000" w:rsidDel="00000000" w:rsidP="00000000" w:rsidRDefault="00000000" w:rsidRPr="00000000" w14:paraId="0000000A">
      <w:pPr>
        <w:pageBreakBefore w:val="0"/>
        <w:spacing w:after="220" w:before="220" w:line="408" w:lineRule="auto"/>
        <w:ind w:left="100" w:right="1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TIPS</w:t>
      </w:r>
      <w:r w:rsidDel="00000000" w:rsidR="00000000" w:rsidRPr="00000000">
        <w:rPr>
          <w:sz w:val="23"/>
          <w:szCs w:val="23"/>
          <w:rtl w:val="0"/>
        </w:rPr>
        <w:t xml:space="preserve">: Existe otra forma de convertir un formulario SmartForm al formato PDF. Esto se logra realizando los siguientes pasos: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22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Enviar al spool la impresión del formulario SmartForm, generando así un número de orden de spool.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firstLine="360"/>
        <w:jc w:val="left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Ejecutar el programa estándar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 RSTXPDFT4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Introducir en la pantalla de selección el número de la orden de spool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Tildar la opción </w:t>
      </w:r>
      <w:r w:rsidDel="00000000" w:rsidR="00000000" w:rsidRPr="00000000">
        <w:rPr>
          <w:i w:val="1"/>
          <w:sz w:val="23"/>
          <w:szCs w:val="23"/>
          <w:rtl w:val="0"/>
        </w:rPr>
        <w:t xml:space="preserve">hacer download</w:t>
      </w:r>
      <w:r w:rsidDel="00000000" w:rsidR="00000000" w:rsidRPr="00000000">
        <w:rPr>
          <w:sz w:val="23"/>
          <w:szCs w:val="23"/>
          <w:rtl w:val="0"/>
        </w:rPr>
        <w:t xml:space="preserve"> del fichero PDF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Introducir la ruta y el nombre del archivo PDF que generaremos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20" w:before="0" w:beforeAutospacing="0" w:line="312" w:lineRule="auto"/>
        <w:ind w:firstLine="360"/>
        <w:jc w:val="lef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Finalmente, al haber introducido estos datos, habremos obtenido nuestro SmartForm en formato PDF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