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 este video aprenderemos a utilizar el WORKFLOW WIZARD, para crear una nueva definición de un WORKFLOW, particularmente, vamos a ver como agregar un reporte como un paso en un WORKFLOW de manera rápida y sencilla, para ello: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Vamos a seleccionar la tarea indefinida de un nuevo WORKFLOW (UNDEFINED) y vamos a cliclear la opción de TIPOS DE PASOS QUE PUEDEN SER INSERTADOS (STEP TYPES THAT CAN BE INSERTED), luego seleccionamos la opcion WORKFLOW WIZARD - OTHERS y aquí dentro clicleamos la opción INCLUDE "EXECUTE REPORT / JOB", en este momento veremos la pantalla de ejecución del WIZARD (CONTINUED), podemos seleccionar el modo de ejecucion del REPORTE online o de fondo (OPERATION MODE). Luego ingresamos el nombre del reporte (REPORT) que previamente debe existir y también podremos introducir una VARIANTE (VARIANT) de ejecución del mismo.</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Ahora seleccionamos los parametros de la pantalla de seleccion del reporte que seran utiizados por el WORKFLOW (CONTINUE), luego seleccionamos la opción para que el reporte se ejecute mostrando la pantalla de seleccion (CONTINUE), ahora podemos ingresar un texto para el WORKITEM (CONTINUE), Luego asignamos un nombre y una descripción en la tarea (ABBREVIATION: ZREPORTE / NAME: REPORTE A EJECUTAR) y finalizamos con el WORKFLOW WIZARD (COMPLETE), grabamos los cambios y borramos la tarea determinada que se generó.</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Ahora vamos a asignar un agente para la tarea que acabamos de generar, para ello presionamos el botón atributos, y marcamos a la tarea como general, para que cualquiera pueda ejecutarla.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Ahora transferimos todos los cambios realizados al modelo, activamos el WORKFLOW y asignamos un nombre y una descripción al mismo.</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Ahora vamos a probar nuestro WORKFLOW, al ejecutarlo vemos la pantalla de selección de nuestro reporte, allí introducimos un DNI y ejecutamos.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El reporte simplemente imprime por pantalla el DNI seleccionado, si visualizamos el WORKITEM veremos el texto que asignamos al mismo.</w:t>
      </w:r>
    </w:p>
    <w:sectPr>
      <w:pgSz w:h="16834" w:w="11909" w:orient="portrait"/>
      <w:pgMar w:bottom="381.377952755907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