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e5os16pm2l93" w:id="0"/>
      <w:bookmarkEnd w:id="0"/>
      <w:r w:rsidDel="00000000" w:rsidR="00000000" w:rsidRPr="00000000">
        <w:rPr>
          <w:rtl w:val="0"/>
        </w:rPr>
        <w:t xml:space="preserve">Desarrollo en WorkFlows</w:t>
      </w:r>
    </w:p>
    <w:p w:rsidR="00000000" w:rsidDel="00000000" w:rsidP="00000000" w:rsidRDefault="00000000" w:rsidRPr="00000000" w14:paraId="0000000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Áreas de la arquitectura WF donde se requiere programación: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Otras áreas donde puede requerirse programación dentro de los Workflows son: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administración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reporting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Work items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En el desarrollo de Workflows se utiliza tecnología orientada a objetos debido a que esta permite simplificar el  proceso de modelado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qbwus6h3yy4x" w:id="1"/>
      <w:bookmarkEnd w:id="1"/>
      <w:r w:rsidDel="00000000" w:rsidR="00000000" w:rsidRPr="00000000">
        <w:rPr>
          <w:rtl w:val="0"/>
        </w:rPr>
        <w:t xml:space="preserve">Tipos de Objetos / Object Type 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Es una definición genérica de un Business Object que describe las características generales y atributos comunes de los Objetos de negocio de SAP.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Los tipos de objetos pueden consultarse en el Business Object Repository (BOR) a través la transacción </w:t>
      </w:r>
      <w:r w:rsidDel="00000000" w:rsidR="00000000" w:rsidRPr="00000000">
        <w:rPr>
          <w:b w:val="1"/>
          <w:rtl w:val="0"/>
        </w:rPr>
        <w:t xml:space="preserve">SWO1</w:t>
      </w:r>
      <w:r w:rsidDel="00000000" w:rsidR="00000000" w:rsidRPr="00000000">
        <w:rPr>
          <w:rtl w:val="0"/>
        </w:rPr>
        <w:t xml:space="preserve"> (Business Object Builder, SWO1 para mantener (crear, modificar, visualizar, copiar, etc) los objetos de negocio).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ind w:left="1440" w:firstLine="0"/>
        <w:rPr/>
      </w:pPr>
      <w:bookmarkStart w:colFirst="0" w:colLast="0" w:name="_kgdmha7cxasp" w:id="2"/>
      <w:bookmarkEnd w:id="2"/>
      <w:r w:rsidDel="00000000" w:rsidR="00000000" w:rsidRPr="00000000">
        <w:rPr>
          <w:rtl w:val="0"/>
        </w:rPr>
        <w:t xml:space="preserve">Los estados de un Tipo de Objeto son: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Modelado:</w:t>
      </w:r>
      <w:r w:rsidDel="00000000" w:rsidR="00000000" w:rsidRPr="00000000">
        <w:rPr>
          <w:rtl w:val="0"/>
        </w:rPr>
        <w:t xml:space="preserve"> En este estado el tipo de objeto no se puede “instanciar”. Es decir no se pueden generar objetos para este tipo.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Implementado: </w:t>
      </w:r>
      <w:r w:rsidDel="00000000" w:rsidR="00000000" w:rsidRPr="00000000">
        <w:rPr>
          <w:rtl w:val="0"/>
        </w:rPr>
        <w:t xml:space="preserve">Solo para pruebas, uso interno o posiblemente inestable.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Liberado: </w:t>
      </w:r>
      <w:r w:rsidDel="00000000" w:rsidR="00000000" w:rsidRPr="00000000">
        <w:rPr>
          <w:rtl w:val="0"/>
        </w:rPr>
        <w:t xml:space="preserve">Liberado para ser utilizado por el cliente. Solo se podrán realizar ampliaciones pero no modificar radicalmente el tipo.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Obsoleto:</w:t>
      </w:r>
      <w:r w:rsidDel="00000000" w:rsidR="00000000" w:rsidRPr="00000000">
        <w:rPr>
          <w:rtl w:val="0"/>
        </w:rPr>
        <w:t xml:space="preserve"> El tipo de objeto ha sido reemplazado por otro.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BUSINESS OBJECT (Objeto de Negocio).</w:t>
      </w:r>
      <w:r w:rsidDel="00000000" w:rsidR="00000000" w:rsidRPr="00000000">
        <w:rPr>
          <w:rtl w:val="0"/>
        </w:rPr>
        <w:t xml:space="preserve"> Es una instancia de un Tipo de objeto SAP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Business Object está definido por los siguientes elementos: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 del Objeto:</w:t>
      </w:r>
      <w:r w:rsidDel="00000000" w:rsidR="00000000" w:rsidRPr="00000000">
        <w:rPr>
          <w:rtl w:val="0"/>
        </w:rPr>
        <w:t xml:space="preserve"> Identificador único.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Campo clave: </w:t>
      </w:r>
      <w:r w:rsidDel="00000000" w:rsidR="00000000" w:rsidRPr="00000000">
        <w:rPr>
          <w:rtl w:val="0"/>
        </w:rPr>
        <w:t xml:space="preserve">Número.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Designación semántica única.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Componentes: </w:t>
      </w:r>
      <w:r w:rsidDel="00000000" w:rsidR="00000000" w:rsidRPr="00000000">
        <w:rPr>
          <w:rtl w:val="0"/>
        </w:rPr>
        <w:t xml:space="preserve">Estructura interna diferenciada para los objetos de relación “es parte de”.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Subtipos: </w:t>
      </w:r>
      <w:r w:rsidDel="00000000" w:rsidR="00000000" w:rsidRPr="00000000">
        <w:rPr>
          <w:rtl w:val="0"/>
        </w:rPr>
        <w:t xml:space="preserve">Especialización de un objeto “es un” 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Atributo:</w:t>
      </w:r>
      <w:r w:rsidDel="00000000" w:rsidR="00000000" w:rsidRPr="00000000">
        <w:rPr>
          <w:rtl w:val="0"/>
        </w:rPr>
        <w:t xml:space="preserve"> Fecha de entrada, aprobado por, ingresado por, etc.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Implementación de los métodos aplicable al objeto.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Eventos:</w:t>
      </w:r>
      <w:r w:rsidDel="00000000" w:rsidR="00000000" w:rsidRPr="00000000">
        <w:rPr>
          <w:rtl w:val="0"/>
        </w:rPr>
        <w:t xml:space="preserve"> Eventos que generan al objeto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Business Object u Objeto de negocio es básicamente una colección de atributos, métodos y eventos de una entidad de negocios en particular, ejemplo de un business object son: una orden de venta, un vendedor, un cliente o un material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kyepsteecfis" w:id="3"/>
      <w:bookmarkEnd w:id="3"/>
      <w:r w:rsidDel="00000000" w:rsidR="00000000" w:rsidRPr="00000000">
        <w:rPr>
          <w:rtl w:val="0"/>
        </w:rPr>
        <w:t xml:space="preserve">Business Object Repository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Nos permite manejar los siguientes tipos de objetos: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Objetos del negocio: </w:t>
      </w:r>
      <w:r w:rsidDel="00000000" w:rsidR="00000000" w:rsidRPr="00000000">
        <w:rPr>
          <w:rtl w:val="0"/>
        </w:rPr>
        <w:t xml:space="preserve">incluyen objetos como "Cliente", "Material", y "Código de Compañía".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Objetos técnicos</w:t>
      </w:r>
      <w:r w:rsidDel="00000000" w:rsidR="00000000" w:rsidRPr="00000000">
        <w:rPr>
          <w:rtl w:val="0"/>
        </w:rPr>
        <w:t xml:space="preserve">: incluyen textos, notas, ítems de trabajo y documentos, así como objetos de escritorio como textos, gráficos y hojas de cálculo.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Metaobjetos:</w:t>
      </w:r>
      <w:r w:rsidDel="00000000" w:rsidR="00000000" w:rsidRPr="00000000">
        <w:rPr>
          <w:rtl w:val="0"/>
        </w:rPr>
        <w:t xml:space="preserve"> cada objeto tiene un atributo “Tipo de Objeto” que hace referencia al metaobjeto al que está asignado. Los métodos, atributos y eventos disponibles para un objeto en particular pueden ser recuperados desde su “Tipo de Objeto".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4rd5q5m7efaa" w:id="4"/>
      <w:bookmarkEnd w:id="4"/>
      <w:r w:rsidDel="00000000" w:rsidR="00000000" w:rsidRPr="00000000">
        <w:rPr>
          <w:rtl w:val="0"/>
        </w:rPr>
        <w:t xml:space="preserve">Instancias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Las instancias se crean para trabajar con un objeto de negocio, tipos de objetos: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Persistentes: </w:t>
      </w:r>
      <w:r w:rsidDel="00000000" w:rsidR="00000000" w:rsidRPr="00000000">
        <w:rPr>
          <w:rtl w:val="0"/>
        </w:rPr>
        <w:t xml:space="preserve">Los objetos persistentes contienen datos de las bases de datos R/3. Tienen un identificador único determinado por el campo clave.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 Persistentes: </w:t>
      </w:r>
      <w:r w:rsidDel="00000000" w:rsidR="00000000" w:rsidRPr="00000000">
        <w:rPr>
          <w:rtl w:val="0"/>
        </w:rPr>
        <w:t xml:space="preserve">Los objetos no persistentes no están ligados a entradas concretas de base de datos.  Por ejemplo,   son utilizados para visualizar datos, o para crear nuevos objetos de negocio persistentes.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neybop4qczcs" w:id="5"/>
      <w:bookmarkEnd w:id="5"/>
      <w:r w:rsidDel="00000000" w:rsidR="00000000" w:rsidRPr="00000000">
        <w:rPr>
          <w:rtl w:val="0"/>
        </w:rPr>
        <w:t xml:space="preserve">Campos Clave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objeto se identifica</w:t>
      </w:r>
      <w:r w:rsidDel="00000000" w:rsidR="00000000" w:rsidRPr="00000000">
        <w:rPr>
          <w:b w:val="1"/>
          <w:rtl w:val="0"/>
        </w:rPr>
        <w:t xml:space="preserve"> unívocamente </w:t>
      </w:r>
      <w:r w:rsidDel="00000000" w:rsidR="00000000" w:rsidRPr="00000000">
        <w:rPr>
          <w:rtl w:val="0"/>
        </w:rPr>
        <w:t xml:space="preserve">de otro a través de su clave. Un clave puede estar compuesta de uno o más campos. Hacen referencia a un campo clave de una tabla de la aplicación subyacente.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 mandante no es necesario en las claves. Deben ser campos tipo carácter (CHAR). Los campos clave concatenados pueden contener un máximo de 70 caracteres.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i504dwabduul" w:id="6"/>
      <w:bookmarkEnd w:id="6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atributo de un objeto representa determinada característica que este objeto puede llegar a tener.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En SAP los atributos pueden ser de base de datos o virtuales. En cuanto a su definición pueden estar relacionados con un tipo de dato de la base de datos o a un tipo de objeto. Pueden ser de una línea o varias líneas.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Atributos Virtuales:</w:t>
      </w:r>
      <w:r w:rsidDel="00000000" w:rsidR="00000000" w:rsidRPr="00000000">
        <w:rPr>
          <w:rtl w:val="0"/>
        </w:rPr>
        <w:t xml:space="preserve"> Un atributo virtual es un atributo “calculado”, es decir que se requiere programación para poder obtenerlo (no viene directamente de la base de datos).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Business Object Builder </w:t>
      </w:r>
      <w:r w:rsidDel="00000000" w:rsidR="00000000" w:rsidRPr="00000000">
        <w:rPr>
          <w:rtl w:val="0"/>
        </w:rPr>
        <w:t xml:space="preserve">no puede generar el código para un atributo virtual  automáticamente  (como  sucede  con  los  atributos de base de datos) por lo que deben ser “explícitamente” codificados.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Ejemplos donde son necesarios atributos virtuales son: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 dependientes de lenguaje.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 dependientes del tiempo.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Referencias a objetos.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valores netos ­- brutos.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Atributos Multi­lineales: </w:t>
      </w:r>
      <w:r w:rsidDel="00000000" w:rsidR="00000000" w:rsidRPr="00000000">
        <w:rPr>
          <w:rtl w:val="0"/>
        </w:rPr>
        <w:t xml:space="preserve">Se corresponden a lo que en ABAP denominamos "tablas internas". Pueden contener campos de base de datos u objetos.</w:t>
      </w:r>
    </w:p>
    <w:p w:rsidR="00000000" w:rsidDel="00000000" w:rsidP="00000000" w:rsidRDefault="00000000" w:rsidRPr="00000000" w14:paraId="0000004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kmd37duvjp84" w:id="7"/>
      <w:bookmarkEnd w:id="7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Son las actividades que podemos llevar a cabo sobre un objeto. Estos pueden ser: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Sincrónicos: </w:t>
      </w:r>
      <w:r w:rsidDel="00000000" w:rsidR="00000000" w:rsidRPr="00000000">
        <w:rPr>
          <w:rtl w:val="0"/>
        </w:rPr>
        <w:t xml:space="preserve">En los “Sincrónicos” el resultado es enviado directamente al programa que lo ejecutó.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Asincrónicos:</w:t>
      </w:r>
      <w:r w:rsidDel="00000000" w:rsidR="00000000" w:rsidRPr="00000000">
        <w:rPr>
          <w:rtl w:val="0"/>
        </w:rPr>
        <w:t xml:space="preserve"> En los “Asincrónicos” el resultado siempre es enviado de vuelta al programa llamador en la forma de un evento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Ambos métodos pueden recibir datos a través de parámetros (parámetros de importación).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0"/>
        <w:numPr>
          <w:ilvl w:val="0"/>
          <w:numId w:val="6"/>
        </w:numPr>
        <w:ind w:left="1440" w:hanging="360"/>
        <w:rPr/>
      </w:pPr>
      <w:bookmarkStart w:colFirst="0" w:colLast="0" w:name="_gcm5j62mu1la" w:id="8"/>
      <w:bookmarkEnd w:id="8"/>
      <w:r w:rsidDel="00000000" w:rsidR="00000000" w:rsidRPr="00000000">
        <w:rPr>
          <w:rtl w:val="0"/>
        </w:rPr>
        <w:t xml:space="preserve">Eventos 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Se utiliza principalmente para indicar que algo ha sucedido. Estos son indispensables para iniciar o terminar  los workflows.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La definición del evento se hace a través del Business Object Builder, pero su implementación se hace a través de otras herramientas, por ello la documentación de los eventos es “indispensable”.</w:t>
      </w:r>
    </w:p>
    <w:p w:rsidR="00000000" w:rsidDel="00000000" w:rsidP="00000000" w:rsidRDefault="00000000" w:rsidRPr="00000000" w14:paraId="0000004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5.98425196850485" w:top="708.6614173228347" w:left="425.19685039370086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