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Sport</w:t>
      </w:r>
      <w:r>
        <w:t xml:space="preserve"> </w:t>
      </w:r>
      <w:r>
        <w:t xml:space="preserve">féminin</w:t>
      </w:r>
      <w:r>
        <w:t xml:space="preserve"> </w:t>
      </w:r>
      <w:r>
        <w:t xml:space="preserve">en</w:t>
      </w:r>
      <w:r>
        <w:t xml:space="preserve"> </w:t>
      </w:r>
      <w:r>
        <w:t xml:space="preserve">Val</w:t>
      </w:r>
      <w:r>
        <w:t xml:space="preserve"> </w:t>
      </w:r>
      <w:r>
        <w:t xml:space="preserve">d’Oise</w:t>
      </w:r>
      <w:r>
        <w:t xml:space="preserve"> </w:t>
      </w:r>
      <w:r>
        <w:t xml:space="preserve">:</w:t>
      </w:r>
      <w:r>
        <w:t xml:space="preserve"> </w:t>
      </w:r>
      <w:r>
        <w:t xml:space="preserve">note</w:t>
      </w:r>
      <w:r>
        <w:t xml:space="preserve"> </w:t>
      </w:r>
      <w:r>
        <w:t xml:space="preserve">d’analyse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septembre</w:t>
      </w:r>
      <w:r>
        <w:t xml:space="preserve"> </w:t>
      </w:r>
      <w:r>
        <w:t xml:space="preserve">2026,</w:t>
      </w:r>
      <w:r>
        <w:t xml:space="preserve"> </w:t>
      </w:r>
      <w:r>
        <w:t xml:space="preserve">complétée</w:t>
      </w:r>
      <w:r>
        <w:t xml:space="preserve"> </w:t>
      </w:r>
      <w:r>
        <w:t xml:space="preserve">le</w:t>
      </w:r>
      <w:r>
        <w:t xml:space="preserve"> </w:t>
      </w:r>
      <w:r>
        <w:t xml:space="preserve">22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En 2025, les femmes représentent 42,9 % des adhérent·es des associations sportives aidées par le Département. Ce taux n’a pas bougé depuis 2024. Il varie fortement selon le territoire, la discipline et le niveau de responsabilité.</w:t>
      </w:r>
    </w:p>
    <w:bookmarkStart w:id="20" w:name="objet-et-sources"/>
    <w:p>
      <w:pPr>
        <w:pStyle w:val="Heading2"/>
      </w:pPr>
      <w:r>
        <w:t xml:space="preserve">Objet et sources</w:t>
      </w:r>
    </w:p>
    <w:p>
      <w:pPr>
        <w:pStyle w:val="FirstParagraph"/>
      </w:pPr>
      <w:r>
        <w:t xml:space="preserve">Cette note dresse une cartographie des associations sportives du Val d’Oise sous l’angle de la pratique féminine. Elle accompagne une carte interactive (fichier Atlas_sport_feminin_Val_d_Oise.html) et une base Excel consolidée (fichier Base_sport_feminin_Val_d_Oise.xlsx).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Contenu utilisé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Période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Associations civiles (01) et scolaires (02)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Adhérent·es F/H, bénévoles F, salariées F, par association et commune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à 2025 (F/H : 2024 et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des associations subventionnées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Commune et canton de chaque association aidée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Associations subventionnées et manifestations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Manifestations aidées par commune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à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Comités départementaux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Licencié·es, féminines, actions « pratique féminine » par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2022/23 à 2025/26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Enquête « Le sport féminin en Val d’Oise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Pratiquantes, bénévoles, éducatrices, arbitres, présidentes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2020/21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Répartition H/F des élu·es et directeur·rices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Élu·es aux sports et directions des sports communales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datée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Installations sportives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1 543 lieux de pratique par commune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datée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 sportives scolaires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sections du Val d’Oise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2026/27</w:t>
            </w:r>
          </w:p>
        </w:tc>
      </w:tr>
    </w:tbl>
    <w:p>
      <w:pPr>
        <w:pStyle w:val="BodyText"/>
      </w:pPr>
      <w:r>
        <w:t xml:space="preserve">Le champ principal est celui des</w:t>
      </w:r>
      <w:r>
        <w:t xml:space="preserve"> </w:t>
      </w:r>
      <w:r>
        <w:rPr>
          <w:bCs/>
          <w:b/>
        </w:rPr>
        <w:t xml:space="preserve">associations aidées par le Département</w:t>
      </w:r>
      <w:r>
        <w:t xml:space="preserve">. Ce n’est pas un recensement de tous les clubs. Les données sont rattachées aux 183 communes, à 18 cantons et aux 12 intercommunalités.</w:t>
      </w:r>
    </w:p>
    <w:bookmarkEnd w:id="20"/>
    <w:bookmarkStart w:id="21" w:name="chiffres-clés-2025"/>
    <w:p>
      <w:pPr>
        <w:pStyle w:val="Heading2"/>
      </w:pPr>
      <w:r>
        <w:t xml:space="preserve">Chiffres clés 2025</w:t>
      </w:r>
    </w:p>
    <w:p>
      <w:pPr>
        <w:pStyle w:val="FirstParagraph"/>
      </w:pPr>
      <w:r>
        <w:t xml:space="preserve">Les 551 associations civiles aidées comptent 68 623 adhérentes pour 91 352 adhérents. La part des femmes est de 42,9 %, comme en 2024 (42,9 %).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Valeur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Associations civiles aidées (siège en Val d’Oise)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Adhérent·es (F +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159 975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des femmes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Adhérentes pour 1 000 habitant·es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Bénévoles femmes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11 261 (16,4 pour 100 adhérentes)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Associations scolaires aidées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Communes sans association civile aidée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sur 183 (4 % de la population)</w:t>
            </w:r>
          </w:p>
        </w:tc>
      </w:tr>
    </w:tbl>
    <w:p>
      <w:pPr>
        <w:pStyle w:val="BodyText"/>
      </w:pPr>
      <w:r>
        <w:t xml:space="preserve">La mixité est rare à l’échelle des associations. 119 associations comptent moins de 20 % de femmes. 197 en comptent entre 20 et 40 %. Seules 108 sont mixtes (40 à 60 %). 127 comptent 60 % de femmes ou plus. La moyenne de 42,9 % additionne donc des structures très masculines et des structures très féminines.</w:t>
      </w:r>
    </w:p>
    <w:p>
      <w:pPr>
        <w:pStyle w:val="BodyText"/>
      </w:pPr>
      <w:r>
        <w:t xml:space="preserve">Les 78 communes sans association civile aidée sont surtout rurales : 39 relèvent du « rural à habitat dispersé » et 12 des « bourgs ruraux ». Elles réunissent 50 642 habitant·es.</w:t>
      </w:r>
    </w:p>
    <w:bookmarkEnd w:id="21"/>
    <w:bookmarkStart w:id="25" w:name="géographie"/>
    <w:p>
      <w:pPr>
        <w:pStyle w:val="Heading2"/>
      </w:pPr>
      <w:r>
        <w:t xml:space="preserve">Géographie</w:t>
      </w:r>
    </w:p>
    <w:p>
      <w:pPr>
        <w:pStyle w:val="FirstParagraph"/>
      </w:pPr>
      <w:r>
        <w:t xml:space="preserve">La part des femmes va de 37,1 % (canton de Fosses) à 54,3 % (canton d’Ermont). Mais une part élevée ne signifie pas une pratique élevée : il faut lire les deux indicateurs ensemble.</w:t>
      </w:r>
    </w:p>
    <w:p>
      <w:pPr>
        <w:pStyle w:val="CaptionedFigure"/>
      </w:pPr>
      <w:r>
        <w:drawing>
          <wp:inline>
            <wp:extent cx="5486400" cy="5555927"/>
            <wp:effectExtent b="0" l="0" r="0" t="0"/>
            <wp:docPr descr="Part des femmes parmi les adhérent·es par canton, 2025 (fond de carte schématique)" title="" id="23" name="Picture"/>
            <a:graphic>
              <a:graphicData uri="http://schemas.openxmlformats.org/drawingml/2006/picture">
                <pic:pic>
                  <pic:nvPicPr>
                    <pic:cNvPr descr="carte_canton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5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 des femmes parmi les adhérent·es par canton, 2025 (fond de carte schématique)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Canton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Communes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Asso. aidées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Adhérent·es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Part F 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Adhérentes / 1 000 hab.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Ermont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Garges-lès-Gonesse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Goussainville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Franconville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Taverny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Herblay-sur-Seine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Cergy (1-2)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Domont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L’Isle-Adam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Vauréal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Sarcelles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Argenteuil (1-2-3)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Saint-Ouen-l’Aumône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Montmorency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Deuil-la-Barre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Villiers-le-Bel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 d’Oise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159 975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42,9 %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53,5</w:t>
            </w:r>
          </w:p>
        </w:tc>
      </w:tr>
    </w:tbl>
    <w:p>
      <w:pPr>
        <w:pStyle w:val="BodyText"/>
      </w:pPr>
      <w:r>
        <w:t xml:space="preserve">Trois constats ressortent.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Faible offre dans l’est urbain.</w:t>
      </w:r>
      <w:r>
        <w:t xml:space="preserve"> </w:t>
      </w:r>
      <w:r>
        <w:t xml:space="preserve">Garges-lès-Gonesse, Goussainville, Villiers-le-Bel et Argenteuil comptent entre 21 et 31 adhérentes pour 1 000 habitant·es, contre 53,5 en moyenne. À Garges et Goussainville, la part des femmes est haute, mais sur de petits effectifs.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Vexin très peu couvert.</w:t>
      </w:r>
      <w:r>
        <w:t xml:space="preserve"> </w:t>
      </w:r>
      <w:r>
        <w:t xml:space="preserve">Dans les cantons de Vauréal et Pontoise, 49 communes sur 74 n’ont aucune association civile aidée. Au niveau intercommunal, la CC du Vexin-Val de Seine a 18 communes sur 26 sans association aidée et 27 adhérentes pour 1 000 habitant·es.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Val Parisis atteint la parité.</w:t>
      </w:r>
      <w:r>
        <w:t xml:space="preserve"> </w:t>
      </w:r>
      <w:r>
        <w:t xml:space="preserve">C’est la seule intercommunalité à 50,1 % de femmes. À l’inverse, la CC du Haut Val d’Oise est à 32,7 % et la CC Sausseron Impressionnistes à 34,7 %.</w:t>
      </w:r>
    </w:p>
    <w:p>
      <w:pPr>
        <w:pStyle w:val="FirstParagraph"/>
      </w:pPr>
      <w:r>
        <w:t xml:space="preserve">Selon la grille de densité de l’INSEE, la part des femmes est plus basse dans les communes rurales (38,8 % en rural dispersé, 39,3 % en bourgs ruraux) que dans les grands centres urbains (43,0 %). Le nombre d’adhérentes pour 1 000 habitant·es y est aussi plus bas (30 contre 56).</w:t>
      </w:r>
    </w:p>
    <w:p>
      <w:pPr>
        <w:pStyle w:val="BodyText"/>
      </w:pPr>
      <w:r>
        <w:t xml:space="preserve">D’une année sur l’autre, la part des femmes varie de -6,3 points (Villiers-le-Bel) à +5,5 points (Goussainville) selon le canton. Ces écarts peuvent venir d’un changement dans la liste des associations aidées (569 en 2024, 551 en 2025). Ils ne suffisent pas à parler de tendance.</w:t>
      </w:r>
    </w:p>
    <w:bookmarkEnd w:id="25"/>
    <w:bookmarkStart w:id="26" w:name="disciplines"/>
    <w:p>
      <w:pPr>
        <w:pStyle w:val="Heading2"/>
      </w:pPr>
      <w:r>
        <w:t xml:space="preserve">Disciplines</w:t>
      </w:r>
    </w:p>
    <w:p>
      <w:pPr>
        <w:pStyle w:val="FirstParagraph"/>
      </w:pPr>
      <w:r>
        <w:t xml:space="preserve">Chez les comités départementaux, la part des femmes est de 37,0 % en 2025/26 (87 910 féminines sur 237 466 licencié·es). Elle oscille entre 37 et 39 % depuis 2022/23. L’enquête de 2021 donnait aussi 38 %.</w:t>
      </w:r>
    </w:p>
    <w:p>
      <w:pPr>
        <w:pStyle w:val="BodyText"/>
      </w:pPr>
      <w:r>
        <w:t xml:space="preserve">Le football pèse lourd : 42 502 licencié·es, dont 8,2 % de femmes. Sans lui, la part des femmes serait de 43,3 %.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Groupe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Disciplines (part des femmes 2025/26)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Très masculines (&lt; 20 %)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Billard 6,7 %, football 8,2 %, cyclisme 10,4 %, rugby 12,7 %, tennis de table 14,2 %, pétanque 16,8 %, sport adapté 19,3 %, échecs 19,7 %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Grands effectifs sous la 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Basket-ball 21,4 % (10 024), golf 24,0 % (9 482), tennis 30,5 % (24 094), judo 32,1 % (12 589), karaté 34,4 % (8 148)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Proches de la parité (44 à 56 %)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Savate, aviron, volley-ball, FSGT, athlétisme, roller-skate, montagne-escalade, USEP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Très féminines (&gt; 60 %)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UFOLEP 66,0 %, FSCF 75,0 %, équitation 86,6 %, danse 88,4 %, gymnastique 88,6 %, gym. volontaire 91,5 %, sports de glace 92,3 %</w:t>
            </w:r>
          </w:p>
        </w:tc>
      </w:tr>
    </w:tbl>
    <w:p>
      <w:pPr>
        <w:pStyle w:val="BodyText"/>
      </w:pPr>
      <w:r>
        <w:t xml:space="preserve">Les comités déclarent 182 actions « pratique féminine » en 2025/26. Elles sont concentrées : natation (26), athlétisme (19), course d’orientation (15), football (11), rugby (10). Le basket-ball, à 21,4 % de femmes, n’en déclare aucune.</w:t>
      </w:r>
    </w:p>
    <w:p>
      <w:pPr>
        <w:pStyle w:val="BodyText"/>
      </w:pPr>
      <w:r>
        <w:t xml:space="preserve">Côté scolaire, une seule des 47 sections sportives du Val d’Oise pour 2026/27 est explicitement féminine (basket-ball, collège Jean-François Clervoy à Franconville).</w:t>
      </w:r>
    </w:p>
    <w:bookmarkEnd w:id="26"/>
    <w:bookmarkStart w:id="27" w:name="encadrement-et-gouvernance"/>
    <w:p>
      <w:pPr>
        <w:pStyle w:val="Heading2"/>
      </w:pPr>
      <w:r>
        <w:t xml:space="preserve">Encadrement et gouvernance</w:t>
      </w:r>
    </w:p>
    <w:p>
      <w:pPr>
        <w:pStyle w:val="FirstParagraph"/>
      </w:pPr>
      <w:r>
        <w:t xml:space="preserve">Plus on monte dans les responsabilités, moins les femmes sont nombreuses. Elles sont 45 % des bénévoles mais 27 % des présidences de club et 17 % des directions des sports communales.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Niveau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Femmes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Part des femmes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Bénévoles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 2021 (30 comités)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Éducatrices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 2021 (35 comités)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Pratiquantes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173 991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 2021 (39 comités)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 2021 (28 comités)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Élues aux sports des communes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élu·es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Présidentes de club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Présidentes de comité départemental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Présentation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Directrices des sports des communes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postes pourvus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directeur·rices</w:t>
            </w:r>
          </w:p>
        </w:tc>
      </w:tr>
    </w:tbl>
    <w:p>
      <w:pPr>
        <w:pStyle w:val="BodyText"/>
      </w:pPr>
      <w:r>
        <w:t xml:space="preserve">Les présidentes de club sont moins nombreuses dans le Vexin : 9 sur 49 clubs (18,4 %), contre 28,1 % dans la zone Centre et 26,1 % dans la zone Est.</w:t>
      </w:r>
    </w:p>
    <w:p>
      <w:pPr>
        <w:pStyle w:val="BodyText"/>
      </w:pPr>
      <w:r>
        <w:t xml:space="preserve">En 2025, les associations aidées déclarent 11 261 bénévoles femmes et 1 285 salariées. Le nombre total de bénévoles et de salarié·es n’est pas demandé. On ne peut donc pas calculer la part des femmes dans ces fonctions pour 2025.</w:t>
      </w:r>
    </w:p>
    <w:bookmarkEnd w:id="27"/>
    <w:bookmarkStart w:id="36" w:name="évolution-dans-le-temps"/>
    <w:p>
      <w:pPr>
        <w:pStyle w:val="Heading2"/>
      </w:pPr>
      <w:r>
        <w:t xml:space="preserve">Évolution dans le temps</w:t>
      </w:r>
    </w:p>
    <w:p>
      <w:pPr>
        <w:pStyle w:val="FirstParagraph"/>
      </w:pPr>
      <w:r>
        <w:t xml:space="preserve">Sur cinq saisons, la part des femmes chez les licencié·es des comités reste autour de 36 %. Les effectifs des associations aidées ont baissé pendant la crise sanitaire, puis ont dépassé leur niveau de 2019.</w:t>
      </w:r>
    </w:p>
    <w:p>
      <w:pPr>
        <w:pStyle w:val="BodyText"/>
      </w:pPr>
      <w:r>
        <w:t xml:space="preserve">Les fichiers ne permettent pas le même suivi pour tout. La répartition femmes/hommes par association n’existe qu’en 2024 et 2025. En 2023, la colonne « Féminine » contient en fait le total. Deux séries plus longues sont possibles.</w:t>
      </w:r>
    </w:p>
    <w:bookmarkStart w:id="31" w:name="X4499acc1cee423e9956f537c1f42d1d64c43c0f"/>
    <w:p>
      <w:pPr>
        <w:pStyle w:val="Heading3"/>
      </w:pPr>
      <w:r>
        <w:t xml:space="preserve">Part des femmes par discipline, 2020/21 à 2025/26</w:t>
      </w:r>
    </w:p>
    <w:p>
      <w:pPr>
        <w:pStyle w:val="FirstParagraph"/>
      </w:pPr>
      <w:r>
        <w:t xml:space="preserve">Le calcul porte sur les 31 disciplines qui renseignent licencié·es et féminines aux cinq saisons. La saison 2021/22 ne donne pas les féminines. Ce périmètre fixe explique l’écart avec le taux de 37,0 % cité plus haut, qui porte sur tous les comités.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Saison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Licencié·es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Féminines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Part des femmes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2020/21 (enquête)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161 262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57 386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2022/23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177 514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183 625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67 164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2024/25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186 591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69 240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2025/26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187 328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67 131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35,8 %</w:t>
            </w:r>
          </w:p>
        </w:tc>
      </w:tr>
    </w:tbl>
    <w:p>
      <w:pPr>
        <w:pStyle w:val="BodyText"/>
      </w:pPr>
      <w:r>
        <w:t xml:space="preserve">Le nombre de féminines augmente de 17 %, au même rythme que l’ensemble. La part des femmes monte légèrement jusqu’en 2024/25, puis revient à son niveau de départ.</w:t>
      </w:r>
    </w:p>
    <w:p>
      <w:pPr>
        <w:pStyle w:val="CaptionedFigure"/>
      </w:pPr>
      <w:r>
        <w:drawing>
          <wp:inline>
            <wp:extent cx="5486400" cy="3597214"/>
            <wp:effectExtent b="0" l="0" r="0" t="0"/>
            <wp:docPr descr="Part des femmes par discipline, 2020/21 et 2025/26" title="" id="29" name="Picture"/>
            <a:graphic>
              <a:graphicData uri="http://schemas.openxmlformats.org/drawingml/2006/picture">
                <pic:pic>
                  <pic:nvPicPr>
                    <pic:cNvPr descr="g_dis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 des femmes par discipline, 2020/21 et 2025/26</w:t>
      </w:r>
    </w:p>
    <w:p>
      <w:pPr>
        <w:pStyle w:val="BodyText"/>
      </w:pPr>
      <w:r>
        <w:t xml:space="preserve">Les disciplines ne suivent pas toutes la même trajectoire entre 2020/21 et 2025/26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Nettes hausses</w:t>
      </w:r>
      <w:r>
        <w:t xml:space="preserve"> </w:t>
      </w:r>
      <w:r>
        <w:t xml:space="preserve">: UFOLEP (+26,4 points), FSGT (+17,2), karaté (+11,1), escrime (+9,3), handball (+9,1). Pour les fédérations multisports, un changement de périmètre est possible.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Peu de changement dans les disciplines très masculines</w:t>
      </w:r>
      <w:r>
        <w:t xml:space="preserve"> </w:t>
      </w:r>
      <w:r>
        <w:t xml:space="preserve">: football de 6,4 % à 8,2 %, rugby de 10,8 % à 12,6 %, basket-ball de 19,7 % à 21,4 %.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Baisses</w:t>
      </w:r>
      <w:r>
        <w:t xml:space="preserve"> </w:t>
      </w:r>
      <w:r>
        <w:t xml:space="preserve">: USEP (-7,3 points), aïkido-budo (-4,0), golf (-0,9).</w:t>
      </w:r>
    </w:p>
    <w:p>
      <w:pPr>
        <w:pStyle w:val="FirstParagraph"/>
      </w:pPr>
      <w:r>
        <w:t xml:space="preserve">La saison 2020/21 a été perturbée par la crise sanitaire. Ses chiffres viennent d’une enquête, pas des bilans des comités. La comparaison avec 2025/26 est donc indicative.</w:t>
      </w:r>
    </w:p>
    <w:bookmarkEnd w:id="31"/>
    <w:bookmarkStart w:id="35" w:name="X0a8ac62ab407bc9598cedb18af390b1c1249008"/>
    <w:p>
      <w:pPr>
        <w:pStyle w:val="Heading3"/>
      </w:pPr>
      <w:r>
        <w:t xml:space="preserve">Effectifs des associations aidées, 2019 à 2025</w:t>
      </w:r>
    </w:p>
    <w:p>
      <w:pPr>
        <w:pStyle w:val="FirstParagraph"/>
      </w:pPr>
      <w:r>
        <w:t xml:space="preserve">Le nombre d’associations civiles aidées varie peu : 542 en 2019, 551 en 2025. Pour suivre les effectifs sans l’effet des entrées et sorties de la liste, l’analyse retient les 336 associations aidées chaque année.</w:t>
      </w:r>
    </w:p>
    <w:p>
      <w:pPr>
        <w:pStyle w:val="CaptionedFigure"/>
      </w:pPr>
      <w:r>
        <w:drawing>
          <wp:inline>
            <wp:extent cx="5486400" cy="4043718"/>
            <wp:effectExtent b="0" l="0" r="0" t="0"/>
            <wp:docPr descr="Licencié·es des 336 associations aidées chaque année de 2019 à 2025" title="" id="33" name="Picture"/>
            <a:graphic>
              <a:graphicData uri="http://schemas.openxmlformats.org/drawingml/2006/picture">
                <pic:pic>
                  <pic:nvPicPr>
                    <pic:cNvPr descr="g_vo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Licencié·es des 336 associations aidées chaque année de 2019 à 2025</w:t>
      </w:r>
    </w:p>
    <w:p>
      <w:pPr>
        <w:pStyle w:val="BodyText"/>
      </w:pPr>
      <w:r>
        <w:t xml:space="preserve">Les effectifs baissent de 10 % entre 2019 et 2022. Ils dépassent le niveau de 2019 en 2023, puis progressent : +20,6 % entre 2019 et 2025. Jusqu’en 2023, le chiffre est un nombre de licencié·es ; ensuite, un nombre d’adhérent·es. Une partie de la hausse de 2024 peut venir de ce changement.</w:t>
      </w:r>
    </w:p>
    <w:p>
      <w:pPr>
        <w:pStyle w:val="BodyText"/>
      </w:pPr>
      <w:r>
        <w:t xml:space="preserve">Selon le canton, l’évolution 2019-2025 va de -13,8 % (Garges-lès-Gonesse) à +54,5 % (Cergy). Elle dépasse +40 % à Cergy, Domont (+45,3 %) et Franconville (+42,1 %). Elle est négative à Garges-lès-Gonesse, Saint-Ouen-l’Aumône (-3,2 %) et Argenteuil (-2,2 %). À Garges, un seul club pèse lourd et déclare des chiffres très irréguliers (1 830 licencié·es en 2021, 37 en 2023, 1 330 en 2024).</w:t>
      </w:r>
    </w:p>
    <w:p>
      <w:pPr>
        <w:pStyle w:val="BodyText"/>
      </w:pPr>
      <w:r>
        <w:t xml:space="preserve">Pour la part des femmes, seule la comparaison 2024-2025 est possible. Dans les 504 associations présentes les deux années, elle passe de 43,5 % à 43,9 %.</w:t>
      </w:r>
    </w:p>
    <w:bookmarkEnd w:id="35"/>
    <w:bookmarkEnd w:id="36"/>
    <w:bookmarkStart w:id="37" w:name="limites-des-données"/>
    <w:p>
      <w:pPr>
        <w:pStyle w:val="Heading2"/>
      </w:pPr>
      <w:r>
        <w:t xml:space="preserve">Limites des données</w:t>
      </w:r>
    </w:p>
    <w:p>
      <w:pPr>
        <w:pStyle w:val="FirstParagraph"/>
      </w:pPr>
      <w:r>
        <w:t xml:space="preserve">Les chiffres décrivent l’offre des associations aidées, pas la pratique de toutes les habitantes. Six points appellent la prudence.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Champ partiel.</w:t>
      </w:r>
      <w:r>
        <w:t xml:space="preserve"> </w:t>
      </w:r>
      <w:r>
        <w:t xml:space="preserve">Seules les associations aidées par le Département sont couvertes. Une commune « sans association » peut avoir des clubs non aidés.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Lieu de comptage.</w:t>
      </w:r>
      <w:r>
        <w:t xml:space="preserve"> </w:t>
      </w:r>
      <w:r>
        <w:t xml:space="preserve">Les adhérent·es sont comptés dans la commune du siège du club, pas dans leur commune de résidence. Les taux par habitant sont donc des indicateurs d’offre locale.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Libellés trompeurs.</w:t>
      </w:r>
      <w:r>
        <w:t xml:space="preserve"> </w:t>
      </w:r>
      <w:r>
        <w:t xml:space="preserve">Dans les fichiers 2023 à 2025, plusieurs colonnes « F » contiennent des totaux F + H. Exemple : en 2025, « Licencié F » égale le total F + H pour 99 % des associations. Seules les colonnes « Adhérents féminines / masculins », « Bénévoles F » et « Salariées F » sont utilisées. Le chiffre scolaire 2025 (« Licencié F ») reste à vérifier.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Rupture de série.</w:t>
      </w:r>
      <w:r>
        <w:t xml:space="preserve"> </w:t>
      </w:r>
      <w:r>
        <w:t xml:space="preserve">Jusqu’en 2023, le volume est un nombre de licencié·es. Depuis 2024, c’est un nombre d’adhérent·es. La hausse de 135 863 à 158 852 entre 2023 et 2024 vient en partie de ce changement.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Cantons.</w:t>
      </w:r>
      <w:r>
        <w:t xml:space="preserve"> </w:t>
      </w:r>
      <w:r>
        <w:t xml:space="preserve">Argenteuil 1-2-3 et Cergy 1-2 sont regroupés car ils découpent une même commune. Le canton est connu pour 108 communes. Pour les 75 autres, il a été attribué d’après la commune voisine. Il faut le vérifier avec la liste officielle.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Fond de carte.</w:t>
      </w:r>
      <w:r>
        <w:t xml:space="preserve"> </w:t>
      </w:r>
      <w:r>
        <w:t xml:space="preserve">Les contours officiels n’étaient pas accessibles. La carte utilise des zones approchées autour du centre de chaque commune.</w:t>
      </w:r>
    </w:p>
    <w:p>
      <w:pPr>
        <w:pStyle w:val="FirstParagraph"/>
      </w:pPr>
      <w:r>
        <w:t xml:space="preserve">Toutes les données et formules sont dans la base Excel (fichier Base_sport_feminin_Val_d_Oise.xlsx).</w:t>
      </w:r>
    </w:p>
    <w:bookmarkEnd w:id="37"/>
    <w:bookmarkStart w:id="38" w:name="pistes-pour-le-conseil-départemental"/>
    <w:p>
      <w:pPr>
        <w:pStyle w:val="Heading2"/>
      </w:pPr>
      <w:r>
        <w:t xml:space="preserve">Pistes pour le Conseil départemental</w:t>
      </w:r>
    </w:p>
    <w:p>
      <w:pPr>
        <w:pStyle w:val="FirstParagraph"/>
      </w:pPr>
      <w:r>
        <w:t xml:space="preserve">Les données décrivent des écarts. Elles ne disent pas ce qui les produit. Les pistes ci-dessous sont des questions à creuser, pas des conclusions.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Cibler les territoires où l’offre est faible.</w:t>
      </w:r>
      <w:r>
        <w:t xml:space="preserve"> </w:t>
      </w:r>
      <w:r>
        <w:t xml:space="preserve">Garges-lès-Gonesse, Goussainville, Villiers-le-Bel et Argenteuil ont peu d’adhérentes par habitant·e. Le Vexin a beaucoup de communes sans association aidée.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Suivre la mixité association par association.</w:t>
      </w:r>
      <w:r>
        <w:t xml:space="preserve"> </w:t>
      </w:r>
      <w:r>
        <w:t xml:space="preserve">119 associations aidées comptent moins de 20 % de femmes. La part des femmes pourrait devenir un indicateur de suivi des subventions.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Accompagner les grandes disciplines peu féminisées.</w:t>
      </w:r>
      <w:r>
        <w:t xml:space="preserve"> </w:t>
      </w:r>
      <w:r>
        <w:t xml:space="preserve">Football, basket-ball, tennis et judo réunissent de gros effectifs sous la moyenne. Le basket ne déclare aucune action « pratique féminine 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Agir sur l’accès aux responsabilités.</w:t>
      </w:r>
      <w:r>
        <w:t xml:space="preserve"> </w:t>
      </w:r>
      <w:r>
        <w:t xml:space="preserve">Les femmes sont 27 % des présidences de club et 17 % des directions des sports communales.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Améliorer la collecte.</w:t>
      </w:r>
      <w:r>
        <w:t xml:space="preserve"> </w:t>
      </w:r>
      <w:r>
        <w:t xml:space="preserve">Corriger les libellés des colonnes « F ». Demander le total des bénévoles et des salarié·es. Demander la répartition F/H pour les associations scolaires. Renouveler l’enquête de 2021 pour suivre l’encadrement.</w:t>
      </w:r>
    </w:p>
    <w:p>
      <w:pPr>
        <w:pStyle w:val="FirstParagraph"/>
      </w:pPr>
      <w:r>
        <w:t xml:space="preserve">Pour aller plus loin, une analyse par discipline et par territoire aiderait à voir si les écarts entre territoires tiennent à la composition des disciplines proposées.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8" Type="http://schemas.openxmlformats.org/officeDocument/2006/relationships/image" Target="media/rId28.png"/><Relationship Id="rId32" Type="http://schemas.openxmlformats.org/officeDocument/2006/relationships/image" Target="media/rId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 féminin en Val d’Oise : note d’analyse</dc:title>
  <dc:creator/>
  <cp:keywords/>
  <dcterms:created xsi:type="dcterms:W3CDTF">2026-09-22T09:03:55Z</dcterms:created>
  <dcterms:modified xsi:type="dcterms:W3CDTF">2026-09-22T09:03:55Z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septembre 2026, complétée le 22 septembre 2026</vt:lpwstr>
  </property>
</Properties>
</file>