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val="fals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val="fals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bidi w:val="0"/>
        <w:rPr>
          <w:b w:val="false"/>
          <w:b w:val="false"/>
          <w:sz w:val="40"/>
        </w:rPr>
      </w:pPr>
      <w:r>
        <w:rPr>
          <w:sz w:val="28"/>
        </w:rPr>
        <w:br/>
      </w:r>
      <w:r>
        <w:rPr>
          <w:rStyle w:val="TitleChar"/>
          <w:b w:val="false"/>
          <w:sz w:val="32"/>
        </w:rPr>
        <w:t>Basi di Dati e Conoscenza</w:t>
      </w:r>
    </w:p>
    <w:p>
      <w:pPr>
        <w:pStyle w:val="Title"/>
        <w:bidi w:val="0"/>
        <w:rPr>
          <w:rStyle w:val="TitleChar"/>
          <w:b w:val="false"/>
          <w:b w:val="false"/>
          <w:sz w:val="32"/>
          <w:lang w:val="it"/>
        </w:rPr>
      </w:pPr>
      <w:r>
        <w:rPr>
          <w:rStyle w:val="TitleChar"/>
          <w:b w:val="false"/>
          <w:sz w:val="32"/>
        </w:rPr>
        <w:t xml:space="preserve">Progetto A.A. </w:t>
      </w:r>
      <w:r>
        <w:rPr>
          <w:rStyle w:val="TitleChar"/>
          <w:b w:val="false"/>
          <w:sz w:val="32"/>
          <w:lang w:val="it"/>
        </w:rPr>
        <w:t>2020</w:t>
      </w:r>
      <w:r>
        <w:rPr>
          <w:rStyle w:val="TitleChar"/>
          <w:b w:val="false"/>
          <w:sz w:val="32"/>
        </w:rPr>
        <w:t>/20</w:t>
      </w:r>
      <w:r>
        <w:rPr>
          <w:rStyle w:val="TitleChar"/>
          <w:b w:val="false"/>
          <w:sz w:val="32"/>
          <w:lang w:val="it"/>
        </w:rPr>
        <w:t>21</w:t>
      </w:r>
    </w:p>
    <w:p>
      <w:pPr>
        <w:pStyle w:val="Title"/>
        <w:bidi w:val="0"/>
        <w:rPr>
          <w:b w:val="false"/>
          <w:b w:val="false"/>
          <w:sz w:val="40"/>
        </w:rPr>
      </w:pPr>
      <w:r>
        <w:rPr>
          <w:b w:val="false"/>
          <w:sz w:val="40"/>
        </w:rPr>
      </w:r>
    </w:p>
    <w:p>
      <w:pPr>
        <w:pStyle w:val="Title"/>
        <w:bidi w:val="0"/>
        <w:rPr>
          <w:b w:val="false"/>
          <w:b w:val="false"/>
          <w:sz w:val="40"/>
        </w:rPr>
      </w:pPr>
      <w:r>
        <w:rPr>
          <w:b w:val="false"/>
          <w:sz w:val="40"/>
        </w:rPr>
        <w:t>TITOLO DEL PROGETTO</w:t>
      </w:r>
    </w:p>
    <w:p>
      <w:pPr>
        <w:pStyle w:val="Title"/>
        <w:bidi w:val="0"/>
        <w:rPr>
          <w:b w:val="false"/>
          <w:b w:val="false"/>
          <w:sz w:val="40"/>
        </w:rPr>
      </w:pPr>
      <w:r>
        <w:rPr>
          <w:b w:val="false"/>
          <w:sz w:val="40"/>
        </w:rPr>
      </w:r>
    </w:p>
    <w:p>
      <w:pPr>
        <w:pStyle w:val="Title"/>
        <w:bidi w:val="0"/>
        <w:rPr>
          <w:b w:val="false"/>
          <w:b w:val="false"/>
          <w:sz w:val="40"/>
        </w:rPr>
      </w:pPr>
      <w:r>
        <w:rPr>
          <w:b w:val="false"/>
          <w:sz w:val="40"/>
        </w:rPr>
        <w:t>Matricola</w:t>
      </w:r>
    </w:p>
    <w:p>
      <w:pPr>
        <w:pStyle w:val="Title"/>
        <w:bidi w:val="0"/>
        <w:rPr>
          <w:b w:val="false"/>
          <w:b w:val="false"/>
          <w:sz w:val="40"/>
        </w:rPr>
      </w:pPr>
      <w:r>
        <w:rPr>
          <w:b w:val="false"/>
          <w:sz w:val="40"/>
        </w:rPr>
        <w:t>Nome e Cognome</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bidi w:val="0"/>
            <w:rPr/>
          </w:pPr>
          <w:r>
            <w:fldChar w:fldCharType="begin"/>
          </w:r>
          <w:r>
            <w:rPr>
              <w:rStyle w:val="IndexLink"/>
            </w:rPr>
            <w:instrText> TOC \o "1-1" \u </w:instrText>
          </w:r>
          <w:r>
            <w:rPr>
              <w:rStyle w:val="IndexLink"/>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rPr>
              <w:t>1. Descrizione del Minimondo</w:t>
              <w:tab/>
              <w:t>3</w:t>
            </w:r>
            <w:r>
              <w:rPr>
                <w:webHidden/>
              </w:rPr>
              <w:fldChar w:fldCharType="end"/>
            </w:r>
          </w:hyperlink>
        </w:p>
        <w:p>
          <w:pPr>
            <w:pStyle w:val="Contents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IndexLink"/>
              </w:rPr>
              <w:t>2. Analisi dei Requisiti</w:t>
              <w:tab/>
              <w:t>4</w:t>
            </w:r>
            <w:r>
              <w:rPr>
                <w:webHidden/>
              </w:rPr>
              <w:fldChar w:fldCharType="end"/>
            </w:r>
          </w:hyperlink>
        </w:p>
        <w:p>
          <w:pPr>
            <w:pStyle w:val="Contents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IndexLink"/>
              </w:rPr>
              <w:t>3. Progettazione concettuale</w:t>
              <w:tab/>
              <w:t>5</w:t>
            </w:r>
            <w:r>
              <w:rPr>
                <w:webHidden/>
              </w:rPr>
              <w:fldChar w:fldCharType="end"/>
            </w:r>
          </w:hyperlink>
        </w:p>
        <w:p>
          <w:pPr>
            <w:pStyle w:val="Contents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IndexLink"/>
              </w:rPr>
              <w:t>4. Progettazione logica</w:t>
              <w:tab/>
              <w:t>6</w:t>
            </w:r>
            <w:r>
              <w:rPr>
                <w:webHidden/>
              </w:rPr>
              <w:fldChar w:fldCharType="end"/>
            </w:r>
          </w:hyperlink>
        </w:p>
        <w:p>
          <w:pPr>
            <w:pStyle w:val="Contents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IndexLink"/>
              </w:rPr>
              <w:t>5. Progettazione fisica</w:t>
              <w:tab/>
              <w:t>8</w:t>
            </w:r>
            <w:r>
              <w:rPr>
                <w:webHidden/>
              </w:rPr>
              <w:fldChar w:fldCharType="end"/>
            </w:r>
          </w:hyperlink>
        </w:p>
        <w:p>
          <w:pPr>
            <w:pStyle w:val="Contents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IndexLink"/>
              </w:rPr>
              <w:t>Appendice: Implementazione</w:t>
              <w:tab/>
              <w:t>9</w:t>
            </w:r>
            <w:r>
              <w:rPr>
                <w:webHidden/>
              </w:rPr>
              <w:fldChar w:fldCharType="end"/>
            </w:r>
          </w:hyperlink>
          <w:r>
            <w:rPr>
              <w:rStyle w:val="IndexLink"/>
            </w:rPr>
            <w:fldChar w:fldCharType="end"/>
          </w:r>
        </w:p>
      </w:sdtContent>
    </w:sdt>
    <w:p>
      <w:pPr>
        <w:pStyle w:val="Contents1"/>
        <w:tabs>
          <w:tab w:val="clear" w:pos="9360"/>
          <w:tab w:val="right" w:pos="9746" w:leader="dot"/>
        </w:tabs>
        <w:bidi w:val="0"/>
        <w:rPr>
          <w:sz w:val="24"/>
        </w:rPr>
      </w:pPr>
      <w:r>
        <w:rPr>
          <w:sz w:val="24"/>
        </w:rPr>
      </w:r>
    </w:p>
    <w:p>
      <w:pPr>
        <w:pStyle w:val="Annotationtext"/>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fill="E2E2E2"/>
        <w:bidi w:val="0"/>
        <w:rPr>
          <w:sz w:val="22"/>
        </w:rPr>
      </w:pPr>
      <w:r>
        <w:rPr>
          <w:sz w:val="22"/>
        </w:rPr>
        <w:t>Non modificare il formato del documento:</w:t>
      </w:r>
    </w:p>
    <w:p>
      <w:pPr>
        <w:pStyle w:val="Annotationtext"/>
        <w:shd w:val="clear" w:fill="E2E2E2"/>
        <w:bidi w:val="0"/>
        <w:rPr>
          <w:sz w:val="22"/>
        </w:rPr>
      </w:pPr>
      <w:r>
        <w:rPr>
          <w:sz w:val="22"/>
        </w:rPr>
        <w:t>- Carattere: Times New Roman, 12pt</w:t>
      </w:r>
    </w:p>
    <w:p>
      <w:pPr>
        <w:pStyle w:val="Annotationtext"/>
        <w:shd w:val="clear" w:fill="E2E2E2"/>
        <w:bidi w:val="0"/>
        <w:rPr>
          <w:sz w:val="22"/>
        </w:rPr>
      </w:pPr>
      <w:r>
        <w:rPr>
          <w:sz w:val="22"/>
        </w:rPr>
        <w:t>- Dimensione pagina: A4</w:t>
      </w:r>
    </w:p>
    <w:p>
      <w:pPr>
        <w:pStyle w:val="Annotationtext"/>
        <w:shd w:val="clear" w:fill="E2E2E2"/>
        <w:bidi w:val="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fill="E2E2E2"/>
        <w:bidi w:val="0"/>
        <w:rPr>
          <w:sz w:val="22"/>
          <w:lang w:val="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
        </w:rPr>
        <w:t xml:space="preserve">o </w:t>
      </w:r>
      <w:hyperlink r:id="rId5">
        <w:r>
          <w:rPr>
            <w:rStyle w:val="CollegamentoInternet"/>
            <w:sz w:val="22"/>
            <w:lang w:val="it"/>
          </w:rPr>
          <w:t>a.pellegrini@ing.uniroma2.it</w:t>
        </w:r>
      </w:hyperlink>
    </w:p>
    <w:p>
      <w:pPr>
        <w:pStyle w:val="Normal"/>
        <w:bidi w:val="0"/>
        <w:rPr>
          <w:sz w:val="24"/>
        </w:rPr>
      </w:pPr>
      <w:r>
        <w:rPr>
          <w:sz w:val="24"/>
        </w:rPr>
      </w:r>
    </w:p>
    <w:p>
      <w:pPr>
        <w:pStyle w:val="Heading1"/>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12"/>
        <w:tblW w:w="9561" w:type="dxa"/>
        <w:jc w:val="left"/>
        <w:tblInd w:w="0" w:type="dxa"/>
        <w:tblLayout w:type="fixed"/>
        <w:tblCellMar>
          <w:top w:w="0" w:type="dxa"/>
          <w:left w:w="108" w:type="dxa"/>
          <w:bottom w:w="0" w:type="dxa"/>
          <w:right w:w="108" w:type="dxa"/>
        </w:tblCellMar>
      </w:tblPr>
      <w:tblGrid>
        <w:gridCol w:w="456"/>
        <w:gridCol w:w="9104"/>
      </w:tblGrid>
      <w:tr>
        <w:trPr/>
        <w:tc>
          <w:tcPr>
            <w:tcW w:w="456" w:type="dxa"/>
            <w:tcBorders>
              <w:right w:val="single" w:sz="4" w:space="0" w:color="000000"/>
            </w:tcBorders>
          </w:tcPr>
          <w:p>
            <w:pPr>
              <w:pStyle w:val="Normal"/>
              <w:widowControl w:val="false"/>
              <w:bidi w:val="0"/>
              <w:spacing w:before="0" w:after="0"/>
              <w:rPr>
                <w:sz w:val="24"/>
              </w:rPr>
            </w:pPr>
            <w:r>
              <w:rPr>
                <w:sz w:val="24"/>
              </w:rPr>
              <w:t>1</w:t>
            </w:r>
          </w:p>
          <w:p>
            <w:pPr>
              <w:pStyle w:val="Normal"/>
              <w:widowControl w:val="false"/>
              <w:bidi w:val="0"/>
              <w:spacing w:before="0" w:after="0"/>
              <w:rPr>
                <w:sz w:val="24"/>
              </w:rPr>
            </w:pPr>
            <w:r>
              <w:rPr>
                <w:sz w:val="24"/>
              </w:rPr>
              <w:t>2</w:t>
            </w:r>
          </w:p>
          <w:p>
            <w:pPr>
              <w:pStyle w:val="Normal"/>
              <w:widowControl w:val="false"/>
              <w:bidi w:val="0"/>
              <w:spacing w:before="0" w:after="0"/>
              <w:rPr>
                <w:sz w:val="24"/>
              </w:rPr>
            </w:pPr>
            <w:r>
              <w:rPr>
                <w:sz w:val="24"/>
              </w:rPr>
              <w:t>3</w:t>
            </w:r>
          </w:p>
          <w:p>
            <w:pPr>
              <w:pStyle w:val="Normal"/>
              <w:widowControl w:val="false"/>
              <w:bidi w:val="0"/>
              <w:spacing w:before="0" w:after="0"/>
              <w:rPr>
                <w:sz w:val="24"/>
              </w:rPr>
            </w:pPr>
            <w:r>
              <w:rPr>
                <w:sz w:val="24"/>
              </w:rPr>
              <w:t>4</w:t>
            </w:r>
          </w:p>
          <w:p>
            <w:pPr>
              <w:pStyle w:val="Normal"/>
              <w:widowControl w:val="false"/>
              <w:bidi w:val="0"/>
              <w:spacing w:before="0" w:after="0"/>
              <w:rPr>
                <w:sz w:val="24"/>
              </w:rPr>
            </w:pPr>
            <w:r>
              <w:rPr>
                <w:sz w:val="24"/>
              </w:rPr>
              <w:t>5</w:t>
            </w:r>
          </w:p>
          <w:p>
            <w:pPr>
              <w:pStyle w:val="Normal"/>
              <w:widowControl w:val="false"/>
              <w:bidi w:val="0"/>
              <w:spacing w:before="0" w:after="0"/>
              <w:rPr>
                <w:sz w:val="24"/>
              </w:rPr>
            </w:pPr>
            <w:r>
              <w:rPr>
                <w:sz w:val="24"/>
              </w:rPr>
              <w:t>6</w:t>
            </w:r>
          </w:p>
          <w:p>
            <w:pPr>
              <w:pStyle w:val="Normal"/>
              <w:widowControl w:val="false"/>
              <w:bidi w:val="0"/>
              <w:spacing w:before="0" w:after="0"/>
              <w:rPr>
                <w:sz w:val="24"/>
              </w:rPr>
            </w:pPr>
            <w:r>
              <w:rPr>
                <w:sz w:val="24"/>
              </w:rPr>
              <w:t>7</w:t>
            </w:r>
          </w:p>
          <w:p>
            <w:pPr>
              <w:pStyle w:val="Normal"/>
              <w:widowControl w:val="false"/>
              <w:bidi w:val="0"/>
              <w:spacing w:before="0" w:after="0"/>
              <w:rPr>
                <w:sz w:val="24"/>
              </w:rPr>
            </w:pPr>
            <w:r>
              <w:rPr>
                <w:sz w:val="24"/>
              </w:rPr>
              <w:t>8</w:t>
            </w:r>
          </w:p>
          <w:p>
            <w:pPr>
              <w:pStyle w:val="Normal"/>
              <w:widowControl w:val="false"/>
              <w:bidi w:val="0"/>
              <w:spacing w:before="0" w:after="0"/>
              <w:rPr>
                <w:sz w:val="24"/>
              </w:rPr>
            </w:pPr>
            <w:r>
              <w:rPr>
                <w:sz w:val="24"/>
              </w:rPr>
              <w:t>9</w:t>
            </w:r>
          </w:p>
          <w:p>
            <w:pPr>
              <w:pStyle w:val="Normal"/>
              <w:widowControl w:val="false"/>
              <w:bidi w:val="0"/>
              <w:spacing w:before="0" w:after="0"/>
              <w:rPr>
                <w:sz w:val="24"/>
                <w:lang w:val="it-IT"/>
              </w:rPr>
            </w:pPr>
            <w:r>
              <w:rPr>
                <w:sz w:val="24"/>
              </w:rPr>
              <w:t>1</w:t>
            </w:r>
            <w:r>
              <w:rPr>
                <w:sz w:val="24"/>
                <w:lang w:val="it-IT"/>
              </w:rPr>
              <w:t>0</w:t>
            </w:r>
          </w:p>
          <w:p>
            <w:pPr>
              <w:pStyle w:val="Normal"/>
              <w:widowControl w:val="false"/>
              <w:bidi w:val="0"/>
              <w:spacing w:before="0" w:after="0"/>
              <w:rPr>
                <w:sz w:val="24"/>
                <w:lang w:val="it-IT"/>
              </w:rPr>
            </w:pPr>
            <w:r>
              <w:rPr>
                <w:sz w:val="24"/>
                <w:lang w:val="it-IT"/>
              </w:rPr>
              <w:t>11</w:t>
            </w:r>
          </w:p>
          <w:p>
            <w:pPr>
              <w:pStyle w:val="Normal"/>
              <w:widowControl w:val="false"/>
              <w:bidi w:val="0"/>
              <w:spacing w:before="0" w:after="0"/>
              <w:rPr>
                <w:sz w:val="24"/>
                <w:lang w:val="it-IT"/>
              </w:rPr>
            </w:pPr>
            <w:r>
              <w:rPr>
                <w:sz w:val="24"/>
                <w:lang w:val="it-IT"/>
              </w:rPr>
              <w:t>12</w:t>
            </w:r>
          </w:p>
          <w:p>
            <w:pPr>
              <w:pStyle w:val="Normal"/>
              <w:widowControl w:val="false"/>
              <w:bidi w:val="0"/>
              <w:spacing w:before="0" w:after="0"/>
              <w:rPr>
                <w:sz w:val="24"/>
                <w:lang w:val="it-IT"/>
              </w:rPr>
            </w:pPr>
            <w:r>
              <w:rPr>
                <w:sz w:val="24"/>
                <w:lang w:val="it-IT"/>
              </w:rPr>
              <w:t>13</w:t>
            </w:r>
          </w:p>
          <w:p>
            <w:pPr>
              <w:pStyle w:val="Normal"/>
              <w:widowControl w:val="false"/>
              <w:bidi w:val="0"/>
              <w:spacing w:before="0" w:after="0"/>
              <w:rPr>
                <w:sz w:val="24"/>
                <w:lang w:val="it-IT"/>
              </w:rPr>
            </w:pPr>
            <w:r>
              <w:rPr>
                <w:sz w:val="24"/>
                <w:lang w:val="it-IT"/>
              </w:rPr>
              <w:t>14</w:t>
            </w:r>
          </w:p>
          <w:p>
            <w:pPr>
              <w:pStyle w:val="Normal"/>
              <w:widowControl w:val="false"/>
              <w:bidi w:val="0"/>
              <w:spacing w:before="0" w:after="0"/>
              <w:rPr>
                <w:sz w:val="24"/>
                <w:lang w:val="it-IT"/>
              </w:rPr>
            </w:pPr>
            <w:r>
              <w:rPr>
                <w:sz w:val="24"/>
                <w:lang w:val="it-IT"/>
              </w:rPr>
              <w:t>15</w:t>
            </w:r>
          </w:p>
          <w:p>
            <w:pPr>
              <w:pStyle w:val="Normal"/>
              <w:widowControl w:val="false"/>
              <w:bidi w:val="0"/>
              <w:spacing w:before="0" w:after="0"/>
              <w:rPr>
                <w:sz w:val="24"/>
                <w:lang w:val="it-IT"/>
              </w:rPr>
            </w:pPr>
            <w:r>
              <w:rPr>
                <w:sz w:val="24"/>
                <w:lang w:val="it-IT"/>
              </w:rPr>
              <w:t>16</w:t>
            </w:r>
          </w:p>
          <w:p>
            <w:pPr>
              <w:pStyle w:val="Normal"/>
              <w:widowControl w:val="false"/>
              <w:bidi w:val="0"/>
              <w:spacing w:before="0" w:after="0"/>
              <w:rPr>
                <w:sz w:val="24"/>
                <w:lang w:val="it-IT"/>
              </w:rPr>
            </w:pPr>
            <w:r>
              <w:rPr>
                <w:sz w:val="24"/>
                <w:lang w:val="it-IT"/>
              </w:rPr>
              <w:t>17</w:t>
            </w:r>
          </w:p>
          <w:p>
            <w:pPr>
              <w:pStyle w:val="Normal"/>
              <w:widowControl w:val="false"/>
              <w:bidi w:val="0"/>
              <w:spacing w:before="0" w:after="0"/>
              <w:rPr>
                <w:sz w:val="24"/>
                <w:lang w:val="it-IT"/>
              </w:rPr>
            </w:pPr>
            <w:r>
              <w:rPr>
                <w:sz w:val="24"/>
                <w:lang w:val="it-IT"/>
              </w:rPr>
              <w:t>18</w:t>
            </w:r>
          </w:p>
          <w:p>
            <w:pPr>
              <w:pStyle w:val="Normal"/>
              <w:widowControl w:val="false"/>
              <w:bidi w:val="0"/>
              <w:spacing w:before="0" w:after="0"/>
              <w:rPr>
                <w:sz w:val="24"/>
                <w:lang w:val="it-IT"/>
              </w:rPr>
            </w:pPr>
            <w:r>
              <w:rPr>
                <w:sz w:val="24"/>
                <w:lang w:val="it-IT"/>
              </w:rPr>
              <w:t>19</w:t>
            </w:r>
          </w:p>
          <w:p>
            <w:pPr>
              <w:pStyle w:val="Normal"/>
              <w:widowControl w:val="false"/>
              <w:bidi w:val="0"/>
              <w:spacing w:before="0" w:after="0"/>
              <w:rPr>
                <w:sz w:val="24"/>
                <w:lang w:val="it-IT"/>
              </w:rPr>
            </w:pPr>
            <w:r>
              <w:rPr>
                <w:sz w:val="24"/>
                <w:lang w:val="it-IT"/>
              </w:rPr>
              <w:t>20</w:t>
            </w:r>
          </w:p>
          <w:p>
            <w:pPr>
              <w:pStyle w:val="Normal"/>
              <w:widowControl w:val="false"/>
              <w:bidi w:val="0"/>
              <w:spacing w:before="0" w:after="0"/>
              <w:rPr>
                <w:sz w:val="24"/>
                <w:lang w:val="it-IT"/>
              </w:rPr>
            </w:pPr>
            <w:r>
              <w:rPr>
                <w:sz w:val="24"/>
                <w:lang w:val="it-IT"/>
              </w:rPr>
              <w:t>21</w:t>
            </w:r>
          </w:p>
          <w:p>
            <w:pPr>
              <w:pStyle w:val="Normal"/>
              <w:widowControl w:val="false"/>
              <w:bidi w:val="0"/>
              <w:spacing w:before="0" w:after="0"/>
              <w:rPr>
                <w:sz w:val="24"/>
                <w:lang w:val="it-IT"/>
              </w:rPr>
            </w:pPr>
            <w:r>
              <w:rPr>
                <w:sz w:val="24"/>
                <w:lang w:val="it-IT"/>
              </w:rPr>
              <w:t>22</w:t>
            </w:r>
          </w:p>
          <w:p>
            <w:pPr>
              <w:pStyle w:val="Normal"/>
              <w:widowControl w:val="false"/>
              <w:bidi w:val="0"/>
              <w:spacing w:before="0" w:after="0"/>
              <w:rPr>
                <w:sz w:val="24"/>
                <w:lang w:val="it-IT"/>
              </w:rPr>
            </w:pPr>
            <w:r>
              <w:rPr>
                <w:sz w:val="24"/>
                <w:lang w:val="it-IT"/>
              </w:rPr>
              <w:t>23</w:t>
            </w:r>
          </w:p>
          <w:p>
            <w:pPr>
              <w:pStyle w:val="Normal"/>
              <w:widowControl w:val="false"/>
              <w:bidi w:val="0"/>
              <w:spacing w:before="0" w:after="0"/>
              <w:rPr>
                <w:sz w:val="24"/>
                <w:lang w:val="it-IT"/>
              </w:rPr>
            </w:pPr>
            <w:r>
              <w:rPr>
                <w:sz w:val="24"/>
                <w:lang w:val="it-IT"/>
              </w:rPr>
              <w:t>24</w:t>
            </w:r>
          </w:p>
          <w:p>
            <w:pPr>
              <w:pStyle w:val="Normal"/>
              <w:widowControl w:val="false"/>
              <w:bidi w:val="0"/>
              <w:spacing w:before="0" w:after="0"/>
              <w:rPr>
                <w:sz w:val="24"/>
                <w:lang w:val="it-IT"/>
              </w:rPr>
            </w:pPr>
            <w:r>
              <w:rPr>
                <w:sz w:val="24"/>
                <w:lang w:val="it-IT"/>
              </w:rPr>
              <w:t>25</w:t>
            </w:r>
          </w:p>
          <w:p>
            <w:pPr>
              <w:pStyle w:val="Normal"/>
              <w:widowControl w:val="false"/>
              <w:bidi w:val="0"/>
              <w:spacing w:before="0" w:after="0"/>
              <w:rPr>
                <w:sz w:val="24"/>
                <w:lang w:val="it-IT"/>
              </w:rPr>
            </w:pPr>
            <w:r>
              <w:rPr>
                <w:sz w:val="24"/>
                <w:lang w:val="it-IT"/>
              </w:rPr>
              <w:t>26</w:t>
            </w:r>
          </w:p>
          <w:p>
            <w:pPr>
              <w:pStyle w:val="Normal"/>
              <w:widowControl w:val="false"/>
              <w:bidi w:val="0"/>
              <w:spacing w:before="0" w:after="0"/>
              <w:rPr>
                <w:sz w:val="24"/>
                <w:lang w:val="it-IT"/>
              </w:rPr>
            </w:pPr>
            <w:r>
              <w:rPr>
                <w:sz w:val="24"/>
                <w:lang w:val="it-IT"/>
              </w:rPr>
              <w:t>27</w:t>
            </w:r>
          </w:p>
        </w:tc>
        <w:tc>
          <w:tcPr>
            <w:tcW w:w="91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la comanda. Parte delle ordinazioni sono espletate dal barista, parte dal pizzaiolo.</w:t>
              <w:b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br/>
              <w:br/>
              <w:t>Allo stesso modo, il manager ha la possibilità di tenere traccia delle disponibilità dei singoli prodotti. In questo modo, se viene ordinato ad un cameriere da un cliente un prodotto che non è disponibile, questo non potrà essere aggiunto all’ordine.</w:t>
              <w:br/>
              <w:br/>
              <w:t>Il manager ha la possibilità di stampare lo scontrino di un ordine. Inoltre, per motivi statistici, ha la possibilità di visualizzare le entrate giornaliere e/o mensili.</w:t>
            </w:r>
          </w:p>
        </w:tc>
      </w:tr>
    </w:tbl>
    <w:p>
      <w:pPr>
        <w:pStyle w:val="Heading1"/>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Heading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color w:val="181818"/>
                <w:sz w:val="24"/>
              </w:rPr>
            </w:pPr>
            <w:r>
              <w:rPr>
                <w:b/>
                <w:color w:val="181818"/>
                <w:sz w:val="24"/>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Lo scontrino è riferito al tavolo e alla completa consumazione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Prodotti componenti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 motivazione che segue fa intendere che i prodotti di interesse in questo caso siano gli ingredienti</w:t>
            </w:r>
          </w:p>
        </w:tc>
      </w:tr>
    </w:tbl>
    <w:p>
      <w:pPr>
        <w:pStyle w:val="Heading3"/>
        <w:keepNext w:val="true"/>
        <w:numPr>
          <w:ilvl w:val="0"/>
          <w:numId w:val="0"/>
        </w:numPr>
        <w:bidi w:val="0"/>
        <w:spacing w:before="240" w:after="60"/>
        <w:ind w:left="0" w:hanging="0"/>
        <w:outlineLvl w:val="2"/>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widowControl w:val="false"/>
              <w:shd w:val="clear" w:fill="E2E2E2"/>
              <w:bidi w:val="0"/>
              <w:spacing w:before="0" w:after="0"/>
              <w:rPr>
                <w:sz w:val="22"/>
              </w:rPr>
            </w:pPr>
            <w:r>
              <w:rPr>
                <w:sz w:val="22"/>
              </w:rPr>
              <w:t>Riportare in questo riquadro la specifica di progetto corretta, applicando le disambiguazioni proposte.</w:t>
            </w:r>
          </w:p>
          <w:p>
            <w:pPr>
              <w:pStyle w:val="Normal"/>
              <w:widowControl w:val="false"/>
              <w:bidi w:val="0"/>
              <w:spacing w:before="0" w:after="0"/>
              <w:rPr>
                <w:sz w:val="24"/>
              </w:rPr>
            </w:pPr>
            <w:r>
              <w:rPr>
                <w:sz w:val="24"/>
              </w:rPr>
            </w:r>
          </w:p>
          <w:p>
            <w:pPr>
              <w:pStyle w:val="Normal"/>
              <w:widowControl w:val="false"/>
              <w:bidi w:val="0"/>
              <w:spacing w:before="0" w:after="0"/>
              <w:rPr>
                <w:sz w:val="24"/>
              </w:rPr>
            </w:pPr>
            <w:r>
              <w:rPr>
                <w:sz w:val="24"/>
              </w:rPr>
            </w:r>
          </w:p>
          <w:p>
            <w:pPr>
              <w:pStyle w:val="Normal"/>
              <w:widowControl w:val="false"/>
              <w:bidi w:val="0"/>
              <w:spacing w:before="0" w:after="0"/>
              <w:rPr>
                <w:sz w:val="24"/>
              </w:rPr>
            </w:pPr>
            <w:r>
              <w:rPr>
                <w:sz w:val="24"/>
              </w:rPr>
            </w:r>
          </w:p>
        </w:tc>
      </w:tr>
    </w:tbl>
    <w:p>
      <w:pPr>
        <w:pStyle w:val="Heading2"/>
        <w:numPr>
          <w:ilvl w:val="0"/>
          <w:numId w:val="0"/>
        </w:numPr>
        <w:bidi w:val="0"/>
        <w:ind w:left="0" w:hanging="0"/>
        <w:rPr>
          <w:sz w:val="24"/>
        </w:rPr>
      </w:pPr>
      <w:r>
        <w:rPr>
          <w:sz w:val="28"/>
        </w:rPr>
        <w:t>Glossario dei Termini</w:t>
      </w:r>
    </w:p>
    <w:tbl>
      <w:tblPr>
        <w:tblStyle w:val="12"/>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tavolo dove i clienti usufruiscono del servizio della pizzeria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cameriere prende ordinazioni dai clienti accomodati nei tavoli e consegna le ordinazioni pronte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pizzaiolo prepara le ordinazioni riguardanti la pizza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barista prepara le ordinazioni riguardanti bevande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r>
      <w:tr>
        <w:trPr>
          <w:trHeight w:val="877"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manager gestisce il ristorante nel suo complesso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cliente si accomoda a un tavolo, ordina e effettua la consumazione. Eventualmente si siede al tavolo con altri commensali.</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Cameriere,</w:t>
            </w:r>
          </w:p>
          <w:p>
            <w:pPr>
              <w:pStyle w:val="Normal"/>
              <w:widowControl w:val="false"/>
              <w:bidi w:val="0"/>
              <w:spacing w:lineRule="auto" w:line="240" w:before="0" w:after="0"/>
              <w:ind w:left="120" w:hanging="120"/>
              <w:rPr>
                <w:sz w:val="24"/>
                <w:lang w:val="it-IT"/>
              </w:rPr>
            </w:pPr>
            <w:r>
              <w:rPr>
                <w:sz w:val="24"/>
                <w:lang w:val="it-IT"/>
              </w:rPr>
              <w:t>Tavolo,</w:t>
            </w:r>
          </w:p>
          <w:p>
            <w:pPr>
              <w:pStyle w:val="Normal"/>
              <w:widowControl w:val="false"/>
              <w:bidi w:val="0"/>
              <w:spacing w:lineRule="auto" w:line="240" w:before="0" w:after="0"/>
              <w:ind w:left="120" w:hanging="120"/>
              <w:rPr>
                <w:sz w:val="24"/>
                <w:lang w:val="it-IT"/>
              </w:rPr>
            </w:pPr>
            <w:r>
              <w:rPr>
                <w:sz w:val="24"/>
                <w:lang w:val="it-IT"/>
              </w:rPr>
              <w:t>Ordinazione</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Cosa desiderano i clienti di un determinato tavolo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 Ordine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Cameriere,</w:t>
            </w:r>
          </w:p>
          <w:p>
            <w:pPr>
              <w:pStyle w:val="Normal"/>
              <w:widowControl w:val="false"/>
              <w:bidi w:val="0"/>
              <w:spacing w:lineRule="auto" w:line="240" w:before="0" w:after="0"/>
              <w:ind w:left="120" w:hanging="120"/>
              <w:rPr>
                <w:sz w:val="24"/>
                <w:lang w:val="it-IT"/>
              </w:rPr>
            </w:pPr>
            <w:r>
              <w:rPr>
                <w:sz w:val="24"/>
                <w:lang w:val="it-IT"/>
              </w:rPr>
              <w:t>Barista,</w:t>
            </w:r>
          </w:p>
          <w:p>
            <w:pPr>
              <w:pStyle w:val="Normal"/>
              <w:widowControl w:val="false"/>
              <w:bidi w:val="0"/>
              <w:spacing w:lineRule="auto" w:line="240" w:before="0" w:after="0"/>
              <w:ind w:left="120" w:hanging="120"/>
              <w:rPr>
                <w:sz w:val="24"/>
                <w:lang w:val="it-IT"/>
              </w:rPr>
            </w:pPr>
            <w:r>
              <w:rPr>
                <w:sz w:val="24"/>
                <w:lang w:val="it-IT"/>
              </w:rPr>
              <w:t>Pizzaiolo</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(consumabile)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Riguarda per esempio una pizza o una bevanda, che è consumabile e rintracciabile nel menu</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di un particolare turno completo di camerieri richiesti e tavoli utilizzati per esso.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Camerieri,</w:t>
            </w:r>
          </w:p>
          <w:p>
            <w:pPr>
              <w:pStyle w:val="Normal"/>
              <w:widowControl w:val="false"/>
              <w:bidi w:val="0"/>
              <w:spacing w:lineRule="auto" w:line="240" w:before="0" w:after="0"/>
              <w:ind w:left="120" w:hanging="120"/>
              <w:rPr>
                <w:sz w:val="24"/>
                <w:lang w:val="it-IT"/>
              </w:rPr>
            </w:pPr>
            <w:r>
              <w:rPr>
                <w:sz w:val="24"/>
                <w:lang w:val="it-IT"/>
              </w:rPr>
              <w:t>Tavoli,</w:t>
            </w:r>
          </w:p>
          <w:p>
            <w:pPr>
              <w:pStyle w:val="Normal"/>
              <w:widowControl w:val="false"/>
              <w:bidi w:val="0"/>
              <w:spacing w:lineRule="auto" w:line="240" w:before="0" w:after="0"/>
              <w:ind w:left="120" w:hanging="120"/>
              <w:rPr>
                <w:sz w:val="24"/>
                <w:lang w:val="it-IT"/>
              </w:rPr>
            </w:pPr>
            <w:r>
              <w:rPr>
                <w:sz w:val="24"/>
                <w:lang w:val="it-IT"/>
              </w:rPr>
              <w:t>Manager</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del menu scelto esclusivamente dal manager, non-variabile in funzione del turno specifico.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singolo (non disponibile nel menu)</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utilizzato per comporre il prodotto finale e/o aggiungerlo ad un prodotto finale su eventuale richiesta del cliente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Prodotto nel menu</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Scontrini non ancora eliminati che permangono nella base di dati per un certo periodo di tempo.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r>
          </w:p>
        </w:tc>
      </w:tr>
    </w:tbl>
    <w:p>
      <w:pPr>
        <w:pStyle w:val="Normal"/>
        <w:bidi w:val="0"/>
        <w:rPr>
          <w:sz w:val="24"/>
        </w:rPr>
      </w:pPr>
      <w:r>
        <w:rPr>
          <w:sz w:val="24"/>
        </w:rPr>
      </w:r>
    </w:p>
    <w:p>
      <w:pPr>
        <w:pStyle w:val="Heading2"/>
        <w:numPr>
          <w:ilvl w:val="0"/>
          <w:numId w:val="0"/>
        </w:numPr>
        <w:bidi w:val="0"/>
        <w:ind w:left="0" w:hanging="0"/>
        <w:rPr>
          <w:sz w:val="28"/>
        </w:rPr>
      </w:pPr>
      <w:r>
        <w:rPr>
          <w:sz w:val="28"/>
        </w:rPr>
        <w:t>Raggruppamento dei requisiti in insiemi omogenei</w:t>
      </w:r>
    </w:p>
    <w:p>
      <w:pPr>
        <w:pStyle w:val="Annotationtext"/>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color w:val="7F7F7F" w:themeColor="background1" w:themeShade="80"/>
                <w:sz w:val="24"/>
                <w:lang w:val="it-IT"/>
              </w:rPr>
            </w:pPr>
            <w:r>
              <w:rPr>
                <w:b/>
                <w:sz w:val="24"/>
              </w:rPr>
              <w:t xml:space="preserve">Frasi relative a </w:t>
            </w:r>
            <w:r>
              <w:rPr>
                <w:b/>
                <w:sz w:val="24"/>
                <w:lang w:val="it-IT"/>
              </w:rPr>
              <w:t>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All’ingresso di un cliente, il manager lo riceve e lo registra, segnando nome, cognome e numero di commensali, assegnando un tavolo disponibile in grado di ospitarli tutti.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manager può definire quali camerieri lavorano in quali turni e quali tavoli sono utilizzati in quali turni.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Allo stesso modo, il manager ha la possibilità di tenere traccia delle disponibilità dei singoli prodotti.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manager ha la possibilità di stampare lo scontrino di un ordine. Inoltre, per motivi statistici, ha la possibilità di visualizzare le entrate giornaliere e/o mensili.</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Un cameriere ha sempre la possibilità di visualizzare quali tavoli a lui assegnati sono occupati e quali sono stati serviti.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Al momento di prendere l’ordine, il cameriere registra la comanda.</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cameriere può visualizzare cosa è pronto (in relazione agli ordini) e sapere cosa deve consegnare a quale tavolo.</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Parte delle ordinazioni sono espletate dal barista, parte dal pizzaiolo.</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Barista, pizzaiolo hanno sempre la possibilità di visualizzare cosa debbono preparare, in ordine di ricezione della comanda.</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cliente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s</w:t>
            </w:r>
            <w:r>
              <w:rPr>
                <w:sz w:val="24"/>
              </w:rPr>
              <w:t>egnando nome, cognome e numero di commensali</w:t>
            </w:r>
          </w:p>
        </w:tc>
      </w:tr>
    </w:tbl>
    <w:p>
      <w:pPr>
        <w:pStyle w:val="Normal"/>
        <w:bidi w:val="0"/>
        <w:rPr>
          <w:sz w:val="24"/>
        </w:rPr>
      </w:pPr>
      <w:r>
        <w:rPr>
          <w:sz w:val="24"/>
        </w:rPr>
      </w:r>
    </w:p>
    <w:p>
      <w:pPr>
        <w:pStyle w:val="Heading1"/>
        <w:numPr>
          <w:ilvl w:val="0"/>
          <w:numId w:val="2"/>
        </w:numPr>
        <w:bidi w:val="0"/>
        <w:ind w:left="432" w:hanging="432"/>
        <w:rPr>
          <w:sz w:val="32"/>
        </w:rPr>
      </w:pPr>
      <w:bookmarkStart w:id="7" w:name="_Toc2081466291"/>
      <w:bookmarkStart w:id="8" w:name="_Toc403677057"/>
      <w:r>
        <w:rPr>
          <w:sz w:val="32"/>
        </w:rPr>
        <w:t>Progettazione c</w:t>
      </w:r>
      <w:r>
        <w:rPr>
          <w:sz w:val="32"/>
          <w:lang w:val="it-IT"/>
        </w:rPr>
        <w:t xml:space="preserve"> </w:t>
      </w:r>
      <w:r>
        <w:rPr>
          <w:sz w:val="32"/>
        </w:rPr>
        <w:t>oncettuale</w:t>
      </w:r>
      <w:bookmarkEnd w:id="7"/>
      <w:bookmarkEnd w:id="8"/>
    </w:p>
    <w:p>
      <w:pPr>
        <w:pStyle w:val="Heading2"/>
        <w:numPr>
          <w:ilvl w:val="0"/>
          <w:numId w:val="0"/>
        </w:numPr>
        <w:bidi w:val="0"/>
        <w:ind w:left="0" w:hanging="0"/>
        <w:rPr>
          <w:sz w:val="28"/>
        </w:rPr>
      </w:pPr>
      <w:r>
        <w:rPr>
          <w:sz w:val="28"/>
        </w:rPr>
        <w:t>Costruzione dello schema E-R</w:t>
      </w:r>
    </w:p>
    <w:p>
      <w:pPr>
        <w:pStyle w:val="Annotationtext"/>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Heading3"/>
        <w:bidi w:val="0"/>
        <w:rPr>
          <w:sz w:val="24"/>
        </w:rPr>
      </w:pPr>
      <w:r>
        <w:rPr>
          <w:sz w:val="24"/>
        </w:rPr>
        <w:t>Integrazione finale</w:t>
      </w:r>
    </w:p>
    <w:p>
      <w:pPr>
        <w:pStyle w:val="Normal"/>
        <w:bidi w:val="0"/>
        <w:rPr>
          <w:sz w:val="24"/>
          <w:lang w:val="it-IT"/>
        </w:rPr>
      </w:pPr>
      <w:r>
        <w:rPr/>
        <w:drawing>
          <wp:inline distT="0" distB="0" distL="0" distR="0">
            <wp:extent cx="6186170" cy="5805805"/>
            <wp:effectExtent l="0" t="0" r="0" b="0"/>
            <wp:docPr id="3"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RD"/>
                    <pic:cNvPicPr>
                      <a:picLocks noChangeAspect="1" noChangeArrowheads="1"/>
                    </pic:cNvPicPr>
                  </pic:nvPicPr>
                  <pic:blipFill>
                    <a:blip r:embed="rId6"/>
                    <a:stretch>
                      <a:fillRect/>
                    </a:stretch>
                  </pic:blipFill>
                  <pic:spPr bwMode="auto">
                    <a:xfrm>
                      <a:off x="0" y="0"/>
                      <a:ext cx="6186170" cy="5805805"/>
                    </a:xfrm>
                    <a:prstGeom prst="rect">
                      <a:avLst/>
                    </a:prstGeom>
                  </pic:spPr>
                </pic:pic>
              </a:graphicData>
            </a:graphic>
          </wp:inline>
        </w:drawing>
      </w:r>
    </w:p>
    <w:p>
      <w:pPr>
        <w:pStyle w:val="Heading2"/>
        <w:numPr>
          <w:ilvl w:val="0"/>
          <w:numId w:val="0"/>
        </w:numPr>
        <w:bidi w:val="0"/>
        <w:ind w:left="0" w:hanging="0"/>
        <w:rPr>
          <w:sz w:val="28"/>
        </w:rPr>
      </w:pPr>
      <w:r>
        <w:rPr>
          <w:sz w:val="28"/>
        </w:rPr>
        <w:t>Regole aziendali</w:t>
      </w:r>
    </w:p>
    <w:p>
      <w:pPr>
        <w:pStyle w:val="Normal"/>
        <w:rPr>
          <w:lang w:val="it-IT"/>
        </w:rPr>
      </w:pPr>
      <w:r>
        <w:rPr>
          <w:u w:val="single"/>
          <w:lang w:val="it-IT"/>
        </w:rPr>
        <w:t>RA1)</w:t>
      </w:r>
      <w:r>
        <w:rPr>
          <w:lang w:val="it-IT"/>
        </w:rPr>
        <w:t xml:space="preserve"> “Data e ora inizio” e “Data e ora fine” (attributi della associazione “Assegnato per turno”) sono orari dei turni assegnati ai camerieri, perciò se per esempio abbiamo soltanto due turni, allora per ogni cameriere abbiamo solo gli orari validi per il turno, i valori non sono “mixabili” ma devono rimanere coerenti con i turni</w:t>
      </w:r>
    </w:p>
    <w:p>
      <w:pPr>
        <w:pStyle w:val="Normal"/>
        <w:rPr>
          <w:lang w:val="it-IT"/>
        </w:rPr>
      </w:pPr>
      <w:r>
        <w:rPr>
          <w:lang w:val="it-IT"/>
        </w:rPr>
      </w:r>
    </w:p>
    <w:p>
      <w:pPr>
        <w:pStyle w:val="Normal"/>
        <w:rPr>
          <w:lang w:val="it-IT"/>
        </w:rPr>
      </w:pPr>
      <w:r>
        <w:rPr>
          <w:u w:val="single"/>
          <w:lang w:val="it-IT"/>
        </w:rPr>
        <w:t>RA2</w:t>
      </w:r>
      <w:r>
        <w:rPr>
          <w:lang w:val="it-IT"/>
        </w:rPr>
        <w:t>) In un range di tempo del turno corrente, un tavolo può essere assegnato a un solo cameriere, MA può essere assegnato a un altro cameriere (o sempre lo stesso, se lavora anche nell’altro turno) in un altro range di tempo (indicante un altro turno e se il tavolo viene utilizzato in quel turno)</w:t>
      </w:r>
    </w:p>
    <w:p>
      <w:pPr>
        <w:pStyle w:val="Normal"/>
        <w:rPr>
          <w:lang w:val="it-IT"/>
        </w:rPr>
      </w:pPr>
      <w:r>
        <w:rPr>
          <w:lang w:val="it-IT"/>
        </w:rPr>
      </w:r>
    </w:p>
    <w:p>
      <w:pPr>
        <w:pStyle w:val="Normal"/>
        <w:rPr>
          <w:lang w:val="it-IT"/>
        </w:rPr>
      </w:pPr>
      <w:r>
        <w:rPr>
          <w:u w:val="single"/>
          <w:lang w:val="it-IT"/>
        </w:rPr>
        <w:t>RA3</w:t>
      </w:r>
      <w:r>
        <w:rPr>
          <w:lang w:val="it-IT"/>
        </w:rPr>
        <w:t>) Se il tavolo non è utilizzato in un determinato turno e arrivano clienti (in quel range di tempo) che soddisfano i requisiti (# di commensali) per essere assegnati a quel tavolo, questo non sarà comunque permesso dal sistema</w:t>
      </w:r>
    </w:p>
    <w:p>
      <w:pPr>
        <w:pStyle w:val="Normal"/>
        <w:rPr>
          <w:lang w:val="it-IT"/>
        </w:rPr>
      </w:pPr>
      <w:r>
        <w:rPr>
          <w:lang w:val="it-IT"/>
        </w:rPr>
      </w:r>
    </w:p>
    <w:p>
      <w:pPr>
        <w:pStyle w:val="Normal"/>
        <w:rPr>
          <w:lang w:val="it-IT"/>
        </w:rPr>
      </w:pPr>
      <w:r>
        <w:rPr>
          <w:u w:val="single"/>
          <w:lang w:val="it-IT"/>
        </w:rPr>
        <w:t>RA4</w:t>
      </w:r>
      <w:r>
        <w:rPr>
          <w:lang w:val="it-IT"/>
        </w:rPr>
        <w:t>) Ogni cameriere può essere assegnato a un turno (range di tempo) una sola volta soltanto</w:t>
      </w:r>
    </w:p>
    <w:p>
      <w:pPr>
        <w:pStyle w:val="Normal"/>
        <w:rPr>
          <w:lang w:val="it-IT"/>
        </w:rPr>
      </w:pPr>
      <w:r>
        <w:rPr>
          <w:lang w:val="it-IT"/>
        </w:rPr>
      </w:r>
    </w:p>
    <w:p>
      <w:pPr>
        <w:pStyle w:val="Normal"/>
        <w:numPr>
          <w:ilvl w:val="0"/>
          <w:numId w:val="0"/>
        </w:numPr>
        <w:ind w:left="0" w:hanging="0"/>
        <w:rPr>
          <w:lang w:val="it-IT"/>
        </w:rPr>
      </w:pPr>
      <w:r>
        <w:rPr>
          <w:u w:val="single"/>
          <w:lang w:val="it-IT"/>
        </w:rPr>
        <w:t>RA5</w:t>
      </w:r>
      <w:r>
        <w:rPr>
          <w:lang w:val="it-IT"/>
        </w:rPr>
        <w:t>) Si evitano “Scelta del cliente” duplicate: se per ogni scelta si hanno:</w:t>
      </w:r>
    </w:p>
    <w:p>
      <w:pPr>
        <w:pStyle w:val="Normal"/>
        <w:numPr>
          <w:ilvl w:val="0"/>
          <w:numId w:val="3"/>
        </w:numPr>
        <w:ind w:left="1260" w:hanging="420"/>
        <w:rPr>
          <w:lang w:val="it-IT"/>
        </w:rPr>
      </w:pPr>
      <w:r>
        <w:rPr>
          <w:lang w:val="it-IT"/>
        </w:rPr>
        <w:t>Stessi prodotti nel menu</w:t>
      </w:r>
    </w:p>
    <w:p>
      <w:pPr>
        <w:pStyle w:val="Normal"/>
        <w:numPr>
          <w:ilvl w:val="0"/>
          <w:numId w:val="3"/>
        </w:numPr>
        <w:ind w:left="1260" w:hanging="420"/>
        <w:rPr>
          <w:lang w:val="it-IT"/>
        </w:rPr>
      </w:pPr>
      <w:r>
        <w:rPr>
          <w:lang w:val="it-IT"/>
        </w:rPr>
        <w:t>Stessi ingredienti extra</w:t>
      </w:r>
    </w:p>
    <w:p>
      <w:pPr>
        <w:pStyle w:val="Normal"/>
        <w:numPr>
          <w:ilvl w:val="0"/>
          <w:numId w:val="3"/>
        </w:numPr>
        <w:ind w:left="1260" w:hanging="420"/>
        <w:rPr>
          <w:lang w:val="it-IT"/>
        </w:rPr>
      </w:pPr>
      <w:r>
        <w:rPr>
          <w:lang w:val="it-IT"/>
        </w:rPr>
        <w:t>Stesse quantità per gli ingredienti extra</w:t>
      </w:r>
    </w:p>
    <w:p>
      <w:pPr>
        <w:pStyle w:val="Normal"/>
        <w:widowControl w:val="false"/>
        <w:numPr>
          <w:ilvl w:val="0"/>
          <w:numId w:val="0"/>
        </w:numPr>
        <w:suppressAutoHyphens w:val="true"/>
        <w:bidi w:val="0"/>
        <w:spacing w:lineRule="auto" w:line="360"/>
        <w:ind w:left="0" w:firstLine="720"/>
        <w:jc w:val="both"/>
        <w:rPr>
          <w:lang w:val="it-IT"/>
        </w:rPr>
      </w:pPr>
      <w:r>
        <w:rPr>
          <w:lang w:val="it-IT"/>
        </w:rPr>
        <w:t>Allora si ha una sola scelta del cliente e si incrementano le porzioni da servire</w:t>
      </w:r>
    </w:p>
    <w:p>
      <w:pPr>
        <w:pStyle w:val="Normal"/>
        <w:widowControl w:val="false"/>
        <w:numPr>
          <w:ilvl w:val="0"/>
          <w:numId w:val="0"/>
        </w:numPr>
        <w:suppressAutoHyphens w:val="true"/>
        <w:bidi w:val="0"/>
        <w:spacing w:lineRule="auto" w:line="360"/>
        <w:ind w:left="0" w:firstLine="72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RA6</w:t>
      </w:r>
      <w:r>
        <w:rPr>
          <w:lang w:val="it-IT"/>
        </w:rPr>
        <w:t>) Il cliente può richiedere l’aggiunta di molteplici ingredienti solamente per il prodotto di base “corrente”</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RA7</w:t>
      </w:r>
      <w:r>
        <w:rPr>
          <w:lang w:val="it-IT"/>
        </w:rPr>
        <w:t>)  Prima di essere occupato, un tavolo deve essere assegnato a un cameriere nel turno corrente</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RA8</w:t>
      </w:r>
      <w:r>
        <w:rPr>
          <w:lang w:val="it-IT"/>
        </w:rPr>
        <w:t>) Prima di poter effettuare operazioni sul tavolo (prendere ordinazioni, aggiunta di esse allo scontrino), è necessario che esso sia occupato</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RA9</w:t>
      </w:r>
      <w:r>
        <w:rPr>
          <w:lang w:val="it-IT"/>
        </w:rPr>
        <w:t xml:space="preserve">) Prima di poter liberare il tavolo, è necessario emettere lo scontrino </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RA10</w:t>
      </w:r>
      <w:r>
        <w:rPr>
          <w:lang w:val="it-IT"/>
        </w:rPr>
        <w:t>) Prima di poter accogliere altri clienti allo stesso tavolo, è necessario che non sia occupato</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RA11</w:t>
      </w:r>
      <w:r>
        <w:rPr>
          <w:lang w:val="it-IT"/>
        </w:rPr>
        <w:t>) Per poter essere occupato, il # di commensali deve essere &lt;= al # di commensali ammessi al tavolo</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RA12</w:t>
      </w:r>
      <w:r>
        <w:rPr>
          <w:lang w:val="it-IT"/>
        </w:rPr>
        <w:t>) Una volta emesso lo scontrino, non è più possibile effettuare nuove prenotazioni al tavolo, fino a quando non viene liberato e poi accolti nuovi clienti</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RA13</w:t>
      </w:r>
      <w:r>
        <w:rPr>
          <w:lang w:val="it-IT"/>
        </w:rPr>
        <w:t>) Il pizzaiolo o barista che completa l’ordine, deve necessariamente segnalarlo. Il sistema  assegnerà “Data e ora completamento” (attributo dell’associazione “A carico di”) la data di segnalazione di completamento (rimpiazzando il valore NULL indicatore del fatto che l’ordinazione non è ancora pronta).</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RA14</w:t>
      </w:r>
      <w:r>
        <w:rPr>
          <w:lang w:val="it-IT"/>
        </w:rPr>
        <w:t>) Non è possibile emettere lo scontrino se si hanno ordini in fase di preparazione</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RA15</w:t>
      </w:r>
      <w:r>
        <w:rPr>
          <w:lang w:val="it-IT"/>
        </w:rPr>
        <w:t>) Prodotti nel menu e ingredienti extra possono essere aggiunti alla scelta del cliente se e solo se disponibili</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lang w:val="it-IT"/>
        </w:rPr>
      </w:pPr>
      <w:r>
        <w:rPr>
          <w:u w:val="single"/>
          <w:lang w:val="it-IT"/>
        </w:rPr>
        <w:t>RA16</w:t>
      </w:r>
      <w:r>
        <w:rPr>
          <w:lang w:val="it-IT"/>
        </w:rPr>
        <w:t>) Appena un tavolo viene liberato, tutti i dati a esso correlati che non sia lo scontrino emesso, vengono eliminati dalla base di dati: istanza di “Cliente”, istanze di “Ordinazion</w:t>
      </w:r>
      <w:r>
        <w:rPr>
          <w:lang w:val="it-IT"/>
        </w:rPr>
        <w:t>e</w:t>
      </w:r>
      <w:r>
        <w:rPr>
          <w:lang w:val="it-IT"/>
        </w:rPr>
        <w:t xml:space="preserve">” </w:t>
      </w:r>
      <w:r>
        <w:rPr>
          <w:lang w:val="it-IT"/>
        </w:rPr>
        <w:t xml:space="preserve">e </w:t>
      </w:r>
      <w:r>
        <w:rPr>
          <w:lang w:val="it-IT"/>
        </w:rPr>
        <w:t xml:space="preserve">istanze di “Scelta del cliente”. </w:t>
      </w:r>
      <w:r>
        <w:rPr>
          <w:lang w:val="it-IT"/>
        </w:rPr>
        <w:t>C</w:t>
      </w:r>
      <w:r>
        <w:rPr>
          <w:lang w:val="it-IT"/>
        </w:rPr>
        <w:t>on esse tutte le associazioni in “a carico di”, “aggiunge al prodotto scelto”, “composizione”, “da eseguire per”, “utilizzando di base”, “</w:t>
      </w:r>
      <w:r>
        <w:rPr>
          <w:lang w:val="it-IT"/>
        </w:rPr>
        <w:t>ha temp. Assoc.”, “occupato da”</w:t>
      </w:r>
      <w:r>
        <w:rPr>
          <w:lang w:val="it-IT"/>
        </w:rPr>
        <w:t xml:space="preserve">. </w:t>
      </w:r>
      <w:bookmarkStart w:id="9" w:name="_GoBack"/>
      <w:bookmarkEnd w:id="9"/>
      <w:r>
        <w:rPr>
          <w:rFonts w:eastAsia="SimSun" w:cs="Times New Roman"/>
          <w:color w:val="auto"/>
          <w:kern w:val="0"/>
          <w:sz w:val="24"/>
          <w:szCs w:val="20"/>
          <w:lang w:val="it-IT" w:eastAsia="en-GB" w:bidi="hi-IN"/>
        </w:rPr>
        <w:t>Vengono mantenuti nella base di dati, invece, gli scontrini con i costi totali (dato rilevante alle statistiche).</w:t>
      </w:r>
    </w:p>
    <w:p>
      <w:pPr>
        <w:pStyle w:val="Normal"/>
        <w:widowControl w:val="false"/>
        <w:numPr>
          <w:ilvl w:val="0"/>
          <w:numId w:val="0"/>
        </w:numPr>
        <w:suppressAutoHyphens w:val="true"/>
        <w:bidi w:val="0"/>
        <w:spacing w:lineRule="auto" w:line="360"/>
        <w:ind w:left="0" w:hanging="0"/>
        <w:jc w:val="both"/>
        <w:rPr>
          <w:lang w:val="it-IT"/>
        </w:rPr>
      </w:pPr>
      <w:r>
        <w:rPr>
          <w:lang w:val="it-IT"/>
        </w:rPr>
      </w:r>
    </w:p>
    <w:p>
      <w:pPr>
        <w:pStyle w:val="Normal"/>
        <w:widowControl w:val="false"/>
        <w:numPr>
          <w:ilvl w:val="0"/>
          <w:numId w:val="0"/>
        </w:numPr>
        <w:suppressAutoHyphens w:val="true"/>
        <w:bidi w:val="0"/>
        <w:spacing w:lineRule="auto" w:line="360"/>
        <w:ind w:left="0" w:hanging="0"/>
        <w:jc w:val="both"/>
        <w:rPr>
          <w:b/>
          <w:b/>
          <w:bCs/>
          <w:lang w:val="it-IT"/>
        </w:rPr>
      </w:pPr>
      <w:r>
        <w:rPr>
          <w:b/>
          <w:bCs/>
          <w:lang w:val="it-IT"/>
        </w:rPr>
        <w:t>Regole di derivazione</w:t>
      </w:r>
    </w:p>
    <w:p>
      <w:pPr>
        <w:pStyle w:val="Normal"/>
        <w:widowControl w:val="false"/>
        <w:numPr>
          <w:ilvl w:val="0"/>
          <w:numId w:val="0"/>
        </w:numPr>
        <w:suppressAutoHyphens w:val="true"/>
        <w:bidi w:val="0"/>
        <w:spacing w:lineRule="auto" w:line="360"/>
        <w:ind w:left="0" w:hanging="0"/>
        <w:jc w:val="both"/>
        <w:rPr>
          <w:b/>
          <w:b/>
          <w:bCs/>
          <w:lang w:val="it-IT"/>
        </w:rPr>
      </w:pPr>
      <w:r>
        <w:rPr>
          <w:b/>
          <w:bCs/>
          <w:lang w:val="it-IT"/>
        </w:rPr>
      </w:r>
    </w:p>
    <w:p>
      <w:pPr>
        <w:pStyle w:val="Normal"/>
        <w:widowControl w:val="false"/>
        <w:numPr>
          <w:ilvl w:val="0"/>
          <w:numId w:val="0"/>
        </w:numPr>
        <w:suppressAutoHyphens w:val="true"/>
        <w:bidi w:val="0"/>
        <w:spacing w:lineRule="auto" w:line="360"/>
        <w:ind w:left="0" w:hanging="0"/>
        <w:jc w:val="both"/>
        <w:rPr>
          <w:b w:val="false"/>
          <w:b w:val="false"/>
          <w:bCs w:val="false"/>
          <w:u w:val="none"/>
          <w:lang w:val="it-IT"/>
        </w:rPr>
      </w:pPr>
      <w:r>
        <w:rPr>
          <w:b w:val="false"/>
          <w:bCs w:val="false"/>
          <w:u w:val="single"/>
          <w:lang w:val="it-IT"/>
        </w:rPr>
        <w:t>RD1</w:t>
      </w:r>
      <w:r>
        <w:rPr>
          <w:b w:val="false"/>
          <w:bCs w:val="false"/>
          <w:u w:val="none"/>
          <w:lang w:val="it-IT"/>
        </w:rPr>
        <w:t>)</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t>Ordinazione.Costo = Sommatoria da 1 a SceltaDelCliente.(# scelte per ordinazione) {</w:t>
      </w:r>
    </w:p>
    <w:p>
      <w:pPr>
        <w:pStyle w:val="Normal"/>
        <w:widowControl w:val="false"/>
        <w:numPr>
          <w:ilvl w:val="0"/>
          <w:numId w:val="0"/>
        </w:numPr>
        <w:suppressAutoHyphens w:val="true"/>
        <w:bidi w:val="0"/>
        <w:spacing w:lineRule="auto" w:line="360"/>
        <w:ind w:left="0" w:firstLine="720"/>
        <w:jc w:val="both"/>
        <w:rPr>
          <w:b w:val="false"/>
          <w:b w:val="false"/>
          <w:bCs w:val="false"/>
          <w:lang w:val="it-IT"/>
        </w:rPr>
      </w:pPr>
      <w:r>
        <w:rPr>
          <w:b w:val="false"/>
          <w:bCs w:val="false"/>
          <w:lang w:val="it-IT"/>
        </w:rPr>
        <w:t xml:space="preserve">Composizione.Porzioni * </w:t>
      </w:r>
    </w:p>
    <w:p>
      <w:pPr>
        <w:pStyle w:val="Normal"/>
        <w:widowControl w:val="false"/>
        <w:numPr>
          <w:ilvl w:val="0"/>
          <w:numId w:val="0"/>
        </w:numPr>
        <w:suppressAutoHyphens w:val="true"/>
        <w:bidi w:val="0"/>
        <w:spacing w:lineRule="auto" w:line="360"/>
        <w:ind w:left="0" w:firstLine="720"/>
        <w:jc w:val="both"/>
        <w:rPr>
          <w:b w:val="false"/>
          <w:b w:val="false"/>
          <w:bCs w:val="false"/>
          <w:lang w:val="it-IT"/>
        </w:rPr>
      </w:pPr>
      <w:r>
        <w:rPr>
          <w:b w:val="false"/>
          <w:bCs w:val="false"/>
          <w:lang w:val="it-IT"/>
        </w:rPr>
        <w:t xml:space="preserve">(ProdottoNelMenu.CostoUnitario + </w:t>
      </w:r>
    </w:p>
    <w:p>
      <w:pPr>
        <w:pStyle w:val="Normal"/>
        <w:widowControl w:val="false"/>
        <w:numPr>
          <w:ilvl w:val="0"/>
          <w:numId w:val="0"/>
        </w:numPr>
        <w:suppressAutoHyphens w:val="true"/>
        <w:bidi w:val="0"/>
        <w:spacing w:lineRule="auto" w:line="360"/>
        <w:ind w:left="0" w:firstLine="720"/>
        <w:jc w:val="both"/>
        <w:rPr>
          <w:b w:val="false"/>
          <w:b w:val="false"/>
          <w:bCs w:val="false"/>
          <w:lang w:val="it-IT"/>
        </w:rPr>
      </w:pPr>
      <w:r>
        <w:rPr>
          <w:b w:val="false"/>
          <w:bCs w:val="false"/>
          <w:lang w:val="it-IT"/>
        </w:rPr>
        <w:t>Sommatoria da 1 a (# ingredienti extra per prodotto nel menu scelto) {</w:t>
      </w:r>
    </w:p>
    <w:p>
      <w:pPr>
        <w:pStyle w:val="Normal"/>
        <w:widowControl w:val="false"/>
        <w:numPr>
          <w:ilvl w:val="0"/>
          <w:numId w:val="0"/>
        </w:numPr>
        <w:suppressAutoHyphens w:val="true"/>
        <w:bidi w:val="0"/>
        <w:spacing w:lineRule="auto" w:line="360"/>
        <w:ind w:left="720" w:firstLine="720"/>
        <w:jc w:val="both"/>
        <w:rPr>
          <w:b w:val="false"/>
          <w:b w:val="false"/>
          <w:bCs w:val="false"/>
          <w:lang w:val="it-IT"/>
        </w:rPr>
      </w:pPr>
      <w:r>
        <w:rPr>
          <w:b w:val="false"/>
          <w:bCs w:val="false"/>
          <w:lang w:val="it-IT"/>
        </w:rPr>
        <w:t>CostoEffettivo(Ingrediente.CostoAlKg, AggiuntaIngredienteExtra.QuantitaInGr)</w:t>
      </w:r>
    </w:p>
    <w:p>
      <w:pPr>
        <w:pStyle w:val="Normal"/>
        <w:widowControl w:val="false"/>
        <w:numPr>
          <w:ilvl w:val="0"/>
          <w:numId w:val="0"/>
        </w:numPr>
        <w:suppressAutoHyphens w:val="true"/>
        <w:bidi w:val="0"/>
        <w:spacing w:lineRule="auto" w:line="360"/>
        <w:ind w:left="0" w:firstLine="720"/>
        <w:jc w:val="both"/>
        <w:rPr>
          <w:b w:val="false"/>
          <w:b w:val="false"/>
          <w:bCs w:val="false"/>
          <w:lang w:val="it-IT"/>
        </w:rPr>
      </w:pPr>
      <w:r>
        <w:rPr>
          <w:b w:val="false"/>
          <w:bCs w:val="false"/>
          <w:lang w:val="it-IT"/>
        </w:rPr>
        <w:t>})</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t>}</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r>
    </w:p>
    <w:p>
      <w:pPr>
        <w:pStyle w:val="Normal"/>
        <w:widowControl w:val="false"/>
        <w:numPr>
          <w:ilvl w:val="0"/>
          <w:numId w:val="0"/>
        </w:numPr>
        <w:suppressAutoHyphens w:val="true"/>
        <w:bidi w:val="0"/>
        <w:spacing w:lineRule="auto" w:line="360"/>
        <w:ind w:left="0" w:hanging="0"/>
        <w:jc w:val="both"/>
        <w:rPr>
          <w:b w:val="false"/>
          <w:b w:val="false"/>
          <w:bCs w:val="false"/>
          <w:u w:val="none"/>
          <w:lang w:val="it-IT"/>
        </w:rPr>
      </w:pPr>
      <w:r>
        <w:rPr>
          <w:b w:val="false"/>
          <w:bCs w:val="false"/>
          <w:u w:val="single"/>
          <w:lang w:val="it-IT"/>
        </w:rPr>
        <w:t>RD2</w:t>
      </w:r>
      <w:r>
        <w:rPr>
          <w:b w:val="false"/>
          <w:bCs w:val="false"/>
          <w:u w:val="none"/>
          <w:lang w:val="it-IT"/>
        </w:rPr>
        <w:t>)</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t>Scontrino.CostoTotale = Sommatoria da 1 a (# ordinazioni per tavolo) {</w:t>
      </w:r>
    </w:p>
    <w:p>
      <w:pPr>
        <w:pStyle w:val="Normal"/>
        <w:widowControl w:val="false"/>
        <w:numPr>
          <w:ilvl w:val="0"/>
          <w:numId w:val="0"/>
        </w:numPr>
        <w:suppressAutoHyphens w:val="true"/>
        <w:bidi w:val="0"/>
        <w:spacing w:lineRule="auto" w:line="360"/>
        <w:ind w:left="0" w:firstLine="720"/>
        <w:jc w:val="both"/>
        <w:rPr>
          <w:b w:val="false"/>
          <w:b w:val="false"/>
          <w:bCs w:val="false"/>
          <w:lang w:val="it-IT"/>
        </w:rPr>
      </w:pPr>
      <w:r>
        <w:rPr>
          <w:b w:val="false"/>
          <w:bCs w:val="false"/>
          <w:lang w:val="it-IT"/>
        </w:rPr>
        <w:t>Ordinazione.Costo</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t>}</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u w:val="single"/>
          <w:lang w:val="it-IT"/>
        </w:rPr>
        <w:t>RD3</w:t>
      </w:r>
      <w:r>
        <w:rPr>
          <w:b w:val="false"/>
          <w:bCs w:val="false"/>
          <w:lang w:val="it-IT"/>
        </w:rPr>
        <w:t xml:space="preserve">) </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t>#ingredienti extra per prodotto nel menu scelto = ConteggioEntriesInRelazione(AggiungeAlProdottoScelto)</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r>
    </w:p>
    <w:p>
      <w:pPr>
        <w:pStyle w:val="Heading2"/>
        <w:numPr>
          <w:ilvl w:val="0"/>
          <w:numId w:val="0"/>
        </w:numPr>
        <w:bidi w:val="0"/>
        <w:ind w:left="0" w:hanging="0"/>
        <w:rPr>
          <w:sz w:val="28"/>
        </w:rPr>
      </w:pPr>
      <w:r>
        <w:rPr>
          <w:sz w:val="28"/>
        </w:rPr>
        <w:t>Dizionario dei dati</w:t>
      </w:r>
    </w:p>
    <w:p>
      <w:pPr>
        <w:pStyle w:val="Annotationtext"/>
        <w:shd w:val="clear" w:fill="E2E2E2"/>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1899"/>
        <w:gridCol w:w="3895"/>
        <w:gridCol w:w="1917"/>
        <w:gridCol w:w="2250"/>
      </w:tblGrid>
      <w:tr>
        <w:trPr/>
        <w:tc>
          <w:tcPr>
            <w:tcW w:w="189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Entità</w:t>
            </w:r>
          </w:p>
        </w:tc>
        <w:tc>
          <w:tcPr>
            <w:tcW w:w="389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191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Attributi</w:t>
            </w:r>
          </w:p>
        </w:tc>
        <w:tc>
          <w:tcPr>
            <w:tcW w:w="225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Identificatori</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 identificato e registrato al momento dell’accoglienza dal manager.</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Nome, Cognome, Data e ora arrivo, #commensali</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Cognome, Data e ora arrivo</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della pizzeria con un numero massimo di commensali ammessi, un valore che rappresenta se tutti i commensali sono stati serviti e il numero del tavolo all’interno della pizzeria stessa.</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#commensali ammessi, Serviti completamente</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composta di varie scelte per cliente (lista di scelte). Viene anche riportata la data e l’ora della richiesta iniziale e il costo totale.</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per tavolo, Data e ora della richiesta, Costo</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#ordinazione per tavolo</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Tiene traccia in base alle ordinazioni del costo totale in maniera incrementale fino a quando non viene emesso. Ha un identificatore fiscale.</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ID fiscale, Data e ora emissione, Costo totale</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ID fiscale</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Scelta del cliente</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Scelta specifica del cliente che fa parte dell’ordinazione del tavolo complessiva. E’ in grado di scegliere un prodotto dal menu e aggiungere eventuali ingredienti extra.</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della scelta per ordinazione</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#scelta per ordinazione, #ordinazione per tavolo, #tavolo</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Ingrediente extra</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Ingrediente che è possibile aggiungere a un prodotto del menu di base.</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NomeProdottoMenu,</w:t>
            </w:r>
          </w:p>
          <w:p>
            <w:pPr>
              <w:pStyle w:val="Normal"/>
              <w:widowControl w:val="false"/>
              <w:bidi w:val="0"/>
              <w:spacing w:lineRule="auto" w:line="240" w:before="0" w:after="0"/>
              <w:rPr>
                <w:sz w:val="24"/>
                <w:lang w:val="it-IT"/>
              </w:rPr>
            </w:pPr>
            <w:r>
              <w:rPr>
                <w:sz w:val="24"/>
                <w:lang w:val="it-IT"/>
              </w:rPr>
              <w:t>NomeIngrediente</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menù</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di base presente nel menu della pizzeria.</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Nome, Disponibilità, Costo unitario, Subcategoria</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menù pizzeria</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del menu pizzeria</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menù bar</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del menu bar. Può anche indicare il prodotto in questione è alcolico o meno</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Alcolico</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Ingrediente</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Ingrediente che compone il prodotto nel menu oppure ingrediente extra aggiunto a un prodotto nel menu.</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Nome, Disponibilità, Costo al kg</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Rappresenta un lavoratore all’interno della pizzeria</w:t>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CF, Nome, Cognome, Comune residenza, Data nascita, Comune nascita</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CF</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lang w:val="it-IT"/>
              </w:rPr>
              <w:t>CF, Nome, Cognome, Comune residenza, Data nascita, Comune nascita</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CF</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 in ambito di prodotti di consumazione</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lang w:val="it-IT"/>
              </w:rPr>
              <w:t>CF, Nome, Cognome, Comune residenza, Data nascita, Comune nascita</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CF</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lang w:val="it-IT"/>
              </w:rPr>
              <w:t>CF, Nome, Cognome, Comune residenza, Data nascita, Comune nascita</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CF</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lang w:val="it-IT"/>
              </w:rPr>
              <w:t>CF, Nome, Cognome, Comune residenza, Data nascita, Comune nascita</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CF</w:t>
            </w:r>
          </w:p>
        </w:tc>
      </w:tr>
      <w:tr>
        <w:trPr/>
        <w:tc>
          <w:tcPr>
            <w:tcW w:w="189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389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19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lang w:val="it-IT"/>
              </w:rPr>
              <w:t>CF, Nome, Cognome, Comune residenza, Data nascita, Comune nascita</w:t>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CF</w:t>
            </w:r>
          </w:p>
        </w:tc>
      </w:tr>
    </w:tbl>
    <w:p>
      <w:pPr>
        <w:pStyle w:val="Normal"/>
        <w:bidi w:val="0"/>
        <w:rPr>
          <w:sz w:val="24"/>
        </w:rPr>
      </w:pPr>
      <w:r>
        <w:rPr>
          <w:sz w:val="24"/>
        </w:rPr>
      </w:r>
    </w:p>
    <w:p>
      <w:pPr>
        <w:pStyle w:val="Heading1"/>
        <w:numPr>
          <w:ilvl w:val="0"/>
          <w:numId w:val="2"/>
        </w:numPr>
        <w:bidi w:val="0"/>
        <w:ind w:left="432" w:hanging="432"/>
        <w:rPr>
          <w:sz w:val="32"/>
        </w:rPr>
      </w:pPr>
      <w:bookmarkStart w:id="10" w:name="_Toc2147004904"/>
      <w:bookmarkStart w:id="11" w:name="_Toc1927795384"/>
      <w:r>
        <w:rPr>
          <w:sz w:val="32"/>
        </w:rPr>
        <w:t>Progettazione logica</w:t>
      </w:r>
      <w:bookmarkEnd w:id="10"/>
      <w:bookmarkEnd w:id="11"/>
    </w:p>
    <w:p>
      <w:pPr>
        <w:pStyle w:val="Heading2"/>
        <w:numPr>
          <w:ilvl w:val="0"/>
          <w:numId w:val="0"/>
        </w:numPr>
        <w:bidi w:val="0"/>
        <w:ind w:left="0" w:hanging="0"/>
        <w:rPr>
          <w:sz w:val="28"/>
        </w:rPr>
      </w:pPr>
      <w:r>
        <w:rPr>
          <w:sz w:val="28"/>
        </w:rPr>
        <w:t>Volume dei dati</w:t>
      </w:r>
    </w:p>
    <w:p>
      <w:pPr>
        <w:pStyle w:val="Annotationtext"/>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4527"/>
        <w:gridCol w:w="1354"/>
        <w:gridCol w:w="4081"/>
      </w:tblGrid>
      <w:tr>
        <w:trPr/>
        <w:tc>
          <w:tcPr>
            <w:tcW w:w="45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Tipo</w:t>
            </w:r>
            <w:r>
              <w:rPr>
                <w:rStyle w:val="FootnoteAnchor"/>
                <w:b/>
                <w:sz w:val="24"/>
              </w:rPr>
              <w:footnoteReference w:id="2"/>
            </w:r>
          </w:p>
        </w:tc>
        <w:tc>
          <w:tcPr>
            <w:tcW w:w="408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Volume atteso</w:t>
            </w:r>
          </w:p>
        </w:tc>
      </w:tr>
      <w:tr>
        <w:trPr/>
        <w:tc>
          <w:tcPr>
            <w:tcW w:w="452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08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bl>
    <w:p>
      <w:pPr>
        <w:pStyle w:val="Normal"/>
        <w:bidi w:val="0"/>
        <w:rPr>
          <w:sz w:val="24"/>
        </w:rPr>
      </w:pPr>
      <w:r>
        <w:rPr>
          <w:sz w:val="24"/>
        </w:rPr>
      </w:r>
    </w:p>
    <w:p>
      <w:pPr>
        <w:pStyle w:val="Heading2"/>
        <w:numPr>
          <w:ilvl w:val="0"/>
          <w:numId w:val="0"/>
        </w:numPr>
        <w:bidi w:val="0"/>
        <w:ind w:left="0" w:hanging="0"/>
        <w:rPr>
          <w:sz w:val="28"/>
        </w:rPr>
      </w:pPr>
      <w:r>
        <w:rPr>
          <w:sz w:val="28"/>
        </w:rPr>
        <w:t>Tavola delle operazioni</w:t>
      </w:r>
    </w:p>
    <w:p>
      <w:pPr>
        <w:pStyle w:val="Annotationtext"/>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831"/>
        <w:gridCol w:w="4342"/>
        <w:gridCol w:w="4789"/>
      </w:tblGrid>
      <w:tr>
        <w:trPr/>
        <w:tc>
          <w:tcPr>
            <w:tcW w:w="83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43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Frequenza attesa</w:t>
            </w:r>
          </w:p>
        </w:tc>
      </w:tr>
      <w:tr>
        <w:trPr/>
        <w:tc>
          <w:tcPr>
            <w:tcW w:w="83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34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bl>
    <w:p>
      <w:pPr>
        <w:pStyle w:val="Normal"/>
        <w:bidi w:val="0"/>
        <w:rPr>
          <w:sz w:val="24"/>
        </w:rPr>
      </w:pPr>
      <w:r>
        <w:rPr>
          <w:sz w:val="24"/>
        </w:rPr>
      </w:r>
    </w:p>
    <w:p>
      <w:pPr>
        <w:pStyle w:val="Heading2"/>
        <w:numPr>
          <w:ilvl w:val="0"/>
          <w:numId w:val="0"/>
        </w:numPr>
        <w:bidi w:val="0"/>
        <w:ind w:left="0" w:hanging="0"/>
        <w:rPr>
          <w:sz w:val="28"/>
        </w:rPr>
      </w:pPr>
      <w:r>
        <w:rPr>
          <w:sz w:val="28"/>
        </w:rPr>
        <w:t>Costo delle operazioni</w:t>
      </w:r>
    </w:p>
    <w:p>
      <w:pPr>
        <w:pStyle w:val="Annotationtext"/>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Heading2"/>
        <w:numPr>
          <w:ilvl w:val="0"/>
          <w:numId w:val="0"/>
        </w:numPr>
        <w:bidi w:val="0"/>
        <w:ind w:left="0" w:hanging="0"/>
        <w:rPr>
          <w:sz w:val="28"/>
        </w:rPr>
      </w:pPr>
      <w:r>
        <w:rPr>
          <w:sz w:val="28"/>
        </w:rPr>
        <w:t>Ristrutturazione dello schema E-R</w:t>
      </w:r>
    </w:p>
    <w:p>
      <w:pPr>
        <w:pStyle w:val="Annotationtext"/>
        <w:shd w:val="clear" w:fill="E2E2E2"/>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4"/>
        </w:numPr>
        <w:shd w:val="clear" w:fill="E2E2E2"/>
        <w:bidi w:val="0"/>
        <w:rPr>
          <w:sz w:val="22"/>
        </w:rPr>
      </w:pPr>
      <w:r>
        <w:rPr>
          <w:sz w:val="22"/>
        </w:rPr>
        <w:t>Analisi delle ridondanze</w:t>
      </w:r>
    </w:p>
    <w:p>
      <w:pPr>
        <w:pStyle w:val="Annotationtext"/>
        <w:numPr>
          <w:ilvl w:val="0"/>
          <w:numId w:val="4"/>
        </w:numPr>
        <w:shd w:val="clear" w:fill="E2E2E2"/>
        <w:bidi w:val="0"/>
        <w:rPr>
          <w:sz w:val="22"/>
        </w:rPr>
      </w:pPr>
      <w:r>
        <w:rPr>
          <w:sz w:val="22"/>
        </w:rPr>
        <w:t>Eliminazione delle generalizzazioni</w:t>
      </w:r>
    </w:p>
    <w:p>
      <w:pPr>
        <w:pStyle w:val="Annotationtext"/>
        <w:numPr>
          <w:ilvl w:val="0"/>
          <w:numId w:val="4"/>
        </w:numPr>
        <w:shd w:val="clear" w:fill="E2E2E2"/>
        <w:bidi w:val="0"/>
        <w:rPr>
          <w:sz w:val="22"/>
        </w:rPr>
      </w:pPr>
      <w:r>
        <w:rPr>
          <w:sz w:val="22"/>
        </w:rPr>
        <w:t>Scelta degli identificatori primari</w:t>
      </w:r>
    </w:p>
    <w:p>
      <w:pPr>
        <w:pStyle w:val="Annotationtext"/>
        <w:numPr>
          <w:ilvl w:val="0"/>
          <w:numId w:val="0"/>
        </w:numPr>
        <w:shd w:val="clear" w:fill="E2E2E2"/>
        <w:bidi w:val="0"/>
        <w:ind w:left="0" w:hanging="0"/>
        <w:rPr>
          <w:sz w:val="22"/>
        </w:rPr>
      </w:pPr>
      <w:r>
        <w:rPr>
          <w:sz w:val="22"/>
        </w:rPr>
      </w:r>
    </w:p>
    <w:p>
      <w:pPr>
        <w:pStyle w:val="Annotationtext"/>
        <w:numPr>
          <w:ilvl w:val="0"/>
          <w:numId w:val="0"/>
        </w:numPr>
        <w:shd w:val="clear" w:fill="E2E2E2"/>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Heading2"/>
        <w:numPr>
          <w:ilvl w:val="0"/>
          <w:numId w:val="0"/>
        </w:numPr>
        <w:bidi w:val="0"/>
        <w:ind w:left="0" w:hanging="0"/>
        <w:rPr>
          <w:sz w:val="28"/>
        </w:rPr>
      </w:pPr>
      <w:r>
        <w:rPr>
          <w:sz w:val="28"/>
        </w:rPr>
        <w:t>Trasformazione di attributi e identificatori</w:t>
      </w:r>
    </w:p>
    <w:p>
      <w:pPr>
        <w:pStyle w:val="Annotationtext"/>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Heading2"/>
        <w:numPr>
          <w:ilvl w:val="0"/>
          <w:numId w:val="0"/>
        </w:numPr>
        <w:bidi w:val="0"/>
        <w:ind w:left="0" w:hanging="0"/>
        <w:rPr>
          <w:sz w:val="28"/>
        </w:rPr>
      </w:pPr>
      <w:r>
        <w:rPr>
          <w:sz w:val="28"/>
        </w:rPr>
        <w:t>Traduzione di entità e associazioni</w:t>
      </w:r>
    </w:p>
    <w:p>
      <w:pPr>
        <w:pStyle w:val="Annotationtext"/>
        <w:shd w:val="clear" w:fill="E2E2E2"/>
        <w:bidi w:val="0"/>
        <w:rPr>
          <w:sz w:val="22"/>
        </w:rPr>
      </w:pPr>
      <w:r>
        <w:rPr>
          <w:sz w:val="22"/>
        </w:rPr>
        <w:t>Riportare in questa sezione la traduzione di entità ed associazioni nello schema relazionale.</w:t>
      </w:r>
    </w:p>
    <w:p>
      <w:pPr>
        <w:pStyle w:val="Annotationtext"/>
        <w:shd w:val="clear" w:fill="E2E2E2"/>
        <w:bidi w:val="0"/>
        <w:rPr>
          <w:sz w:val="22"/>
        </w:rPr>
      </w:pPr>
      <w:r>
        <w:rPr>
          <w:sz w:val="22"/>
        </w:rPr>
        <w:t>Fornire una rappresentazione grafica del modello relazionale completo.</w:t>
      </w:r>
    </w:p>
    <w:p>
      <w:pPr>
        <w:pStyle w:val="Normal"/>
        <w:bidi w:val="0"/>
        <w:rPr>
          <w:sz w:val="24"/>
        </w:rPr>
      </w:pPr>
      <w:r>
        <w:rPr>
          <w:sz w:val="24"/>
        </w:rPr>
      </w:r>
    </w:p>
    <w:p>
      <w:pPr>
        <w:pStyle w:val="Heading2"/>
        <w:numPr>
          <w:ilvl w:val="0"/>
          <w:numId w:val="0"/>
        </w:numPr>
        <w:bidi w:val="0"/>
        <w:ind w:left="0" w:hanging="0"/>
        <w:rPr>
          <w:sz w:val="28"/>
        </w:rPr>
      </w:pPr>
      <w:r>
        <w:rPr>
          <w:sz w:val="28"/>
        </w:rPr>
        <w:t>Normalizzazione del modello relazionale</w:t>
      </w:r>
    </w:p>
    <w:p>
      <w:pPr>
        <w:pStyle w:val="Annotationtext"/>
        <w:shd w:val="clear" w:fill="E2E2E2"/>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Heading1"/>
        <w:numPr>
          <w:ilvl w:val="0"/>
          <w:numId w:val="2"/>
        </w:numPr>
        <w:bidi w:val="0"/>
        <w:ind w:left="432" w:hanging="432"/>
        <w:rPr>
          <w:sz w:val="32"/>
        </w:rPr>
      </w:pPr>
      <w:bookmarkStart w:id="12" w:name="_Toc518560220"/>
      <w:r>
        <w:rPr>
          <w:sz w:val="32"/>
        </w:rPr>
        <w:t>Progettazione fisica</w:t>
      </w:r>
      <w:bookmarkEnd w:id="12"/>
    </w:p>
    <w:p>
      <w:pPr>
        <w:pStyle w:val="Heading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Heading2"/>
        <w:numPr>
          <w:ilvl w:val="0"/>
          <w:numId w:val="0"/>
        </w:numPr>
        <w:bidi w:val="0"/>
        <w:ind w:left="0" w:hanging="0"/>
        <w:rPr>
          <w:sz w:val="28"/>
        </w:rPr>
      </w:pPr>
      <w:r>
        <w:rPr>
          <w:sz w:val="28"/>
        </w:rPr>
        <w:t>Strutture di memorizzazione</w:t>
      </w:r>
    </w:p>
    <w:p>
      <w:pPr>
        <w:pStyle w:val="Annotationtext"/>
        <w:shd w:val="clear" w:fill="E2E2E2"/>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r>
              <w:rPr>
                <w:rStyle w:val="FootnoteAnchor"/>
                <w:b/>
                <w:color w:val="1A1A1A" w:themeColor="background1" w:themeShade="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t>Indici</w:t>
      </w:r>
    </w:p>
    <w:p>
      <w:pPr>
        <w:pStyle w:val="Annotationtext"/>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12"/>
        <w:tblW w:w="9962" w:type="dxa"/>
        <w:jc w:val="left"/>
        <w:tblInd w:w="0" w:type="dxa"/>
        <w:tblLayout w:type="fixed"/>
        <w:tblCellMar>
          <w:top w:w="0" w:type="dxa"/>
          <w:left w:w="108" w:type="dxa"/>
          <w:bottom w:w="0" w:type="dxa"/>
          <w:right w:w="108" w:type="dxa"/>
        </w:tblCellMar>
      </w:tblPr>
      <w:tblGrid>
        <w:gridCol w:w="4871"/>
        <w:gridCol w:w="4867"/>
        <w:gridCol w:w="224"/>
      </w:tblGrid>
      <w:tr>
        <w:trPr/>
        <w:tc>
          <w:tcPr>
            <w:tcW w:w="9738"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&lt;nome&gt;</w:t>
            </w:r>
          </w:p>
        </w:tc>
        <w:tc>
          <w:tcPr>
            <w:tcW w:w="224" w:type="dxa"/>
            <w:tcBorders/>
          </w:tcPr>
          <w:p>
            <w:pPr>
              <w:pStyle w:val="Normal"/>
              <w:widowControl w:val="false"/>
              <w:bidi w:val="0"/>
              <w:spacing w:lineRule="auto" w:line="360" w:before="0" w:after="0"/>
              <w:jc w:val="both"/>
              <w:rPr/>
            </w:pPr>
            <w:r>
              <w:rPr/>
            </w:r>
          </w:p>
        </w:tc>
      </w:tr>
      <w:tr>
        <w:trPr/>
        <w:tc>
          <w:tcPr>
            <w:tcW w:w="487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rPr>
            </w:pPr>
            <w:r>
              <w:rPr>
                <w:b/>
                <w:bCs/>
                <w:color w:val="1A1A1A" w:themeColor="background1" w:themeShade="1a"/>
                <w:sz w:val="24"/>
              </w:rPr>
              <w:t>Indice &lt;nome&gt;</w:t>
            </w:r>
          </w:p>
        </w:tc>
        <w:tc>
          <w:tcPr>
            <w:tcW w:w="486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rPr>
            </w:pPr>
            <w:r>
              <w:rPr>
                <w:b/>
                <w:bCs/>
                <w:color w:val="1A1A1A" w:themeColor="background1" w:themeShade="1a"/>
                <w:sz w:val="24"/>
              </w:rPr>
              <w:t>Tipo</w:t>
            </w:r>
            <w:r>
              <w:rPr>
                <w:rStyle w:val="FootnoteAnchor"/>
                <w:b/>
                <w:bCs/>
                <w:color w:val="1A1A1A" w:themeColor="background1" w:themeShade="1a"/>
                <w:sz w:val="24"/>
              </w:rPr>
              <w:footnoteReference w:id="4"/>
            </w:r>
            <w:r>
              <w:rPr>
                <w:b/>
                <w:bCs/>
                <w:color w:val="1A1A1A" w:themeColor="background1" w:themeShade="1a"/>
                <w:sz w:val="24"/>
              </w:rPr>
              <w:t>:</w:t>
            </w:r>
          </w:p>
        </w:tc>
        <w:tc>
          <w:tcPr>
            <w:tcW w:w="224" w:type="dxa"/>
            <w:tcBorders/>
          </w:tcPr>
          <w:p>
            <w:pPr>
              <w:pStyle w:val="Normal"/>
              <w:widowControl w:val="false"/>
              <w:spacing w:before="0" w:after="0"/>
              <w:rPr/>
            </w:pPr>
            <w:r>
              <w:rPr/>
            </w:r>
          </w:p>
        </w:tc>
      </w:tr>
      <w:tr>
        <w:trPr/>
        <w:tc>
          <w:tcPr>
            <w:tcW w:w="487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Colonna 1</w:t>
            </w:r>
          </w:p>
        </w:tc>
        <w:tc>
          <w:tcPr>
            <w:tcW w:w="486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&lt;nome&gt;</w:t>
            </w:r>
          </w:p>
        </w:tc>
        <w:tc>
          <w:tcPr>
            <w:tcW w:w="224" w:type="dxa"/>
            <w:tcBorders/>
          </w:tcPr>
          <w:p>
            <w:pPr>
              <w:pStyle w:val="Normal"/>
              <w:widowControl w:val="false"/>
              <w:spacing w:before="0" w:after="0"/>
              <w:rPr/>
            </w:pPr>
            <w:r>
              <w:rPr/>
            </w:r>
          </w:p>
        </w:tc>
      </w:tr>
    </w:tbl>
    <w:p>
      <w:pPr>
        <w:pStyle w:val="Heading2"/>
        <w:numPr>
          <w:ilvl w:val="0"/>
          <w:numId w:val="0"/>
        </w:numPr>
        <w:bidi w:val="0"/>
        <w:ind w:left="0" w:hanging="0"/>
        <w:rPr>
          <w:sz w:val="28"/>
        </w:rPr>
      </w:pPr>
      <w:r>
        <w:rPr>
          <w:sz w:val="28"/>
        </w:rPr>
        <w:t>Trigger</w:t>
      </w:r>
    </w:p>
    <w:p>
      <w:pPr>
        <w:pStyle w:val="Annotationtext"/>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bidi w:val="0"/>
        <w:ind w:left="0" w:hanging="0"/>
        <w:rPr>
          <w:sz w:val="28"/>
        </w:rPr>
      </w:pPr>
      <w:r>
        <w:rPr>
          <w:sz w:val="28"/>
        </w:rPr>
        <w:t>Viste</w:t>
      </w:r>
    </w:p>
    <w:p>
      <w:pPr>
        <w:pStyle w:val="Annotationtext"/>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Heading2"/>
        <w:numPr>
          <w:ilvl w:val="0"/>
          <w:numId w:val="0"/>
        </w:numPr>
        <w:bidi w:val="0"/>
        <w:ind w:left="0" w:hanging="0"/>
        <w:rPr>
          <w:sz w:val="28"/>
        </w:rPr>
      </w:pPr>
      <w:r>
        <w:rPr>
          <w:sz w:val="28"/>
        </w:rPr>
        <w:t>Stored Procedures e transazioni</w:t>
      </w:r>
    </w:p>
    <w:p>
      <w:pPr>
        <w:pStyle w:val="Annotationtext"/>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Heading1"/>
        <w:numPr>
          <w:ilvl w:val="0"/>
          <w:numId w:val="0"/>
        </w:numPr>
        <w:bidi w:val="0"/>
        <w:ind w:left="0" w:hanging="0"/>
        <w:rPr/>
      </w:pPr>
      <w:bookmarkStart w:id="13" w:name="_Toc403811585"/>
      <w:r>
        <w:rPr>
          <w:sz w:val="32"/>
        </w:rPr>
        <w:t>Appendice: Implementazione</w:t>
      </w:r>
      <w:bookmarkEnd w:id="13"/>
    </w:p>
    <w:p>
      <w:pPr>
        <w:pStyle w:val="Heading2"/>
        <w:numPr>
          <w:ilvl w:val="0"/>
          <w:numId w:val="0"/>
        </w:numPr>
        <w:bidi w:val="0"/>
        <w:ind w:left="0" w:hanging="0"/>
        <w:rPr>
          <w:sz w:val="28"/>
        </w:rPr>
      </w:pPr>
      <w:r>
        <w:rPr>
          <w:sz w:val="28"/>
        </w:rPr>
        <w:t>Codice SQL per instanziare il database</w:t>
      </w:r>
    </w:p>
    <w:p>
      <w:pPr>
        <w:pStyle w:val="Annotationtext"/>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Annotationtext"/>
        <w:shd w:val="clear" w:fill="E2E2E2"/>
        <w:bidi w:val="0"/>
        <w:rPr>
          <w:b w:val="false"/>
          <w:b w:val="false"/>
          <w:bCs w:val="false"/>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false"/>
          <w:bCs w:val="false"/>
          <w:color w:val="1A1A1A" w:themeColor="background1" w:themeShade="1a"/>
          <w:sz w:val="22"/>
          <w:u w:val="none"/>
          <w:lang w:val="it"/>
        </w:rPr>
        <w:t xml:space="preserve">. Frasi del tipo “il codice è nel file allegato” non rispondono alla richiesta di </w:t>
      </w:r>
      <w:r>
        <w:rPr>
          <w:b w:val="false"/>
          <w:bCs w:val="false"/>
          <w:color w:val="1A1A1A" w:themeColor="background1" w:themeShade="1a"/>
          <w:sz w:val="22"/>
          <w:u w:val="single"/>
          <w:lang w:val="it"/>
        </w:rPr>
        <w:t>riportare il codice SQL</w:t>
      </w:r>
      <w:r>
        <w:rPr>
          <w:b w:val="false"/>
          <w:bCs w:val="false"/>
          <w:color w:val="1A1A1A" w:themeColor="background1" w:themeShade="1a"/>
          <w:sz w:val="22"/>
          <w:u w:val="none"/>
          <w:lang w:val="it"/>
        </w:rPr>
        <w:t>.</w:t>
      </w:r>
    </w:p>
    <w:p>
      <w:pPr>
        <w:pStyle w:val="Heading2"/>
        <w:numPr>
          <w:ilvl w:val="0"/>
          <w:numId w:val="0"/>
        </w:numPr>
        <w:bidi w:val="0"/>
        <w:ind w:left="0" w:hanging="0"/>
        <w:rPr>
          <w:sz w:val="28"/>
        </w:rPr>
      </w:pPr>
      <w:r>
        <w:rPr>
          <w:sz w:val="28"/>
        </w:rPr>
        <w:t>Codice del Front-End</w:t>
      </w:r>
    </w:p>
    <w:p>
      <w:pPr>
        <w:pStyle w:val="Annotationtext"/>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Annotationtext"/>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false"/>
          <w:bCs w:val="false"/>
          <w:color w:val="1A1A1A" w:themeColor="background1" w:themeShade="1a"/>
          <w:sz w:val="22"/>
          <w:u w:val="none"/>
          <w:lang w:val="it"/>
        </w:rPr>
        <w:t xml:space="preserve">. Frasi del tipo “il codice è nei file allegati” non rispondono alla richiesta di </w:t>
      </w:r>
      <w:r>
        <w:rPr>
          <w:b w:val="false"/>
          <w:bCs w:val="false"/>
          <w:color w:val="1A1A1A" w:themeColor="background1" w:themeShade="1a"/>
          <w:sz w:val="22"/>
          <w:u w:val="single"/>
          <w:lang w:val="it"/>
        </w:rPr>
        <w:t>riportare il codice C</w:t>
      </w:r>
      <w:r>
        <w:rPr>
          <w:b w:val="false"/>
          <w:bCs w:val="false"/>
          <w:color w:val="1A1A1A" w:themeColor="background1" w:themeShade="1a"/>
          <w:sz w:val="22"/>
          <w:u w:val="none"/>
          <w:lang w:val="it"/>
        </w:rPr>
        <w:t>.</w:t>
      </w:r>
    </w:p>
    <w:p>
      <w:pPr>
        <w:pStyle w:val="Normal"/>
        <w:bidi w:val="0"/>
        <w:spacing w:lineRule="auto" w:line="360"/>
        <w:jc w:val="both"/>
        <w:rPr/>
      </w:pPr>
      <w:r>
        <w:rPr/>
      </w:r>
    </w:p>
    <w:sectPr>
      <w:headerReference w:type="default" r:id="rId7"/>
      <w:footerReference w:type="default" r:id="rId8"/>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sz w:val="24"/>
      </w:rPr>
    </w:pPr>
    <w:r>
      <w:rPr>
        <w:sz w:val="24"/>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154305" cy="174625"/>
              <wp:effectExtent l="0" t="0" r="0" b="0"/>
              <wp:wrapSquare wrapText="largest"/>
              <wp:docPr id="4" name="Cornice1"/>
              <a:graphic xmlns:a="http://schemas.openxmlformats.org/drawingml/2006/main">
                <a:graphicData uri="http://schemas.microsoft.com/office/word/2010/wordprocessingShape">
                  <wps:wsp>
                    <wps:cNvSpPr/>
                    <wps:spPr>
                      <a:xfrm>
                        <a:off x="0" y="0"/>
                        <a:ext cx="153720" cy="173880"/>
                      </a:xfrm>
                      <a:prstGeom prst="rect">
                        <a:avLst/>
                      </a:prstGeom>
                      <a:noFill/>
                      <a:ln w="0">
                        <a:noFill/>
                      </a:ln>
                    </wps:spPr>
                    <wps:style>
                      <a:lnRef idx="0"/>
                      <a:fillRef idx="0"/>
                      <a:effectRef idx="0"/>
                      <a:fontRef idx="minor"/>
                    </wps:style>
                    <wps:txb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16</w:t>
                          </w:r>
                          <w:r>
                            <w:rPr>
                              <w:rStyle w:val="Pagenumber"/>
                              <w:sz w:val="24"/>
                              <w:color w:val="000000"/>
                            </w:rPr>
                            <w:fldChar w:fldCharType="end"/>
                          </w:r>
                        </w:p>
                      </w:txbxContent>
                    </wps:txbx>
                    <wps:bodyPr lIns="0" rIns="0" tIns="0" bIns="0">
                      <a:spAutoFit/>
                    </wps:bodyPr>
                  </wps:wsp>
                </a:graphicData>
              </a:graphic>
            </wp:anchor>
          </w:drawing>
        </mc:Choice>
        <mc:Fallback>
          <w:pict>
            <v:rect id="shape_0" ID="Cornice1" stroked="f" style="position:absolute;margin-left:237.6pt;margin-top:0.05pt;width:12.05pt;height:13.65pt;mso-wrap-style:square;v-text-anchor:top;mso-position-horizontal:center;mso-position-horizontal-relative:margin">
              <v:fill o:detectmouseclick="t" on="false"/>
              <v:stroke color="#3465a4" joinstyle="round" endcap="flat"/>
              <v:textbo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16</w:t>
                    </w:r>
                    <w:r>
                      <w:rPr>
                        <w:rStyle w:val="Pagenumber"/>
                        <w:sz w:val="24"/>
                        <w:color w:val="000000"/>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bidi w:val="0"/>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bidi w:val="0"/>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bidi w:val="0"/>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sz w:val="32"/>
        <w:u w:val="none" w:color="FFFFFF"/>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bullet"/>
      <w:lvlText w:val=""/>
      <w:lvlJc w:val="left"/>
      <w:pPr>
        <w:tabs>
          <w:tab w:val="num" w:pos="1260"/>
        </w:tabs>
        <w:ind w:left="126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425"/>
        </w:tabs>
        <w:ind w:left="425" w:hanging="425"/>
      </w:pPr>
      <w:rPr>
        <w:u w:val="none" w:color="FFFFFF"/>
      </w:rPr>
    </w:lvl>
    <w:lvl w:ilvl="1">
      <w:start w:val="1"/>
      <w:numFmt w:val="decimal"/>
      <w:lvlText w:val=""/>
      <w:lvlJc w:val="left"/>
      <w:pPr>
        <w:tabs>
          <w:tab w:val="num" w:pos="1080"/>
        </w:tabs>
        <w:ind w:left="0" w:hanging="0"/>
      </w:pPr>
      <w:rPr>
        <w:u w:val="none" w:color="FFFFFF"/>
      </w:rPr>
    </w:lvl>
    <w:lvl w:ilvl="2">
      <w:start w:val="1"/>
      <w:numFmt w:val="decimal"/>
      <w:lvlText w:val=""/>
      <w:lvlJc w:val="left"/>
      <w:pPr>
        <w:tabs>
          <w:tab w:val="num" w:pos="1440"/>
        </w:tabs>
        <w:ind w:left="0" w:hanging="0"/>
      </w:pPr>
      <w:rPr>
        <w:u w:val="none" w:color="FFFFFF"/>
      </w:rPr>
    </w:lvl>
    <w:lvl w:ilvl="3">
      <w:start w:val="1"/>
      <w:numFmt w:val="decimal"/>
      <w:lvlText w:val=""/>
      <w:lvlJc w:val="left"/>
      <w:pPr>
        <w:tabs>
          <w:tab w:val="num" w:pos="1800"/>
        </w:tabs>
        <w:ind w:left="0" w:hanging="0"/>
      </w:pPr>
      <w:rPr>
        <w:u w:val="none" w:color="FFFFFF"/>
      </w:rPr>
    </w:lvl>
    <w:lvl w:ilvl="4">
      <w:start w:val="1"/>
      <w:numFmt w:val="decimal"/>
      <w:lvlText w:val=""/>
      <w:lvlJc w:val="left"/>
      <w:pPr>
        <w:tabs>
          <w:tab w:val="num" w:pos="2160"/>
        </w:tabs>
        <w:ind w:left="0" w:hanging="0"/>
      </w:pPr>
      <w:rPr>
        <w:u w:val="none" w:color="FFFFFF"/>
      </w:rPr>
    </w:lvl>
    <w:lvl w:ilvl="5">
      <w:start w:val="1"/>
      <w:numFmt w:val="decimal"/>
      <w:lvlText w:val=""/>
      <w:lvlJc w:val="left"/>
      <w:pPr>
        <w:tabs>
          <w:tab w:val="num" w:pos="2520"/>
        </w:tabs>
        <w:ind w:left="0" w:hanging="0"/>
      </w:pPr>
      <w:rPr>
        <w:u w:val="none" w:color="FFFFFF"/>
      </w:rPr>
    </w:lvl>
    <w:lvl w:ilvl="6">
      <w:start w:val="1"/>
      <w:numFmt w:val="decimal"/>
      <w:lvlText w:val=""/>
      <w:lvlJc w:val="left"/>
      <w:pPr>
        <w:tabs>
          <w:tab w:val="num" w:pos="2880"/>
        </w:tabs>
        <w:ind w:left="0" w:hanging="0"/>
      </w:pPr>
      <w:rPr>
        <w:u w:val="none" w:color="FFFFFF"/>
      </w:rPr>
    </w:lvl>
    <w:lvl w:ilvl="7">
      <w:start w:val="1"/>
      <w:numFmt w:val="decimal"/>
      <w:lvlText w:val=""/>
      <w:lvlJc w:val="left"/>
      <w:pPr>
        <w:tabs>
          <w:tab w:val="num" w:pos="3240"/>
        </w:tabs>
        <w:ind w:left="0" w:hanging="0"/>
      </w:pPr>
      <w:rPr>
        <w:u w:val="none" w:color="FFFFFF"/>
      </w:rPr>
    </w:lvl>
    <w:lvl w:ilvl="8">
      <w:start w:val="1"/>
      <w:numFmt w:val="decimal"/>
      <w:lvlText w:val=""/>
      <w:lvlJc w:val="left"/>
      <w:pPr>
        <w:tabs>
          <w:tab w:val="num" w:pos="3600"/>
        </w:tabs>
        <w:ind w:left="0" w:hanging="0"/>
      </w:pPr>
      <w:rPr>
        <w:u w:val="none" w:color="FFFFFF"/>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0"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qFormat="1"/>
    <w:lsdException w:name="List Bullet 5" w:uiPriority="99" w:semiHidden="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uiPriority w:val="99"/>
    <w:unhideWhenUsed/>
    <w:qFormat/>
    <w:pPr>
      <w:pageBreakBefore w:val="false"/>
      <w:numPr>
        <w:ilvl w:val="0"/>
        <w:numId w:val="0"/>
      </w:numPr>
      <w:spacing w:before="240" w:after="60"/>
      <w:ind w:left="0" w:hanging="0"/>
      <w:outlineLvl w:val="1"/>
    </w:pPr>
    <w:rPr>
      <w:rFonts w:eastAsia="SimSun"/>
      <w:sz w:val="28"/>
    </w:rPr>
  </w:style>
  <w:style w:type="paragraph" w:styleId="Heading3">
    <w:name w:val="Heading 3"/>
    <w:basedOn w:val="Normal"/>
    <w:next w:val="Normal"/>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uiPriority w:val="99"/>
    <w:unhideWhenUsed/>
    <w:qFormat/>
    <w:pPr>
      <w:keepNext w:val="true"/>
      <w:spacing w:before="240" w:after="60"/>
      <w:outlineLvl w:val="3"/>
    </w:pPr>
    <w:rPr>
      <w:b/>
      <w:sz w:val="28"/>
    </w:rPr>
  </w:style>
  <w:style w:type="paragraph" w:styleId="Heading5">
    <w:name w:val="Heading 5"/>
    <w:basedOn w:val="Normal"/>
    <w:next w:val="Normal"/>
    <w:uiPriority w:val="99"/>
    <w:unhideWhenUsed/>
    <w:qFormat/>
    <w:pPr>
      <w:spacing w:before="240" w:after="60"/>
      <w:outlineLvl w:val="4"/>
    </w:pPr>
    <w:rPr>
      <w:b/>
      <w:i/>
      <w:sz w:val="26"/>
    </w:rPr>
  </w:style>
  <w:style w:type="paragraph" w:styleId="Heading6">
    <w:name w:val="Heading 6"/>
    <w:basedOn w:val="Normal"/>
    <w:next w:val="Normal"/>
    <w:uiPriority w:val="99"/>
    <w:unhideWhenUsed/>
    <w:qFormat/>
    <w:pPr>
      <w:spacing w:before="240" w:after="60"/>
      <w:outlineLvl w:val="5"/>
    </w:pPr>
    <w:rPr>
      <w:b/>
      <w:sz w:val="22"/>
    </w:rPr>
  </w:style>
  <w:style w:type="paragraph" w:styleId="Heading7">
    <w:name w:val="Heading 7"/>
    <w:basedOn w:val="Normal"/>
    <w:next w:val="Normal"/>
    <w:uiPriority w:val="99"/>
    <w:unhideWhenUsed/>
    <w:qFormat/>
    <w:pPr>
      <w:spacing w:before="240" w:after="60"/>
      <w:outlineLvl w:val="6"/>
    </w:pPr>
    <w:rPr>
      <w:sz w:val="24"/>
    </w:rPr>
  </w:style>
  <w:style w:type="paragraph" w:styleId="Heading8">
    <w:name w:val="Heading 8"/>
    <w:basedOn w:val="Normal"/>
    <w:next w:val="Normal"/>
    <w:uiPriority w:val="99"/>
    <w:unhideWhenUsed/>
    <w:qFormat/>
    <w:pPr>
      <w:spacing w:before="240" w:after="60"/>
      <w:outlineLvl w:val="7"/>
    </w:pPr>
    <w:rPr>
      <w:i/>
      <w:sz w:val="24"/>
    </w:rPr>
  </w:style>
  <w:style w:type="paragraph" w:styleId="Heading9">
    <w:name w:val="Heading 9"/>
    <w:basedOn w:val="Normal"/>
    <w:next w:val="Normal"/>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uiPriority w:val="99"/>
    <w:unhideWhenUsed/>
    <w:qFormat/>
    <w:locked/>
    <w:rPr>
      <w:sz w:val="24"/>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customStyle="1">
    <w:name w:val="Richiamo alla nota a piè di pagina"/>
    <w:uiPriority w:val="0"/>
    <w:qFormat/>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Heading2Char" w:customStyle="1">
    <w:name w:val="Heading 2 Char"/>
    <w:basedOn w:val="DefaultParagraphFont1"/>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Pr>
      <w:rFonts w:ascii="Calibri" w:hAnsi="Calibri" w:eastAsia="SimSun"/>
      <w:i/>
      <w:sz w:val="24"/>
    </w:rPr>
  </w:style>
  <w:style w:type="character" w:styleId="SubtitleChar" w:customStyle="1">
    <w:name w:val="Subtitle Char"/>
    <w:basedOn w:val="DefaultParagraphFont1"/>
    <w:uiPriority w:val="11"/>
    <w:unhideWhenUsed/>
    <w:qFormat/>
    <w:locked/>
    <w:rPr>
      <w:rFonts w:ascii="Cambria" w:hAnsi="Cambria" w:eastAsia="SimSun"/>
      <w:sz w:val="24"/>
    </w:rPr>
  </w:style>
  <w:style w:type="character" w:styleId="Heading5Char" w:customStyle="1">
    <w:name w:val="Heading 5 Char"/>
    <w:basedOn w:val="DefaultParagraphFont1"/>
    <w:uiPriority w:val="9"/>
    <w:unhideWhenUsed/>
    <w:qFormat/>
    <w:locked/>
    <w:rPr>
      <w:rFonts w:ascii="Calibri" w:hAnsi="Calibri" w:eastAsia="SimSun"/>
      <w:b/>
      <w:i/>
      <w:sz w:val="26"/>
    </w:rPr>
  </w:style>
  <w:style w:type="character" w:styleId="CommentSubjectChar" w:customStyle="1">
    <w:name w:val="Comment Subject Char"/>
    <w:basedOn w:val="CommentTextChar"/>
    <w:uiPriority w:val="99"/>
    <w:unhideWhenUsed/>
    <w:qFormat/>
    <w:locked/>
    <w:rPr>
      <w:b/>
      <w:sz w:val="20"/>
    </w:rPr>
  </w:style>
  <w:style w:type="character" w:styleId="CommentTextChar" w:customStyle="1">
    <w:name w:val="Comment Text Char"/>
    <w:basedOn w:val="DefaultParagraphFont1"/>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uiPriority w:val="99"/>
    <w:unhideWhenUsed/>
    <w:qFormat/>
    <w:locked/>
    <w:rPr>
      <w:rFonts w:ascii="Times New Roman" w:hAnsi="Times New Roman" w:eastAsia="SimSun"/>
      <w:sz w:val="24"/>
    </w:rPr>
  </w:style>
  <w:style w:type="character" w:styleId="FootnoteTextChar1" w:customStyle="1">
    <w:name w:val="Footnote Text Char1"/>
    <w:basedOn w:val="DefaultParagraphFont1"/>
    <w:uiPriority w:val="99"/>
    <w:unhideWhenUsed/>
    <w:qFormat/>
    <w:locked/>
    <w:rPr>
      <w:rFonts w:ascii="Times New Roman" w:hAnsi="Times New Roman" w:eastAsia="SimSun"/>
      <w:sz w:val="20"/>
    </w:rPr>
  </w:style>
  <w:style w:type="character" w:styleId="Heading4Char" w:customStyle="1">
    <w:name w:val="Heading 4 Char"/>
    <w:basedOn w:val="DefaultParagraphFont1"/>
    <w:uiPriority w:val="9"/>
    <w:unhideWhenUsed/>
    <w:qFormat/>
    <w:locked/>
    <w:rPr>
      <w:rFonts w:ascii="Calibri" w:hAnsi="Calibri" w:eastAsia="SimSun"/>
      <w:b/>
      <w:sz w:val="28"/>
    </w:rPr>
  </w:style>
  <w:style w:type="character" w:styleId="Heading7Char" w:customStyle="1">
    <w:name w:val="Heading 7 Char"/>
    <w:basedOn w:val="DefaultParagraphFont1"/>
    <w:uiPriority w:val="9"/>
    <w:unhideWhenUsed/>
    <w:qFormat/>
    <w:locked/>
    <w:rPr>
      <w:rFonts w:ascii="Calibri" w:hAnsi="Calibri" w:eastAsia="SimSun"/>
      <w:sz w:val="24"/>
    </w:rPr>
  </w:style>
  <w:style w:type="character" w:styleId="TitleChar" w:customStyle="1">
    <w:name w:val="Title Char"/>
    <w:basedOn w:val="DefaultParagraphFont"/>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Pr>
      <w:rFonts w:ascii="Times New Roman" w:hAnsi="Times New Roman" w:eastAsia="SimSun"/>
      <w:sz w:val="24"/>
    </w:rPr>
  </w:style>
  <w:style w:type="character" w:styleId="BalloonTextChar" w:customStyle="1">
    <w:name w:val="Balloon Text Char"/>
    <w:basedOn w:val="DefaultParagraphFont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Pr>
      <w:rFonts w:ascii="Courier New" w:hAnsi="Courier New" w:eastAsia="SimSun"/>
      <w:sz w:val="20"/>
    </w:rPr>
  </w:style>
  <w:style w:type="character" w:styleId="Heading3Char" w:customStyle="1">
    <w:name w:val="Heading 3 Char"/>
    <w:basedOn w:val="DefaultParagraphFont1"/>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uiPriority w:val="9"/>
    <w:unhideWhenUsed/>
    <w:qFormat/>
    <w:locked/>
    <w:rPr>
      <w:rFonts w:ascii="Calibri" w:hAnsi="Calibri" w:eastAsia="SimSun"/>
      <w:b/>
      <w:sz w:val="24"/>
    </w:rPr>
  </w:style>
  <w:style w:type="character" w:styleId="Saltoaindice" w:customStyle="1">
    <w:name w:val="Salto a indice"/>
    <w:uiPriority w:val="0"/>
    <w:qFormat/>
    <w:rPr/>
  </w:style>
  <w:style w:type="character" w:styleId="Caratterinotaapidipagina" w:customStyle="1">
    <w:name w:val="Caratteri nota a piè di pagina"/>
    <w:uiPriority w:val="0"/>
    <w:qFormat/>
    <w:rPr/>
  </w:style>
  <w:style w:type="character" w:styleId="Richiamoallanotadichiusura" w:customStyle="1">
    <w:name w:val="Richiamo alla nota di chiusura"/>
    <w:uiPriority w:val="0"/>
    <w:qFormat/>
    <w:rPr>
      <w:vertAlign w:val="superscript"/>
    </w:rPr>
  </w:style>
  <w:style w:type="character" w:styleId="Caratterinotadichiusura" w:customStyle="1">
    <w:name w:val="Caratteri nota di chiusura"/>
    <w:uiPriority w:val="0"/>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uiPriority w:val="99"/>
    <w:unhideWhenUsed/>
    <w:qFormat/>
    <w:pPr/>
    <w:rPr>
      <w:rFonts w:ascii="Tahoma" w:hAnsi="Tahoma"/>
      <w:sz w:val="16"/>
    </w:rPr>
  </w:style>
  <w:style w:type="paragraph" w:styleId="TextBodyIndent">
    <w:name w:val="Body Text Indent"/>
    <w:basedOn w:val="Normal"/>
    <w:uiPriority w:val="99"/>
    <w:unhideWhenUsed/>
    <w:qFormat/>
    <w:pPr>
      <w:spacing w:before="0" w:after="120"/>
      <w:ind w:left="283" w:hanging="0"/>
    </w:pPr>
    <w:rPr>
      <w:sz w:val="24"/>
    </w:rPr>
  </w:style>
  <w:style w:type="paragraph" w:styleId="BodyTextFirstIndent2">
    <w:name w:val="Body Text First Indent 2"/>
    <w:basedOn w:val="TextBodyIndent"/>
    <w:uiPriority w:val="99"/>
    <w:unhideWhenUsed/>
    <w:qFormat/>
    <w:pPr>
      <w:ind w:left="283" w:firstLine="210"/>
    </w:pPr>
    <w:rPr>
      <w:sz w:val="24"/>
    </w:rPr>
  </w:style>
  <w:style w:type="paragraph" w:styleId="Caption1">
    <w:name w:val="caption"/>
    <w:basedOn w:val="Normal"/>
    <w:next w:val="Normal"/>
    <w:uiPriority w:val="0"/>
    <w:qFormat/>
    <w:pPr>
      <w:suppressLineNumbers/>
      <w:spacing w:before="120" w:after="120"/>
    </w:pPr>
    <w:rPr>
      <w:rFonts w:cs="Arial"/>
      <w:i/>
      <w:iCs/>
      <w:sz w:val="24"/>
      <w:szCs w:val="24"/>
    </w:rPr>
  </w:style>
  <w:style w:type="paragraph" w:styleId="Annotationtext">
    <w:name w:val="annotation text"/>
    <w:basedOn w:val="Normal"/>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uiPriority w:val="99"/>
    <w:unhideWhenUsed/>
    <w:qFormat/>
    <w:pPr>
      <w:shd w:val="clear" w:fill="E2E2E2"/>
    </w:pPr>
    <w:rPr>
      <w:b/>
      <w:sz w:val="20"/>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20"/>
        <w:tab w:val="center" w:pos="4536" w:leader="none"/>
        <w:tab w:val="right" w:pos="9072" w:leader="none"/>
      </w:tabs>
    </w:pPr>
    <w:rPr>
      <w:sz w:val="24"/>
    </w:rPr>
  </w:style>
  <w:style w:type="paragraph" w:styleId="Footnote">
    <w:name w:val="Footnote Text"/>
    <w:basedOn w:val="Normal"/>
    <w:uiPriority w:val="99"/>
    <w:unhideWhenUsed/>
    <w:qFormat/>
    <w:pPr/>
    <w:rPr>
      <w:sz w:val="20"/>
    </w:rPr>
  </w:style>
  <w:style w:type="paragraph" w:styleId="Header">
    <w:name w:val="Header"/>
    <w:basedOn w:val="Normal"/>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Titolo" w:customStyle="1">
    <w:name w:val="Titolo"/>
    <w:basedOn w:val="Normal"/>
    <w:next w:val="TextBody"/>
    <w:uiPriority w:val="0"/>
    <w:qFormat/>
    <w:pPr>
      <w:keepNext w:val="true"/>
      <w:spacing w:before="240" w:after="120"/>
    </w:pPr>
    <w:rPr>
      <w:rFonts w:ascii="Liberation Sans" w:hAnsi="Liberation Sans" w:eastAsia="Microsoft YaHei" w:cs="Arial"/>
      <w:sz w:val="28"/>
      <w:szCs w:val="28"/>
    </w:rPr>
  </w:style>
  <w:style w:type="paragraph" w:styleId="Indice" w:customStyle="1">
    <w:name w:val="Indice"/>
    <w:basedOn w:val="Normal"/>
    <w:uiPriority w:val="0"/>
    <w:qFormat/>
    <w:pPr>
      <w:suppressLineNumbers/>
    </w:pPr>
    <w:rPr>
      <w:rFonts w:cs="Arial"/>
    </w:rPr>
  </w:style>
  <w:style w:type="paragraph" w:styleId="CharChar1Char1CharChar" w:customStyle="1">
    <w:name w:val="Char Char1 Char1 Char Char"/>
    <w:basedOn w:val="Normal"/>
    <w:uiPriority w:val="99"/>
    <w:unhideWhenUsed/>
    <w:qFormat/>
    <w:pPr>
      <w:spacing w:lineRule="exact" w:line="240" w:before="0" w:after="160"/>
    </w:pPr>
    <w:rPr>
      <w:rFonts w:ascii="Tahoma" w:hAnsi="Tahoma"/>
      <w:sz w:val="20"/>
      <w:lang w:val="en-US" w:eastAsia="en-US"/>
    </w:rPr>
  </w:style>
  <w:style w:type="paragraph" w:styleId="Intestazioneepidipagina" w:customStyle="1">
    <w:name w:val="Intestazione e piè di pagina"/>
    <w:basedOn w:val="Normal"/>
    <w:uiPriority w:val="0"/>
    <w:qFormat/>
    <w:pPr/>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customStyle="1">
    <w:name w:val="Contenuto cornice"/>
    <w:basedOn w:val="Normal"/>
    <w:uiPriority w:val="0"/>
    <w:qFormat/>
    <w:pPr/>
    <w:rPr/>
  </w:style>
  <w:style w:type="paragraph" w:styleId="FrameContents">
    <w:name w:val="Frame Contents"/>
    <w:basedOn w:val="Normal"/>
    <w:qFormat/>
    <w:pPr/>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30</TotalTime>
  <Application>LibreOffice/7.0.4.2$Linux_X86_64 LibreOffice_project/00$Build-2</Application>
  <AppVersion>15.0000</AppVersion>
  <Pages>16</Pages>
  <Words>2737</Words>
  <Characters>15820</Characters>
  <CharactersWithSpaces>18258</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en-US</dc:language>
  <cp:lastModifiedBy/>
  <dcterms:modified xsi:type="dcterms:W3CDTF">2021-01-02T17:07:04Z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0</vt:bool>
  </property>
  <property fmtid="{D5CDD505-2E9C-101B-9397-08002B2CF9AE}" pid="4" name="ScaleCrop">
    <vt:bool>0</vt:bool>
  </property>
</Properties>
</file>