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irstheader"/>
    <w:p>
      <w:pPr>
        <w:pStyle w:val="Heading1"/>
      </w:pPr>
      <w:r>
        <w:t xml:space="preserve">Bayes Factor Design Analysis</w:t>
      </w:r>
    </w:p>
    <w:bookmarkEnd w:id="20"/>
    <w:bookmarkStart w:id="27" w:name="bfda"/>
    <w:p>
      <w:pPr>
        <w:pStyle w:val="Heading1"/>
      </w:pPr>
      <w:r>
        <w:t xml:space="preserve">1. BFDA</w:t>
      </w:r>
    </w:p>
    <w:p>
      <w:pPr>
        <w:pStyle w:val="FirstParagraph"/>
      </w:pPr>
      <w:r>
        <w:t xml:space="preserve">We conduct a design analysis to determine the necessary sample size for testing whether exposure to a foreign language can reduce the illusion of causality. Our primary hypothesis centers on the difference between two groups: one group using their native language (NL) and the other using a foreign language (FL). We aim to apply Bayesian inference to evaluate evidence for either</w:t>
      </w:r>
      <w:r>
        <w:t xml:space="preserve"> </w:t>
      </w:r>
      <m:oMath>
        <m:sSub>
          <m:e>
            <m:r>
              <m:t>H</m:t>
            </m:r>
          </m:e>
          <m:sub>
            <m:r>
              <m:t>0</m:t>
            </m:r>
          </m:sub>
        </m:sSub>
      </m:oMath>
      <w:r>
        <w:t xml:space="preserve"> </w:t>
      </w:r>
      <w:r>
        <w:t xml:space="preserve">(no difference between the two groups) or</w:t>
      </w:r>
      <w:r>
        <w:t xml:space="preserve"> </w:t>
      </w:r>
      <m:oMath>
        <m:sSub>
          <m:e>
            <m:r>
              <m:t>H</m:t>
            </m:r>
          </m:e>
          <m:sub>
            <m:r>
              <m:t>1</m:t>
            </m:r>
          </m:sub>
        </m:sSub>
      </m:oMath>
      <w:r>
        <w:t xml:space="preserve"> </w:t>
      </w:r>
      <w:r>
        <w:t xml:space="preserve">(the FL reduces the illusion), and to estimate a credible interval for the effect size (ES) through the posterior distribution.</w:t>
      </w:r>
    </w:p>
    <w:p>
      <w:pPr>
        <w:pStyle w:val="BodyText"/>
      </w:pPr>
      <w:r>
        <w:t xml:space="preserve">To achieve this, the Bayes Factor appears to be the most appropriate method. For this reason, our design analysis will be based on the Bayes Factor Design Analysis (BFDA). This approach is well outlined in two key articles by</w:t>
      </w:r>
      <w:r>
        <w:t xml:space="preserve"> </w:t>
      </w:r>
      <w:r>
        <w:t xml:space="preserve">Schönbrodt and Wagenmakers (</w:t>
      </w:r>
      <w:hyperlink w:anchor="ref-schonbrodt2016bayes">
        <w:r>
          <w:rPr>
            <w:rStyle w:val="Hyperlink"/>
          </w:rPr>
          <w:t xml:space="preserve">2016</w:t>
        </w:r>
      </w:hyperlink>
      <w:r>
        <w:t xml:space="preserve">)</w:t>
      </w:r>
      <w:r>
        <w:t xml:space="preserve"> </w:t>
      </w:r>
      <w:r>
        <w:t xml:space="preserve">and</w:t>
      </w:r>
      <w:r>
        <w:t xml:space="preserve"> </w:t>
      </w:r>
      <w:r>
        <w:t xml:space="preserve">Stefan et al. (</w:t>
      </w:r>
      <w:hyperlink w:anchor="ref-stefan2017tutorial">
        <w:r>
          <w:rPr>
            <w:rStyle w:val="Hyperlink"/>
          </w:rPr>
          <w:t xml:space="preserve">2017</w:t>
        </w:r>
      </w:hyperlink>
      <w:r>
        <w:t xml:space="preserve">)</w:t>
      </w:r>
      <w:r>
        <w:t xml:space="preserve">, which provide a comprehensive tutorial on BFDA.</w:t>
      </w:r>
    </w:p>
    <w:bookmarkStart w:id="23" w:name="bayes-factor"/>
    <w:p>
      <w:pPr>
        <w:pStyle w:val="Heading2"/>
      </w:pPr>
      <w:r>
        <w:t xml:space="preserve">1.1 Bayes Factor</w:t>
      </w:r>
    </w:p>
    <w:p>
      <w:pPr>
        <w:pStyle w:val="FirstParagraph"/>
      </w:pPr>
      <w:r>
        <w:t xml:space="preserve">The</w:t>
      </w:r>
      <w:r>
        <w:t xml:space="preserve"> </w:t>
      </w:r>
      <w:r>
        <w:rPr>
          <w:b/>
          <w:bCs/>
        </w:rPr>
        <w:t xml:space="preserve">Bayes Factor</w:t>
      </w:r>
      <w:r>
        <w:t xml:space="preserve"> </w:t>
      </w:r>
      <w:r>
        <w:t xml:space="preserve">(</w:t>
      </w:r>
      <w:hyperlink w:anchor="ref-jeffreys1935tests">
        <w:r>
          <w:rPr>
            <w:rStyle w:val="Hyperlink"/>
          </w:rPr>
          <w:t xml:space="preserve">Jeffreys, 1935</w:t>
        </w:r>
      </w:hyperlink>
      <w:r>
        <w:t xml:space="preserve">)</w:t>
      </w:r>
      <w:r>
        <w:t xml:space="preserve"> </w:t>
      </w:r>
      <w:r>
        <w:t xml:space="preserve">is a statistical measure that quantifies the strength of evidence for one hypothesis over another. It is mathematically defined as the ratio of the marginal likelihoods of the data under the alternative hypothesis (</w:t>
      </w:r>
      <m:oMath>
        <m:sSub>
          <m:e>
            <m:r>
              <m:t>H</m:t>
            </m:r>
          </m:e>
          <m:sub>
            <m:r>
              <m:t>1</m:t>
            </m:r>
          </m:sub>
        </m:sSub>
      </m:oMath>
      <w:r>
        <w:t xml:space="preserve">) and the null hypothesis (</w:t>
      </w:r>
      <m:oMath>
        <m:sSub>
          <m:e>
            <m:r>
              <m:t>H</m:t>
            </m:r>
          </m:e>
          <m:sub>
            <m:r>
              <m:t>0</m:t>
            </m:r>
          </m:sub>
        </m:sSub>
      </m:oMath>
      <w:r>
        <w:t xml:space="preserve">):</w:t>
      </w:r>
    </w:p>
    <w:p>
      <w:pPr>
        <w:pStyle w:val="BodyText"/>
      </w:pPr>
      <m:oMathPara>
        <m:oMathParaPr>
          <m:jc m:val="center"/>
        </m:oMathParaPr>
        <m:oMath>
          <m:r>
            <m:t>B</m:t>
          </m:r>
          <m:sSub>
            <m:e>
              <m:r>
                <m:t>F</m:t>
              </m:r>
            </m:e>
            <m:sub>
              <m:r>
                <m:t>10</m:t>
              </m:r>
            </m:sub>
          </m:sSub>
          <m:r>
            <m:rPr>
              <m:sty m:val="p"/>
            </m:rPr>
            <m:t>=</m:t>
          </m:r>
          <m:f>
            <m:fPr>
              <m:type m:val="bar"/>
            </m:fPr>
            <m:num>
              <m:r>
                <m:t>p</m:t>
              </m:r>
              <m:d>
                <m:dPr>
                  <m:begChr m:val="("/>
                  <m:endChr m:val=")"/>
                  <m:sepChr m:val=""/>
                  <m:grow/>
                </m:dPr>
                <m:e>
                  <m:r>
                    <m:t>D</m:t>
                  </m:r>
                  <m:r>
                    <m:rPr>
                      <m:sty m:val="p"/>
                    </m:rPr>
                    <m:t>|</m:t>
                  </m:r>
                  <m:sSub>
                    <m:e>
                      <m:r>
                        <m:t>H</m:t>
                      </m:r>
                    </m:e>
                    <m:sub>
                      <m:r>
                        <m:t>1</m:t>
                      </m:r>
                    </m:sub>
                  </m:sSub>
                </m:e>
              </m:d>
            </m:num>
            <m:den>
              <m:r>
                <m:t>p</m:t>
              </m:r>
              <m:d>
                <m:dPr>
                  <m:begChr m:val="("/>
                  <m:endChr m:val=")"/>
                  <m:sepChr m:val=""/>
                  <m:grow/>
                </m:dPr>
                <m:e>
                  <m:r>
                    <m:t>D</m:t>
                  </m:r>
                  <m:r>
                    <m:rPr>
                      <m:sty m:val="p"/>
                    </m:rPr>
                    <m:t>|</m:t>
                  </m:r>
                  <m:sSub>
                    <m:e>
                      <m:r>
                        <m:t>H</m:t>
                      </m:r>
                    </m:e>
                    <m:sub>
                      <m:r>
                        <m:t>0</m:t>
                      </m:r>
                    </m:sub>
                  </m:sSub>
                </m:e>
              </m:d>
            </m:den>
          </m:f>
        </m:oMath>
      </m:oMathPara>
    </w:p>
    <w:p>
      <w:pPr>
        <w:pStyle w:val="FirstParagraph"/>
      </w:pPr>
      <w:r>
        <w:t xml:space="preserve">Where:</w:t>
      </w:r>
    </w:p>
    <w:p>
      <w:pPr>
        <w:pStyle w:val="Compact"/>
        <w:numPr>
          <w:ilvl w:val="0"/>
          <w:numId w:val="1001"/>
        </w:numPr>
      </w:pPr>
      <m:oMath>
        <m:r>
          <m:t>p</m:t>
        </m:r>
        <m:d>
          <m:dPr>
            <m:begChr m:val="("/>
            <m:endChr m:val=")"/>
            <m:sepChr m:val=""/>
            <m:grow/>
          </m:dPr>
          <m:e>
            <m:r>
              <m:t>D</m:t>
            </m:r>
            <m:r>
              <m:rPr>
                <m:sty m:val="p"/>
              </m:rPr>
              <m:t>|</m:t>
            </m:r>
            <m:sSub>
              <m:e>
                <m:r>
                  <m:t>H</m:t>
                </m:r>
              </m:e>
              <m:sub>
                <m:r>
                  <m:t>1</m:t>
                </m:r>
              </m:sub>
            </m:sSub>
          </m:e>
        </m:d>
      </m:oMath>
      <w:r>
        <w:t xml:space="preserve"> </w:t>
      </w:r>
      <w:r>
        <w:t xml:space="preserve">is the likelihood of the data under the</w:t>
      </w:r>
      <w:r>
        <w:t xml:space="preserve"> </w:t>
      </w:r>
      <w:r>
        <w:rPr>
          <w:b/>
          <w:bCs/>
        </w:rPr>
        <w:t xml:space="preserve">alternative hypothesis</w:t>
      </w:r>
      <w:r>
        <w:t xml:space="preserve"> </w:t>
      </w:r>
      <w:r>
        <w:t xml:space="preserve">(</w:t>
      </w:r>
      <m:oMath>
        <m:sSub>
          <m:e>
            <m:r>
              <m:t>H</m:t>
            </m:r>
          </m:e>
          <m:sub>
            <m:r>
              <m:t>1</m:t>
            </m:r>
          </m:sub>
        </m:sSub>
      </m:oMath>
      <w:r>
        <w:t xml:space="preserve">).</w:t>
      </w:r>
    </w:p>
    <w:p>
      <w:pPr>
        <w:pStyle w:val="Compact"/>
        <w:numPr>
          <w:ilvl w:val="0"/>
          <w:numId w:val="1001"/>
        </w:numPr>
      </w:pPr>
      <m:oMath>
        <m:r>
          <m:t>p</m:t>
        </m:r>
        <m:d>
          <m:dPr>
            <m:begChr m:val="("/>
            <m:endChr m:val=")"/>
            <m:sepChr m:val=""/>
            <m:grow/>
          </m:dPr>
          <m:e>
            <m:r>
              <m:t>D</m:t>
            </m:r>
            <m:r>
              <m:rPr>
                <m:sty m:val="p"/>
              </m:rPr>
              <m:t>|</m:t>
            </m:r>
            <m:sSub>
              <m:e>
                <m:r>
                  <m:t>H</m:t>
                </m:r>
              </m:e>
              <m:sub>
                <m:r>
                  <m:t>0</m:t>
                </m:r>
              </m:sub>
            </m:sSub>
          </m:e>
        </m:d>
      </m:oMath>
      <w:r>
        <w:t xml:space="preserve"> </w:t>
      </w:r>
      <w:r>
        <w:t xml:space="preserve">is the likelihood of the data under the</w:t>
      </w:r>
      <w:r>
        <w:t xml:space="preserve"> </w:t>
      </w:r>
      <w:r>
        <w:rPr>
          <w:b/>
          <w:bCs/>
        </w:rPr>
        <w:t xml:space="preserve">null hypothesis</w:t>
      </w:r>
      <w:r>
        <w:t xml:space="preserve"> </w:t>
      </w:r>
      <w:r>
        <w:t xml:space="preserve">(</w:t>
      </w:r>
      <m:oMath>
        <m:sSub>
          <m:e>
            <m:r>
              <m:t>H</m:t>
            </m:r>
          </m:e>
          <m:sub>
            <m:r>
              <m:t>0</m:t>
            </m:r>
          </m:sub>
        </m:sSub>
      </m:oMath>
      <w:r>
        <w:t xml:space="preserve">).</w:t>
      </w:r>
    </w:p>
    <w:p>
      <w:pPr>
        <w:pStyle w:val="FirstParagraph"/>
      </w:pPr>
      <w:r>
        <w:t xml:space="preserve">If the null hypothesis (</w:t>
      </w:r>
      <m:oMath>
        <m:sSub>
          <m:e>
            <m:r>
              <m:t>H</m:t>
            </m:r>
          </m:e>
          <m:sub>
            <m:r>
              <m:t>0</m:t>
            </m:r>
          </m:sub>
        </m:sSub>
      </m:oMath>
      <w:r>
        <w:t xml:space="preserve">) and the alternative hypothesis (</w:t>
      </w:r>
      <m:oMath>
        <m:sSub>
          <m:e>
            <m:r>
              <m:t>H</m:t>
            </m:r>
          </m:e>
          <m:sub>
            <m:r>
              <m:t>1</m:t>
            </m:r>
          </m:sub>
        </m:sSub>
      </m:oMath>
      <w:r>
        <w:t xml:space="preserve">) are considered equally probable a priori (i.e.,</w:t>
      </w:r>
      <w:r>
        <w:t xml:space="preserve"> </w:t>
      </w:r>
      <m:oMath>
        <m:r>
          <m:t>p</m:t>
        </m:r>
        <m:d>
          <m:dPr>
            <m:begChr m:val="("/>
            <m:endChr m:val=")"/>
            <m:sepChr m:val=""/>
            <m:grow/>
          </m:dPr>
          <m:e>
            <m:sSub>
              <m:e>
                <m:r>
                  <m:t>H</m:t>
                </m:r>
              </m:e>
              <m:sub>
                <m:r>
                  <m:t>1</m:t>
                </m:r>
              </m:sub>
            </m:sSub>
          </m:e>
        </m:d>
        <m:r>
          <m:rPr>
            <m:sty m:val="p"/>
          </m:rPr>
          <m:t>=</m:t>
        </m:r>
        <m:r>
          <m:t>p</m:t>
        </m:r>
        <m:d>
          <m:dPr>
            <m:begChr m:val="("/>
            <m:endChr m:val=")"/>
            <m:sepChr m:val=""/>
            <m:grow/>
          </m:dPr>
          <m:e>
            <m:sSub>
              <m:e>
                <m:r>
                  <m:t>H</m:t>
                </m:r>
              </m:e>
              <m:sub>
                <m:r>
                  <m:t>0</m:t>
                </m:r>
              </m:sub>
            </m:sSub>
          </m:e>
        </m:d>
        <m:r>
          <m:rPr>
            <m:sty m:val="p"/>
          </m:rPr>
          <m:t>=</m:t>
        </m:r>
        <m:r>
          <m:t>0.5</m:t>
        </m:r>
      </m:oMath>
      <w:r>
        <w:t xml:space="preserve">), then a BF of</w:t>
      </w:r>
      <w:r>
        <w:t xml:space="preserve"> </w:t>
      </w:r>
      <m:oMath>
        <m:r>
          <m:t>B</m:t>
        </m:r>
        <m:sSub>
          <m:e>
            <m:r>
              <m:t>F</m:t>
            </m:r>
          </m:e>
          <m:sub>
            <m:r>
              <m:t>10</m:t>
            </m:r>
          </m:sub>
        </m:sSub>
        <m:r>
          <m:rPr>
            <m:sty m:val="p"/>
          </m:rPr>
          <m:t>=</m:t>
        </m:r>
        <m:r>
          <m:t>6</m:t>
        </m:r>
      </m:oMath>
      <w:r>
        <w:t xml:space="preserve"> </w:t>
      </w:r>
      <w:r>
        <w:t xml:space="preserve">would indicate that the data are 6 times more likely under the alternative hypothesis (</w:t>
      </w:r>
      <m:oMath>
        <m:sSub>
          <m:e>
            <m:r>
              <m:t>H</m:t>
            </m:r>
          </m:e>
          <m:sub>
            <m:r>
              <m:t>1</m:t>
            </m:r>
          </m:sub>
        </m:sSub>
      </m:oMath>
      <w:r>
        <w:t xml:space="preserve">) than under the null hypothesis (</w:t>
      </w:r>
      <m:oMath>
        <m:sSub>
          <m:e>
            <m:r>
              <m:t>H</m:t>
            </m:r>
          </m:e>
          <m:sub>
            <m:r>
              <m:t>0</m:t>
            </m:r>
          </m:sub>
        </m:sSub>
      </m:oMath>
      <w:r>
        <w:t xml:space="preserve">). This would correspond to a posterior probability of 86% for</w:t>
      </w:r>
      <w:r>
        <w:t xml:space="preserve"> </w:t>
      </w:r>
      <m:oMath>
        <m:sSub>
          <m:e>
            <m:r>
              <m:t>H</m:t>
            </m:r>
          </m:e>
          <m:sub>
            <m:r>
              <m:t>1</m:t>
            </m:r>
          </m:sub>
        </m:sSub>
      </m:oMath>
      <w:r>
        <w:t xml:space="preserve"> </w:t>
      </w:r>
      <w:r>
        <w:t xml:space="preserve">and 14% for</w:t>
      </w:r>
      <w:r>
        <w:t xml:space="preserve"> </w:t>
      </w:r>
      <m:oMath>
        <m:sSub>
          <m:e>
            <m:r>
              <m:t>H</m:t>
            </m:r>
          </m:e>
          <m:sub>
            <m:r>
              <m:t>0</m:t>
            </m:r>
          </m:sub>
        </m:sSub>
      </m:oMath>
      <w:r>
        <w:t xml:space="preserve"> </w:t>
      </w:r>
      <w:r>
        <w:t xml:space="preserve">(</w:t>
      </w:r>
      <w:hyperlink w:anchor="ref-stefan2017tutorial">
        <w:r>
          <w:rPr>
            <w:rStyle w:val="Hyperlink"/>
          </w:rPr>
          <w:t xml:space="preserve">Stefan et al., 2017</w:t>
        </w:r>
      </w:hyperlink>
      <w:r>
        <w:t xml:space="preserve">)</w:t>
      </w:r>
      <w:r>
        <w:t xml:space="preserve">.</w:t>
      </w:r>
    </w:p>
    <w:p>
      <w:pPr>
        <w:pStyle w:val="BodyText"/>
      </w:pPr>
      <w:r>
        <w:t xml:space="preserve">The Bayes Factor is particularly useful in hypothesis testing, as it quantifies evidence in favor of both hypotheses (</w:t>
      </w:r>
      <m:oMath>
        <m:sSub>
          <m:e>
            <m:r>
              <m:t>H</m:t>
            </m:r>
          </m:e>
          <m:sub>
            <m:r>
              <m:t>0</m:t>
            </m:r>
          </m:sub>
        </m:sSub>
      </m:oMath>
      <w:r>
        <w:t xml:space="preserve"> </w:t>
      </w:r>
      <w:r>
        <w:t xml:space="preserve">and</w:t>
      </w:r>
      <w:r>
        <w:t xml:space="preserve"> </w:t>
      </w:r>
      <m:oMath>
        <m:sSub>
          <m:e>
            <m:r>
              <m:t>H</m:t>
            </m:r>
          </m:e>
          <m:sub>
            <m:r>
              <m:t>1</m:t>
            </m:r>
          </m:sub>
        </m:sSub>
      </m:oMath>
      <w:r>
        <w:t xml:space="preserve">) – a feature not provided by traditional Null Hypothesis Significance Testing (NHST). In our context, where we are interested in determining whether the foreign language effect (FLE) influences the illusion of causality, the BF offers a significant advantage over classical testing approaches.</w:t>
      </w:r>
    </w:p>
    <w:bookmarkStart w:id="21" w:name="decision-rules-for-bayes-factor"/>
    <w:p>
      <w:pPr>
        <w:pStyle w:val="Heading3"/>
      </w:pPr>
      <w:r>
        <w:t xml:space="preserve">1.1.1 Decision Rules for Bayes Factor</w:t>
      </w:r>
    </w:p>
    <w:p>
      <w:pPr>
        <w:pStyle w:val="FirstParagraph"/>
      </w:pPr>
      <w:r>
        <w:t xml:space="preserve">Decision rules for supporting either</w:t>
      </w:r>
      <w:r>
        <w:t xml:space="preserve"> </w:t>
      </w:r>
      <m:oMath>
        <m:sSub>
          <m:e>
            <m:r>
              <m:t>H</m:t>
            </m:r>
          </m:e>
          <m:sub>
            <m:r>
              <m:t>0</m:t>
            </m:r>
          </m:sub>
        </m:sSub>
      </m:oMath>
      <w:r>
        <w:t xml:space="preserve"> </w:t>
      </w:r>
      <w:r>
        <w:t xml:space="preserve">or</w:t>
      </w:r>
      <w:r>
        <w:t xml:space="preserve"> </w:t>
      </w:r>
      <m:oMath>
        <m:sSub>
          <m:e>
            <m:r>
              <m:t>H</m:t>
            </m:r>
          </m:e>
          <m:sub>
            <m:r>
              <m:t>1</m:t>
            </m:r>
          </m:sub>
        </m:sSub>
      </m:oMath>
      <w:r>
        <w:t xml:space="preserve"> </w:t>
      </w:r>
      <w:r>
        <w:t xml:space="preserve">often involve specifying upper and lower thresholds for the BF. Specifically:</w:t>
      </w:r>
    </w:p>
    <w:p>
      <w:pPr>
        <w:pStyle w:val="Compact"/>
        <w:numPr>
          <w:ilvl w:val="0"/>
          <w:numId w:val="1002"/>
        </w:numPr>
      </w:pPr>
      <w:r>
        <w:t xml:space="preserve">If the BF exceeds the upper threshold, it is considered evidence for the alternative hypothesis (</w:t>
      </w:r>
      <m:oMath>
        <m:sSub>
          <m:e>
            <m:r>
              <m:t>H</m:t>
            </m:r>
          </m:e>
          <m:sub>
            <m:r>
              <m:t>1</m:t>
            </m:r>
          </m:sub>
        </m:sSub>
      </m:oMath>
      <w:r>
        <w:t xml:space="preserve">).</w:t>
      </w:r>
    </w:p>
    <w:p>
      <w:pPr>
        <w:pStyle w:val="Compact"/>
        <w:numPr>
          <w:ilvl w:val="0"/>
          <w:numId w:val="1002"/>
        </w:numPr>
      </w:pPr>
      <w:r>
        <w:t xml:space="preserve">If the BF falls below the lower threshold, it is considered evidence for the null hypothesis (</w:t>
      </w:r>
      <m:oMath>
        <m:sSub>
          <m:e>
            <m:r>
              <m:t>H</m:t>
            </m:r>
          </m:e>
          <m:sub>
            <m:r>
              <m:t>0</m:t>
            </m:r>
          </m:sub>
        </m:sSub>
      </m:oMath>
      <w:r>
        <w:t xml:space="preserve">).</w:t>
      </w:r>
    </w:p>
    <w:p>
      <w:pPr>
        <w:pStyle w:val="Compact"/>
        <w:numPr>
          <w:ilvl w:val="0"/>
          <w:numId w:val="1002"/>
        </w:numPr>
      </w:pPr>
      <w:r>
        <w:t xml:space="preserve">If the BF lies between these thresholds, the evidence is considered inconclusive.</w:t>
      </w:r>
    </w:p>
    <w:bookmarkEnd w:id="21"/>
    <w:bookmarkStart w:id="22" w:name="interpretation-of-bayes-factors"/>
    <w:p>
      <w:pPr>
        <w:pStyle w:val="Heading3"/>
      </w:pPr>
      <w:r>
        <w:t xml:space="preserve">1.1.2 Interpretation of Bayes Factors</w:t>
      </w:r>
    </w:p>
    <w:p>
      <w:pPr>
        <w:pStyle w:val="FirstParagraph"/>
      </w:pPr>
      <w:r>
        <w:t xml:space="preserve">Several researchers have proposed heuristic classification schemes for interpreting BF. Below is a rough scale for interpreting</w:t>
      </w:r>
      <w:r>
        <w:t xml:space="preserve"> </w:t>
      </w:r>
      <m:oMath>
        <m:r>
          <m:t>B</m:t>
        </m:r>
        <m:sSub>
          <m:e>
            <m:r>
              <m:t>F</m:t>
            </m:r>
          </m:e>
          <m:sub>
            <m:r>
              <m:t>10</m:t>
            </m:r>
          </m:sub>
        </m:sSub>
      </m:oMath>
      <w:r>
        <w:t xml:space="preserve">, adapted from</w:t>
      </w:r>
      <w:r>
        <w:t xml:space="preserve"> </w:t>
      </w:r>
      <w:r>
        <w:t xml:space="preserve">Lee and Wagenmakers (</w:t>
      </w:r>
      <w:hyperlink w:anchor="ref-lee2014bayesian">
        <w:r>
          <w:rPr>
            <w:rStyle w:val="Hyperlink"/>
          </w:rPr>
          <w:t xml:space="preserve">2014</w:t>
        </w:r>
      </w:hyperlink>
      <w:r>
        <w:t xml:space="preserve">)</w:t>
      </w:r>
      <w:r>
        <w:t xml:space="preserve"> </w:t>
      </w:r>
      <w: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Bayes Factor (BF₁₀)</w:t>
            </w:r>
          </w:p>
        </w:tc>
        <w:tc>
          <w:tcPr/>
          <w:p>
            <w:pPr>
              <w:pStyle w:val="Compact"/>
              <w:jc w:val="left"/>
            </w:pPr>
            <w:r>
              <w:rPr>
                <w:b/>
                <w:bCs/>
              </w:rPr>
              <w:t xml:space="preserve">Evidence Category</w:t>
            </w:r>
          </w:p>
        </w:tc>
      </w:tr>
      <w:tr>
        <w:tc>
          <w:tcPr/>
          <w:p>
            <w:pPr>
              <w:pStyle w:val="Compact"/>
              <w:jc w:val="left"/>
            </w:pPr>
            <m:oMath>
              <m:r>
                <m:rPr>
                  <m:sty m:val="p"/>
                </m:rPr>
                <m:t>&gt;</m:t>
              </m:r>
              <m:r>
                <m:t>100</m:t>
              </m:r>
            </m:oMath>
          </w:p>
        </w:tc>
        <w:tc>
          <w:tcPr/>
          <w:p>
            <w:pPr>
              <w:pStyle w:val="Compact"/>
              <w:jc w:val="left"/>
            </w:pPr>
            <w:r>
              <w:t xml:space="preserve">Extreme evidence for</w:t>
            </w:r>
            <w:r>
              <w:t xml:space="preserve"> </w:t>
            </w:r>
            <m:oMath>
              <m:sSub>
                <m:e>
                  <m:r>
                    <m:t>H</m:t>
                  </m:r>
                </m:e>
                <m:sub>
                  <m:r>
                    <m:t>1</m:t>
                  </m:r>
                </m:sub>
              </m:sSub>
            </m:oMath>
          </w:p>
        </w:tc>
      </w:tr>
      <w:tr>
        <w:tc>
          <w:tcPr/>
          <w:p>
            <w:pPr>
              <w:pStyle w:val="Compact"/>
              <w:jc w:val="left"/>
            </w:pPr>
            <m:oMath>
              <m:r>
                <m:t>30</m:t>
              </m:r>
              <m:r>
                <m:rPr>
                  <m:sty m:val="p"/>
                </m:rPr>
                <m:t>−</m:t>
              </m:r>
              <m:r>
                <m:t>100</m:t>
              </m:r>
            </m:oMath>
          </w:p>
        </w:tc>
        <w:tc>
          <w:tcPr/>
          <w:p>
            <w:pPr>
              <w:pStyle w:val="Compact"/>
              <w:jc w:val="left"/>
            </w:pPr>
            <w:r>
              <w:t xml:space="preserve">Very strong evidence for</w:t>
            </w:r>
            <w:r>
              <w:t xml:space="preserve"> </w:t>
            </w:r>
            <m:oMath>
              <m:sSub>
                <m:e>
                  <m:r>
                    <m:t>H</m:t>
                  </m:r>
                </m:e>
                <m:sub>
                  <m:r>
                    <m:t>1</m:t>
                  </m:r>
                </m:sub>
              </m:sSub>
            </m:oMath>
          </w:p>
        </w:tc>
      </w:tr>
      <w:tr>
        <w:tc>
          <w:tcPr/>
          <w:p>
            <w:pPr>
              <w:pStyle w:val="Compact"/>
              <w:jc w:val="left"/>
            </w:pPr>
            <m:oMath>
              <m:r>
                <m:t>10</m:t>
              </m:r>
              <m:r>
                <m:rPr>
                  <m:sty m:val="p"/>
                </m:rPr>
                <m:t>−</m:t>
              </m:r>
              <m:r>
                <m:t>30</m:t>
              </m:r>
            </m:oMath>
          </w:p>
        </w:tc>
        <w:tc>
          <w:tcPr/>
          <w:p>
            <w:pPr>
              <w:pStyle w:val="Compact"/>
              <w:jc w:val="left"/>
            </w:pPr>
            <w:r>
              <w:t xml:space="preserve">Strong evidence for</w:t>
            </w:r>
            <w:r>
              <w:t xml:space="preserve"> </w:t>
            </w:r>
            <m:oMath>
              <m:sSub>
                <m:e>
                  <m:r>
                    <m:t>H</m:t>
                  </m:r>
                </m:e>
                <m:sub>
                  <m:r>
                    <m:t>1</m:t>
                  </m:r>
                </m:sub>
              </m:sSub>
            </m:oMath>
          </w:p>
        </w:tc>
      </w:tr>
      <w:tr>
        <w:tc>
          <w:tcPr/>
          <w:p>
            <w:pPr>
              <w:pStyle w:val="Compact"/>
              <w:jc w:val="left"/>
            </w:pPr>
            <m:oMath>
              <m:r>
                <m:t>3</m:t>
              </m:r>
              <m:r>
                <m:rPr>
                  <m:sty m:val="p"/>
                </m:rPr>
                <m:t>−</m:t>
              </m:r>
              <m:r>
                <m:t>10</m:t>
              </m:r>
            </m:oMath>
          </w:p>
        </w:tc>
        <w:tc>
          <w:tcPr/>
          <w:p>
            <w:pPr>
              <w:pStyle w:val="Compact"/>
              <w:jc w:val="left"/>
            </w:pPr>
            <w:r>
              <w:t xml:space="preserve">Moderate evidence for</w:t>
            </w:r>
            <w:r>
              <w:t xml:space="preserve"> </w:t>
            </w:r>
            <m:oMath>
              <m:sSub>
                <m:e>
                  <m:r>
                    <m:t>H</m:t>
                  </m:r>
                </m:e>
                <m:sub>
                  <m:r>
                    <m:t>1</m:t>
                  </m:r>
                </m:sub>
              </m:sSub>
            </m:oMath>
          </w:p>
        </w:tc>
      </w:tr>
      <w:tr>
        <w:tc>
          <w:tcPr/>
          <w:p>
            <w:pPr>
              <w:pStyle w:val="Compact"/>
              <w:jc w:val="left"/>
            </w:pPr>
            <m:oMath>
              <m:r>
                <m:t>1</m:t>
              </m:r>
              <m:r>
                <m:rPr>
                  <m:sty m:val="p"/>
                </m:rPr>
                <m:t>−</m:t>
              </m:r>
              <m:r>
                <m:t>3</m:t>
              </m:r>
            </m:oMath>
          </w:p>
        </w:tc>
        <w:tc>
          <w:tcPr/>
          <w:p>
            <w:pPr>
              <w:pStyle w:val="Compact"/>
              <w:jc w:val="left"/>
            </w:pPr>
            <w:r>
              <w:t xml:space="preserve">Anecdotal evidence for</w:t>
            </w:r>
            <w:r>
              <w:t xml:space="preserve"> </w:t>
            </w:r>
            <m:oMath>
              <m:sSub>
                <m:e>
                  <m:r>
                    <m:t>H</m:t>
                  </m:r>
                </m:e>
                <m:sub>
                  <m:r>
                    <m:t>1</m:t>
                  </m:r>
                </m:sub>
              </m:sSub>
            </m:oMath>
          </w:p>
        </w:tc>
      </w:tr>
      <w:tr>
        <w:tc>
          <w:tcPr/>
          <w:p>
            <w:pPr>
              <w:pStyle w:val="Compact"/>
              <w:jc w:val="left"/>
            </w:pPr>
            <m:oMath>
              <m:r>
                <m:t>1</m:t>
              </m:r>
            </m:oMath>
          </w:p>
        </w:tc>
        <w:tc>
          <w:tcPr/>
          <w:p>
            <w:pPr>
              <w:pStyle w:val="Compact"/>
              <w:jc w:val="left"/>
            </w:pPr>
            <w:r>
              <w:t xml:space="preserve">No evidence</w:t>
            </w:r>
          </w:p>
        </w:tc>
      </w:tr>
      <w:tr>
        <w:tc>
          <w:tcPr/>
          <w:p>
            <w:pPr>
              <w:pStyle w:val="Compact"/>
              <w:jc w:val="left"/>
            </w:pPr>
            <m:oMath>
              <m:f>
                <m:fPr>
                  <m:type m:val="bar"/>
                </m:fPr>
                <m:num>
                  <m:r>
                    <m:t>1</m:t>
                  </m:r>
                </m:num>
                <m:den>
                  <m:r>
                    <m:t>3</m:t>
                  </m:r>
                </m:den>
              </m:f>
              <m:r>
                <m:rPr>
                  <m:sty m:val="p"/>
                </m:rPr>
                <m:t>−</m:t>
              </m:r>
              <m:r>
                <m:t>1</m:t>
              </m:r>
            </m:oMath>
          </w:p>
        </w:tc>
        <w:tc>
          <w:tcPr/>
          <w:p>
            <w:pPr>
              <w:pStyle w:val="Compact"/>
              <w:jc w:val="left"/>
            </w:pPr>
            <w:r>
              <w:t xml:space="preserve">Anecdotal evidence for</w:t>
            </w:r>
            <w:r>
              <w:t xml:space="preserve"> </w:t>
            </w:r>
            <m:oMath>
              <m:sSub>
                <m:e>
                  <m:r>
                    <m:t>H</m:t>
                  </m:r>
                </m:e>
                <m:sub>
                  <m:r>
                    <m:t>0</m:t>
                  </m:r>
                </m:sub>
              </m:sSub>
            </m:oMath>
          </w:p>
        </w:tc>
      </w:tr>
      <w:tr>
        <w:tc>
          <w:tcPr/>
          <w:p>
            <w:pPr>
              <w:pStyle w:val="Compact"/>
              <w:jc w:val="left"/>
            </w:pPr>
            <m:oMath>
              <m:f>
                <m:fPr>
                  <m:type m:val="bar"/>
                </m:fPr>
                <m:num>
                  <m:r>
                    <m:t>1</m:t>
                  </m:r>
                </m:num>
                <m:den>
                  <m:r>
                    <m:t>10</m:t>
                  </m:r>
                </m:den>
              </m:f>
              <m:r>
                <m:rPr>
                  <m:sty m:val="p"/>
                </m:rPr>
                <m:t>−</m:t>
              </m:r>
              <m:f>
                <m:fPr>
                  <m:type m:val="bar"/>
                </m:fPr>
                <m:num>
                  <m:r>
                    <m:t>1</m:t>
                  </m:r>
                </m:num>
                <m:den>
                  <m:r>
                    <m:t>3</m:t>
                  </m:r>
                </m:den>
              </m:f>
            </m:oMath>
          </w:p>
        </w:tc>
        <w:tc>
          <w:tcPr/>
          <w:p>
            <w:pPr>
              <w:pStyle w:val="Compact"/>
              <w:jc w:val="left"/>
            </w:pPr>
            <w:r>
              <w:t xml:space="preserve">Moderate evidence for</w:t>
            </w:r>
            <w:r>
              <w:t xml:space="preserve"> </w:t>
            </w:r>
            <m:oMath>
              <m:sSub>
                <m:e>
                  <m:r>
                    <m:t>H</m:t>
                  </m:r>
                </m:e>
                <m:sub>
                  <m:r>
                    <m:t>0</m:t>
                  </m:r>
                </m:sub>
              </m:sSub>
            </m:oMath>
          </w:p>
        </w:tc>
      </w:tr>
      <w:tr>
        <w:tc>
          <w:tcPr/>
          <w:p>
            <w:pPr>
              <w:pStyle w:val="Compact"/>
              <w:jc w:val="left"/>
            </w:pPr>
            <m:oMath>
              <m:f>
                <m:fPr>
                  <m:type m:val="bar"/>
                </m:fPr>
                <m:num>
                  <m:r>
                    <m:t>1</m:t>
                  </m:r>
                </m:num>
                <m:den>
                  <m:r>
                    <m:t>30</m:t>
                  </m:r>
                </m:den>
              </m:f>
              <m:r>
                <m:rPr>
                  <m:sty m:val="p"/>
                </m:rPr>
                <m:t>−</m:t>
              </m:r>
              <m:f>
                <m:fPr>
                  <m:type m:val="bar"/>
                </m:fPr>
                <m:num>
                  <m:r>
                    <m:t>1</m:t>
                  </m:r>
                </m:num>
                <m:den>
                  <m:r>
                    <m:t>10</m:t>
                  </m:r>
                </m:den>
              </m:f>
            </m:oMath>
          </w:p>
        </w:tc>
        <w:tc>
          <w:tcPr/>
          <w:p>
            <w:pPr>
              <w:pStyle w:val="Compact"/>
              <w:jc w:val="left"/>
            </w:pPr>
            <w:r>
              <w:t xml:space="preserve">Strong evidence for</w:t>
            </w:r>
            <w:r>
              <w:t xml:space="preserve"> </w:t>
            </w:r>
            <m:oMath>
              <m:sSub>
                <m:e>
                  <m:r>
                    <m:t>H</m:t>
                  </m:r>
                </m:e>
                <m:sub>
                  <m:r>
                    <m:t>0</m:t>
                  </m:r>
                </m:sub>
              </m:sSub>
            </m:oMath>
          </w:p>
        </w:tc>
      </w:tr>
      <w:tr>
        <w:tc>
          <w:tcPr/>
          <w:p>
            <w:pPr>
              <w:pStyle w:val="Compact"/>
              <w:jc w:val="left"/>
            </w:pPr>
            <m:oMath>
              <m:f>
                <m:fPr>
                  <m:type m:val="bar"/>
                </m:fPr>
                <m:num>
                  <m:r>
                    <m:t>1</m:t>
                  </m:r>
                </m:num>
                <m:den>
                  <m:r>
                    <m:t>100</m:t>
                  </m:r>
                </m:den>
              </m:f>
              <m:r>
                <m:rPr>
                  <m:sty m:val="p"/>
                </m:rPr>
                <m:t>−</m:t>
              </m:r>
              <m:f>
                <m:fPr>
                  <m:type m:val="bar"/>
                </m:fPr>
                <m:num>
                  <m:r>
                    <m:t>1</m:t>
                  </m:r>
                </m:num>
                <m:den>
                  <m:r>
                    <m:t>30</m:t>
                  </m:r>
                </m:den>
              </m:f>
            </m:oMath>
          </w:p>
        </w:tc>
        <w:tc>
          <w:tcPr/>
          <w:p>
            <w:pPr>
              <w:pStyle w:val="Compact"/>
              <w:jc w:val="left"/>
            </w:pPr>
            <w:r>
              <w:t xml:space="preserve">Very strong evidence for</w:t>
            </w:r>
            <w:r>
              <w:t xml:space="preserve"> </w:t>
            </w:r>
            <m:oMath>
              <m:sSub>
                <m:e>
                  <m:r>
                    <m:t>H</m:t>
                  </m:r>
                </m:e>
                <m:sub>
                  <m:r>
                    <m:t>0</m:t>
                  </m:r>
                </m:sub>
              </m:sSub>
            </m:oMath>
          </w:p>
        </w:tc>
      </w:tr>
      <w:tr>
        <w:tc>
          <w:tcPr/>
          <w:p>
            <w:pPr>
              <w:pStyle w:val="Compact"/>
              <w:jc w:val="left"/>
            </w:pPr>
            <m:oMath>
              <m:r>
                <m:rPr>
                  <m:sty m:val="p"/>
                </m:rPr>
                <m:t>&lt;</m:t>
              </m:r>
              <m:f>
                <m:fPr>
                  <m:type m:val="bar"/>
                </m:fPr>
                <m:num>
                  <m:r>
                    <m:t>1</m:t>
                  </m:r>
                </m:num>
                <m:den>
                  <m:r>
                    <m:t>100</m:t>
                  </m:r>
                </m:den>
              </m:f>
            </m:oMath>
          </w:p>
        </w:tc>
        <w:tc>
          <w:tcPr/>
          <w:p>
            <w:pPr>
              <w:pStyle w:val="Compact"/>
              <w:jc w:val="left"/>
            </w:pPr>
            <w:r>
              <w:t xml:space="preserve">Extreme evidence for</w:t>
            </w:r>
            <w:r>
              <w:t xml:space="preserve"> </w:t>
            </w:r>
            <m:oMath>
              <m:sSub>
                <m:e>
                  <m:r>
                    <m:t>H</m:t>
                  </m:r>
                </m:e>
                <m:sub>
                  <m:r>
                    <m:t>0</m:t>
                  </m:r>
                </m:sub>
              </m:sSub>
            </m:oMath>
          </w:p>
        </w:tc>
      </w:tr>
    </w:tbl>
    <w:p>
      <w:pPr>
        <w:pStyle w:val="BodyText"/>
      </w:pPr>
      <w:r>
        <w:t xml:space="preserve">This classification provides a helpful guide for interpreting the strength of evidence in favor of either</w:t>
      </w:r>
      <w:r>
        <w:t xml:space="preserve"> </w:t>
      </w:r>
      <m:oMath>
        <m:sSub>
          <m:e>
            <m:r>
              <m:t>H</m:t>
            </m:r>
          </m:e>
          <m:sub>
            <m:r>
              <m:t>1</m:t>
            </m:r>
          </m:sub>
        </m:sSub>
      </m:oMath>
      <w:r>
        <w:t xml:space="preserve"> </w:t>
      </w:r>
      <w:r>
        <w:t xml:space="preserve">or</w:t>
      </w:r>
      <w:r>
        <w:t xml:space="preserve"> </w:t>
      </w:r>
      <m:oMath>
        <m:sSub>
          <m:e>
            <m:r>
              <m:t>H</m:t>
            </m:r>
          </m:e>
          <m:sub>
            <m:r>
              <m:t>0</m:t>
            </m:r>
          </m:sub>
        </m:sSub>
      </m:oMath>
      <w:r>
        <w:t xml:space="preserve"> </w:t>
      </w:r>
      <w:r>
        <w:t xml:space="preserve">based on the observed BF.</w:t>
      </w:r>
    </w:p>
    <w:bookmarkEnd w:id="22"/>
    <w:bookmarkEnd w:id="23"/>
    <w:bookmarkStart w:id="24" w:name="another-perspective-on-power"/>
    <w:p>
      <w:pPr>
        <w:pStyle w:val="Heading2"/>
      </w:pPr>
      <w:r>
        <w:t xml:space="preserve">1.2 Another Perspective on Power</w:t>
      </w:r>
    </w:p>
    <w:p>
      <w:pPr>
        <w:pStyle w:val="FirstParagraph"/>
      </w:pPr>
      <w:r>
        <w:t xml:space="preserve">In the traditional NHST framework, power analysis is used to estimate the probability of correctly rejecting the null hypothesis, based on a point estimate of the effect size under the alternative hypothesis. This analysis is useful for determining the required sample size to detect an effect, assuming that the effect size is known in advance.</w:t>
      </w:r>
    </w:p>
    <w:p>
      <w:pPr>
        <w:pStyle w:val="BodyText"/>
      </w:pPr>
      <w:r>
        <w:t xml:space="preserve">In contrast, Bayesian Design Analysis has a different objective. Rather than focusing on the likelihood of rejecting the null hypothesis, the aim is to estimate the precision of the result. Specifically, it quantifies the probability that the BF will be either conclusive or inconclusive. This approach provides a more nuanced understanding of the evidence in favor of the null or alternative hypotheses, emphasizing the strength of evidence rather than a simple binary decision.</w:t>
      </w:r>
    </w:p>
    <w:bookmarkEnd w:id="24"/>
    <w:bookmarkStart w:id="26" w:name="prior-distributions-for-bfda"/>
    <w:p>
      <w:pPr>
        <w:pStyle w:val="Heading2"/>
      </w:pPr>
      <w:r>
        <w:t xml:space="preserve">1.3 Prior Distributions for BFDA</w:t>
      </w:r>
    </w:p>
    <w:p>
      <w:pPr>
        <w:pStyle w:val="FirstParagraph"/>
      </w:pPr>
      <w:r>
        <w:t xml:space="preserve">In order to perform the BFDA, we need to consider two prior distributions under</w:t>
      </w:r>
      <w:r>
        <w:t xml:space="preserve"> </w:t>
      </w:r>
      <m:oMath>
        <m:sSub>
          <m:e>
            <m:r>
              <m:t>H</m:t>
            </m:r>
          </m:e>
          <m:sub>
            <m:r>
              <m:t>1</m:t>
            </m:r>
          </m:sub>
        </m:sSub>
      </m:oMath>
      <w:r>
        <w:t xml:space="preserve">:</w:t>
      </w:r>
    </w:p>
    <w:p>
      <w:pPr>
        <w:numPr>
          <w:ilvl w:val="0"/>
          <w:numId w:val="1003"/>
        </w:numPr>
      </w:pPr>
      <w:r>
        <w:t xml:space="preserve">The</w:t>
      </w:r>
      <w:r>
        <w:t xml:space="preserve"> </w:t>
      </w:r>
      <w:r>
        <w:rPr>
          <w:b/>
          <w:bCs/>
        </w:rPr>
        <w:t xml:space="preserve">Design Prior</w:t>
      </w:r>
      <w:r>
        <w:t xml:space="preserve">, as defined by</w:t>
      </w:r>
      <w:r>
        <w:t xml:space="preserve"> </w:t>
      </w:r>
      <w:r>
        <w:t xml:space="preserve">Schönbrodt and Wagenmakers (</w:t>
      </w:r>
      <w:hyperlink w:anchor="ref-schonbrodt2016bayes">
        <w:r>
          <w:rPr>
            <w:rStyle w:val="Hyperlink"/>
          </w:rPr>
          <w:t xml:space="preserve">2016</w:t>
        </w:r>
      </w:hyperlink>
      <w:r>
        <w:t xml:space="preserve">)</w:t>
      </w:r>
      <w:r>
        <w:t xml:space="preserve">, is the prior used before data collection to quantify prior beliefs about the true state of nature and to assist in experimental design. Its purpose is to make compelling evidence likely and to avoid misleading evidence. The design prior incorporates our beliefs about the possible effect sizes (ESs), given the experimental conditions, and helps to guide the sampling process for calculating the BF. In our case, the prior distribution is the calculated distribution of Cohen’s</w:t>
      </w:r>
      <w:r>
        <w:t xml:space="preserve"> </w:t>
      </w:r>
      <m:oMath>
        <m:r>
          <m:t>d</m:t>
        </m:r>
      </m:oMath>
      <w:r>
        <w:t xml:space="preserve"> </w:t>
      </w:r>
      <w:r>
        <w:t xml:space="preserve">based on our</w:t>
      </w:r>
      <w:r>
        <w:t xml:space="preserve"> </w:t>
      </w:r>
      <w:hyperlink r:id="rId25">
        <w:r>
          <w:rPr>
            <w:rStyle w:val="Hyperlink"/>
          </w:rPr>
          <w:t xml:space="preserve">previous simulation</w:t>
        </w:r>
      </w:hyperlink>
      <w:r>
        <w:t xml:space="preserve">.</w:t>
      </w:r>
    </w:p>
    <w:p>
      <w:pPr>
        <w:numPr>
          <w:ilvl w:val="0"/>
          <w:numId w:val="1003"/>
        </w:numPr>
      </w:pPr>
      <w:r>
        <w:t xml:space="preserve">The</w:t>
      </w:r>
      <w:r>
        <w:t xml:space="preserve"> </w:t>
      </w:r>
      <w:r>
        <w:rPr>
          <w:b/>
          <w:bCs/>
        </w:rPr>
        <w:t xml:space="preserve">Analysis Prior</w:t>
      </w:r>
      <w:r>
        <w:t xml:space="preserve"> </w:t>
      </w:r>
      <w:r>
        <w:t xml:space="preserve">is used for Bayesian statistical analysis after the data are in – that is, to compute the BF. In our case, the analysis prior under</w:t>
      </w:r>
      <w:r>
        <w:t xml:space="preserve"> </w:t>
      </w:r>
      <m:oMath>
        <m:sSub>
          <m:e>
            <m:r>
              <m:t>H</m:t>
            </m:r>
          </m:e>
          <m:sub>
            <m:r>
              <m:t>1</m:t>
            </m:r>
          </m:sub>
        </m:sSub>
      </m:oMath>
      <w:r>
        <w:t xml:space="preserve"> </w:t>
      </w:r>
      <w:r>
        <w:t xml:space="preserve">is the personalized function described in the</w:t>
      </w:r>
      <w:r>
        <w:t xml:space="preserve"> </w:t>
      </w:r>
      <w:hyperlink r:id="rId25">
        <w:r>
          <w:rPr>
            <w:rStyle w:val="Hyperlink"/>
          </w:rPr>
          <w:t xml:space="preserve">previous simulation</w:t>
        </w:r>
      </w:hyperlink>
      <w:r>
        <w:t xml:space="preserve">:</w:t>
      </w:r>
    </w:p>
    <w:p>
      <w:pPr>
        <w:pStyle w:val="FirstParagraph"/>
      </w:pPr>
      <m:oMathPara>
        <m:oMathParaPr>
          <m:jc m:val="center"/>
        </m:oMathParaPr>
        <m:oMath>
          <m:r>
            <m:t>f</m:t>
          </m:r>
          <m:d>
            <m:dPr>
              <m:begChr m:val="("/>
              <m:endChr m:val=")"/>
              <m:sepChr m:val=""/>
              <m:grow/>
            </m:dPr>
            <m:e>
              <m:r>
                <m:t>x</m:t>
              </m:r>
            </m:e>
          </m:d>
          <m:r>
            <m:rPr>
              <m:sty m:val="p"/>
            </m:rPr>
            <m:t>=</m:t>
          </m:r>
          <m:d>
            <m:dPr>
              <m:begChr m:val="("/>
              <m:endChr m:val=")"/>
              <m:sepChr m:val=""/>
              <m:grow/>
            </m:dPr>
            <m:e>
              <m:f>
                <m:fPr>
                  <m:type m:val="bar"/>
                </m:fPr>
                <m:num>
                  <m:r>
                    <m:t>1</m:t>
                  </m:r>
                </m:num>
                <m:den>
                  <m:r>
                    <m:t>1</m:t>
                  </m:r>
                  <m:r>
                    <m:rPr>
                      <m:sty m:val="p"/>
                    </m:rPr>
                    <m:t>+</m:t>
                  </m:r>
                  <m:sSup>
                    <m:e>
                      <m:r>
                        <m:t>e</m:t>
                      </m:r>
                    </m:e>
                    <m:sup>
                      <m:r>
                        <m:rPr>
                          <m:sty m:val="p"/>
                        </m:rPr>
                        <m:t>−</m:t>
                      </m:r>
                      <m:r>
                        <m:t>40</m:t>
                      </m:r>
                      <m:d>
                        <m:dPr>
                          <m:begChr m:val="("/>
                          <m:endChr m:val=")"/>
                          <m:sepChr m:val=""/>
                          <m:grow/>
                        </m:dPr>
                        <m:e>
                          <m:r>
                            <m:t>x</m:t>
                          </m:r>
                          <m:r>
                            <m:rPr>
                              <m:sty m:val="p"/>
                            </m:rPr>
                            <m:t>−</m:t>
                          </m:r>
                          <m:r>
                            <m:t>0.2</m:t>
                          </m:r>
                        </m:e>
                      </m:d>
                    </m:sup>
                  </m:sSup>
                </m:den>
              </m:f>
              <m:r>
                <m:rPr>
                  <m:sty m:val="p"/>
                </m:rPr>
                <m:t>+</m:t>
              </m:r>
              <m:f>
                <m:fPr>
                  <m:type m:val="bar"/>
                </m:fPr>
                <m:num>
                  <m:r>
                    <m:t>1</m:t>
                  </m:r>
                </m:num>
                <m:den>
                  <m:r>
                    <m:t>1</m:t>
                  </m:r>
                  <m:r>
                    <m:rPr>
                      <m:sty m:val="p"/>
                    </m:rPr>
                    <m:t>+</m:t>
                  </m:r>
                  <m:sSup>
                    <m:e>
                      <m:r>
                        <m:t>e</m:t>
                      </m:r>
                    </m:e>
                    <m:sup>
                      <m:r>
                        <m:t>35</m:t>
                      </m:r>
                      <m:d>
                        <m:dPr>
                          <m:begChr m:val="("/>
                          <m:endChr m:val=")"/>
                          <m:sepChr m:val=""/>
                          <m:grow/>
                        </m:dPr>
                        <m:e>
                          <m:r>
                            <m:t>x</m:t>
                          </m:r>
                          <m:r>
                            <m:rPr>
                              <m:sty m:val="p"/>
                            </m:rPr>
                            <m:t>−</m:t>
                          </m:r>
                          <m:r>
                            <m:t>0.9</m:t>
                          </m:r>
                        </m:e>
                      </m:d>
                    </m:sup>
                  </m:sSup>
                </m:den>
              </m:f>
              <m:r>
                <m:rPr>
                  <m:sty m:val="p"/>
                </m:rPr>
                <m:t>−</m:t>
              </m:r>
              <m:r>
                <m:t>1</m:t>
              </m:r>
            </m:e>
          </m:d>
          <m:r>
            <m:rPr>
              <m:sty m:val="p"/>
            </m:rPr>
            <m:t>⋅</m:t>
          </m:r>
          <m:f>
            <m:fPr>
              <m:type m:val="bar"/>
            </m:fPr>
            <m:num>
              <m:r>
                <m:t>10</m:t>
              </m:r>
            </m:num>
            <m:den>
              <m:r>
                <m:t>7</m:t>
              </m:r>
            </m:den>
          </m:f>
        </m:oMath>
      </m:oMathPara>
    </w:p>
    <w:p>
      <w:pPr>
        <w:pStyle w:val="FirstParagraph"/>
      </w:pPr>
      <w:r>
        <w:t xml:space="preserve">Our analysis prior under</w:t>
      </w:r>
      <w:r>
        <w:t xml:space="preserve"> </w:t>
      </w:r>
      <m:oMath>
        <m:sSub>
          <m:e>
            <m:r>
              <m:t>H</m:t>
            </m:r>
          </m:e>
          <m:sub>
            <m:r>
              <m:t>0</m:t>
            </m:r>
          </m:sub>
        </m:sSub>
      </m:oMath>
      <w:r>
        <w:t xml:space="preserve"> </w:t>
      </w:r>
      <w:r>
        <w:t xml:space="preserve">is that there is no difference between means (i.e., the effect size is equal to 0). The two models have been specified in Stan code to run simulations to compute the necessary power.</w:t>
      </w:r>
    </w:p>
    <w:p>
      <w:pPr>
        <w:pStyle w:val="SourceCode"/>
      </w:pPr>
      <w:r>
        <w:rPr>
          <w:rStyle w:val="CommentTok"/>
        </w:rPr>
        <w:t xml:space="preserve"># STAN model specification under H_1</w:t>
      </w:r>
      <w:r>
        <w:br/>
      </w:r>
      <w:r>
        <w:rPr>
          <w:rStyle w:val="FunctionTok"/>
        </w:rPr>
        <w:t xml:space="preserve">library</w:t>
      </w:r>
      <w:r>
        <w:rPr>
          <w:rStyle w:val="NormalTok"/>
        </w:rPr>
        <w:t xml:space="preserve">(rstan)</w:t>
      </w:r>
      <w:r>
        <w:br/>
      </w:r>
      <w:r>
        <w:br/>
      </w:r>
      <w:r>
        <w:rPr>
          <w:rStyle w:val="NormalTok"/>
        </w:rPr>
        <w:t xml:space="preserve">Stan_Code_H1 </w:t>
      </w:r>
      <w:r>
        <w:rPr>
          <w:rStyle w:val="OtherTok"/>
        </w:rPr>
        <w:t xml:space="preserve">&lt;-</w:t>
      </w:r>
      <w:r>
        <w:rPr>
          <w:rStyle w:val="NormalTok"/>
        </w:rPr>
        <w:t xml:space="preserve"> </w:t>
      </w:r>
      <w:r>
        <w:rPr>
          <w:rStyle w:val="StringTok"/>
        </w:rPr>
        <w:t xml:space="preserve">'</w:t>
      </w:r>
      <w:r>
        <w:br/>
      </w:r>
      <w:r>
        <w:rPr>
          <w:rStyle w:val="StringTok"/>
        </w:rPr>
        <w:t xml:space="preserve">functions{</w:t>
      </w:r>
      <w:r>
        <w:br/>
      </w:r>
      <w:r>
        <w:rPr>
          <w:rStyle w:val="StringTok"/>
        </w:rPr>
        <w:t xml:space="preserve">  real funzione_delta(real delta){</w:t>
      </w:r>
      <w:r>
        <w:br/>
      </w:r>
      <w:r>
        <w:rPr>
          <w:rStyle w:val="StringTok"/>
        </w:rPr>
        <w:t xml:space="preserve">    return (10/7)*((1 / (1 + exp(-65 * (delta - 0.2))) + 1 / (1 + exp(65 * (delta - 0.9))))-1);</w:t>
      </w:r>
      <w:r>
        <w:br/>
      </w:r>
      <w:r>
        <w:rPr>
          <w:rStyle w:val="StringTok"/>
        </w:rPr>
        <w:t xml:space="preserve">  }</w:t>
      </w:r>
      <w:r>
        <w:br/>
      </w:r>
      <w:r>
        <w:rPr>
          <w:rStyle w:val="StringTok"/>
        </w:rPr>
        <w:t xml:space="preserve">}</w:t>
      </w:r>
      <w:r>
        <w:br/>
      </w:r>
      <w:r>
        <w:rPr>
          <w:rStyle w:val="StringTok"/>
        </w:rPr>
        <w:t xml:space="preserve">data {</w:t>
      </w:r>
      <w:r>
        <w:br/>
      </w:r>
      <w:r>
        <w:rPr>
          <w:rStyle w:val="StringTok"/>
        </w:rPr>
        <w:t xml:space="preserve">  int&lt;lower=1&gt; N1;  // number of observations for the first group (also lower=0)</w:t>
      </w:r>
      <w:r>
        <w:br/>
      </w:r>
      <w:r>
        <w:rPr>
          <w:rStyle w:val="StringTok"/>
        </w:rPr>
        <w:t xml:space="preserve">  int&lt;lower=1&gt; N2;  // number of observations for the second group</w:t>
      </w:r>
      <w:r>
        <w:br/>
      </w:r>
      <w:r>
        <w:rPr>
          <w:rStyle w:val="StringTok"/>
        </w:rPr>
        <w:t xml:space="preserve">  vector[N1] y1;  // Dependent variable for the first group</w:t>
      </w:r>
      <w:r>
        <w:br/>
      </w:r>
      <w:r>
        <w:rPr>
          <w:rStyle w:val="StringTok"/>
        </w:rPr>
        <w:t xml:space="preserve">  vector[N2] y2;  // Dependent variable for the second group</w:t>
      </w:r>
      <w:r>
        <w:br/>
      </w:r>
      <w:r>
        <w:rPr>
          <w:rStyle w:val="StringTok"/>
        </w:rPr>
        <w:t xml:space="preserve">}</w:t>
      </w:r>
      <w:r>
        <w:br/>
      </w:r>
      <w:r>
        <w:rPr>
          <w:rStyle w:val="StringTok"/>
        </w:rPr>
        <w:t xml:space="preserve">parameters {</w:t>
      </w:r>
      <w:r>
        <w:br/>
      </w:r>
      <w:r>
        <w:rPr>
          <w:rStyle w:val="StringTok"/>
        </w:rPr>
        <w:t xml:space="preserve">  real &lt;lower=0, upper=100&gt; mu;  // overall mean</w:t>
      </w:r>
      <w:r>
        <w:br/>
      </w:r>
      <w:r>
        <w:rPr>
          <w:rStyle w:val="StringTok"/>
        </w:rPr>
        <w:t xml:space="preserve">  real delta;  // Cohens d</w:t>
      </w:r>
      <w:r>
        <w:br/>
      </w:r>
      <w:r>
        <w:rPr>
          <w:rStyle w:val="StringTok"/>
        </w:rPr>
        <w:t xml:space="preserve">  real&lt;lower=0&gt; sigma_2;  // standard deviation for both groups (assumed to be the same)</w:t>
      </w:r>
      <w:r>
        <w:br/>
      </w:r>
      <w:r>
        <w:rPr>
          <w:rStyle w:val="StringTok"/>
        </w:rPr>
        <w:t xml:space="preserve">}</w:t>
      </w:r>
      <w:r>
        <w:br/>
      </w:r>
      <w:r>
        <w:br/>
      </w:r>
      <w:r>
        <w:rPr>
          <w:rStyle w:val="StringTok"/>
        </w:rPr>
        <w:t xml:space="preserve">model {</w:t>
      </w:r>
      <w:r>
        <w:br/>
      </w:r>
      <w:r>
        <w:rPr>
          <w:rStyle w:val="StringTok"/>
        </w:rPr>
        <w:t xml:space="preserve">  // Defining the priors </w:t>
      </w:r>
      <w:r>
        <w:br/>
      </w:r>
      <w:r>
        <w:rPr>
          <w:rStyle w:val="StringTok"/>
        </w:rPr>
        <w:t xml:space="preserve">  target += log(1/(sigma_2)^2); // prior for the variance (Jeffreys non-informative prior)</w:t>
      </w:r>
      <w:r>
        <w:br/>
      </w:r>
      <w:r>
        <w:rPr>
          <w:rStyle w:val="StringTok"/>
        </w:rPr>
        <w:t xml:space="preserve">  target +=  log(funzione_delta(delta)); // prior for Cohens d</w:t>
      </w:r>
      <w:r>
        <w:br/>
      </w:r>
      <w:r>
        <w:rPr>
          <w:rStyle w:val="StringTok"/>
        </w:rPr>
        <w:t xml:space="preserve">  </w:t>
      </w:r>
      <w:r>
        <w:br/>
      </w:r>
      <w:r>
        <w:rPr>
          <w:rStyle w:val="StringTok"/>
        </w:rPr>
        <w:t xml:space="preserve">  // Data model</w:t>
      </w:r>
      <w:r>
        <w:br/>
      </w:r>
      <w:r>
        <w:rPr>
          <w:rStyle w:val="StringTok"/>
        </w:rPr>
        <w:t xml:space="preserve">  target += normal_lpdf(y1 | mu + (delta * sigma_2 / 2), sigma_2);  </w:t>
      </w:r>
      <w:r>
        <w:br/>
      </w:r>
      <w:r>
        <w:rPr>
          <w:rStyle w:val="StringTok"/>
        </w:rPr>
        <w:t xml:space="preserve">  target += normal_lpdf(y2 | mu - (delta * sigma_2 / 2), sigma_2);  </w:t>
      </w:r>
      <w:r>
        <w:br/>
      </w:r>
      <w:r>
        <w:rPr>
          <w:rStyle w:val="StringTok"/>
        </w:rPr>
        <w:t xml:space="preserve">}</w:t>
      </w:r>
      <w:r>
        <w:br/>
      </w:r>
      <w:r>
        <w:rPr>
          <w:rStyle w:val="StringTok"/>
        </w:rPr>
        <w:t xml:space="preserve">'</w:t>
      </w:r>
      <w:r>
        <w:br/>
      </w:r>
      <w:r>
        <w:br/>
      </w:r>
      <w:r>
        <w:rPr>
          <w:rStyle w:val="CommentTok"/>
        </w:rPr>
        <w:t xml:space="preserve"># STAN model specification under H_0</w:t>
      </w:r>
      <w:r>
        <w:br/>
      </w:r>
      <w:r>
        <w:rPr>
          <w:rStyle w:val="NormalTok"/>
        </w:rPr>
        <w:t xml:space="preserve">Stan_Code_H0 </w:t>
      </w:r>
      <w:r>
        <w:rPr>
          <w:rStyle w:val="OtherTok"/>
        </w:rPr>
        <w:t xml:space="preserve">&lt;-</w:t>
      </w:r>
      <w:r>
        <w:rPr>
          <w:rStyle w:val="NormalTok"/>
        </w:rPr>
        <w:t xml:space="preserve"> </w:t>
      </w:r>
      <w:r>
        <w:rPr>
          <w:rStyle w:val="StringTok"/>
        </w:rPr>
        <w:t xml:space="preserve">'</w:t>
      </w:r>
      <w:r>
        <w:br/>
      </w:r>
      <w:r>
        <w:rPr>
          <w:rStyle w:val="StringTok"/>
        </w:rPr>
        <w:t xml:space="preserve">data {</w:t>
      </w:r>
      <w:r>
        <w:br/>
      </w:r>
      <w:r>
        <w:rPr>
          <w:rStyle w:val="StringTok"/>
        </w:rPr>
        <w:t xml:space="preserve">  int&lt;lower=1&gt; N1;  // number of observations for the first group (also lower=0)</w:t>
      </w:r>
      <w:r>
        <w:br/>
      </w:r>
      <w:r>
        <w:rPr>
          <w:rStyle w:val="StringTok"/>
        </w:rPr>
        <w:t xml:space="preserve">  int&lt;lower=1&gt; N2;  // number of observations for the second group</w:t>
      </w:r>
      <w:r>
        <w:br/>
      </w:r>
      <w:r>
        <w:rPr>
          <w:rStyle w:val="StringTok"/>
        </w:rPr>
        <w:t xml:space="preserve">  vector[N1] y1;  // Dependent variable for the first group</w:t>
      </w:r>
      <w:r>
        <w:br/>
      </w:r>
      <w:r>
        <w:rPr>
          <w:rStyle w:val="StringTok"/>
        </w:rPr>
        <w:t xml:space="preserve">  vector[N2] y2;  // Dependent variable for the second group</w:t>
      </w:r>
      <w:r>
        <w:br/>
      </w:r>
      <w:r>
        <w:rPr>
          <w:rStyle w:val="StringTok"/>
        </w:rPr>
        <w:t xml:space="preserve">}</w:t>
      </w:r>
      <w:r>
        <w:br/>
      </w:r>
      <w:r>
        <w:rPr>
          <w:rStyle w:val="StringTok"/>
        </w:rPr>
        <w:t xml:space="preserve">parameters {</w:t>
      </w:r>
      <w:r>
        <w:br/>
      </w:r>
      <w:r>
        <w:rPr>
          <w:rStyle w:val="StringTok"/>
        </w:rPr>
        <w:t xml:space="preserve">  real &lt;lower=0, upper=100&gt; mu;  // overall mean</w:t>
      </w:r>
      <w:r>
        <w:br/>
      </w:r>
      <w:r>
        <w:rPr>
          <w:rStyle w:val="StringTok"/>
        </w:rPr>
        <w:t xml:space="preserve">  real&lt;lower=0&gt; sigma_2;  // standard deviation for both groups (assumed to be the same)</w:t>
      </w:r>
      <w:r>
        <w:br/>
      </w:r>
      <w:r>
        <w:rPr>
          <w:rStyle w:val="StringTok"/>
        </w:rPr>
        <w:t xml:space="preserve">}</w:t>
      </w:r>
      <w:r>
        <w:br/>
      </w:r>
      <w:r>
        <w:br/>
      </w:r>
      <w:r>
        <w:rPr>
          <w:rStyle w:val="StringTok"/>
        </w:rPr>
        <w:t xml:space="preserve">model {</w:t>
      </w:r>
      <w:r>
        <w:br/>
      </w:r>
      <w:r>
        <w:rPr>
          <w:rStyle w:val="StringTok"/>
        </w:rPr>
        <w:t xml:space="preserve">  // Prior</w:t>
      </w:r>
      <w:r>
        <w:br/>
      </w:r>
      <w:r>
        <w:rPr>
          <w:rStyle w:val="StringTok"/>
        </w:rPr>
        <w:t xml:space="preserve">  target += log(1/(sigma_2)^2); // prior for the variance (Jeffreys non-informative prior)</w:t>
      </w:r>
      <w:r>
        <w:br/>
      </w:r>
      <w:r>
        <w:rPr>
          <w:rStyle w:val="StringTok"/>
        </w:rPr>
        <w:t xml:space="preserve">  </w:t>
      </w:r>
      <w:r>
        <w:br/>
      </w:r>
      <w:r>
        <w:rPr>
          <w:rStyle w:val="StringTok"/>
        </w:rPr>
        <w:t xml:space="preserve">  // Data model</w:t>
      </w:r>
      <w:r>
        <w:br/>
      </w:r>
      <w:r>
        <w:rPr>
          <w:rStyle w:val="StringTok"/>
        </w:rPr>
        <w:t xml:space="preserve">  target += normal_lpdf(y1 | mu, sigma_2);  </w:t>
      </w:r>
      <w:r>
        <w:br/>
      </w:r>
      <w:r>
        <w:rPr>
          <w:rStyle w:val="StringTok"/>
        </w:rPr>
        <w:t xml:space="preserve">  target += normal_lpdf(y2 | mu, sigma_2);  </w:t>
      </w:r>
      <w:r>
        <w:br/>
      </w:r>
      <w:r>
        <w:rPr>
          <w:rStyle w:val="StringTok"/>
        </w:rPr>
        <w:t xml:space="preserve">}</w:t>
      </w:r>
      <w:r>
        <w:br/>
      </w:r>
      <w:r>
        <w:rPr>
          <w:rStyle w:val="StringTok"/>
        </w:rPr>
        <w:t xml:space="preserve">'</w:t>
      </w:r>
      <w:r>
        <w:br/>
      </w:r>
      <w:r>
        <w:br/>
      </w:r>
      <w:r>
        <w:rPr>
          <w:rStyle w:val="NormalTok"/>
        </w:rPr>
        <w:t xml:space="preserve">stan_M_H1 </w:t>
      </w:r>
      <w:r>
        <w:rPr>
          <w:rStyle w:val="OtherTok"/>
        </w:rPr>
        <w:t xml:space="preserve">&lt;-</w:t>
      </w:r>
      <w:r>
        <w:rPr>
          <w:rStyle w:val="NormalTok"/>
        </w:rPr>
        <w:t xml:space="preserve"> </w:t>
      </w:r>
      <w:r>
        <w:rPr>
          <w:rStyle w:val="FunctionTok"/>
        </w:rPr>
        <w:t xml:space="preserve">stan_model</w:t>
      </w:r>
      <w:r>
        <w:rPr>
          <w:rStyle w:val="NormalTok"/>
        </w:rPr>
        <w:t xml:space="preserve">(</w:t>
      </w:r>
      <w:r>
        <w:rPr>
          <w:rStyle w:val="AttributeTok"/>
        </w:rPr>
        <w:t xml:space="preserve">model_code =</w:t>
      </w:r>
      <w:r>
        <w:rPr>
          <w:rStyle w:val="NormalTok"/>
        </w:rPr>
        <w:t xml:space="preserve"> Stan_Code_H1, </w:t>
      </w:r>
      <w:r>
        <w:rPr>
          <w:rStyle w:val="AttributeTok"/>
        </w:rPr>
        <w:t xml:space="preserve">model_name=</w:t>
      </w:r>
      <w:r>
        <w:rPr>
          <w:rStyle w:val="StringTok"/>
        </w:rPr>
        <w:t xml:space="preserve">"stanmodel"</w:t>
      </w:r>
      <w:r>
        <w:rPr>
          <w:rStyle w:val="NormalTok"/>
        </w:rPr>
        <w:t xml:space="preserve">)</w:t>
      </w:r>
      <w:r>
        <w:br/>
      </w:r>
      <w:r>
        <w:br/>
      </w:r>
      <w:r>
        <w:rPr>
          <w:rStyle w:val="NormalTok"/>
        </w:rPr>
        <w:t xml:space="preserve">stan_M_H0 </w:t>
      </w:r>
      <w:r>
        <w:rPr>
          <w:rStyle w:val="OtherTok"/>
        </w:rPr>
        <w:t xml:space="preserve">&lt;-</w:t>
      </w:r>
      <w:r>
        <w:rPr>
          <w:rStyle w:val="NormalTok"/>
        </w:rPr>
        <w:t xml:space="preserve"> </w:t>
      </w:r>
      <w:r>
        <w:rPr>
          <w:rStyle w:val="FunctionTok"/>
        </w:rPr>
        <w:t xml:space="preserve">stan_model</w:t>
      </w:r>
      <w:r>
        <w:rPr>
          <w:rStyle w:val="NormalTok"/>
        </w:rPr>
        <w:t xml:space="preserve">(</w:t>
      </w:r>
      <w:r>
        <w:rPr>
          <w:rStyle w:val="AttributeTok"/>
        </w:rPr>
        <w:t xml:space="preserve">model_code =</w:t>
      </w:r>
      <w:r>
        <w:rPr>
          <w:rStyle w:val="NormalTok"/>
        </w:rPr>
        <w:t xml:space="preserve"> Stan_Code_H0, </w:t>
      </w:r>
      <w:r>
        <w:rPr>
          <w:rStyle w:val="AttributeTok"/>
        </w:rPr>
        <w:t xml:space="preserve">model_name=</w:t>
      </w:r>
      <w:r>
        <w:rPr>
          <w:rStyle w:val="StringTok"/>
        </w:rPr>
        <w:t xml:space="preserve">"stanmodel"</w:t>
      </w:r>
      <w:r>
        <w:rPr>
          <w:rStyle w:val="NormalTok"/>
        </w:rPr>
        <w:t xml:space="preserve">)</w:t>
      </w:r>
    </w:p>
    <w:bookmarkEnd w:id="26"/>
    <w:bookmarkEnd w:id="27"/>
    <w:bookmarkStart w:id="53" w:name="design-analysis"/>
    <w:p>
      <w:pPr>
        <w:pStyle w:val="Heading1"/>
      </w:pPr>
      <w:r>
        <w:t xml:space="preserve">2. Design Analysis</w:t>
      </w:r>
    </w:p>
    <w:p>
      <w:pPr>
        <w:pStyle w:val="FirstParagraph"/>
      </w:pPr>
      <w:r>
        <w:t xml:space="preserve">The following is an adapted version of the algorithmic model outlined by</w:t>
      </w:r>
      <w:r>
        <w:t xml:space="preserve"> </w:t>
      </w:r>
      <w:r>
        <w:t xml:space="preserve">Schönbrodt and Wagenmakers (</w:t>
      </w:r>
      <w:hyperlink w:anchor="ref-schonbrodt2016bayes">
        <w:r>
          <w:rPr>
            <w:rStyle w:val="Hyperlink"/>
          </w:rPr>
          <w:t xml:space="preserve">2016</w:t>
        </w:r>
      </w:hyperlink>
      <w:r>
        <w:t xml:space="preserve">)</w:t>
      </w:r>
      <w:r>
        <w:t xml:space="preserve"> </w:t>
      </w:r>
      <w:r>
        <w:t xml:space="preserve">for performing a design analysis with BF:</w:t>
      </w:r>
    </w:p>
    <w:p>
      <w:pPr>
        <w:numPr>
          <w:ilvl w:val="0"/>
          <w:numId w:val="1004"/>
        </w:numPr>
      </w:pPr>
      <w:r>
        <w:t xml:space="preserve">Define a population (or distributions) reflecting the expected ES under the alternative hypothesis</w:t>
      </w:r>
      <w:r>
        <w:t xml:space="preserve"> </w:t>
      </w:r>
      <m:oMath>
        <m:sSub>
          <m:e>
            <m:r>
              <m:t>H</m:t>
            </m:r>
          </m:e>
          <m:sub>
            <m:r>
              <m:t>1</m:t>
            </m:r>
          </m:sub>
        </m:sSub>
      </m:oMath>
      <w:r>
        <w:t xml:space="preserve"> </w:t>
      </w:r>
      <w:r>
        <w:t xml:space="preserve">(i.e., the design prior): In our case, this correspond to the situation where a true difference exists between the two populations (i.e., we are hypothesizing a meaningful difference from 5 to 20 points on a scale from 0 to 100 between the NL and FL groups).</w:t>
      </w:r>
    </w:p>
    <w:p>
      <w:pPr>
        <w:numPr>
          <w:ilvl w:val="0"/>
          <w:numId w:val="1004"/>
        </w:numPr>
      </w:pPr>
      <w:r>
        <w:t xml:space="preserve">Draw a random sample of size</w:t>
      </w:r>
      <w:r>
        <w:t xml:space="preserve"> </w:t>
      </w:r>
      <m:oMath>
        <m:r>
          <m:t>n</m:t>
        </m:r>
      </m:oMath>
      <w:r>
        <w:t xml:space="preserve"> </w:t>
      </w:r>
      <w:r>
        <w:t xml:space="preserve">from each population: The sample size</w:t>
      </w:r>
      <w:r>
        <w:t xml:space="preserve"> </w:t>
      </w:r>
      <m:oMath>
        <m:r>
          <m:t>n</m:t>
        </m:r>
      </m:oMath>
      <w:r>
        <w:t xml:space="preserve"> </w:t>
      </w:r>
      <w:r>
        <w:t xml:space="preserve">should be fixed and identical for both groups.</w:t>
      </w:r>
    </w:p>
    <w:p>
      <w:pPr>
        <w:numPr>
          <w:ilvl w:val="0"/>
          <w:numId w:val="1004"/>
        </w:numPr>
      </w:pPr>
      <w:r>
        <w:t xml:space="preserve">Compute the BF for simulated data: The BF will be computed using the analysis prior that will also be used in the actual data analysis. We are interested in checking if the BF exceeds a certain threshold</w:t>
      </w:r>
      <w:r>
        <w:t xml:space="preserve"> </w:t>
      </w:r>
      <m:oMath>
        <m:r>
          <m:t>y</m:t>
        </m:r>
      </m:oMath>
      <w:r>
        <w:t xml:space="preserve">. If</w:t>
      </w:r>
      <w:r>
        <w:t xml:space="preserve"> </w:t>
      </w:r>
      <m:oMath>
        <m:r>
          <m:t>B</m:t>
        </m:r>
        <m:r>
          <m:t>F</m:t>
        </m:r>
        <m:r>
          <m:rPr>
            <m:sty m:val="p"/>
          </m:rPr>
          <m:t>&gt;</m:t>
        </m:r>
        <m:r>
          <m:t>y</m:t>
        </m:r>
      </m:oMath>
      <w:r>
        <w:t xml:space="preserve">, the result is considered a</w:t>
      </w:r>
      <w:r>
        <w:t xml:space="preserve"> </w:t>
      </w:r>
      <w:r>
        <w:t xml:space="preserve">“</w:t>
      </w:r>
      <w:r>
        <w:t xml:space="preserve">correct answer.</w:t>
      </w:r>
      <w:r>
        <w:t xml:space="preserve">”</w:t>
      </w:r>
      <w:r>
        <w:t xml:space="preserve"> </w:t>
      </w:r>
      <w:r>
        <w:t xml:space="preserve">If</w:t>
      </w:r>
      <w:r>
        <w:t xml:space="preserve"> </w:t>
      </w:r>
      <m:oMath>
        <m:f>
          <m:fPr>
            <m:type m:val="bar"/>
          </m:fPr>
          <m:num>
            <m:r>
              <m:t>1</m:t>
            </m:r>
          </m:num>
          <m:den>
            <m:r>
              <m:t>y</m:t>
            </m:r>
          </m:den>
        </m:f>
        <m:r>
          <m:rPr>
            <m:sty m:val="p"/>
          </m:rPr>
          <m:t>&lt;</m:t>
        </m:r>
        <m:r>
          <m:t>B</m:t>
        </m:r>
        <m:r>
          <m:t>F</m:t>
        </m:r>
        <m:r>
          <m:rPr>
            <m:sty m:val="p"/>
          </m:rPr>
          <m:t>≤</m:t>
        </m:r>
        <m:r>
          <m:t>y</m:t>
        </m:r>
      </m:oMath>
      <w:r>
        <w:t xml:space="preserve">, the result is considered</w:t>
      </w:r>
      <w:r>
        <w:t xml:space="preserve"> </w:t>
      </w:r>
      <w:r>
        <w:t xml:space="preserve">“</w:t>
      </w:r>
      <w:r>
        <w:t xml:space="preserve">inconclusive.</w:t>
      </w:r>
      <w:r>
        <w:t xml:space="preserve">”</w:t>
      </w:r>
      <w:r>
        <w:t xml:space="preserve"> </w:t>
      </w:r>
      <w:r>
        <w:t xml:space="preserve">If</w:t>
      </w:r>
      <w:r>
        <w:t xml:space="preserve"> </w:t>
      </w:r>
      <m:oMath>
        <m:r>
          <m:t>B</m:t>
        </m:r>
        <m:r>
          <m:t>F</m:t>
        </m:r>
        <m:r>
          <m:rPr>
            <m:sty m:val="p"/>
          </m:rPr>
          <m:t>&lt;</m:t>
        </m:r>
        <m:f>
          <m:fPr>
            <m:type m:val="bar"/>
          </m:fPr>
          <m:num>
            <m:r>
              <m:t>1</m:t>
            </m:r>
          </m:num>
          <m:den>
            <m:r>
              <m:t>y</m:t>
            </m:r>
          </m:den>
        </m:f>
      </m:oMath>
      <w:r>
        <w:t xml:space="preserve">, the result is considered to be in the</w:t>
      </w:r>
      <w:r>
        <w:t xml:space="preserve"> </w:t>
      </w:r>
      <w:r>
        <w:t xml:space="preserve">“</w:t>
      </w:r>
      <w:r>
        <w:t xml:space="preserve">wrong direction.</w:t>
      </w:r>
      <w:r>
        <w:t xml:space="preserve">”</w:t>
      </w:r>
    </w:p>
    <w:p>
      <w:pPr>
        <w:numPr>
          <w:ilvl w:val="0"/>
          <w:numId w:val="1004"/>
        </w:numPr>
      </w:pPr>
      <w:r>
        <w:t xml:space="preserve">Repeat the simulation (e.g., 5.000 times): Repeat steps 2 and 3 multiple times to obtain a distribution of BF values under</w:t>
      </w:r>
      <w:r>
        <w:t xml:space="preserve"> </w:t>
      </w:r>
      <m:oMath>
        <m:sSub>
          <m:e>
            <m:r>
              <m:t>H</m:t>
            </m:r>
          </m:e>
          <m:sub>
            <m:r>
              <m:t>1</m:t>
            </m:r>
          </m:sub>
        </m:sSub>
      </m:oMath>
      <w:r>
        <w:t xml:space="preserve">, for given sample sizes (</w:t>
      </w:r>
      <m:oMath>
        <m:sSub>
          <m:e>
            <m:r>
              <m:t>n</m:t>
            </m:r>
          </m:e>
          <m:sub>
            <m:r>
              <m:t>x</m:t>
            </m:r>
          </m:sub>
        </m:sSub>
        <m:r>
          <m:rPr>
            <m:sty m:val="p"/>
          </m:rPr>
          <m:t>,</m:t>
        </m:r>
        <m:sSub>
          <m:e>
            <m:r>
              <m:t>n</m:t>
            </m:r>
          </m:e>
          <m:sub>
            <m:r>
              <m:t>x</m:t>
            </m:r>
            <m:r>
              <m:rPr>
                <m:sty m:val="p"/>
              </m:rPr>
              <m:t>+</m:t>
            </m:r>
            <m:r>
              <m:t>y</m:t>
            </m:r>
          </m:sub>
        </m:sSub>
        <m:r>
          <m:rPr>
            <m:sty m:val="p"/>
          </m:rPr>
          <m:t>,</m:t>
        </m:r>
        <m:r>
          <m:rPr>
            <m:sty m:val="p"/>
          </m:rPr>
          <m:t>.</m:t>
        </m:r>
        <m:r>
          <m:rPr>
            <m:sty m:val="p"/>
          </m:rPr>
          <m:t>.</m:t>
        </m:r>
      </m:oMath>
      <w:r>
        <w:t xml:space="preserve">). This allow to calculate the different types of results that may be yielded from different sample sizes.</w:t>
      </w:r>
    </w:p>
    <w:p>
      <w:pPr>
        <w:numPr>
          <w:ilvl w:val="0"/>
          <w:numId w:val="1004"/>
        </w:numPr>
      </w:pPr>
      <w:r>
        <w:t xml:space="preserve">Simulate data under</w:t>
      </w:r>
      <w:r>
        <w:t xml:space="preserve"> </w:t>
      </w:r>
      <m:oMath>
        <m:sSub>
          <m:e>
            <m:r>
              <m:t>H</m:t>
            </m:r>
          </m:e>
          <m:sub>
            <m:r>
              <m:t>0</m:t>
            </m:r>
          </m:sub>
        </m:sSub>
      </m:oMath>
      <w:r>
        <w:t xml:space="preserve"> </w:t>
      </w:r>
      <w:r>
        <w:t xml:space="preserve">for false-positive probability: Perform the same simulation process as in steps 2 and 3, but this time assume the null hypothesis</w:t>
      </w:r>
      <w:r>
        <w:t xml:space="preserve"> </w:t>
      </w:r>
      <m:oMath>
        <m:sSub>
          <m:e>
            <m:r>
              <m:t>H</m:t>
            </m:r>
          </m:e>
          <m:sub>
            <m:r>
              <m:t>0</m:t>
            </m:r>
          </m:sub>
        </m:sSub>
      </m:oMath>
      <w:r>
        <w:t xml:space="preserve"> </w:t>
      </w:r>
      <w:r>
        <w:t xml:space="preserve">is true (i.e., no true effect exists between the populations). This allows us to estimate the false-positive rate (i.e., the probability of incorrectly supporting</w:t>
      </w:r>
      <w:r>
        <w:t xml:space="preserve"> </w:t>
      </w:r>
      <m:oMath>
        <m:sSub>
          <m:e>
            <m:r>
              <m:t>H</m:t>
            </m:r>
          </m:e>
          <m:sub>
            <m:r>
              <m:t>1</m:t>
            </m:r>
          </m:sub>
        </m:sSub>
      </m:oMath>
      <w:r>
        <w:t xml:space="preserve"> </w:t>
      </w:r>
      <w:r>
        <w:t xml:space="preserve">when</w:t>
      </w:r>
      <w:r>
        <w:t xml:space="preserve"> </w:t>
      </w:r>
      <m:oMath>
        <m:sSub>
          <m:e>
            <m:r>
              <m:t>H</m:t>
            </m:r>
          </m:e>
          <m:sub>
            <m:r>
              <m:t>0</m:t>
            </m:r>
          </m:sub>
        </m:sSub>
      </m:oMath>
      <w:r>
        <w:t xml:space="preserve"> </w:t>
      </w:r>
      <w:r>
        <w:t xml:space="preserve">is true).</w:t>
      </w:r>
    </w:p>
    <w:bookmarkStart w:id="31" w:name="under-h_1"/>
    <w:p>
      <w:pPr>
        <w:pStyle w:val="Heading2"/>
      </w:pPr>
      <w:r>
        <w:t xml:space="preserve">2.1 Under</w:t>
      </w:r>
      <w:r>
        <w:t xml:space="preserve"> </w:t>
      </w:r>
      <m:oMath>
        <m:sSub>
          <m:e>
            <m:r>
              <m:t>H</m:t>
            </m:r>
          </m:e>
          <m:sub>
            <m:r>
              <m:t>1</m:t>
            </m:r>
          </m:sub>
        </m:sSub>
      </m:oMath>
    </w:p>
    <w:p>
      <w:pPr>
        <w:pStyle w:val="FirstParagraph"/>
      </w:pPr>
      <w:r>
        <w:t xml:space="preserve">We run simulations to compute the BF using different sample sizes to determine which sample size will allow us to achieve 80% power (i.e., a proportion of .8 for the BF in the correct direction). We use a threshold of</w:t>
      </w:r>
      <w:r>
        <w:t xml:space="preserve"> </w:t>
      </w:r>
      <m:oMath>
        <m:r>
          <m:t>y</m:t>
        </m:r>
        <m:r>
          <m:rPr>
            <m:sty m:val="p"/>
          </m:rPr>
          <m:t>=</m:t>
        </m:r>
        <m:r>
          <m:t>3</m:t>
        </m:r>
      </m:oMath>
      <w:r>
        <w:t xml:space="preserve"> </w:t>
      </w:r>
      <w:r>
        <w:t xml:space="preserve">and</w:t>
      </w:r>
      <w:r>
        <w:t xml:space="preserve"> </w:t>
      </w:r>
      <m:oMath>
        <m:r>
          <m:rPr>
            <m:sty m:val="p"/>
          </m:rPr>
          <m:t>−</m:t>
        </m:r>
        <m:r>
          <m:t>y</m:t>
        </m:r>
        <m:r>
          <m:rPr>
            <m:sty m:val="p"/>
          </m:rPr>
          <m:t>=</m:t>
        </m:r>
        <m:f>
          <m:fPr>
            <m:type m:val="bar"/>
          </m:fPr>
          <m:num>
            <m:r>
              <m:t>1</m:t>
            </m:r>
          </m:num>
          <m:den>
            <m:r>
              <m:t>3</m:t>
            </m:r>
          </m:den>
        </m:f>
      </m:oMath>
      <w:r>
        <w:t xml:space="preserve"> </w:t>
      </w:r>
      <w:r>
        <w:t xml:space="preserve">for compelling evidence.</w:t>
      </w:r>
    </w:p>
    <w:p>
      <w:pPr>
        <w:pStyle w:val="BodyText"/>
      </w:pPr>
      <w:r>
        <w:t xml:space="preserve">To compute the design prior, we extract the population parameters based on the dataframe we created from the</w:t>
      </w:r>
      <w:r>
        <w:t xml:space="preserve"> </w:t>
      </w:r>
      <w:hyperlink r:id="rId25">
        <w:r>
          <w:rPr>
            <w:rStyle w:val="Hyperlink"/>
          </w:rPr>
          <w:t xml:space="preserve">truncated normal distribution file</w:t>
        </w:r>
      </w:hyperlink>
      <w:r>
        <w:t xml:space="preserve">. This dataframe accounts for different combinations of mean differences between 5 and 20 points on a bounded scale from 0 to 100. The NL group mean ranges from 55 to 65 (with</w:t>
      </w:r>
      <w:r>
        <w:t xml:space="preserve"> </w:t>
      </w:r>
      <m:oMath>
        <m:r>
          <m:t>S</m:t>
        </m:r>
        <m:r>
          <m:t>D</m:t>
        </m:r>
        <m:r>
          <m:rPr>
            <m:sty m:val="p"/>
          </m:rPr>
          <m:t>=</m:t>
        </m:r>
        <m:r>
          <m:t>20</m:t>
        </m:r>
      </m:oMath>
      <w:r>
        <w:t xml:space="preserve">), and the SD for the FL group varies between 20 and 25. We sample rows from this dataframe to run the BFDA considering different hypothesized parameters.</w:t>
      </w:r>
    </w:p>
    <w:p>
      <w:pPr>
        <w:pStyle w:val="SourceCode"/>
      </w:pPr>
      <w:r>
        <w:rPr>
          <w:rStyle w:val="CommentTok"/>
        </w:rPr>
        <w:t xml:space="preserve">#Loading data from previous simulation</w:t>
      </w:r>
      <w:r>
        <w:br/>
      </w:r>
      <w:r>
        <w:br/>
      </w:r>
      <w:r>
        <w:rPr>
          <w:rStyle w:val="FunctionTok"/>
        </w:rPr>
        <w:t xml:space="preserve">load</w:t>
      </w:r>
      <w:r>
        <w:rPr>
          <w:rStyle w:val="NormalTok"/>
        </w:rPr>
        <w:t xml:space="preserve">(</w:t>
      </w:r>
      <w:r>
        <w:rPr>
          <w:rStyle w:val="StringTok"/>
        </w:rPr>
        <w:t xml:space="preserve">"Effsize.Rda"</w:t>
      </w:r>
      <w:r>
        <w:rPr>
          <w:rStyle w:val="NormalTok"/>
        </w:rPr>
        <w:t xml:space="preserve">)</w:t>
      </w:r>
      <w:r>
        <w:br/>
      </w:r>
      <w:r>
        <w:rPr>
          <w:rStyle w:val="FunctionTok"/>
        </w:rPr>
        <w:t xml:space="preserve">library</w:t>
      </w:r>
      <w:r>
        <w:rPr>
          <w:rStyle w:val="NormalTok"/>
        </w:rPr>
        <w:t xml:space="preserve">(bridgesampling)</w:t>
      </w:r>
      <w:r>
        <w:br/>
      </w:r>
      <w:r>
        <w:br/>
      </w:r>
      <w:r>
        <w:rPr>
          <w:rStyle w:val="CommentTok"/>
        </w:rPr>
        <w:t xml:space="preserve"># Function to generate from a truncated normal distribution</w:t>
      </w:r>
      <w:r>
        <w:br/>
      </w:r>
      <w:r>
        <w:br/>
      </w:r>
      <w:r>
        <w:rPr>
          <w:rStyle w:val="NormalTok"/>
        </w:rPr>
        <w:t xml:space="preserve">tnorm_f </w:t>
      </w:r>
      <w:r>
        <w:rPr>
          <w:rStyle w:val="OtherTok"/>
        </w:rPr>
        <w:t xml:space="preserve">&lt;-</w:t>
      </w:r>
      <w:r>
        <w:rPr>
          <w:rStyle w:val="NormalTok"/>
        </w:rPr>
        <w:t xml:space="preserve"> </w:t>
      </w:r>
      <w:r>
        <w:rPr>
          <w:rStyle w:val="ControlFlowTok"/>
        </w:rPr>
        <w:t xml:space="preserve">function</w:t>
      </w:r>
      <w:r>
        <w:rPr>
          <w:rStyle w:val="NormalTok"/>
        </w:rPr>
        <w:t xml:space="preserve">(n, mean, sd, </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FunctionTok"/>
        </w:rPr>
        <w:t xml:space="preserve">qnorm</w:t>
      </w:r>
      <w:r>
        <w:rPr>
          <w:rStyle w:val="NormalTok"/>
        </w:rPr>
        <w:t xml:space="preserve">(</w:t>
      </w:r>
      <w:r>
        <w:rPr>
          <w:rStyle w:val="FunctionTok"/>
        </w:rPr>
        <w:t xml:space="preserve">runif</w:t>
      </w:r>
      <w:r>
        <w:rPr>
          <w:rStyle w:val="NormalTok"/>
        </w:rPr>
        <w:t xml:space="preserve">(n, </w:t>
      </w:r>
      <w:r>
        <w:rPr>
          <w:rStyle w:val="FunctionTok"/>
        </w:rPr>
        <w:t xml:space="preserve">pnorm</w:t>
      </w:r>
      <w:r>
        <w:rPr>
          <w:rStyle w:val="NormalTok"/>
        </w:rPr>
        <w:t xml:space="preserve">(a, mean, sd), </w:t>
      </w:r>
      <w:r>
        <w:rPr>
          <w:rStyle w:val="FunctionTok"/>
        </w:rPr>
        <w:t xml:space="preserve">pnorm</w:t>
      </w:r>
      <w:r>
        <w:rPr>
          <w:rStyle w:val="NormalTok"/>
        </w:rPr>
        <w:t xml:space="preserve">(b, mean, sd)), mean, sd)</w:t>
      </w:r>
      <w:r>
        <w:br/>
      </w:r>
      <w:r>
        <w:rPr>
          <w:rStyle w:val="NormalTok"/>
        </w:rPr>
        <w:t xml:space="preserve">}</w:t>
      </w:r>
      <w:r>
        <w:br/>
      </w:r>
      <w:r>
        <w:br/>
      </w:r>
      <w:r>
        <w:rPr>
          <w:rStyle w:val="CommentTok"/>
        </w:rPr>
        <w:t xml:space="preserve"># Function to compute power under H1</w:t>
      </w:r>
      <w:r>
        <w:br/>
      </w:r>
      <w:r>
        <w:br/>
      </w:r>
      <w:r>
        <w:rPr>
          <w:rStyle w:val="NormalTok"/>
        </w:rPr>
        <w:t xml:space="preserve">run_simulation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n_sim =</w:t>
      </w:r>
      <w:r>
        <w:rPr>
          <w:rStyle w:val="NormalTok"/>
        </w:rPr>
        <w:t xml:space="preserve"> </w:t>
      </w:r>
      <w:r>
        <w:rPr>
          <w:rStyle w:val="DecValTok"/>
        </w:rPr>
        <w:t xml:space="preserve">100000</w:t>
      </w:r>
      <w:r>
        <w:rPr>
          <w:rStyle w:val="NormalTok"/>
        </w:rPr>
        <w:t xml:space="preserve">, </w:t>
      </w:r>
      <w:r>
        <w:rPr>
          <w:rStyle w:val="AttributeTok"/>
        </w:rPr>
        <w:t xml:space="preserve">sample_size =</w:t>
      </w:r>
      <w:r>
        <w:rPr>
          <w:rStyle w:val="NormalTok"/>
        </w:rPr>
        <w:t xml:space="preserve"> </w:t>
      </w:r>
      <w:r>
        <w:rPr>
          <w:rStyle w:val="DecValTok"/>
        </w:rPr>
        <w:t xml:space="preserve">100</w:t>
      </w:r>
      <w:r>
        <w:rPr>
          <w:rStyle w:val="NormalTok"/>
        </w:rPr>
        <w:t xml:space="preserve">) {</w:t>
      </w:r>
      <w:r>
        <w:br/>
      </w:r>
      <w:r>
        <w:br/>
      </w:r>
      <w:r>
        <w:rPr>
          <w:rStyle w:val="NormalTok"/>
        </w:rPr>
        <w:t xml:space="preserve">  BF_set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n_sim)</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n_sim) {</w:t>
      </w:r>
      <w:r>
        <w:br/>
      </w:r>
      <w:r>
        <w:rPr>
          <w:rStyle w:val="NormalTok"/>
        </w:rPr>
        <w:t xml:space="preserve">    sam </w:t>
      </w:r>
      <w:r>
        <w:rPr>
          <w:rStyle w:val="OtherTok"/>
        </w:rPr>
        <w:t xml:space="preserve">&lt;-</w:t>
      </w:r>
      <w:r>
        <w:rPr>
          <w:rStyle w:val="NormalTok"/>
        </w:rPr>
        <w:t xml:space="preserve"> effect_size_analysisP[</w:t>
      </w:r>
      <w:r>
        <w:rPr>
          <w:rStyle w:val="FunctionTok"/>
        </w:rPr>
        <w:t xml:space="preserve">sample</w:t>
      </w:r>
      <w:r>
        <w:rPr>
          <w:rStyle w:val="NormalTok"/>
        </w:rPr>
        <w:t xml:space="preserve">(</w:t>
      </w:r>
      <w:r>
        <w:rPr>
          <w:rStyle w:val="FunctionTok"/>
        </w:rPr>
        <w:t xml:space="preserve">nrow</w:t>
      </w:r>
      <w:r>
        <w:rPr>
          <w:rStyle w:val="NormalTok"/>
        </w:rPr>
        <w:t xml:space="preserve">(effect_size_analysisP),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 Simulate NL group and FL group</w:t>
      </w:r>
      <w:r>
        <w:br/>
      </w:r>
      <w:r>
        <w:rPr>
          <w:rStyle w:val="NormalTok"/>
        </w:rPr>
        <w:t xml:space="preserve">    FL_gr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AttributeTok"/>
        </w:rPr>
        <w:t xml:space="preserve">n =</w:t>
      </w:r>
      <w:r>
        <w:rPr>
          <w:rStyle w:val="NormalTok"/>
        </w:rPr>
        <w:t xml:space="preserve"> sample_size, </w:t>
      </w:r>
      <w:r>
        <w:rPr>
          <w:rStyle w:val="AttributeTok"/>
        </w:rPr>
        <w:t xml:space="preserve">mean =</w:t>
      </w:r>
      <w:r>
        <w:rPr>
          <w:rStyle w:val="NormalTok"/>
        </w:rPr>
        <w:t xml:space="preserve"> </w:t>
      </w:r>
      <w:r>
        <w:rPr>
          <w:rStyle w:val="FunctionTok"/>
        </w:rPr>
        <w:t xml:space="preserve">as.numeric</w:t>
      </w:r>
      <w:r>
        <w:rPr>
          <w:rStyle w:val="NormalTok"/>
        </w:rPr>
        <w:t xml:space="preserve">(sam</w:t>
      </w:r>
      <w:r>
        <w:rPr>
          <w:rStyle w:val="SpecialCharTok"/>
        </w:rPr>
        <w:t xml:space="preserve">$</w:t>
      </w:r>
      <w:r>
        <w:rPr>
          <w:rStyle w:val="NormalTok"/>
        </w:rPr>
        <w:t xml:space="preserve">FLmean), </w:t>
      </w:r>
      <w:r>
        <w:br/>
      </w:r>
      <w:r>
        <w:rPr>
          <w:rStyle w:val="NormalTok"/>
        </w:rPr>
        <w:t xml:space="preserve">                           </w:t>
      </w:r>
      <w:r>
        <w:rPr>
          <w:rStyle w:val="AttributeTok"/>
        </w:rPr>
        <w:t xml:space="preserve">sd =</w:t>
      </w:r>
      <w:r>
        <w:rPr>
          <w:rStyle w:val="NormalTok"/>
        </w:rPr>
        <w:t xml:space="preserve"> sam</w:t>
      </w:r>
      <w:r>
        <w:rPr>
          <w:rStyle w:val="SpecialCharTok"/>
        </w:rPr>
        <w:t xml:space="preserve">$</w:t>
      </w:r>
      <w:r>
        <w:rPr>
          <w:rStyle w:val="NormalTok"/>
        </w:rPr>
        <w:t xml:space="preserve">FLmean)) </w:t>
      </w:r>
      <w:r>
        <w:br/>
      </w:r>
      <w:r>
        <w:rPr>
          <w:rStyle w:val="NormalTok"/>
        </w:rPr>
        <w:t xml:space="preserve">    NL_gr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AttributeTok"/>
        </w:rPr>
        <w:t xml:space="preserve">n =</w:t>
      </w:r>
      <w:r>
        <w:rPr>
          <w:rStyle w:val="NormalTok"/>
        </w:rPr>
        <w:t xml:space="preserve"> sample_size, </w:t>
      </w:r>
      <w:r>
        <w:rPr>
          <w:rStyle w:val="AttributeTok"/>
        </w:rPr>
        <w:t xml:space="preserve">mean =</w:t>
      </w:r>
      <w:r>
        <w:rPr>
          <w:rStyle w:val="NormalTok"/>
        </w:rPr>
        <w:t xml:space="preserve"> </w:t>
      </w:r>
      <w:r>
        <w:rPr>
          <w:rStyle w:val="FunctionTok"/>
        </w:rPr>
        <w:t xml:space="preserve">as.numeric</w:t>
      </w:r>
      <w:r>
        <w:rPr>
          <w:rStyle w:val="NormalTok"/>
        </w:rPr>
        <w:t xml:space="preserve">(sam</w:t>
      </w:r>
      <w:r>
        <w:rPr>
          <w:rStyle w:val="SpecialCharTok"/>
        </w:rPr>
        <w:t xml:space="preserve">$</w:t>
      </w:r>
      <w:r>
        <w:rPr>
          <w:rStyle w:val="NormalTok"/>
        </w:rPr>
        <w:t xml:space="preserve">NLmean), </w:t>
      </w:r>
      <w:r>
        <w:br/>
      </w:r>
      <w:r>
        <w:rPr>
          <w:rStyle w:val="NormalTok"/>
        </w:rPr>
        <w:t xml:space="preserve">                           </w:t>
      </w:r>
      <w:r>
        <w:rPr>
          <w:rStyle w:val="AttributeTok"/>
        </w:rPr>
        <w:t xml:space="preserve">sd =</w:t>
      </w:r>
      <w:r>
        <w:rPr>
          <w:rStyle w:val="NormalTok"/>
        </w:rPr>
        <w:t xml:space="preserve"> </w:t>
      </w:r>
      <w:r>
        <w:rPr>
          <w:rStyle w:val="DecValTok"/>
        </w:rPr>
        <w:t xml:space="preserve">20</w:t>
      </w:r>
      <w:r>
        <w:rPr>
          <w:rStyle w:val="NormalTok"/>
        </w:rPr>
        <w:t xml:space="preserve">)) </w:t>
      </w:r>
      <w:r>
        <w:br/>
      </w:r>
      <w:r>
        <w:rPr>
          <w:rStyle w:val="NormalTok"/>
        </w:rPr>
        <w:t xml:space="preserve">    </w:t>
      </w:r>
      <w:r>
        <w:br/>
      </w:r>
      <w:r>
        <w:rPr>
          <w:rStyle w:val="NormalTok"/>
        </w:rPr>
        <w:t xml:space="preserve">    </w:t>
      </w:r>
      <w:r>
        <w:rPr>
          <w:rStyle w:val="CommentTok"/>
        </w:rPr>
        <w:t xml:space="preserve"># Perform BF</w:t>
      </w:r>
      <w:r>
        <w:br/>
      </w:r>
      <w:r>
        <w:rPr>
          <w:rStyle w:val="NormalTok"/>
        </w:rPr>
        <w:t xml:space="preserve">    stan_Fit_H1 </w:t>
      </w:r>
      <w:r>
        <w:rPr>
          <w:rStyle w:val="OtherTok"/>
        </w:rPr>
        <w:t xml:space="preserve">&lt;-</w:t>
      </w:r>
      <w:r>
        <w:rPr>
          <w:rStyle w:val="NormalTok"/>
        </w:rPr>
        <w:t xml:space="preserve"> </w:t>
      </w:r>
      <w:r>
        <w:rPr>
          <w:rStyle w:val="FunctionTok"/>
        </w:rPr>
        <w:t xml:space="preserve">sampling</w:t>
      </w:r>
      <w:r>
        <w:rPr>
          <w:rStyle w:val="NormalTok"/>
        </w:rPr>
        <w:t xml:space="preserve">(stan_M_H1, </w:t>
      </w:r>
      <w:r>
        <w:rPr>
          <w:rStyle w:val="AttributeTok"/>
        </w:rPr>
        <w:t xml:space="preserve">data =</w:t>
      </w:r>
      <w:r>
        <w:rPr>
          <w:rStyle w:val="NormalTok"/>
        </w:rPr>
        <w:t xml:space="preserve"> </w:t>
      </w:r>
      <w:r>
        <w:rPr>
          <w:rStyle w:val="FunctionTok"/>
        </w:rPr>
        <w:t xml:space="preserve">list</w:t>
      </w:r>
      <w:r>
        <w:rPr>
          <w:rStyle w:val="NormalTok"/>
        </w:rPr>
        <w:t xml:space="preserve">(</w:t>
      </w:r>
      <w:r>
        <w:rPr>
          <w:rStyle w:val="AttributeTok"/>
        </w:rPr>
        <w:t xml:space="preserve">y2 =</w:t>
      </w:r>
      <w:r>
        <w:rPr>
          <w:rStyle w:val="NormalTok"/>
        </w:rPr>
        <w:t xml:space="preserve"> FL_gr,</w:t>
      </w:r>
      <w:r>
        <w:br/>
      </w:r>
      <w:r>
        <w:rPr>
          <w:rStyle w:val="NormalTok"/>
        </w:rPr>
        <w:t xml:space="preserve">                                                         </w:t>
      </w:r>
      <w:r>
        <w:rPr>
          <w:rStyle w:val="AttributeTok"/>
        </w:rPr>
        <w:t xml:space="preserve">y1 =</w:t>
      </w:r>
      <w:r>
        <w:rPr>
          <w:rStyle w:val="NormalTok"/>
        </w:rPr>
        <w:t xml:space="preserve"> NL_gr,</w:t>
      </w:r>
      <w:r>
        <w:br/>
      </w:r>
      <w:r>
        <w:rPr>
          <w:rStyle w:val="NormalTok"/>
        </w:rPr>
        <w:t xml:space="preserve">                                                         </w:t>
      </w:r>
      <w:r>
        <w:rPr>
          <w:rStyle w:val="AttributeTok"/>
        </w:rPr>
        <w:t xml:space="preserve">N1 =</w:t>
      </w:r>
      <w:r>
        <w:rPr>
          <w:rStyle w:val="NormalTok"/>
        </w:rPr>
        <w:t xml:space="preserve"> sample_size,</w:t>
      </w:r>
      <w:r>
        <w:br/>
      </w:r>
      <w:r>
        <w:rPr>
          <w:rStyle w:val="NormalTok"/>
        </w:rPr>
        <w:t xml:space="preserve">                                                         </w:t>
      </w:r>
      <w:r>
        <w:rPr>
          <w:rStyle w:val="AttributeTok"/>
        </w:rPr>
        <w:t xml:space="preserve">N2 =</w:t>
      </w:r>
      <w:r>
        <w:rPr>
          <w:rStyle w:val="NormalTok"/>
        </w:rPr>
        <w:t xml:space="preserve"> sample_size),</w:t>
      </w:r>
      <w:r>
        <w:br/>
      </w:r>
      <w:r>
        <w:rPr>
          <w:rStyle w:val="NormalTok"/>
        </w:rPr>
        <w:t xml:space="preserve">                            </w:t>
      </w:r>
      <w:r>
        <w:rPr>
          <w:rStyle w:val="AttributeTok"/>
        </w:rPr>
        <w:t xml:space="preserve">iter =</w:t>
      </w:r>
      <w:r>
        <w:rPr>
          <w:rStyle w:val="NormalTok"/>
        </w:rPr>
        <w:t xml:space="preserve"> </w:t>
      </w:r>
      <w:r>
        <w:rPr>
          <w:rStyle w:val="DecValTok"/>
        </w:rPr>
        <w:t xml:space="preserve">20000</w:t>
      </w:r>
      <w:r>
        <w:rPr>
          <w:rStyle w:val="NormalTok"/>
        </w:rPr>
        <w:t xml:space="preserve">, </w:t>
      </w:r>
      <w:r>
        <w:rPr>
          <w:rStyle w:val="AttributeTok"/>
        </w:rPr>
        <w:t xml:space="preserve">warmup =</w:t>
      </w:r>
      <w:r>
        <w:rPr>
          <w:rStyle w:val="NormalTok"/>
        </w:rPr>
        <w:t xml:space="preserve"> </w:t>
      </w:r>
      <w:r>
        <w:rPr>
          <w:rStyle w:val="DecValTok"/>
        </w:rPr>
        <w:t xml:space="preserve">500</w:t>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cores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NL_gr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DecValTok"/>
        </w:rPr>
        <w:t xml:space="preserve">99</w:t>
      </w:r>
      <w:r>
        <w:rPr>
          <w:rStyle w:val="NormalTok"/>
        </w:rPr>
        <w:t xml:space="preserve">))</w:t>
      </w:r>
      <w:r>
        <w:br/>
      </w:r>
      <w:r>
        <w:rPr>
          <w:rStyle w:val="NormalTok"/>
        </w:rPr>
        <w:t xml:space="preserve">    </w:t>
      </w:r>
      <w:r>
        <w:br/>
      </w:r>
      <w:r>
        <w:rPr>
          <w:rStyle w:val="NormalTok"/>
        </w:rPr>
        <w:t xml:space="preserve">    </w:t>
      </w:r>
      <w:r>
        <w:br/>
      </w:r>
      <w:r>
        <w:rPr>
          <w:rStyle w:val="NormalTok"/>
        </w:rPr>
        <w:t xml:space="preserve">    stan_Fit_H0 </w:t>
      </w:r>
      <w:r>
        <w:rPr>
          <w:rStyle w:val="OtherTok"/>
        </w:rPr>
        <w:t xml:space="preserve">&lt;-</w:t>
      </w:r>
      <w:r>
        <w:rPr>
          <w:rStyle w:val="NormalTok"/>
        </w:rPr>
        <w:t xml:space="preserve"> </w:t>
      </w:r>
      <w:r>
        <w:rPr>
          <w:rStyle w:val="FunctionTok"/>
        </w:rPr>
        <w:t xml:space="preserve">sampling</w:t>
      </w:r>
      <w:r>
        <w:rPr>
          <w:rStyle w:val="NormalTok"/>
        </w:rPr>
        <w:t xml:space="preserve">(stan_M_H0, </w:t>
      </w:r>
      <w:r>
        <w:rPr>
          <w:rStyle w:val="AttributeTok"/>
        </w:rPr>
        <w:t xml:space="preserve">data =</w:t>
      </w:r>
      <w:r>
        <w:rPr>
          <w:rStyle w:val="NormalTok"/>
        </w:rPr>
        <w:t xml:space="preserve"> </w:t>
      </w:r>
      <w:r>
        <w:rPr>
          <w:rStyle w:val="FunctionTok"/>
        </w:rPr>
        <w:t xml:space="preserve">list</w:t>
      </w:r>
      <w:r>
        <w:rPr>
          <w:rStyle w:val="NormalTok"/>
        </w:rPr>
        <w:t xml:space="preserve">(</w:t>
      </w:r>
      <w:r>
        <w:rPr>
          <w:rStyle w:val="AttributeTok"/>
        </w:rPr>
        <w:t xml:space="preserve">y2 =</w:t>
      </w:r>
      <w:r>
        <w:rPr>
          <w:rStyle w:val="NormalTok"/>
        </w:rPr>
        <w:t xml:space="preserve"> FL_gr,</w:t>
      </w:r>
      <w:r>
        <w:br/>
      </w:r>
      <w:r>
        <w:rPr>
          <w:rStyle w:val="NormalTok"/>
        </w:rPr>
        <w:t xml:space="preserve">                                                         </w:t>
      </w:r>
      <w:r>
        <w:rPr>
          <w:rStyle w:val="AttributeTok"/>
        </w:rPr>
        <w:t xml:space="preserve">y1 =</w:t>
      </w:r>
      <w:r>
        <w:rPr>
          <w:rStyle w:val="NormalTok"/>
        </w:rPr>
        <w:t xml:space="preserve"> NL_gr,</w:t>
      </w:r>
      <w:r>
        <w:br/>
      </w:r>
      <w:r>
        <w:rPr>
          <w:rStyle w:val="NormalTok"/>
        </w:rPr>
        <w:t xml:space="preserve">                                                         </w:t>
      </w:r>
      <w:r>
        <w:rPr>
          <w:rStyle w:val="AttributeTok"/>
        </w:rPr>
        <w:t xml:space="preserve">N1 =</w:t>
      </w:r>
      <w:r>
        <w:rPr>
          <w:rStyle w:val="NormalTok"/>
        </w:rPr>
        <w:t xml:space="preserve"> sample_size,</w:t>
      </w:r>
      <w:r>
        <w:br/>
      </w:r>
      <w:r>
        <w:rPr>
          <w:rStyle w:val="NormalTok"/>
        </w:rPr>
        <w:t xml:space="preserve">                                                         </w:t>
      </w:r>
      <w:r>
        <w:rPr>
          <w:rStyle w:val="AttributeTok"/>
        </w:rPr>
        <w:t xml:space="preserve">N2 =</w:t>
      </w:r>
      <w:r>
        <w:rPr>
          <w:rStyle w:val="NormalTok"/>
        </w:rPr>
        <w:t xml:space="preserve"> sample_size),</w:t>
      </w:r>
      <w:r>
        <w:br/>
      </w:r>
      <w:r>
        <w:rPr>
          <w:rStyle w:val="NormalTok"/>
        </w:rPr>
        <w:t xml:space="preserve">                            </w:t>
      </w:r>
      <w:r>
        <w:rPr>
          <w:rStyle w:val="AttributeTok"/>
        </w:rPr>
        <w:t xml:space="preserve">iter =</w:t>
      </w:r>
      <w:r>
        <w:rPr>
          <w:rStyle w:val="NormalTok"/>
        </w:rPr>
        <w:t xml:space="preserve"> </w:t>
      </w:r>
      <w:r>
        <w:rPr>
          <w:rStyle w:val="DecValTok"/>
        </w:rPr>
        <w:t xml:space="preserve">20000</w:t>
      </w:r>
      <w:r>
        <w:rPr>
          <w:rStyle w:val="NormalTok"/>
        </w:rPr>
        <w:t xml:space="preserve">, </w:t>
      </w:r>
      <w:r>
        <w:rPr>
          <w:rStyle w:val="AttributeTok"/>
        </w:rPr>
        <w:t xml:space="preserve">warmup =</w:t>
      </w:r>
      <w:r>
        <w:rPr>
          <w:rStyle w:val="NormalTok"/>
        </w:rPr>
        <w:t xml:space="preserve"> </w:t>
      </w:r>
      <w:r>
        <w:rPr>
          <w:rStyle w:val="DecValTok"/>
        </w:rPr>
        <w:t xml:space="preserve">500</w:t>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cores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NL_gr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DecValTok"/>
        </w:rPr>
        <w:t xml:space="preserve">99</w:t>
      </w:r>
      <w:r>
        <w:rPr>
          <w:rStyle w:val="NormalTok"/>
        </w:rPr>
        <w:t xml:space="preserve">))</w:t>
      </w:r>
      <w:r>
        <w:br/>
      </w:r>
      <w:r>
        <w:rPr>
          <w:rStyle w:val="NormalTok"/>
        </w:rPr>
        <w:t xml:space="preserve">    H0 </w:t>
      </w:r>
      <w:r>
        <w:rPr>
          <w:rStyle w:val="OtherTok"/>
        </w:rPr>
        <w:t xml:space="preserve">&lt;-</w:t>
      </w:r>
      <w:r>
        <w:rPr>
          <w:rStyle w:val="NormalTok"/>
        </w:rPr>
        <w:t xml:space="preserve"> </w:t>
      </w:r>
      <w:r>
        <w:rPr>
          <w:rStyle w:val="FunctionTok"/>
        </w:rPr>
        <w:t xml:space="preserve">bridge_sampler</w:t>
      </w:r>
      <w:r>
        <w:rPr>
          <w:rStyle w:val="NormalTok"/>
        </w:rPr>
        <w:t xml:space="preserve">(stan_Fit_H0, </w:t>
      </w:r>
      <w:r>
        <w:rPr>
          <w:rStyle w:val="AttributeTok"/>
        </w:rPr>
        <w:t xml:space="preserve">silent =</w:t>
      </w:r>
      <w:r>
        <w:rPr>
          <w:rStyle w:val="NormalTok"/>
        </w:rPr>
        <w:t xml:space="preserve"> </w:t>
      </w:r>
      <w:r>
        <w:rPr>
          <w:rStyle w:val="ConstantTok"/>
        </w:rPr>
        <w:t xml:space="preserve">TRUE</w:t>
      </w:r>
      <w:r>
        <w:rPr>
          <w:rStyle w:val="NormalTok"/>
        </w:rPr>
        <w:t xml:space="preserve">)</w:t>
      </w:r>
      <w:r>
        <w:br/>
      </w:r>
      <w:r>
        <w:rPr>
          <w:rStyle w:val="NormalTok"/>
        </w:rPr>
        <w:t xml:space="preserve">    H1 </w:t>
      </w:r>
      <w:r>
        <w:rPr>
          <w:rStyle w:val="OtherTok"/>
        </w:rPr>
        <w:t xml:space="preserve">&lt;-</w:t>
      </w:r>
      <w:r>
        <w:rPr>
          <w:rStyle w:val="NormalTok"/>
        </w:rPr>
        <w:t xml:space="preserve"> </w:t>
      </w:r>
      <w:r>
        <w:rPr>
          <w:rStyle w:val="FunctionTok"/>
        </w:rPr>
        <w:t xml:space="preserve">bridge_sampler</w:t>
      </w:r>
      <w:r>
        <w:rPr>
          <w:rStyle w:val="NormalTok"/>
        </w:rPr>
        <w:t xml:space="preserve">(stan_Fit_H1, </w:t>
      </w:r>
      <w:r>
        <w:rPr>
          <w:rStyle w:val="AttributeTok"/>
        </w:rPr>
        <w:t xml:space="preserve">silent =</w:t>
      </w:r>
      <w:r>
        <w:rPr>
          <w:rStyle w:val="NormalTok"/>
        </w:rPr>
        <w:t xml:space="preserve"> </w:t>
      </w:r>
      <w:r>
        <w:rPr>
          <w:rStyle w:val="ConstantTok"/>
        </w:rPr>
        <w:t xml:space="preserve">TRUE</w:t>
      </w:r>
      <w:r>
        <w:rPr>
          <w:rStyle w:val="NormalTok"/>
        </w:rPr>
        <w:t xml:space="preserve">)</w:t>
      </w:r>
      <w:r>
        <w:br/>
      </w:r>
      <w:r>
        <w:rPr>
          <w:rStyle w:val="NormalTok"/>
        </w:rPr>
        <w:t xml:space="preserve">    BF10 </w:t>
      </w:r>
      <w:r>
        <w:rPr>
          <w:rStyle w:val="OtherTok"/>
        </w:rPr>
        <w:t xml:space="preserve">&lt;-</w:t>
      </w:r>
      <w:r>
        <w:rPr>
          <w:rStyle w:val="NormalTok"/>
        </w:rPr>
        <w:t xml:space="preserve"> </w:t>
      </w:r>
      <w:r>
        <w:rPr>
          <w:rStyle w:val="FunctionTok"/>
        </w:rPr>
        <w:t xml:space="preserve">bf</w:t>
      </w:r>
      <w:r>
        <w:rPr>
          <w:rStyle w:val="NormalTok"/>
        </w:rPr>
        <w:t xml:space="preserve">(H1, H0)</w:t>
      </w:r>
      <w:r>
        <w:br/>
      </w:r>
      <w:r>
        <w:rPr>
          <w:rStyle w:val="NormalTok"/>
        </w:rPr>
        <w:t xml:space="preserve">    </w:t>
      </w:r>
      <w:r>
        <w:br/>
      </w:r>
      <w:r>
        <w:rPr>
          <w:rStyle w:val="NormalTok"/>
        </w:rPr>
        <w:t xml:space="preserve">    </w:t>
      </w:r>
      <w:r>
        <w:rPr>
          <w:rStyle w:val="CommentTok"/>
        </w:rPr>
        <w:t xml:space="preserve"># Store BF</w:t>
      </w:r>
      <w:r>
        <w:br/>
      </w:r>
      <w:r>
        <w:rPr>
          <w:rStyle w:val="NormalTok"/>
        </w:rPr>
        <w:t xml:space="preserve">    BF_set[i] </w:t>
      </w:r>
      <w:r>
        <w:rPr>
          <w:rStyle w:val="OtherTok"/>
        </w:rPr>
        <w:t xml:space="preserve">&lt;-</w:t>
      </w:r>
      <w:r>
        <w:rPr>
          <w:rStyle w:val="NormalTok"/>
        </w:rPr>
        <w:t xml:space="preserve"> </w:t>
      </w:r>
      <w:r>
        <w:rPr>
          <w:rStyle w:val="FunctionTok"/>
        </w:rPr>
        <w:t xml:space="preserve">as.numeric</w:t>
      </w:r>
      <w:r>
        <w:rPr>
          <w:rStyle w:val="NormalTok"/>
        </w:rPr>
        <w:t xml:space="preserve">(BF10)[</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Classify the BF</w:t>
      </w:r>
      <w:r>
        <w:br/>
      </w:r>
      <w:r>
        <w:rPr>
          <w:rStyle w:val="NormalTok"/>
        </w:rPr>
        <w:t xml:space="preserve">  vector_Waffle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(BF_set))</w:t>
      </w:r>
      <w:r>
        <w:br/>
      </w:r>
      <w:r>
        <w:rPr>
          <w:rStyle w:val="NormalTok"/>
        </w:rPr>
        <w:t xml:space="preserve">  vector_Waffle[BF_set </w:t>
      </w:r>
      <w:r>
        <w:rPr>
          <w:rStyle w:val="SpecialCharTok"/>
        </w:rPr>
        <w:t xml:space="preserve">&lt;</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"Wrong Direction"</w:t>
      </w:r>
      <w:r>
        <w:br/>
      </w:r>
      <w:r>
        <w:rPr>
          <w:rStyle w:val="NormalTok"/>
        </w:rPr>
        <w:t xml:space="preserve">  vector_Waffle[BF_set </w:t>
      </w:r>
      <w:r>
        <w:rPr>
          <w:rStyle w:val="SpecialCharTok"/>
        </w:rPr>
        <w:t xml:space="preserve">&gt;=</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&amp;</w:t>
      </w:r>
      <w:r>
        <w:rPr>
          <w:rStyle w:val="NormalTok"/>
        </w:rPr>
        <w:t xml:space="preserve"> BF_set </w:t>
      </w:r>
      <w:r>
        <w:rPr>
          <w:rStyle w:val="SpecialCharTok"/>
        </w:rPr>
        <w:t xml:space="preserve">&lt;=</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"Inconclusive Wrong"</w:t>
      </w:r>
      <w:r>
        <w:br/>
      </w:r>
      <w:r>
        <w:rPr>
          <w:rStyle w:val="NormalTok"/>
        </w:rPr>
        <w:t xml:space="preserve">  vector_Waffle[BF_set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BF_set </w:t>
      </w:r>
      <w:r>
        <w:rPr>
          <w:rStyle w:val="SpecialCharTok"/>
        </w:rPr>
        <w:t xml:space="preserve">&lt;=</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"Inconclusive Right"</w:t>
      </w:r>
      <w:r>
        <w:br/>
      </w:r>
      <w:r>
        <w:rPr>
          <w:rStyle w:val="NormalTok"/>
        </w:rPr>
        <w:t xml:space="preserve">  vector_Waffle[BF_set </w:t>
      </w:r>
      <w:r>
        <w:rPr>
          <w:rStyle w:val="SpecialCharTok"/>
        </w:rPr>
        <w:t xml:space="preserve">&gt;</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"Right Direction"</w:t>
      </w:r>
      <w:r>
        <w:br/>
      </w:r>
      <w:r>
        <w:rPr>
          <w:rStyle w:val="NormalTok"/>
        </w:rPr>
        <w:t xml:space="preserve">  </w:t>
      </w:r>
      <w:r>
        <w:rPr>
          <w:rStyle w:val="CommentTok"/>
        </w:rPr>
        <w:t xml:space="preserve"># Return the results </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rPr>
          <w:rStyle w:val="AttributeTok"/>
        </w:rPr>
        <w:t xml:space="preserve">BF =</w:t>
      </w:r>
      <w:r>
        <w:rPr>
          <w:rStyle w:val="NormalTok"/>
        </w:rPr>
        <w:t xml:space="preserve"> BF_set, </w:t>
      </w:r>
      <w:r>
        <w:rPr>
          <w:rStyle w:val="AttributeTok"/>
        </w:rPr>
        <w:t xml:space="preserve">direction =</w:t>
      </w:r>
      <w:r>
        <w:rPr>
          <w:rStyle w:val="NormalTok"/>
        </w:rPr>
        <w:t xml:space="preserve"> </w:t>
      </w:r>
      <w:r>
        <w:rPr>
          <w:rStyle w:val="FunctionTok"/>
        </w:rPr>
        <w:t xml:space="preserve">as.factor</w:t>
      </w:r>
      <w:r>
        <w:rPr>
          <w:rStyle w:val="NormalTok"/>
        </w:rPr>
        <w:t xml:space="preserve">(vector_Waffle)))</w:t>
      </w:r>
      <w:r>
        <w:br/>
      </w:r>
      <w:r>
        <w:rPr>
          <w:rStyle w:val="NormalTok"/>
        </w:rPr>
        <w:t xml:space="preserve">}</w:t>
      </w:r>
      <w:r>
        <w:br/>
      </w:r>
      <w:r>
        <w:br/>
      </w:r>
      <w:r>
        <w:br/>
      </w:r>
      <w:r>
        <w:rPr>
          <w:rStyle w:val="CommentTok"/>
        </w:rPr>
        <w:t xml:space="preserve"># Simulations for each sample size (uncomment to reproduce)</w:t>
      </w:r>
      <w:r>
        <w:br/>
      </w:r>
      <w:r>
        <w:rPr>
          <w:rStyle w:val="NormalTok"/>
        </w:rPr>
        <w:t xml:space="preserve">sample_sizes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 </w:t>
      </w:r>
      <w:r>
        <w:rPr>
          <w:rStyle w:val="DecValTok"/>
        </w:rPr>
        <w:t xml:space="preserve">90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 </w:t>
      </w:r>
      <w:r>
        <w:rPr>
          <w:rStyle w:val="DecValTok"/>
        </w:rPr>
        <w:t xml:space="preserve">110</w:t>
      </w:r>
      <w:r>
        <w:rPr>
          <w:rStyle w:val="NormalTok"/>
        </w:rPr>
        <w:t xml:space="preserve">, </w:t>
      </w:r>
      <w:r>
        <w:rPr>
          <w:rStyle w:val="DecValTok"/>
        </w:rPr>
        <w:t xml:space="preserve">110</w:t>
      </w:r>
      <w:r>
        <w:rPr>
          <w:rStyle w:val="NormalTok"/>
        </w:rPr>
        <w:t xml:space="preserve">,</w:t>
      </w:r>
      <w:r>
        <w:rPr>
          <w:rStyle w:val="DecValTok"/>
        </w:rPr>
        <w:t xml:space="preserve">120</w:t>
      </w:r>
      <w:r>
        <w:rPr>
          <w:rStyle w:val="NormalTok"/>
        </w:rPr>
        <w:t xml:space="preserve">,</w:t>
      </w:r>
      <w:r>
        <w:rPr>
          <w:rStyle w:val="DecValTok"/>
        </w:rPr>
        <w:t xml:space="preserve">120</w:t>
      </w:r>
      <w:r>
        <w:rPr>
          <w:rStyle w:val="NormalTok"/>
        </w:rPr>
        <w:t xml:space="preserve">,</w:t>
      </w:r>
      <w:r>
        <w:rPr>
          <w:rStyle w:val="DecValTok"/>
        </w:rPr>
        <w:t xml:space="preserve">130</w:t>
      </w:r>
      <w:r>
        <w:rPr>
          <w:rStyle w:val="NormalTok"/>
        </w:rPr>
        <w:t xml:space="preserve">,</w:t>
      </w:r>
      <w:r>
        <w:rPr>
          <w:rStyle w:val="DecValTok"/>
        </w:rPr>
        <w:t xml:space="preserve">130</w:t>
      </w:r>
      <w:r>
        <w:rPr>
          <w:rStyle w:val="NormalTok"/>
        </w:rPr>
        <w:t xml:space="preserve">)</w:t>
      </w:r>
      <w:r>
        <w:br/>
      </w:r>
      <w:r>
        <w:rPr>
          <w:rStyle w:val="CommentTok"/>
        </w:rPr>
        <w:t xml:space="preserve">#simulation_results &lt;- list()</w:t>
      </w:r>
      <w:r>
        <w:br/>
      </w:r>
      <w:r>
        <w:br/>
      </w:r>
      <w:r>
        <w:rPr>
          <w:rStyle w:val="CommentTok"/>
        </w:rPr>
        <w:t xml:space="preserve">#library(doParallel)</w:t>
      </w:r>
      <w:r>
        <w:br/>
      </w:r>
      <w:r>
        <w:rPr>
          <w:rStyle w:val="CommentTok"/>
        </w:rPr>
        <w:t xml:space="preserve">#registerDoParallel(cores = 20) #Change n of cores</w:t>
      </w:r>
      <w:r>
        <w:br/>
      </w:r>
      <w:r>
        <w:br/>
      </w:r>
      <w:r>
        <w:rPr>
          <w:rStyle w:val="CommentTok"/>
        </w:rPr>
        <w:t xml:space="preserve"># Parallel loop to run simulations</w:t>
      </w:r>
      <w:r>
        <w:br/>
      </w:r>
      <w:r>
        <w:rPr>
          <w:rStyle w:val="CommentTok"/>
        </w:rPr>
        <w:t xml:space="preserve">#simulation_results &lt;- foreach(i = sample_sizes, .combine = rbind, .packages = c("rstan", "bridgesampling")) %dopar% {</w:t>
      </w:r>
      <w:r>
        <w:br/>
      </w:r>
      <w:r>
        <w:rPr>
          <w:rStyle w:val="NormalTok"/>
        </w:rPr>
        <w:t xml:space="preserve">  </w:t>
      </w:r>
      <w:r>
        <w:rPr>
          <w:rStyle w:val="CommentTok"/>
        </w:rPr>
        <w:t xml:space="preserve">#sim_result &lt;- run_simulation(n_sim = 2500, sample_size = i)   size</w:t>
      </w:r>
      <w:r>
        <w:br/>
      </w:r>
      <w:r>
        <w:rPr>
          <w:rStyle w:val="NormalTok"/>
        </w:rPr>
        <w:t xml:space="preserve">  </w:t>
      </w:r>
      <w:r>
        <w:rPr>
          <w:rStyle w:val="CommentTok"/>
        </w:rPr>
        <w:t xml:space="preserve">#sim_result$sample_size &lt;- i  </w:t>
      </w:r>
      <w:r>
        <w:br/>
      </w:r>
      <w:r>
        <w:rPr>
          <w:rStyle w:val="NormalTok"/>
        </w:rPr>
        <w:t xml:space="preserve">  </w:t>
      </w:r>
      <w:r>
        <w:br/>
      </w:r>
      <w:r>
        <w:rPr>
          <w:rStyle w:val="NormalTok"/>
        </w:rPr>
        <w:t xml:space="preserve"> </w:t>
      </w:r>
      <w:r>
        <w:rPr>
          <w:rStyle w:val="CommentTok"/>
        </w:rPr>
        <w:t xml:space="preserve">#return(sim_result)</w:t>
      </w:r>
      <w:r>
        <w:br/>
      </w:r>
      <w:r>
        <w:rPr>
          <w:rStyle w:val="CommentTok"/>
        </w:rPr>
        <w:t xml:space="preserve">#}</w:t>
      </w:r>
      <w:r>
        <w:br/>
      </w:r>
      <w:r>
        <w:br/>
      </w:r>
      <w:r>
        <w:rPr>
          <w:rStyle w:val="CommentTok"/>
        </w:rPr>
        <w:t xml:space="preserve">#H1 &lt;- do.call(cbind, simulation_results)</w:t>
      </w:r>
    </w:p>
    <w:p>
      <w:pPr>
        <w:pStyle w:val="FirstParagraph"/>
      </w:pPr>
      <w:r>
        <w:t xml:space="preserve">We plot the results that we already store from this function and that are available under the Files area on the</w:t>
      </w:r>
      <w:r>
        <w:t xml:space="preserve"> </w:t>
      </w:r>
      <w:hyperlink r:id="rId25">
        <w:r>
          <w:rPr>
            <w:rStyle w:val="Hyperlink"/>
          </w:rPr>
          <w:t xml:space="preserve">OSF project page</w:t>
        </w:r>
      </w:hyperlink>
      <w:r>
        <w:t xml:space="preserve">.</w:t>
      </w:r>
    </w:p>
    <w:p>
      <w:pPr>
        <w:pStyle w:val="SourceCode"/>
      </w:pPr>
      <w:r>
        <w:rPr>
          <w:rStyle w:val="CommentTok"/>
        </w:rPr>
        <w:t xml:space="preserve"># Plot the results</w:t>
      </w:r>
      <w:r>
        <w:br/>
      </w:r>
      <w:r>
        <w:br/>
      </w:r>
      <w:r>
        <w:rPr>
          <w:rStyle w:val="NormalTok"/>
        </w:rPr>
        <w:t xml:space="preserve">H1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"H_1.csv"</w:t>
      </w:r>
      <w:r>
        <w:rPr>
          <w:rStyle w:val="NormalTok"/>
        </w:rPr>
        <w:t xml:space="preserve">)</w:t>
      </w:r>
      <w:r>
        <w:br/>
      </w:r>
      <w:r>
        <w:br/>
      </w:r>
      <w:r>
        <w:rPr>
          <w:rStyle w:val="NormalTok"/>
        </w:rPr>
        <w:t xml:space="preserve">H1</w:t>
      </w:r>
      <w:r>
        <w:rPr>
          <w:rStyle w:val="SpecialCharTok"/>
        </w:rPr>
        <w:t xml:space="preserve">$</w:t>
      </w:r>
      <w:r>
        <w:rPr>
          <w:rStyle w:val="NormalTok"/>
        </w:rPr>
        <w:t xml:space="preserve">direction[H1</w:t>
      </w:r>
      <w:r>
        <w:rPr>
          <w:rStyle w:val="SpecialCharTok"/>
        </w:rPr>
        <w:t xml:space="preserve">$</w:t>
      </w:r>
      <w:r>
        <w:rPr>
          <w:rStyle w:val="NormalTok"/>
        </w:rPr>
        <w:t xml:space="preserve">BF</w:t>
      </w:r>
      <w:r>
        <w:rPr>
          <w:rStyle w:val="SpecialCharTok"/>
        </w:rPr>
        <w:t xml:space="preserve">&gt;</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"4"</w:t>
      </w:r>
      <w:r>
        <w:br/>
      </w:r>
      <w:r>
        <w:rPr>
          <w:rStyle w:val="NormalTok"/>
        </w:rPr>
        <w:t xml:space="preserve">H1</w:t>
      </w:r>
      <w:r>
        <w:rPr>
          <w:rStyle w:val="SpecialCharTok"/>
        </w:rPr>
        <w:t xml:space="preserve">$</w:t>
      </w:r>
      <w:r>
        <w:rPr>
          <w:rStyle w:val="NormalTok"/>
        </w:rPr>
        <w:t xml:space="preserve">direction[H1</w:t>
      </w:r>
      <w:r>
        <w:rPr>
          <w:rStyle w:val="SpecialCharTok"/>
        </w:rPr>
        <w:t xml:space="preserve">$</w:t>
      </w:r>
      <w:r>
        <w:rPr>
          <w:rStyle w:val="NormalTok"/>
        </w:rPr>
        <w:t xml:space="preserve">BF</w:t>
      </w:r>
      <w:r>
        <w:rPr>
          <w:rStyle w:val="SpecialCharTok"/>
        </w:rPr>
        <w:t xml:space="preserve">&lt;</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w:t>
      </w:r>
      <w:r>
        <w:br/>
      </w:r>
      <w:r>
        <w:rPr>
          <w:rStyle w:val="NormalTok"/>
        </w:rPr>
        <w:t xml:space="preserve">H1</w:t>
      </w:r>
      <w:r>
        <w:rPr>
          <w:rStyle w:val="SpecialCharTok"/>
        </w:rPr>
        <w:t xml:space="preserve">$</w:t>
      </w:r>
      <w:r>
        <w:rPr>
          <w:rStyle w:val="NormalTok"/>
        </w:rPr>
        <w:t xml:space="preserve">direction[H1</w:t>
      </w:r>
      <w:r>
        <w:rPr>
          <w:rStyle w:val="SpecialCharTok"/>
        </w:rPr>
        <w:t xml:space="preserve">$</w:t>
      </w:r>
      <w:r>
        <w:rPr>
          <w:rStyle w:val="NormalTok"/>
        </w:rPr>
        <w:t xml:space="preserve">BF</w:t>
      </w:r>
      <w:r>
        <w:rPr>
          <w:rStyle w:val="SpecialCharTok"/>
        </w:rPr>
        <w:t xml:space="preserve">&lt;</w:t>
      </w:r>
      <w:r>
        <w:rPr>
          <w:rStyle w:val="DecValTok"/>
        </w:rPr>
        <w:t xml:space="preserve">3</w:t>
      </w:r>
      <w:r>
        <w:rPr>
          <w:rStyle w:val="NormalTok"/>
        </w:rPr>
        <w:t xml:space="preserve"> </w:t>
      </w:r>
      <w:r>
        <w:rPr>
          <w:rStyle w:val="SpecialCharTok"/>
        </w:rPr>
        <w:t xml:space="preserve">&amp;</w:t>
      </w:r>
      <w:r>
        <w:rPr>
          <w:rStyle w:val="NormalTok"/>
        </w:rPr>
        <w:t xml:space="preserve"> H1</w:t>
      </w:r>
      <w:r>
        <w:rPr>
          <w:rStyle w:val="SpecialCharTok"/>
        </w:rPr>
        <w:t xml:space="preserve">$</w:t>
      </w:r>
      <w:r>
        <w:rPr>
          <w:rStyle w:val="NormalTok"/>
        </w:rPr>
        <w:t xml:space="preserve">BF</w:t>
      </w:r>
      <w:r>
        <w:rPr>
          <w:rStyle w:val="SpecialCharTok"/>
        </w:rPr>
        <w:t xml:space="preserve">&gt;</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"3"</w:t>
      </w:r>
      <w:r>
        <w:br/>
      </w:r>
      <w:r>
        <w:rPr>
          <w:rStyle w:val="NormalTok"/>
        </w:rPr>
        <w:t xml:space="preserve">H1</w:t>
      </w:r>
      <w:r>
        <w:rPr>
          <w:rStyle w:val="SpecialCharTok"/>
        </w:rPr>
        <w:t xml:space="preserve">$</w:t>
      </w:r>
      <w:r>
        <w:rPr>
          <w:rStyle w:val="NormalTok"/>
        </w:rPr>
        <w:t xml:space="preserve">direction[H1</w:t>
      </w:r>
      <w:r>
        <w:rPr>
          <w:rStyle w:val="SpecialCharTok"/>
        </w:rPr>
        <w:t xml:space="preserve">$</w:t>
      </w:r>
      <w:r>
        <w:rPr>
          <w:rStyle w:val="NormalTok"/>
        </w:rPr>
        <w:t xml:space="preserve">BF</w:t>
      </w:r>
      <w:r>
        <w:rPr>
          <w:rStyle w:val="SpecialCharTok"/>
        </w:rPr>
        <w:t xml:space="preserve">&lt;</w:t>
      </w:r>
      <w:r>
        <w:rPr>
          <w:rStyle w:val="DecValTok"/>
        </w:rPr>
        <w:t xml:space="preserve">1</w:t>
      </w:r>
      <w:r>
        <w:rPr>
          <w:rStyle w:val="NormalTok"/>
        </w:rPr>
        <w:t xml:space="preserve"> </w:t>
      </w:r>
      <w:r>
        <w:rPr>
          <w:rStyle w:val="SpecialCharTok"/>
        </w:rPr>
        <w:t xml:space="preserve">&amp;</w:t>
      </w:r>
      <w:r>
        <w:rPr>
          <w:rStyle w:val="NormalTok"/>
        </w:rPr>
        <w:t xml:space="preserve"> H1</w:t>
      </w:r>
      <w:r>
        <w:rPr>
          <w:rStyle w:val="SpecialCharTok"/>
        </w:rPr>
        <w:t xml:space="preserve">$</w:t>
      </w:r>
      <w:r>
        <w:rPr>
          <w:rStyle w:val="NormalTok"/>
        </w:rPr>
        <w:t xml:space="preserve">BF</w:t>
      </w:r>
      <w:r>
        <w:rPr>
          <w:rStyle w:val="SpecialCharTok"/>
        </w:rPr>
        <w:t xml:space="preserve">&gt;</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"2"</w:t>
      </w:r>
      <w:r>
        <w:br/>
      </w:r>
      <w:r>
        <w:rPr>
          <w:rStyle w:val="NormalTok"/>
        </w:rPr>
        <w:t xml:space="preserve">H1</w:t>
      </w:r>
      <w:r>
        <w:rPr>
          <w:rStyle w:val="SpecialCharTok"/>
        </w:rPr>
        <w:t xml:space="preserve">$</w:t>
      </w:r>
      <w:r>
        <w:rPr>
          <w:rStyle w:val="NormalTok"/>
        </w:rPr>
        <w:t xml:space="preserve">direction </w:t>
      </w:r>
      <w:r>
        <w:rPr>
          <w:rStyle w:val="OtherTok"/>
        </w:rPr>
        <w:t xml:space="preserve">&lt;-</w:t>
      </w:r>
      <w:r>
        <w:rPr>
          <w:rStyle w:val="NormalTok"/>
        </w:rPr>
        <w:t xml:space="preserve"> </w:t>
      </w:r>
      <w:r>
        <w:rPr>
          <w:rStyle w:val="FunctionTok"/>
        </w:rPr>
        <w:t xml:space="preserve">as.factor</w:t>
      </w:r>
      <w:r>
        <w:rPr>
          <w:rStyle w:val="NormalTok"/>
        </w:rPr>
        <w:t xml:space="preserve">(H1</w:t>
      </w:r>
      <w:r>
        <w:rPr>
          <w:rStyle w:val="SpecialCharTok"/>
        </w:rPr>
        <w:t xml:space="preserve">$</w:t>
      </w:r>
      <w:r>
        <w:rPr>
          <w:rStyle w:val="NormalTok"/>
        </w:rPr>
        <w:t xml:space="preserve">direction)</w:t>
      </w:r>
      <w:r>
        <w:br/>
      </w:r>
      <w:r>
        <w:br/>
      </w:r>
      <w:r>
        <w:rPr>
          <w:rStyle w:val="FunctionTok"/>
        </w:rPr>
        <w:t xml:space="preserve">library</w:t>
      </w:r>
      <w:r>
        <w:rPr>
          <w:rStyle w:val="NormalTok"/>
        </w:rPr>
        <w:t xml:space="preserve">(ggplot2); </w:t>
      </w:r>
      <w:r>
        <w:rPr>
          <w:rStyle w:val="FunctionTok"/>
        </w:rPr>
        <w:t xml:space="preserve">library</w:t>
      </w:r>
      <w:r>
        <w:rPr>
          <w:rStyle w:val="NormalTok"/>
        </w:rPr>
        <w:t xml:space="preserve">(ggokabeito)</w:t>
      </w:r>
      <w:r>
        <w:br/>
      </w:r>
      <w:r>
        <w:br/>
      </w:r>
      <w:r>
        <w:rPr>
          <w:rStyle w:val="NormalTok"/>
        </w:rPr>
        <w:t xml:space="preserve">PWR80 </w:t>
      </w:r>
      <w:r>
        <w:rPr>
          <w:rStyle w:val="OtherTok"/>
        </w:rPr>
        <w:t xml:space="preserve">&lt;-</w:t>
      </w:r>
      <w:r>
        <w:rPr>
          <w:rStyle w:val="NormalTok"/>
        </w:rPr>
        <w:t xml:space="preserve"> </w:t>
      </w:r>
      <w:r>
        <w:rPr>
          <w:rStyle w:val="FunctionTok"/>
        </w:rPr>
        <w:t xml:space="preserve">ggplot</w:t>
      </w:r>
      <w:r>
        <w:rPr>
          <w:rStyle w:val="NormalTok"/>
        </w:rPr>
        <w:t xml:space="preserve">(H1,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(sample_size), </w:t>
      </w:r>
      <w:r>
        <w:rPr>
          <w:rStyle w:val="AttributeTok"/>
        </w:rPr>
        <w:t xml:space="preserve">fill =</w:t>
      </w:r>
      <w:r>
        <w:rPr>
          <w:rStyle w:val="NormalTok"/>
        </w:rPr>
        <w:t xml:space="preserve"> </w:t>
      </w:r>
      <w:r>
        <w:rPr>
          <w:rStyle w:val="FunctionTok"/>
        </w:rPr>
        <w:t xml:space="preserve">factor</w:t>
      </w:r>
      <w:r>
        <w:rPr>
          <w:rStyle w:val="NormalTok"/>
        </w:rPr>
        <w:t xml:space="preserve">(direction)))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"#D55E00"</w:t>
      </w:r>
      <w:r>
        <w:rPr>
          <w:rStyle w:val="NormalTok"/>
        </w:rPr>
        <w:t xml:space="preserve">,</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StringTok"/>
        </w:rPr>
        <w:t xml:space="preserve">"#0072B2"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"BF &lt; 1/3"</w:t>
      </w:r>
      <w:r>
        <w:rPr>
          <w:rStyle w:val="NormalTok"/>
        </w:rPr>
        <w:t xml:space="preserve">, </w:t>
      </w:r>
      <w:r>
        <w:rPr>
          <w:rStyle w:val="StringTok"/>
        </w:rPr>
        <w:t xml:space="preserve">"1/3 &lt; BF &lt; 1"</w:t>
      </w:r>
      <w:r>
        <w:rPr>
          <w:rStyle w:val="NormalTok"/>
        </w:rPr>
        <w:t xml:space="preserve">, </w:t>
      </w:r>
      <w:r>
        <w:rPr>
          <w:rStyle w:val="StringTok"/>
        </w:rPr>
        <w:t xml:space="preserve">"1 &lt; BF &lt; 3"</w:t>
      </w:r>
      <w:r>
        <w:rPr>
          <w:rStyle w:val="NormalTok"/>
        </w:rPr>
        <w:t xml:space="preserve">, </w:t>
      </w:r>
      <w:r>
        <w:rPr>
          <w:rStyle w:val="StringTok"/>
        </w:rPr>
        <w:t xml:space="preserve">"BF &gt; 3"</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"BF Results under H1"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"Sample Size"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"BF10"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8</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FloatTok"/>
        </w:rPr>
        <w:t xml:space="preserve">0.73</w:t>
      </w:r>
      <w:r>
        <w:rPr>
          <w:rStyle w:val="NormalTok"/>
        </w:rPr>
        <w:t xml:space="preserve">, </w:t>
      </w:r>
      <w:r>
        <w:rPr>
          <w:rStyle w:val="AttributeTok"/>
        </w:rPr>
        <w:t xml:space="preserve">label =</w:t>
      </w:r>
      <w:r>
        <w:rPr>
          <w:rStyle w:val="NormalTok"/>
        </w:rPr>
        <w:t xml:space="preserve"> </w:t>
      </w:r>
      <w:r>
        <w:rPr>
          <w:rStyle w:val="StringTok"/>
        </w:rPr>
        <w:t xml:space="preserve">"PWR .80"</w:t>
      </w:r>
      <w:r>
        <w:rPr>
          <w:rStyle w:val="NormalTok"/>
        </w:rPr>
        <w:t xml:space="preserve">, </w:t>
      </w:r>
      <w:r>
        <w:rPr>
          <w:rStyle w:val="AttributeTok"/>
        </w:rPr>
        <w:t xml:space="preserve">angle =</w:t>
      </w:r>
      <w:r>
        <w:rPr>
          <w:rStyle w:val="NormalTok"/>
        </w:rPr>
        <w:t xml:space="preserve"> </w:t>
      </w:r>
      <w:r>
        <w:rPr>
          <w:rStyle w:val="StringTok"/>
        </w:rPr>
        <w:t xml:space="preserve">'90'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br/>
      </w:r>
      <w:r>
        <w:rPr>
          <w:rStyle w:val="NormalTok"/>
        </w:rPr>
        <w:t xml:space="preserve">PWR80</w:t>
      </w:r>
    </w:p>
    <w:p>
      <w:pPr>
        <w:pStyle w:val="FirstParagraph"/>
      </w:pPr>
      <w:r>
        <w:drawing>
          <wp:inline>
            <wp:extent cx="5943600" cy="3863340"/>
            <wp:effectExtent b="0" l="0" r="0" t="0"/>
            <wp:docPr descr="" title="" id="29" name="Picture"/>
            <a:graphic>
              <a:graphicData uri="http://schemas.openxmlformats.org/drawingml/2006/picture">
                <pic:pic>
                  <pic:nvPicPr>
                    <pic:cNvPr descr="BFDA_files/figure-docx/unnamed-chunk-3-1.png" id="30" name="Picture"/>
                    <pic:cNvPicPr>
                      <a:picLocks noChangeArrowheads="1" noChangeAspect="1"/>
                    </pic:cNvPicPr>
                  </pic:nvPicPr>
                  <pic:blipFill>
                    <a:blip r:embed="rId28"/>
                    <a:stretch>
                      <a:fillRect/>
                    </a:stretch>
                  </pic:blipFill>
                  <pic:spPr bwMode="auto">
                    <a:xfrm>
                      <a:off x="0" y="0"/>
                      <a:ext cx="5943600" cy="3863340"/>
                    </a:xfrm>
                    <a:prstGeom prst="rect">
                      <a:avLst/>
                    </a:prstGeom>
                    <a:noFill/>
                    <a:ln w="9525">
                      <a:noFill/>
                      <a:headEnd/>
                      <a:tailEnd/>
                    </a:ln>
                  </pic:spPr>
                </pic:pic>
              </a:graphicData>
            </a:graphic>
          </wp:inline>
        </w:drawing>
      </w:r>
    </w:p>
    <w:p>
      <w:pPr>
        <w:pStyle w:val="BodyText"/>
      </w:pPr>
      <w:r>
        <w:t xml:space="preserve">Our analysis shows that in order to obtain a conclusive BF in favor of</w:t>
      </w:r>
      <w:r>
        <w:t xml:space="preserve"> </w:t>
      </w:r>
      <m:oMath>
        <m:sSub>
          <m:e>
            <m:r>
              <m:t>H</m:t>
            </m:r>
          </m:e>
          <m:sub>
            <m:r>
              <m:t>1</m:t>
            </m:r>
          </m:sub>
        </m:sSub>
      </m:oMath>
      <w:r>
        <w:t xml:space="preserve">, more than 80% of the time, we must collect 110 participants per group. At 110 participants per group, we also have a 7 % probability of finding a result in the wrong direction and a 13% probability of obtaining inconclusive results, under the assumption of</w:t>
      </w:r>
      <w:r>
        <w:t xml:space="preserve"> </w:t>
      </w:r>
      <m:oMath>
        <m:sSub>
          <m:e>
            <m:r>
              <m:t>H</m:t>
            </m:r>
          </m:e>
          <m:sub>
            <m:r>
              <m:t>1</m:t>
            </m:r>
          </m:sub>
        </m:sSub>
      </m:oMath>
      <w:r>
        <w:t xml:space="preserve">.</w:t>
      </w:r>
    </w:p>
    <w:p>
      <w:pPr>
        <w:pStyle w:val="SourceCode"/>
      </w:pPr>
      <w:r>
        <w:rPr>
          <w:rStyle w:val="CommentTok"/>
        </w:rPr>
        <w:t xml:space="preserve"># Contingency table of sample sizes</w:t>
      </w:r>
      <w:r>
        <w:br/>
      </w:r>
      <w:r>
        <w:rPr>
          <w:rStyle w:val="NormalTok"/>
        </w:rPr>
        <w:t xml:space="preserve">H1</w:t>
      </w:r>
      <w:r>
        <w:rPr>
          <w:rStyle w:val="SpecialCharTok"/>
        </w:rPr>
        <w:t xml:space="preserve">$</w:t>
      </w:r>
      <w:r>
        <w:rPr>
          <w:rStyle w:val="NormalTok"/>
        </w:rPr>
        <w:t xml:space="preserve">direction </w:t>
      </w:r>
      <w:r>
        <w:rPr>
          <w:rStyle w:val="OtherTok"/>
        </w:rPr>
        <w:t xml:space="preserve">&lt;-</w:t>
      </w:r>
      <w:r>
        <w:rPr>
          <w:rStyle w:val="NormalTok"/>
        </w:rPr>
        <w:t xml:space="preserve"> </w:t>
      </w:r>
      <w:r>
        <w:rPr>
          <w:rStyle w:val="FunctionTok"/>
        </w:rPr>
        <w:t xml:space="preserve">as.character</w:t>
      </w:r>
      <w:r>
        <w:rPr>
          <w:rStyle w:val="NormalTok"/>
        </w:rPr>
        <w:t xml:space="preserve">(H1</w:t>
      </w:r>
      <w:r>
        <w:rPr>
          <w:rStyle w:val="SpecialCharTok"/>
        </w:rPr>
        <w:t xml:space="preserve">$</w:t>
      </w:r>
      <w:r>
        <w:rPr>
          <w:rStyle w:val="NormalTok"/>
        </w:rPr>
        <w:t xml:space="preserve">direction)</w:t>
      </w:r>
      <w:r>
        <w:br/>
      </w:r>
      <w:r>
        <w:rPr>
          <w:rStyle w:val="NormalTok"/>
        </w:rPr>
        <w:t xml:space="preserve">H1</w:t>
      </w:r>
      <w:r>
        <w:rPr>
          <w:rStyle w:val="SpecialCharTok"/>
        </w:rPr>
        <w:t xml:space="preserve">$</w:t>
      </w:r>
      <w:r>
        <w:rPr>
          <w:rStyle w:val="NormalTok"/>
        </w:rPr>
        <w:t xml:space="preserve">direction[H1</w:t>
      </w:r>
      <w:r>
        <w:rPr>
          <w:rStyle w:val="SpecialCharTok"/>
        </w:rPr>
        <w:t xml:space="preserve">$</w:t>
      </w:r>
      <w:r>
        <w:rPr>
          <w:rStyle w:val="NormalTok"/>
        </w:rPr>
        <w:t xml:space="preserve">BF</w:t>
      </w:r>
      <w:r>
        <w:rPr>
          <w:rStyle w:val="SpecialCharTok"/>
        </w:rPr>
        <w:t xml:space="preserve">&gt;</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"BF &gt; 3"</w:t>
      </w:r>
      <w:r>
        <w:br/>
      </w:r>
      <w:r>
        <w:rPr>
          <w:rStyle w:val="NormalTok"/>
        </w:rPr>
        <w:t xml:space="preserve">H1</w:t>
      </w:r>
      <w:r>
        <w:rPr>
          <w:rStyle w:val="SpecialCharTok"/>
        </w:rPr>
        <w:t xml:space="preserve">$</w:t>
      </w:r>
      <w:r>
        <w:rPr>
          <w:rStyle w:val="NormalTok"/>
        </w:rPr>
        <w:t xml:space="preserve">direction[H1</w:t>
      </w:r>
      <w:r>
        <w:rPr>
          <w:rStyle w:val="SpecialCharTok"/>
        </w:rPr>
        <w:t xml:space="preserve">$</w:t>
      </w:r>
      <w:r>
        <w:rPr>
          <w:rStyle w:val="NormalTok"/>
        </w:rPr>
        <w:t xml:space="preserve">BF</w:t>
      </w:r>
      <w:r>
        <w:rPr>
          <w:rStyle w:val="SpecialCharTok"/>
        </w:rPr>
        <w:t xml:space="preserve">&lt;</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"BF &lt; 1/3"</w:t>
      </w:r>
      <w:r>
        <w:br/>
      </w:r>
      <w:r>
        <w:rPr>
          <w:rStyle w:val="NormalTok"/>
        </w:rPr>
        <w:t xml:space="preserve">H1</w:t>
      </w:r>
      <w:r>
        <w:rPr>
          <w:rStyle w:val="SpecialCharTok"/>
        </w:rPr>
        <w:t xml:space="preserve">$</w:t>
      </w:r>
      <w:r>
        <w:rPr>
          <w:rStyle w:val="NormalTok"/>
        </w:rPr>
        <w:t xml:space="preserve">direction[H1</w:t>
      </w:r>
      <w:r>
        <w:rPr>
          <w:rStyle w:val="SpecialCharTok"/>
        </w:rPr>
        <w:t xml:space="preserve">$</w:t>
      </w:r>
      <w:r>
        <w:rPr>
          <w:rStyle w:val="NormalTok"/>
        </w:rPr>
        <w:t xml:space="preserve">BF</w:t>
      </w:r>
      <w:r>
        <w:rPr>
          <w:rStyle w:val="SpecialCharTok"/>
        </w:rPr>
        <w:t xml:space="preserve">&lt;</w:t>
      </w:r>
      <w:r>
        <w:rPr>
          <w:rStyle w:val="DecValTok"/>
        </w:rPr>
        <w:t xml:space="preserve">3</w:t>
      </w:r>
      <w:r>
        <w:rPr>
          <w:rStyle w:val="NormalTok"/>
        </w:rPr>
        <w:t xml:space="preserve"> </w:t>
      </w:r>
      <w:r>
        <w:rPr>
          <w:rStyle w:val="SpecialCharTok"/>
        </w:rPr>
        <w:t xml:space="preserve">&amp;</w:t>
      </w:r>
      <w:r>
        <w:rPr>
          <w:rStyle w:val="NormalTok"/>
        </w:rPr>
        <w:t xml:space="preserve"> H1</w:t>
      </w:r>
      <w:r>
        <w:rPr>
          <w:rStyle w:val="SpecialCharTok"/>
        </w:rPr>
        <w:t xml:space="preserve">$</w:t>
      </w:r>
      <w:r>
        <w:rPr>
          <w:rStyle w:val="NormalTok"/>
        </w:rPr>
        <w:t xml:space="preserve">BF</w:t>
      </w:r>
      <w:r>
        <w:rPr>
          <w:rStyle w:val="SpecialCharTok"/>
        </w:rPr>
        <w:t xml:space="preserve">&gt;</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"1 &lt; BF &lt; 3"</w:t>
      </w:r>
      <w:r>
        <w:br/>
      </w:r>
      <w:r>
        <w:rPr>
          <w:rStyle w:val="NormalTok"/>
        </w:rPr>
        <w:t xml:space="preserve">H1</w:t>
      </w:r>
      <w:r>
        <w:rPr>
          <w:rStyle w:val="SpecialCharTok"/>
        </w:rPr>
        <w:t xml:space="preserve">$</w:t>
      </w:r>
      <w:r>
        <w:rPr>
          <w:rStyle w:val="NormalTok"/>
        </w:rPr>
        <w:t xml:space="preserve">direction[H1</w:t>
      </w:r>
      <w:r>
        <w:rPr>
          <w:rStyle w:val="SpecialCharTok"/>
        </w:rPr>
        <w:t xml:space="preserve">$</w:t>
      </w:r>
      <w:r>
        <w:rPr>
          <w:rStyle w:val="NormalTok"/>
        </w:rPr>
        <w:t xml:space="preserve">BF</w:t>
      </w:r>
      <w:r>
        <w:rPr>
          <w:rStyle w:val="SpecialCharTok"/>
        </w:rPr>
        <w:t xml:space="preserve">&lt;</w:t>
      </w:r>
      <w:r>
        <w:rPr>
          <w:rStyle w:val="DecValTok"/>
        </w:rPr>
        <w:t xml:space="preserve">1</w:t>
      </w:r>
      <w:r>
        <w:rPr>
          <w:rStyle w:val="NormalTok"/>
        </w:rPr>
        <w:t xml:space="preserve"> </w:t>
      </w:r>
      <w:r>
        <w:rPr>
          <w:rStyle w:val="SpecialCharTok"/>
        </w:rPr>
        <w:t xml:space="preserve">&amp;</w:t>
      </w:r>
      <w:r>
        <w:rPr>
          <w:rStyle w:val="NormalTok"/>
        </w:rPr>
        <w:t xml:space="preserve"> H1</w:t>
      </w:r>
      <w:r>
        <w:rPr>
          <w:rStyle w:val="SpecialCharTok"/>
        </w:rPr>
        <w:t xml:space="preserve">$</w:t>
      </w:r>
      <w:r>
        <w:rPr>
          <w:rStyle w:val="NormalTok"/>
        </w:rPr>
        <w:t xml:space="preserve">BF</w:t>
      </w:r>
      <w:r>
        <w:rPr>
          <w:rStyle w:val="SpecialCharTok"/>
        </w:rPr>
        <w:t xml:space="preserve">&gt;</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"1/3 &lt; BF &lt; 1"</w:t>
      </w:r>
      <w:r>
        <w:br/>
      </w:r>
      <w:r>
        <w:rPr>
          <w:rStyle w:val="FunctionTok"/>
        </w:rPr>
        <w:t xml:space="preserve">table</w:t>
      </w:r>
      <w:r>
        <w:rPr>
          <w:rStyle w:val="NormalTok"/>
        </w:rPr>
        <w:t xml:space="preserve">(H1</w:t>
      </w:r>
      <w:r>
        <w:rPr>
          <w:rStyle w:val="SpecialCharTok"/>
        </w:rPr>
        <w:t xml:space="preserve">$</w:t>
      </w:r>
      <w:r>
        <w:rPr>
          <w:rStyle w:val="NormalTok"/>
        </w:rPr>
        <w:t xml:space="preserve">direction, H1</w:t>
      </w:r>
      <w:r>
        <w:rPr>
          <w:rStyle w:val="SpecialCharTok"/>
        </w:rPr>
        <w:t xml:space="preserve">$</w:t>
      </w:r>
      <w:r>
        <w:rPr>
          <w:rStyle w:val="NormalTok"/>
        </w:rPr>
        <w:t xml:space="preserve">sample_size) </w:t>
      </w:r>
      <w:r>
        <w:rPr>
          <w:rStyle w:val="SpecialCharTok"/>
        </w:rPr>
        <w:t xml:space="preserve">/</w:t>
      </w:r>
      <w:r>
        <w:rPr>
          <w:rStyle w:val="DecValTok"/>
        </w:rPr>
        <w:t xml:space="preserve">5000</w:t>
      </w:r>
    </w:p>
    <w:p>
      <w:pPr>
        <w:pStyle w:val="SourceCode"/>
      </w:pPr>
      <w:r>
        <w:rPr>
          <w:rStyle w:val="VerbatimChar"/>
        </w:rPr>
        <w:t xml:space="preserve">              </w:t>
      </w:r>
      <w:r>
        <w:br/>
      </w:r>
      <w:r>
        <w:rPr>
          <w:rStyle w:val="VerbatimChar"/>
        </w:rPr>
        <w:t xml:space="preserve">                   80     90    100    110    120    130</w:t>
      </w:r>
      <w:r>
        <w:br/>
      </w:r>
      <w:r>
        <w:rPr>
          <w:rStyle w:val="VerbatimChar"/>
        </w:rPr>
        <w:t xml:space="preserve">  1 &lt; BF &lt; 3   0.0800 0.0684 0.0630 0.0566 0.0598 0.0524</w:t>
      </w:r>
      <w:r>
        <w:br/>
      </w:r>
      <w:r>
        <w:rPr>
          <w:rStyle w:val="VerbatimChar"/>
        </w:rPr>
        <w:t xml:space="preserve">  1/3 &lt; BF &lt; 1 0.0670 0.0660 0.0570 0.0572 0.0508 0.0476</w:t>
      </w:r>
      <w:r>
        <w:br/>
      </w:r>
      <w:r>
        <w:rPr>
          <w:rStyle w:val="VerbatimChar"/>
        </w:rPr>
        <w:t xml:space="preserve">  BF &lt; 1/3     0.0920 0.0874 0.0812 0.0782 0.0772 0.0674</w:t>
      </w:r>
      <w:r>
        <w:br/>
      </w:r>
      <w:r>
        <w:rPr>
          <w:rStyle w:val="VerbatimChar"/>
        </w:rPr>
        <w:t xml:space="preserve">  BF &gt; 3       0.7610 0.7782 0.7988 0.8080 0.8122 0.8326</w:t>
      </w:r>
    </w:p>
    <w:bookmarkEnd w:id="31"/>
    <w:bookmarkStart w:id="52" w:name="under-h_0"/>
    <w:p>
      <w:pPr>
        <w:pStyle w:val="Heading2"/>
      </w:pPr>
      <w:r>
        <w:t xml:space="preserve">2.2 Under</w:t>
      </w:r>
      <w:r>
        <w:t xml:space="preserve"> </w:t>
      </w:r>
      <m:oMath>
        <m:sSub>
          <m:e>
            <m:r>
              <m:t>H</m:t>
            </m:r>
          </m:e>
          <m:sub>
            <m:r>
              <m:t>0</m:t>
            </m:r>
          </m:sub>
        </m:sSub>
      </m:oMath>
    </w:p>
    <w:p>
      <w:pPr>
        <w:pStyle w:val="FirstParagraph"/>
      </w:pPr>
      <w:r>
        <w:t xml:space="preserve">We perform the same simulation process as in the previous section, but now we assume</w:t>
      </w:r>
      <w:r>
        <w:t xml:space="preserve"> </w:t>
      </w:r>
      <m:oMath>
        <m:sSub>
          <m:e>
            <m:r>
              <m:t>H</m:t>
            </m:r>
          </m:e>
          <m:sub>
            <m:r>
              <m:t>0</m:t>
            </m:r>
          </m:sub>
        </m:sSub>
      </m:oMath>
      <w:r>
        <w:t xml:space="preserve"> </w:t>
      </w:r>
      <w:r>
        <w:t xml:space="preserve">is true. This allows us to compute the false positive rate – the probability of incorrectly supporting</w:t>
      </w:r>
      <w:r>
        <w:t xml:space="preserve"> </w:t>
      </w:r>
      <m:oMath>
        <m:sSub>
          <m:e>
            <m:r>
              <m:t>H</m:t>
            </m:r>
          </m:e>
          <m:sub>
            <m:r>
              <m:t>1</m:t>
            </m:r>
          </m:sub>
        </m:sSub>
      </m:oMath>
      <w:r>
        <w:t xml:space="preserve"> </w:t>
      </w:r>
      <w:r>
        <w:t xml:space="preserve">when no true effect exists. We expect the false positive rate to be less than 5% for 110 participants per group.</w:t>
      </w:r>
    </w:p>
    <w:p>
      <w:pPr>
        <w:pStyle w:val="SourceCode"/>
      </w:pPr>
      <w:r>
        <w:rPr>
          <w:rStyle w:val="CommentTok"/>
        </w:rPr>
        <w:t xml:space="preserve"># Function to compute power under H0</w:t>
      </w:r>
      <w:r>
        <w:br/>
      </w:r>
      <w:r>
        <w:br/>
      </w:r>
      <w:r>
        <w:rPr>
          <w:rStyle w:val="NormalTok"/>
        </w:rPr>
        <w:t xml:space="preserve">run_simulation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n_sim =</w:t>
      </w:r>
      <w:r>
        <w:rPr>
          <w:rStyle w:val="NormalTok"/>
        </w:rPr>
        <w:t xml:space="preserve"> </w:t>
      </w:r>
      <w:r>
        <w:rPr>
          <w:rStyle w:val="DecValTok"/>
        </w:rPr>
        <w:t xml:space="preserve">100000</w:t>
      </w:r>
      <w:r>
        <w:rPr>
          <w:rStyle w:val="NormalTok"/>
        </w:rPr>
        <w:t xml:space="preserve">, </w:t>
      </w:r>
      <w:r>
        <w:rPr>
          <w:rStyle w:val="AttributeTok"/>
        </w:rPr>
        <w:t xml:space="preserve">sample_size =</w:t>
      </w:r>
      <w:r>
        <w:rPr>
          <w:rStyle w:val="NormalTok"/>
        </w:rPr>
        <w:t xml:space="preserve"> </w:t>
      </w:r>
      <w:r>
        <w:rPr>
          <w:rStyle w:val="DecValTok"/>
        </w:rPr>
        <w:t xml:space="preserve">100</w:t>
      </w:r>
      <w:r>
        <w:rPr>
          <w:rStyle w:val="NormalTok"/>
        </w:rPr>
        <w:t xml:space="preserve">) {</w:t>
      </w:r>
      <w:r>
        <w:br/>
      </w:r>
      <w:r>
        <w:br/>
      </w:r>
      <w:r>
        <w:rPr>
          <w:rStyle w:val="NormalTok"/>
        </w:rPr>
        <w:t xml:space="preserve">  BF_set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n_sim)</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n_sim) {</w:t>
      </w:r>
      <w:r>
        <w:br/>
      </w:r>
      <w:r>
        <w:rPr>
          <w:rStyle w:val="NormalTok"/>
        </w:rPr>
        <w:t xml:space="preserve">    sam </w:t>
      </w:r>
      <w:r>
        <w:rPr>
          <w:rStyle w:val="OtherTok"/>
        </w:rPr>
        <w:t xml:space="preserve">&lt;-</w:t>
      </w:r>
      <w:r>
        <w:rPr>
          <w:rStyle w:val="NormalTok"/>
        </w:rPr>
        <w:t xml:space="preserve"> effect_size_analysisP[</w:t>
      </w:r>
      <w:r>
        <w:rPr>
          <w:rStyle w:val="FunctionTok"/>
        </w:rPr>
        <w:t xml:space="preserve">sample</w:t>
      </w:r>
      <w:r>
        <w:rPr>
          <w:rStyle w:val="NormalTok"/>
        </w:rPr>
        <w:t xml:space="preserve">(</w:t>
      </w:r>
      <w:r>
        <w:rPr>
          <w:rStyle w:val="FunctionTok"/>
        </w:rPr>
        <w:t xml:space="preserve">nrow</w:t>
      </w:r>
      <w:r>
        <w:rPr>
          <w:rStyle w:val="NormalTok"/>
        </w:rPr>
        <w:t xml:space="preserve">(effect_size_analysisP),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 Simulate NL group and FL group</w:t>
      </w:r>
      <w:r>
        <w:br/>
      </w:r>
      <w:r>
        <w:rPr>
          <w:rStyle w:val="NormalTok"/>
        </w:rPr>
        <w:t xml:space="preserve">    FL_gr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AttributeTok"/>
        </w:rPr>
        <w:t xml:space="preserve">n =</w:t>
      </w:r>
      <w:r>
        <w:rPr>
          <w:rStyle w:val="NormalTok"/>
        </w:rPr>
        <w:t xml:space="preserve"> sample_size, </w:t>
      </w:r>
      <w:r>
        <w:rPr>
          <w:rStyle w:val="AttributeTok"/>
        </w:rPr>
        <w:t xml:space="preserve">mean =</w:t>
      </w:r>
      <w:r>
        <w:rPr>
          <w:rStyle w:val="NormalTok"/>
        </w:rPr>
        <w:t xml:space="preserve"> </w:t>
      </w:r>
      <w:r>
        <w:rPr>
          <w:rStyle w:val="FunctionTok"/>
        </w:rPr>
        <w:t xml:space="preserve">as.numeric</w:t>
      </w:r>
      <w:r>
        <w:rPr>
          <w:rStyle w:val="NormalTok"/>
        </w:rPr>
        <w:t xml:space="preserve">(sam</w:t>
      </w:r>
      <w:r>
        <w:rPr>
          <w:rStyle w:val="SpecialCharTok"/>
        </w:rPr>
        <w:t xml:space="preserve">$</w:t>
      </w:r>
      <w:r>
        <w:rPr>
          <w:rStyle w:val="NormalTok"/>
        </w:rPr>
        <w:t xml:space="preserve">NLmean), </w:t>
      </w:r>
      <w:r>
        <w:br/>
      </w:r>
      <w:r>
        <w:rPr>
          <w:rStyle w:val="NormalTok"/>
        </w:rPr>
        <w:t xml:space="preserve">                           </w:t>
      </w:r>
      <w:r>
        <w:rPr>
          <w:rStyle w:val="AttributeTok"/>
        </w:rPr>
        <w:t xml:space="preserve">sd =</w:t>
      </w:r>
      <w:r>
        <w:rPr>
          <w:rStyle w:val="NormalTok"/>
        </w:rPr>
        <w:t xml:space="preserve"> </w:t>
      </w:r>
      <w:r>
        <w:rPr>
          <w:rStyle w:val="DecValTok"/>
        </w:rPr>
        <w:t xml:space="preserve">20</w:t>
      </w:r>
      <w:r>
        <w:rPr>
          <w:rStyle w:val="NormalTok"/>
        </w:rPr>
        <w:t xml:space="preserve">)) </w:t>
      </w:r>
      <w:r>
        <w:br/>
      </w:r>
      <w:r>
        <w:rPr>
          <w:rStyle w:val="NormalTok"/>
        </w:rPr>
        <w:t xml:space="preserve">    NL_gr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AttributeTok"/>
        </w:rPr>
        <w:t xml:space="preserve">n =</w:t>
      </w:r>
      <w:r>
        <w:rPr>
          <w:rStyle w:val="NormalTok"/>
        </w:rPr>
        <w:t xml:space="preserve"> sample_size, </w:t>
      </w:r>
      <w:r>
        <w:rPr>
          <w:rStyle w:val="AttributeTok"/>
        </w:rPr>
        <w:t xml:space="preserve">mean =</w:t>
      </w:r>
      <w:r>
        <w:rPr>
          <w:rStyle w:val="NormalTok"/>
        </w:rPr>
        <w:t xml:space="preserve"> </w:t>
      </w:r>
      <w:r>
        <w:rPr>
          <w:rStyle w:val="FunctionTok"/>
        </w:rPr>
        <w:t xml:space="preserve">as.numeric</w:t>
      </w:r>
      <w:r>
        <w:rPr>
          <w:rStyle w:val="NormalTok"/>
        </w:rPr>
        <w:t xml:space="preserve">(sam</w:t>
      </w:r>
      <w:r>
        <w:rPr>
          <w:rStyle w:val="SpecialCharTok"/>
        </w:rPr>
        <w:t xml:space="preserve">$</w:t>
      </w:r>
      <w:r>
        <w:rPr>
          <w:rStyle w:val="NormalTok"/>
        </w:rPr>
        <w:t xml:space="preserve">NLmean), </w:t>
      </w:r>
      <w:r>
        <w:br/>
      </w:r>
      <w:r>
        <w:rPr>
          <w:rStyle w:val="NormalTok"/>
        </w:rPr>
        <w:t xml:space="preserve">                           </w:t>
      </w:r>
      <w:r>
        <w:rPr>
          <w:rStyle w:val="AttributeTok"/>
        </w:rPr>
        <w:t xml:space="preserve">sd =</w:t>
      </w:r>
      <w:r>
        <w:rPr>
          <w:rStyle w:val="NormalTok"/>
        </w:rPr>
        <w:t xml:space="preserve"> </w:t>
      </w:r>
      <w:r>
        <w:rPr>
          <w:rStyle w:val="DecValTok"/>
        </w:rPr>
        <w:t xml:space="preserve">20</w:t>
      </w:r>
      <w:r>
        <w:rPr>
          <w:rStyle w:val="NormalTok"/>
        </w:rPr>
        <w:t xml:space="preserve">)) </w:t>
      </w:r>
      <w:r>
        <w:br/>
      </w:r>
      <w:r>
        <w:rPr>
          <w:rStyle w:val="NormalTok"/>
        </w:rPr>
        <w:t xml:space="preserve">    </w:t>
      </w:r>
      <w:r>
        <w:br/>
      </w:r>
      <w:r>
        <w:rPr>
          <w:rStyle w:val="NormalTok"/>
        </w:rPr>
        <w:t xml:space="preserve">    </w:t>
      </w:r>
      <w:r>
        <w:rPr>
          <w:rStyle w:val="CommentTok"/>
        </w:rPr>
        <w:t xml:space="preserve"># Perform BF</w:t>
      </w:r>
      <w:r>
        <w:br/>
      </w:r>
      <w:r>
        <w:rPr>
          <w:rStyle w:val="NormalTok"/>
        </w:rPr>
        <w:t xml:space="preserve">    stan_Fit_H1 </w:t>
      </w:r>
      <w:r>
        <w:rPr>
          <w:rStyle w:val="OtherTok"/>
        </w:rPr>
        <w:t xml:space="preserve">&lt;-</w:t>
      </w:r>
      <w:r>
        <w:rPr>
          <w:rStyle w:val="NormalTok"/>
        </w:rPr>
        <w:t xml:space="preserve"> </w:t>
      </w:r>
      <w:r>
        <w:rPr>
          <w:rStyle w:val="FunctionTok"/>
        </w:rPr>
        <w:t xml:space="preserve">sampling</w:t>
      </w:r>
      <w:r>
        <w:rPr>
          <w:rStyle w:val="NormalTok"/>
        </w:rPr>
        <w:t xml:space="preserve">(stan_M_H1, </w:t>
      </w:r>
      <w:r>
        <w:rPr>
          <w:rStyle w:val="AttributeTok"/>
        </w:rPr>
        <w:t xml:space="preserve">data =</w:t>
      </w:r>
      <w:r>
        <w:rPr>
          <w:rStyle w:val="NormalTok"/>
        </w:rPr>
        <w:t xml:space="preserve"> </w:t>
      </w:r>
      <w:r>
        <w:rPr>
          <w:rStyle w:val="FunctionTok"/>
        </w:rPr>
        <w:t xml:space="preserve">list</w:t>
      </w:r>
      <w:r>
        <w:rPr>
          <w:rStyle w:val="NormalTok"/>
        </w:rPr>
        <w:t xml:space="preserve">(</w:t>
      </w:r>
      <w:r>
        <w:rPr>
          <w:rStyle w:val="AttributeTok"/>
        </w:rPr>
        <w:t xml:space="preserve">y2 =</w:t>
      </w:r>
      <w:r>
        <w:rPr>
          <w:rStyle w:val="NormalTok"/>
        </w:rPr>
        <w:t xml:space="preserve"> FL_gr,</w:t>
      </w:r>
      <w:r>
        <w:br/>
      </w:r>
      <w:r>
        <w:rPr>
          <w:rStyle w:val="NormalTok"/>
        </w:rPr>
        <w:t xml:space="preserve">                                                         </w:t>
      </w:r>
      <w:r>
        <w:rPr>
          <w:rStyle w:val="AttributeTok"/>
        </w:rPr>
        <w:t xml:space="preserve">y1 =</w:t>
      </w:r>
      <w:r>
        <w:rPr>
          <w:rStyle w:val="NormalTok"/>
        </w:rPr>
        <w:t xml:space="preserve"> NL_gr,</w:t>
      </w:r>
      <w:r>
        <w:br/>
      </w:r>
      <w:r>
        <w:rPr>
          <w:rStyle w:val="NormalTok"/>
        </w:rPr>
        <w:t xml:space="preserve">                                                         </w:t>
      </w:r>
      <w:r>
        <w:rPr>
          <w:rStyle w:val="AttributeTok"/>
        </w:rPr>
        <w:t xml:space="preserve">N1 =</w:t>
      </w:r>
      <w:r>
        <w:rPr>
          <w:rStyle w:val="NormalTok"/>
        </w:rPr>
        <w:t xml:space="preserve"> sample_size,</w:t>
      </w:r>
      <w:r>
        <w:br/>
      </w:r>
      <w:r>
        <w:rPr>
          <w:rStyle w:val="NormalTok"/>
        </w:rPr>
        <w:t xml:space="preserve">                                                         </w:t>
      </w:r>
      <w:r>
        <w:rPr>
          <w:rStyle w:val="AttributeTok"/>
        </w:rPr>
        <w:t xml:space="preserve">N2 =</w:t>
      </w:r>
      <w:r>
        <w:rPr>
          <w:rStyle w:val="NormalTok"/>
        </w:rPr>
        <w:t xml:space="preserve"> sample_size),</w:t>
      </w:r>
      <w:r>
        <w:br/>
      </w:r>
      <w:r>
        <w:rPr>
          <w:rStyle w:val="NormalTok"/>
        </w:rPr>
        <w:t xml:space="preserve">                            </w:t>
      </w:r>
      <w:r>
        <w:rPr>
          <w:rStyle w:val="AttributeTok"/>
        </w:rPr>
        <w:t xml:space="preserve">iter =</w:t>
      </w:r>
      <w:r>
        <w:rPr>
          <w:rStyle w:val="NormalTok"/>
        </w:rPr>
        <w:t xml:space="preserve"> </w:t>
      </w:r>
      <w:r>
        <w:rPr>
          <w:rStyle w:val="DecValTok"/>
        </w:rPr>
        <w:t xml:space="preserve">20000</w:t>
      </w:r>
      <w:r>
        <w:rPr>
          <w:rStyle w:val="NormalTok"/>
        </w:rPr>
        <w:t xml:space="preserve">, </w:t>
      </w:r>
      <w:r>
        <w:rPr>
          <w:rStyle w:val="AttributeTok"/>
        </w:rPr>
        <w:t xml:space="preserve">warmup =</w:t>
      </w:r>
      <w:r>
        <w:rPr>
          <w:rStyle w:val="NormalTok"/>
        </w:rPr>
        <w:t xml:space="preserve"> </w:t>
      </w:r>
      <w:r>
        <w:rPr>
          <w:rStyle w:val="DecValTok"/>
        </w:rPr>
        <w:t xml:space="preserve">500</w:t>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cores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NL_gr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DecValTok"/>
        </w:rPr>
        <w:t xml:space="preserve">99</w:t>
      </w:r>
      <w:r>
        <w:rPr>
          <w:rStyle w:val="NormalTok"/>
        </w:rPr>
        <w:t xml:space="preserve">))</w:t>
      </w:r>
      <w:r>
        <w:br/>
      </w:r>
      <w:r>
        <w:rPr>
          <w:rStyle w:val="NormalTok"/>
        </w:rPr>
        <w:t xml:space="preserve">    </w:t>
      </w:r>
      <w:r>
        <w:br/>
      </w:r>
      <w:r>
        <w:rPr>
          <w:rStyle w:val="NormalTok"/>
        </w:rPr>
        <w:t xml:space="preserve">    </w:t>
      </w:r>
      <w:r>
        <w:br/>
      </w:r>
      <w:r>
        <w:rPr>
          <w:rStyle w:val="NormalTok"/>
        </w:rPr>
        <w:t xml:space="preserve">    stan_Fit_H0 </w:t>
      </w:r>
      <w:r>
        <w:rPr>
          <w:rStyle w:val="OtherTok"/>
        </w:rPr>
        <w:t xml:space="preserve">&lt;-</w:t>
      </w:r>
      <w:r>
        <w:rPr>
          <w:rStyle w:val="NormalTok"/>
        </w:rPr>
        <w:t xml:space="preserve"> </w:t>
      </w:r>
      <w:r>
        <w:rPr>
          <w:rStyle w:val="FunctionTok"/>
        </w:rPr>
        <w:t xml:space="preserve">sampling</w:t>
      </w:r>
      <w:r>
        <w:rPr>
          <w:rStyle w:val="NormalTok"/>
        </w:rPr>
        <w:t xml:space="preserve">(stan_M, </w:t>
      </w:r>
      <w:r>
        <w:rPr>
          <w:rStyle w:val="AttributeTok"/>
        </w:rPr>
        <w:t xml:space="preserve">data =</w:t>
      </w:r>
      <w:r>
        <w:rPr>
          <w:rStyle w:val="NormalTok"/>
        </w:rPr>
        <w:t xml:space="preserve"> </w:t>
      </w:r>
      <w:r>
        <w:rPr>
          <w:rStyle w:val="FunctionTok"/>
        </w:rPr>
        <w:t xml:space="preserve">list</w:t>
      </w:r>
      <w:r>
        <w:rPr>
          <w:rStyle w:val="NormalTok"/>
        </w:rPr>
        <w:t xml:space="preserve">(</w:t>
      </w:r>
      <w:r>
        <w:rPr>
          <w:rStyle w:val="AttributeTok"/>
        </w:rPr>
        <w:t xml:space="preserve">y2 =</w:t>
      </w:r>
      <w:r>
        <w:rPr>
          <w:rStyle w:val="NormalTok"/>
        </w:rPr>
        <w:t xml:space="preserve"> FL_gr,</w:t>
      </w:r>
      <w:r>
        <w:br/>
      </w:r>
      <w:r>
        <w:rPr>
          <w:rStyle w:val="NormalTok"/>
        </w:rPr>
        <w:t xml:space="preserve">                                                         </w:t>
      </w:r>
      <w:r>
        <w:rPr>
          <w:rStyle w:val="AttributeTok"/>
        </w:rPr>
        <w:t xml:space="preserve">y1 =</w:t>
      </w:r>
      <w:r>
        <w:rPr>
          <w:rStyle w:val="NormalTok"/>
        </w:rPr>
        <w:t xml:space="preserve"> NL_gr,</w:t>
      </w:r>
      <w:r>
        <w:br/>
      </w:r>
      <w:r>
        <w:rPr>
          <w:rStyle w:val="NormalTok"/>
        </w:rPr>
        <w:t xml:space="preserve">                                                         </w:t>
      </w:r>
      <w:r>
        <w:rPr>
          <w:rStyle w:val="AttributeTok"/>
        </w:rPr>
        <w:t xml:space="preserve">N1 =</w:t>
      </w:r>
      <w:r>
        <w:rPr>
          <w:rStyle w:val="NormalTok"/>
        </w:rPr>
        <w:t xml:space="preserve"> sample_size,</w:t>
      </w:r>
      <w:r>
        <w:br/>
      </w:r>
      <w:r>
        <w:rPr>
          <w:rStyle w:val="NormalTok"/>
        </w:rPr>
        <w:t xml:space="preserve">                                                         </w:t>
      </w:r>
      <w:r>
        <w:rPr>
          <w:rStyle w:val="AttributeTok"/>
        </w:rPr>
        <w:t xml:space="preserve">N2 =</w:t>
      </w:r>
      <w:r>
        <w:rPr>
          <w:rStyle w:val="NormalTok"/>
        </w:rPr>
        <w:t xml:space="preserve"> sample_size),</w:t>
      </w:r>
      <w:r>
        <w:br/>
      </w:r>
      <w:r>
        <w:rPr>
          <w:rStyle w:val="NormalTok"/>
        </w:rPr>
        <w:t xml:space="preserve">                            </w:t>
      </w:r>
      <w:r>
        <w:rPr>
          <w:rStyle w:val="AttributeTok"/>
        </w:rPr>
        <w:t xml:space="preserve">iter =</w:t>
      </w:r>
      <w:r>
        <w:rPr>
          <w:rStyle w:val="NormalTok"/>
        </w:rPr>
        <w:t xml:space="preserve"> </w:t>
      </w:r>
      <w:r>
        <w:rPr>
          <w:rStyle w:val="DecValTok"/>
        </w:rPr>
        <w:t xml:space="preserve">20000</w:t>
      </w:r>
      <w:r>
        <w:rPr>
          <w:rStyle w:val="NormalTok"/>
        </w:rPr>
        <w:t xml:space="preserve">, </w:t>
      </w:r>
      <w:r>
        <w:rPr>
          <w:rStyle w:val="AttributeTok"/>
        </w:rPr>
        <w:t xml:space="preserve">warmup =</w:t>
      </w:r>
      <w:r>
        <w:rPr>
          <w:rStyle w:val="NormalTok"/>
        </w:rPr>
        <w:t xml:space="preserve"> </w:t>
      </w:r>
      <w:r>
        <w:rPr>
          <w:rStyle w:val="DecValTok"/>
        </w:rPr>
        <w:t xml:space="preserve">500</w:t>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rPr>
          <w:rStyle w:val="AttributeTok"/>
        </w:rPr>
        <w:t xml:space="preserve">cores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NL_gr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DecValTok"/>
        </w:rPr>
        <w:t xml:space="preserve">99</w:t>
      </w:r>
      <w:r>
        <w:rPr>
          <w:rStyle w:val="NormalTok"/>
        </w:rPr>
        <w:t xml:space="preserve">))</w:t>
      </w:r>
      <w:r>
        <w:br/>
      </w:r>
      <w:r>
        <w:rPr>
          <w:rStyle w:val="NormalTok"/>
        </w:rPr>
        <w:t xml:space="preserve">    H0 </w:t>
      </w:r>
      <w:r>
        <w:rPr>
          <w:rStyle w:val="OtherTok"/>
        </w:rPr>
        <w:t xml:space="preserve">&lt;-</w:t>
      </w:r>
      <w:r>
        <w:rPr>
          <w:rStyle w:val="NormalTok"/>
        </w:rPr>
        <w:t xml:space="preserve"> </w:t>
      </w:r>
      <w:r>
        <w:rPr>
          <w:rStyle w:val="FunctionTok"/>
        </w:rPr>
        <w:t xml:space="preserve">bridge_sampler</w:t>
      </w:r>
      <w:r>
        <w:rPr>
          <w:rStyle w:val="NormalTok"/>
        </w:rPr>
        <w:t xml:space="preserve">(stan_Fit_H0, </w:t>
      </w:r>
      <w:r>
        <w:rPr>
          <w:rStyle w:val="AttributeTok"/>
        </w:rPr>
        <w:t xml:space="preserve">silent =</w:t>
      </w:r>
      <w:r>
        <w:rPr>
          <w:rStyle w:val="NormalTok"/>
        </w:rPr>
        <w:t xml:space="preserve"> </w:t>
      </w:r>
      <w:r>
        <w:rPr>
          <w:rStyle w:val="ConstantTok"/>
        </w:rPr>
        <w:t xml:space="preserve">TRUE</w:t>
      </w:r>
      <w:r>
        <w:rPr>
          <w:rStyle w:val="NormalTok"/>
        </w:rPr>
        <w:t xml:space="preserve">)</w:t>
      </w:r>
      <w:r>
        <w:br/>
      </w:r>
      <w:r>
        <w:rPr>
          <w:rStyle w:val="NormalTok"/>
        </w:rPr>
        <w:t xml:space="preserve">    H1 </w:t>
      </w:r>
      <w:r>
        <w:rPr>
          <w:rStyle w:val="OtherTok"/>
        </w:rPr>
        <w:t xml:space="preserve">&lt;-</w:t>
      </w:r>
      <w:r>
        <w:rPr>
          <w:rStyle w:val="NormalTok"/>
        </w:rPr>
        <w:t xml:space="preserve"> </w:t>
      </w:r>
      <w:r>
        <w:rPr>
          <w:rStyle w:val="FunctionTok"/>
        </w:rPr>
        <w:t xml:space="preserve">bridge_sampler</w:t>
      </w:r>
      <w:r>
        <w:rPr>
          <w:rStyle w:val="NormalTok"/>
        </w:rPr>
        <w:t xml:space="preserve">(stan_Fit_H1, </w:t>
      </w:r>
      <w:r>
        <w:rPr>
          <w:rStyle w:val="AttributeTok"/>
        </w:rPr>
        <w:t xml:space="preserve">silent =</w:t>
      </w:r>
      <w:r>
        <w:rPr>
          <w:rStyle w:val="NormalTok"/>
        </w:rPr>
        <w:t xml:space="preserve"> </w:t>
      </w:r>
      <w:r>
        <w:rPr>
          <w:rStyle w:val="ConstantTok"/>
        </w:rPr>
        <w:t xml:space="preserve">TRUE</w:t>
      </w:r>
      <w:r>
        <w:rPr>
          <w:rStyle w:val="NormalTok"/>
        </w:rPr>
        <w:t xml:space="preserve">)</w:t>
      </w:r>
      <w:r>
        <w:br/>
      </w:r>
      <w:r>
        <w:rPr>
          <w:rStyle w:val="NormalTok"/>
        </w:rPr>
        <w:t xml:space="preserve">    BF01 </w:t>
      </w:r>
      <w:r>
        <w:rPr>
          <w:rStyle w:val="OtherTok"/>
        </w:rPr>
        <w:t xml:space="preserve">&lt;-</w:t>
      </w:r>
      <w:r>
        <w:rPr>
          <w:rStyle w:val="NormalTok"/>
        </w:rPr>
        <w:t xml:space="preserve"> </w:t>
      </w:r>
      <w:r>
        <w:rPr>
          <w:rStyle w:val="FunctionTok"/>
        </w:rPr>
        <w:t xml:space="preserve">bf</w:t>
      </w:r>
      <w:r>
        <w:rPr>
          <w:rStyle w:val="NormalTok"/>
        </w:rPr>
        <w:t xml:space="preserve">(H0, H1)</w:t>
      </w:r>
      <w:r>
        <w:br/>
      </w:r>
      <w:r>
        <w:rPr>
          <w:rStyle w:val="NormalTok"/>
        </w:rPr>
        <w:t xml:space="preserve">    </w:t>
      </w:r>
      <w:r>
        <w:br/>
      </w:r>
      <w:r>
        <w:rPr>
          <w:rStyle w:val="NormalTok"/>
        </w:rPr>
        <w:t xml:space="preserve">    </w:t>
      </w:r>
      <w:r>
        <w:rPr>
          <w:rStyle w:val="CommentTok"/>
        </w:rPr>
        <w:t xml:space="preserve"># Store BF</w:t>
      </w:r>
      <w:r>
        <w:br/>
      </w:r>
      <w:r>
        <w:rPr>
          <w:rStyle w:val="NormalTok"/>
        </w:rPr>
        <w:t xml:space="preserve">    BF_set[i] </w:t>
      </w:r>
      <w:r>
        <w:rPr>
          <w:rStyle w:val="OtherTok"/>
        </w:rPr>
        <w:t xml:space="preserve">&lt;-</w:t>
      </w:r>
      <w:r>
        <w:rPr>
          <w:rStyle w:val="NormalTok"/>
        </w:rPr>
        <w:t xml:space="preserve"> </w:t>
      </w:r>
      <w:r>
        <w:rPr>
          <w:rStyle w:val="FunctionTok"/>
        </w:rPr>
        <w:t xml:space="preserve">as.numeric</w:t>
      </w:r>
      <w:r>
        <w:rPr>
          <w:rStyle w:val="NormalTok"/>
        </w:rPr>
        <w:t xml:space="preserve">(BF01)[</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Classify the BF</w:t>
      </w:r>
      <w:r>
        <w:br/>
      </w:r>
      <w:r>
        <w:rPr>
          <w:rStyle w:val="NormalTok"/>
        </w:rPr>
        <w:t xml:space="preserve">  vector_Waffle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(BF_set))</w:t>
      </w:r>
      <w:r>
        <w:br/>
      </w:r>
      <w:r>
        <w:rPr>
          <w:rStyle w:val="NormalTok"/>
        </w:rPr>
        <w:t xml:space="preserve">  vector_Waffle[BF_set </w:t>
      </w:r>
      <w:r>
        <w:rPr>
          <w:rStyle w:val="SpecialCharTok"/>
        </w:rPr>
        <w:t xml:space="preserve">&lt;</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"Wrong Direction"</w:t>
      </w:r>
      <w:r>
        <w:br/>
      </w:r>
      <w:r>
        <w:rPr>
          <w:rStyle w:val="NormalTok"/>
        </w:rPr>
        <w:t xml:space="preserve">  vector_Waffle[BF_set </w:t>
      </w:r>
      <w:r>
        <w:rPr>
          <w:rStyle w:val="SpecialCharTok"/>
        </w:rPr>
        <w:t xml:space="preserve">&gt;=</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&amp;</w:t>
      </w:r>
      <w:r>
        <w:rPr>
          <w:rStyle w:val="NormalTok"/>
        </w:rPr>
        <w:t xml:space="preserve"> BF_set </w:t>
      </w:r>
      <w:r>
        <w:rPr>
          <w:rStyle w:val="SpecialCharTok"/>
        </w:rPr>
        <w:t xml:space="preserve">&lt;=</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"Inconclusive Wrong"</w:t>
      </w:r>
      <w:r>
        <w:br/>
      </w:r>
      <w:r>
        <w:rPr>
          <w:rStyle w:val="NormalTok"/>
        </w:rPr>
        <w:t xml:space="preserve">  vector_Waffle[BF_set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BF_set </w:t>
      </w:r>
      <w:r>
        <w:rPr>
          <w:rStyle w:val="SpecialCharTok"/>
        </w:rPr>
        <w:t xml:space="preserve">&lt;=</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"Inconclusive Right"</w:t>
      </w:r>
      <w:r>
        <w:br/>
      </w:r>
      <w:r>
        <w:rPr>
          <w:rStyle w:val="NormalTok"/>
        </w:rPr>
        <w:t xml:space="preserve">  vector_Waffle[BF_set </w:t>
      </w:r>
      <w:r>
        <w:rPr>
          <w:rStyle w:val="SpecialCharTok"/>
        </w:rPr>
        <w:t xml:space="preserve">&gt;</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"Right Direction"</w:t>
      </w:r>
      <w:r>
        <w:br/>
      </w:r>
      <w:r>
        <w:rPr>
          <w:rStyle w:val="NormalTok"/>
        </w:rPr>
        <w:t xml:space="preserve">  </w:t>
      </w:r>
      <w:r>
        <w:rPr>
          <w:rStyle w:val="CommentTok"/>
        </w:rPr>
        <w:t xml:space="preserve"># Return the results </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rPr>
          <w:rStyle w:val="AttributeTok"/>
        </w:rPr>
        <w:t xml:space="preserve">BF =</w:t>
      </w:r>
      <w:r>
        <w:rPr>
          <w:rStyle w:val="NormalTok"/>
        </w:rPr>
        <w:t xml:space="preserve"> BF_set, </w:t>
      </w:r>
      <w:r>
        <w:rPr>
          <w:rStyle w:val="AttributeTok"/>
        </w:rPr>
        <w:t xml:space="preserve">direction =</w:t>
      </w:r>
      <w:r>
        <w:rPr>
          <w:rStyle w:val="NormalTok"/>
        </w:rPr>
        <w:t xml:space="preserve"> </w:t>
      </w:r>
      <w:r>
        <w:rPr>
          <w:rStyle w:val="FunctionTok"/>
        </w:rPr>
        <w:t xml:space="preserve">as.factor</w:t>
      </w:r>
      <w:r>
        <w:rPr>
          <w:rStyle w:val="NormalTok"/>
        </w:rPr>
        <w:t xml:space="preserve">(vector_Waffle)))</w:t>
      </w:r>
      <w:r>
        <w:br/>
      </w:r>
      <w:r>
        <w:rPr>
          <w:rStyle w:val="NormalTok"/>
        </w:rPr>
        <w:t xml:space="preserve">}</w:t>
      </w:r>
      <w:r>
        <w:br/>
      </w:r>
      <w:r>
        <w:br/>
      </w:r>
      <w:r>
        <w:br/>
      </w:r>
      <w:r>
        <w:rPr>
          <w:rStyle w:val="CommentTok"/>
        </w:rPr>
        <w:t xml:space="preserve"># Simulations for each sample size (uncomment to reproduce)</w:t>
      </w:r>
      <w:r>
        <w:br/>
      </w:r>
      <w:r>
        <w:rPr>
          <w:rStyle w:val="NormalTok"/>
        </w:rPr>
        <w:t xml:space="preserve">sample_sizes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 </w:t>
      </w:r>
      <w:r>
        <w:rPr>
          <w:rStyle w:val="DecValTok"/>
        </w:rPr>
        <w:t xml:space="preserve">90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w:t>
      </w:r>
      <w:r>
        <w:rPr>
          <w:rStyle w:val="DecValTok"/>
        </w:rPr>
        <w:t xml:space="preserve">100</w:t>
      </w:r>
      <w:r>
        <w:rPr>
          <w:rStyle w:val="NormalTok"/>
        </w:rPr>
        <w:t xml:space="preserve">, </w:t>
      </w:r>
      <w:r>
        <w:rPr>
          <w:rStyle w:val="DecValTok"/>
        </w:rPr>
        <w:t xml:space="preserve">110</w:t>
      </w:r>
      <w:r>
        <w:rPr>
          <w:rStyle w:val="NormalTok"/>
        </w:rPr>
        <w:t xml:space="preserve">, </w:t>
      </w:r>
      <w:r>
        <w:rPr>
          <w:rStyle w:val="DecValTok"/>
        </w:rPr>
        <w:t xml:space="preserve">110</w:t>
      </w:r>
      <w:r>
        <w:rPr>
          <w:rStyle w:val="NormalTok"/>
        </w:rPr>
        <w:t xml:space="preserve">,</w:t>
      </w:r>
      <w:r>
        <w:rPr>
          <w:rStyle w:val="DecValTok"/>
        </w:rPr>
        <w:t xml:space="preserve">120</w:t>
      </w:r>
      <w:r>
        <w:rPr>
          <w:rStyle w:val="NormalTok"/>
        </w:rPr>
        <w:t xml:space="preserve">,</w:t>
      </w:r>
      <w:r>
        <w:rPr>
          <w:rStyle w:val="DecValTok"/>
        </w:rPr>
        <w:t xml:space="preserve">120</w:t>
      </w:r>
      <w:r>
        <w:rPr>
          <w:rStyle w:val="NormalTok"/>
        </w:rPr>
        <w:t xml:space="preserve">,</w:t>
      </w:r>
      <w:r>
        <w:rPr>
          <w:rStyle w:val="DecValTok"/>
        </w:rPr>
        <w:t xml:space="preserve">130</w:t>
      </w:r>
      <w:r>
        <w:rPr>
          <w:rStyle w:val="NormalTok"/>
        </w:rPr>
        <w:t xml:space="preserve">,</w:t>
      </w:r>
      <w:r>
        <w:rPr>
          <w:rStyle w:val="DecValTok"/>
        </w:rPr>
        <w:t xml:space="preserve">130</w:t>
      </w:r>
      <w:r>
        <w:rPr>
          <w:rStyle w:val="NormalTok"/>
        </w:rPr>
        <w:t xml:space="preserve">)</w:t>
      </w:r>
      <w:r>
        <w:br/>
      </w:r>
      <w:r>
        <w:rPr>
          <w:rStyle w:val="CommentTok"/>
        </w:rPr>
        <w:t xml:space="preserve">#simulation_results &lt;- list()</w:t>
      </w:r>
      <w:r>
        <w:br/>
      </w:r>
      <w:r>
        <w:br/>
      </w:r>
      <w:r>
        <w:rPr>
          <w:rStyle w:val="CommentTok"/>
        </w:rPr>
        <w:t xml:space="preserve">#library(doParallel)</w:t>
      </w:r>
      <w:r>
        <w:br/>
      </w:r>
      <w:r>
        <w:rPr>
          <w:rStyle w:val="CommentTok"/>
        </w:rPr>
        <w:t xml:space="preserve">#registerDoParallel(cores = 20)  #Change n of cores</w:t>
      </w:r>
      <w:r>
        <w:br/>
      </w:r>
      <w:r>
        <w:br/>
      </w:r>
      <w:r>
        <w:rPr>
          <w:rStyle w:val="CommentTok"/>
        </w:rPr>
        <w:t xml:space="preserve"># Parallel loop to run simulations</w:t>
      </w:r>
      <w:r>
        <w:br/>
      </w:r>
      <w:r>
        <w:rPr>
          <w:rStyle w:val="CommentTok"/>
        </w:rPr>
        <w:t xml:space="preserve">#simulation_results &lt;- foreach(i = sample_sizes, .combine = rbind, .packages = c("rstan", "bridgesampling")) %dopar% {</w:t>
      </w:r>
      <w:r>
        <w:br/>
      </w:r>
      <w:r>
        <w:rPr>
          <w:rStyle w:val="NormalTok"/>
        </w:rPr>
        <w:t xml:space="preserve">  </w:t>
      </w:r>
      <w:r>
        <w:rPr>
          <w:rStyle w:val="CommentTok"/>
        </w:rPr>
        <w:t xml:space="preserve">#sim_result &lt;- run_simulation(n_sim = 2500, sample_size = i)   size</w:t>
      </w:r>
      <w:r>
        <w:br/>
      </w:r>
      <w:r>
        <w:rPr>
          <w:rStyle w:val="NormalTok"/>
        </w:rPr>
        <w:t xml:space="preserve">  </w:t>
      </w:r>
      <w:r>
        <w:rPr>
          <w:rStyle w:val="CommentTok"/>
        </w:rPr>
        <w:t xml:space="preserve">#sim_result$sample_size &lt;- i  </w:t>
      </w:r>
      <w:r>
        <w:br/>
      </w:r>
      <w:r>
        <w:rPr>
          <w:rStyle w:val="NormalTok"/>
        </w:rPr>
        <w:t xml:space="preserve">  </w:t>
      </w:r>
      <w:r>
        <w:br/>
      </w:r>
      <w:r>
        <w:rPr>
          <w:rStyle w:val="NormalTok"/>
        </w:rPr>
        <w:t xml:space="preserve"> </w:t>
      </w:r>
      <w:r>
        <w:rPr>
          <w:rStyle w:val="CommentTok"/>
        </w:rPr>
        <w:t xml:space="preserve">#return(sim_result)</w:t>
      </w:r>
      <w:r>
        <w:br/>
      </w:r>
      <w:r>
        <w:rPr>
          <w:rStyle w:val="CommentTok"/>
        </w:rPr>
        <w:t xml:space="preserve">#}</w:t>
      </w:r>
      <w:r>
        <w:br/>
      </w:r>
      <w:r>
        <w:br/>
      </w:r>
      <w:r>
        <w:rPr>
          <w:rStyle w:val="CommentTok"/>
        </w:rPr>
        <w:t xml:space="preserve">#H0 &lt;- do.call(cbind, simulation_results)</w:t>
      </w:r>
    </w:p>
    <w:p>
      <w:pPr>
        <w:pStyle w:val="FirstParagraph"/>
      </w:pPr>
      <w:r>
        <w:t xml:space="preserve">We plot the result that we already store from this function that are available under the Files area on the page</w:t>
      </w:r>
      <w:r>
        <w:t xml:space="preserve"> </w:t>
      </w:r>
      <w:hyperlink r:id="rId25">
        <w:r>
          <w:rPr>
            <w:rStyle w:val="Hyperlink"/>
          </w:rPr>
          <w:t xml:space="preserve">OSF project page</w:t>
        </w:r>
      </w:hyperlink>
      <w:r>
        <w:t xml:space="preserve">.</w:t>
      </w:r>
    </w:p>
    <w:p>
      <w:pPr>
        <w:pStyle w:val="SourceCode"/>
      </w:pPr>
      <w:r>
        <w:rPr>
          <w:rStyle w:val="CommentTok"/>
        </w:rPr>
        <w:t xml:space="preserve"># Plot the results</w:t>
      </w:r>
      <w:r>
        <w:br/>
      </w:r>
      <w:r>
        <w:rPr>
          <w:rStyle w:val="NormalTok"/>
        </w:rPr>
        <w:t xml:space="preserve">H0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"H_0.csv"</w:t>
      </w:r>
      <w:r>
        <w:rPr>
          <w:rStyle w:val="NormalTok"/>
        </w:rPr>
        <w:t xml:space="preserve">)</w:t>
      </w:r>
      <w:r>
        <w:br/>
      </w:r>
      <w:r>
        <w:br/>
      </w:r>
      <w:r>
        <w:rPr>
          <w:rStyle w:val="NormalTok"/>
        </w:rPr>
        <w:t xml:space="preserve">H0</w:t>
      </w:r>
      <w:r>
        <w:rPr>
          <w:rStyle w:val="SpecialCharTok"/>
        </w:rPr>
        <w:t xml:space="preserve">$</w:t>
      </w:r>
      <w:r>
        <w:rPr>
          <w:rStyle w:val="NormalTok"/>
        </w:rPr>
        <w:t xml:space="preserve">direction[H0</w:t>
      </w:r>
      <w:r>
        <w:rPr>
          <w:rStyle w:val="SpecialCharTok"/>
        </w:rPr>
        <w:t xml:space="preserve">$</w:t>
      </w:r>
      <w:r>
        <w:rPr>
          <w:rStyle w:val="NormalTok"/>
        </w:rPr>
        <w:t xml:space="preserve">BF</w:t>
      </w:r>
      <w:r>
        <w:rPr>
          <w:rStyle w:val="SpecialCharTok"/>
        </w:rPr>
        <w:t xml:space="preserve">&gt;</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"4"</w:t>
      </w:r>
      <w:r>
        <w:br/>
      </w:r>
      <w:r>
        <w:rPr>
          <w:rStyle w:val="NormalTok"/>
        </w:rPr>
        <w:t xml:space="preserve">H0</w:t>
      </w:r>
      <w:r>
        <w:rPr>
          <w:rStyle w:val="SpecialCharTok"/>
        </w:rPr>
        <w:t xml:space="preserve">$</w:t>
      </w:r>
      <w:r>
        <w:rPr>
          <w:rStyle w:val="NormalTok"/>
        </w:rPr>
        <w:t xml:space="preserve">direction[H0</w:t>
      </w:r>
      <w:r>
        <w:rPr>
          <w:rStyle w:val="SpecialCharTok"/>
        </w:rPr>
        <w:t xml:space="preserve">$</w:t>
      </w:r>
      <w:r>
        <w:rPr>
          <w:rStyle w:val="NormalTok"/>
        </w:rPr>
        <w:t xml:space="preserve">BF</w:t>
      </w:r>
      <w:r>
        <w:rPr>
          <w:rStyle w:val="SpecialCharTok"/>
        </w:rPr>
        <w:t xml:space="preserve">&lt;</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w:t>
      </w:r>
      <w:r>
        <w:br/>
      </w:r>
      <w:r>
        <w:rPr>
          <w:rStyle w:val="NormalTok"/>
        </w:rPr>
        <w:t xml:space="preserve">H0</w:t>
      </w:r>
      <w:r>
        <w:rPr>
          <w:rStyle w:val="SpecialCharTok"/>
        </w:rPr>
        <w:t xml:space="preserve">$</w:t>
      </w:r>
      <w:r>
        <w:rPr>
          <w:rStyle w:val="NormalTok"/>
        </w:rPr>
        <w:t xml:space="preserve">direction[H0</w:t>
      </w:r>
      <w:r>
        <w:rPr>
          <w:rStyle w:val="SpecialCharTok"/>
        </w:rPr>
        <w:t xml:space="preserve">$</w:t>
      </w:r>
      <w:r>
        <w:rPr>
          <w:rStyle w:val="NormalTok"/>
        </w:rPr>
        <w:t xml:space="preserve">BF</w:t>
      </w:r>
      <w:r>
        <w:rPr>
          <w:rStyle w:val="SpecialCharTok"/>
        </w:rPr>
        <w:t xml:space="preserve">&lt;</w:t>
      </w:r>
      <w:r>
        <w:rPr>
          <w:rStyle w:val="DecValTok"/>
        </w:rPr>
        <w:t xml:space="preserve">3</w:t>
      </w:r>
      <w:r>
        <w:rPr>
          <w:rStyle w:val="NormalTok"/>
        </w:rPr>
        <w:t xml:space="preserve"> </w:t>
      </w:r>
      <w:r>
        <w:rPr>
          <w:rStyle w:val="SpecialCharTok"/>
        </w:rPr>
        <w:t xml:space="preserve">&amp;</w:t>
      </w:r>
      <w:r>
        <w:rPr>
          <w:rStyle w:val="NormalTok"/>
        </w:rPr>
        <w:t xml:space="preserve"> H0</w:t>
      </w:r>
      <w:r>
        <w:rPr>
          <w:rStyle w:val="SpecialCharTok"/>
        </w:rPr>
        <w:t xml:space="preserve">$</w:t>
      </w:r>
      <w:r>
        <w:rPr>
          <w:rStyle w:val="NormalTok"/>
        </w:rPr>
        <w:t xml:space="preserve">BF</w:t>
      </w:r>
      <w:r>
        <w:rPr>
          <w:rStyle w:val="SpecialCharTok"/>
        </w:rPr>
        <w:t xml:space="preserve">&gt;</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"3"</w:t>
      </w:r>
      <w:r>
        <w:br/>
      </w:r>
      <w:r>
        <w:rPr>
          <w:rStyle w:val="NormalTok"/>
        </w:rPr>
        <w:t xml:space="preserve">H0</w:t>
      </w:r>
      <w:r>
        <w:rPr>
          <w:rStyle w:val="SpecialCharTok"/>
        </w:rPr>
        <w:t xml:space="preserve">$</w:t>
      </w:r>
      <w:r>
        <w:rPr>
          <w:rStyle w:val="NormalTok"/>
        </w:rPr>
        <w:t xml:space="preserve">direction[H0</w:t>
      </w:r>
      <w:r>
        <w:rPr>
          <w:rStyle w:val="SpecialCharTok"/>
        </w:rPr>
        <w:t xml:space="preserve">$</w:t>
      </w:r>
      <w:r>
        <w:rPr>
          <w:rStyle w:val="NormalTok"/>
        </w:rPr>
        <w:t xml:space="preserve">BF</w:t>
      </w:r>
      <w:r>
        <w:rPr>
          <w:rStyle w:val="SpecialCharTok"/>
        </w:rPr>
        <w:t xml:space="preserve">&lt;</w:t>
      </w:r>
      <w:r>
        <w:rPr>
          <w:rStyle w:val="DecValTok"/>
        </w:rPr>
        <w:t xml:space="preserve">1</w:t>
      </w:r>
      <w:r>
        <w:rPr>
          <w:rStyle w:val="NormalTok"/>
        </w:rPr>
        <w:t xml:space="preserve"> </w:t>
      </w:r>
      <w:r>
        <w:rPr>
          <w:rStyle w:val="SpecialCharTok"/>
        </w:rPr>
        <w:t xml:space="preserve">&amp;</w:t>
      </w:r>
      <w:r>
        <w:rPr>
          <w:rStyle w:val="NormalTok"/>
        </w:rPr>
        <w:t xml:space="preserve"> H0</w:t>
      </w:r>
      <w:r>
        <w:rPr>
          <w:rStyle w:val="SpecialCharTok"/>
        </w:rPr>
        <w:t xml:space="preserve">$</w:t>
      </w:r>
      <w:r>
        <w:rPr>
          <w:rStyle w:val="NormalTok"/>
        </w:rPr>
        <w:t xml:space="preserve">BF</w:t>
      </w:r>
      <w:r>
        <w:rPr>
          <w:rStyle w:val="SpecialCharTok"/>
        </w:rPr>
        <w:t xml:space="preserve">&gt;</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"2"</w:t>
      </w:r>
      <w:r>
        <w:br/>
      </w:r>
      <w:r>
        <w:rPr>
          <w:rStyle w:val="NormalTok"/>
        </w:rPr>
        <w:t xml:space="preserve">H0</w:t>
      </w:r>
      <w:r>
        <w:rPr>
          <w:rStyle w:val="SpecialCharTok"/>
        </w:rPr>
        <w:t xml:space="preserve">$</w:t>
      </w:r>
      <w:r>
        <w:rPr>
          <w:rStyle w:val="NormalTok"/>
        </w:rPr>
        <w:t xml:space="preserve">direction </w:t>
      </w:r>
      <w:r>
        <w:rPr>
          <w:rStyle w:val="OtherTok"/>
        </w:rPr>
        <w:t xml:space="preserve">&lt;-</w:t>
      </w:r>
      <w:r>
        <w:rPr>
          <w:rStyle w:val="NormalTok"/>
        </w:rPr>
        <w:t xml:space="preserve"> </w:t>
      </w:r>
      <w:r>
        <w:rPr>
          <w:rStyle w:val="FunctionTok"/>
        </w:rPr>
        <w:t xml:space="preserve">as.factor</w:t>
      </w:r>
      <w:r>
        <w:rPr>
          <w:rStyle w:val="NormalTok"/>
        </w:rPr>
        <w:t xml:space="preserve">(H0</w:t>
      </w:r>
      <w:r>
        <w:rPr>
          <w:rStyle w:val="SpecialCharTok"/>
        </w:rPr>
        <w:t xml:space="preserve">$</w:t>
      </w:r>
      <w:r>
        <w:rPr>
          <w:rStyle w:val="NormalTok"/>
        </w:rPr>
        <w:t xml:space="preserve">direction)</w:t>
      </w:r>
      <w:r>
        <w:br/>
      </w:r>
      <w:r>
        <w:br/>
      </w:r>
      <w:r>
        <w:br/>
      </w:r>
      <w:r>
        <w:rPr>
          <w:rStyle w:val="NormalTok"/>
        </w:rPr>
        <w:t xml:space="preserve">FPR05 </w:t>
      </w:r>
      <w:r>
        <w:rPr>
          <w:rStyle w:val="OtherTok"/>
        </w:rPr>
        <w:t xml:space="preserve">&lt;-</w:t>
      </w:r>
      <w:r>
        <w:rPr>
          <w:rStyle w:val="NormalTok"/>
        </w:rPr>
        <w:t xml:space="preserve"> </w:t>
      </w:r>
      <w:r>
        <w:rPr>
          <w:rStyle w:val="FunctionTok"/>
        </w:rPr>
        <w:t xml:space="preserve">ggplot</w:t>
      </w:r>
      <w:r>
        <w:rPr>
          <w:rStyle w:val="NormalTok"/>
        </w:rPr>
        <w:t xml:space="preserve">(H0,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(sample_size), </w:t>
      </w:r>
      <w:r>
        <w:rPr>
          <w:rStyle w:val="AttributeTok"/>
        </w:rPr>
        <w:t xml:space="preserve">fill =</w:t>
      </w:r>
      <w:r>
        <w:rPr>
          <w:rStyle w:val="NormalTok"/>
        </w:rPr>
        <w:t xml:space="preserve"> </w:t>
      </w:r>
      <w:r>
        <w:rPr>
          <w:rStyle w:val="FunctionTok"/>
        </w:rPr>
        <w:t xml:space="preserve">factor</w:t>
      </w:r>
      <w:r>
        <w:rPr>
          <w:rStyle w:val="NormalTok"/>
        </w:rPr>
        <w:t xml:space="preserve">(direction)))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"#D55E00"</w:t>
      </w:r>
      <w:r>
        <w:rPr>
          <w:rStyle w:val="NormalTok"/>
        </w:rPr>
        <w:t xml:space="preserve">,</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StringTok"/>
        </w:rPr>
        <w:t xml:space="preserve">"#0072B2"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"BF &lt; 1/3"</w:t>
      </w:r>
      <w:r>
        <w:rPr>
          <w:rStyle w:val="NormalTok"/>
        </w:rPr>
        <w:t xml:space="preserve">, </w:t>
      </w:r>
      <w:r>
        <w:rPr>
          <w:rStyle w:val="StringTok"/>
        </w:rPr>
        <w:t xml:space="preserve">"1/3 &lt; BF &lt; 1"</w:t>
      </w:r>
      <w:r>
        <w:rPr>
          <w:rStyle w:val="NormalTok"/>
        </w:rPr>
        <w:t xml:space="preserve">, </w:t>
      </w:r>
      <w:r>
        <w:rPr>
          <w:rStyle w:val="StringTok"/>
        </w:rPr>
        <w:t xml:space="preserve">"1 &lt; BF &lt; 3"</w:t>
      </w:r>
      <w:r>
        <w:rPr>
          <w:rStyle w:val="NormalTok"/>
        </w:rPr>
        <w:t xml:space="preserve">, </w:t>
      </w:r>
      <w:r>
        <w:rPr>
          <w:rStyle w:val="StringTok"/>
        </w:rPr>
        <w:t xml:space="preserve">"BF &gt; 3"</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"BF Results under H0"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"Sample Size"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"BF01"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95</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theme_dark</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FloatTok"/>
        </w:rPr>
        <w:t xml:space="preserve">0.88</w:t>
      </w:r>
      <w:r>
        <w:rPr>
          <w:rStyle w:val="NormalTok"/>
        </w:rPr>
        <w:t xml:space="preserve">, </w:t>
      </w:r>
      <w:r>
        <w:rPr>
          <w:rStyle w:val="AttributeTok"/>
        </w:rPr>
        <w:t xml:space="preserve">label =</w:t>
      </w:r>
      <w:r>
        <w:rPr>
          <w:rStyle w:val="NormalTok"/>
        </w:rPr>
        <w:t xml:space="preserve"> </w:t>
      </w:r>
      <w:r>
        <w:rPr>
          <w:rStyle w:val="StringTok"/>
        </w:rPr>
        <w:t xml:space="preserve">"FPR .05"</w:t>
      </w:r>
      <w:r>
        <w:rPr>
          <w:rStyle w:val="NormalTok"/>
        </w:rPr>
        <w:t xml:space="preserve">, </w:t>
      </w:r>
      <w:r>
        <w:rPr>
          <w:rStyle w:val="AttributeTok"/>
        </w:rPr>
        <w:t xml:space="preserve">angle =</w:t>
      </w:r>
      <w:r>
        <w:rPr>
          <w:rStyle w:val="NormalTok"/>
        </w:rPr>
        <w:t xml:space="preserve"> </w:t>
      </w:r>
      <w:r>
        <w:rPr>
          <w:rStyle w:val="StringTok"/>
        </w:rPr>
        <w:t xml:space="preserve">'90'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br/>
      </w:r>
      <w:r>
        <w:rPr>
          <w:rStyle w:val="NormalTok"/>
        </w:rPr>
        <w:t xml:space="preserve">FPR05</w:t>
      </w:r>
    </w:p>
    <w:p>
      <w:pPr>
        <w:pStyle w:val="FirstParagraph"/>
      </w:pPr>
      <w:r>
        <w:drawing>
          <wp:inline>
            <wp:extent cx="5943600" cy="3863340"/>
            <wp:effectExtent b="0" l="0" r="0" t="0"/>
            <wp:docPr descr="" title="" id="33" name="Picture"/>
            <a:graphic>
              <a:graphicData uri="http://schemas.openxmlformats.org/drawingml/2006/picture">
                <pic:pic>
                  <pic:nvPicPr>
                    <pic:cNvPr descr="BFDA_files/figure-docx/unnamed-chunk-6-1.png" id="34" name="Picture"/>
                    <pic:cNvPicPr>
                      <a:picLocks noChangeArrowheads="1" noChangeAspect="1"/>
                    </pic:cNvPicPr>
                  </pic:nvPicPr>
                  <pic:blipFill>
                    <a:blip r:embed="rId32"/>
                    <a:stretch>
                      <a:fillRect/>
                    </a:stretch>
                  </pic:blipFill>
                  <pic:spPr bwMode="auto">
                    <a:xfrm>
                      <a:off x="0" y="0"/>
                      <a:ext cx="5943600" cy="3863340"/>
                    </a:xfrm>
                    <a:prstGeom prst="rect">
                      <a:avLst/>
                    </a:prstGeom>
                    <a:noFill/>
                    <a:ln w="9525">
                      <a:noFill/>
                      <a:headEnd/>
                      <a:tailEnd/>
                    </a:ln>
                  </pic:spPr>
                </pic:pic>
              </a:graphicData>
            </a:graphic>
          </wp:inline>
        </w:drawing>
      </w:r>
    </w:p>
    <w:p>
      <w:pPr>
        <w:pStyle w:val="BodyText"/>
      </w:pPr>
      <w:r>
        <w:t xml:space="preserve">Our analysis also shows that in order to obtain a conclusive BF in favor of</w:t>
      </w:r>
      <w:r>
        <w:t xml:space="preserve"> </w:t>
      </w:r>
      <m:oMath>
        <m:sSub>
          <m:e>
            <m:r>
              <m:t>H</m:t>
            </m:r>
          </m:e>
          <m:sub>
            <m:r>
              <m:t>0</m:t>
            </m:r>
          </m:sub>
        </m:sSub>
      </m:oMath>
      <w:r>
        <w:t xml:space="preserve">, almost 90% of the time, we must collect 110 participants per group.</w:t>
      </w:r>
    </w:p>
    <w:p>
      <w:pPr>
        <w:pStyle w:val="SourceCode"/>
      </w:pPr>
      <w:r>
        <w:rPr>
          <w:rStyle w:val="CommentTok"/>
        </w:rPr>
        <w:t xml:space="preserve"># Contingency table of sample sizes</w:t>
      </w:r>
      <w:r>
        <w:br/>
      </w:r>
      <w:r>
        <w:rPr>
          <w:rStyle w:val="NormalTok"/>
        </w:rPr>
        <w:t xml:space="preserve">H0</w:t>
      </w:r>
      <w:r>
        <w:rPr>
          <w:rStyle w:val="SpecialCharTok"/>
        </w:rPr>
        <w:t xml:space="preserve">$</w:t>
      </w:r>
      <w:r>
        <w:rPr>
          <w:rStyle w:val="NormalTok"/>
        </w:rPr>
        <w:t xml:space="preserve">direction </w:t>
      </w:r>
      <w:r>
        <w:rPr>
          <w:rStyle w:val="OtherTok"/>
        </w:rPr>
        <w:t xml:space="preserve">&lt;-</w:t>
      </w:r>
      <w:r>
        <w:rPr>
          <w:rStyle w:val="NormalTok"/>
        </w:rPr>
        <w:t xml:space="preserve"> </w:t>
      </w:r>
      <w:r>
        <w:rPr>
          <w:rStyle w:val="FunctionTok"/>
        </w:rPr>
        <w:t xml:space="preserve">as.character</w:t>
      </w:r>
      <w:r>
        <w:rPr>
          <w:rStyle w:val="NormalTok"/>
        </w:rPr>
        <w:t xml:space="preserve">(H0</w:t>
      </w:r>
      <w:r>
        <w:rPr>
          <w:rStyle w:val="SpecialCharTok"/>
        </w:rPr>
        <w:t xml:space="preserve">$</w:t>
      </w:r>
      <w:r>
        <w:rPr>
          <w:rStyle w:val="NormalTok"/>
        </w:rPr>
        <w:t xml:space="preserve">direction)</w:t>
      </w:r>
      <w:r>
        <w:br/>
      </w:r>
      <w:r>
        <w:rPr>
          <w:rStyle w:val="NormalTok"/>
        </w:rPr>
        <w:t xml:space="preserve">H0</w:t>
      </w:r>
      <w:r>
        <w:rPr>
          <w:rStyle w:val="SpecialCharTok"/>
        </w:rPr>
        <w:t xml:space="preserve">$</w:t>
      </w:r>
      <w:r>
        <w:rPr>
          <w:rStyle w:val="NormalTok"/>
        </w:rPr>
        <w:t xml:space="preserve">direction[H0</w:t>
      </w:r>
      <w:r>
        <w:rPr>
          <w:rStyle w:val="SpecialCharTok"/>
        </w:rPr>
        <w:t xml:space="preserve">$</w:t>
      </w:r>
      <w:r>
        <w:rPr>
          <w:rStyle w:val="NormalTok"/>
        </w:rPr>
        <w:t xml:space="preserve">BF</w:t>
      </w:r>
      <w:r>
        <w:rPr>
          <w:rStyle w:val="SpecialCharTok"/>
        </w:rPr>
        <w:t xml:space="preserve">&gt;</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"BF &gt; 3"</w:t>
      </w:r>
      <w:r>
        <w:br/>
      </w:r>
      <w:r>
        <w:rPr>
          <w:rStyle w:val="NormalTok"/>
        </w:rPr>
        <w:t xml:space="preserve">H0</w:t>
      </w:r>
      <w:r>
        <w:rPr>
          <w:rStyle w:val="SpecialCharTok"/>
        </w:rPr>
        <w:t xml:space="preserve">$</w:t>
      </w:r>
      <w:r>
        <w:rPr>
          <w:rStyle w:val="NormalTok"/>
        </w:rPr>
        <w:t xml:space="preserve">direction[H0</w:t>
      </w:r>
      <w:r>
        <w:rPr>
          <w:rStyle w:val="SpecialCharTok"/>
        </w:rPr>
        <w:t xml:space="preserve">$</w:t>
      </w:r>
      <w:r>
        <w:rPr>
          <w:rStyle w:val="NormalTok"/>
        </w:rPr>
        <w:t xml:space="preserve">BF</w:t>
      </w:r>
      <w:r>
        <w:rPr>
          <w:rStyle w:val="SpecialCharTok"/>
        </w:rPr>
        <w:t xml:space="preserve">&lt;</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"BF &lt; 1/3"</w:t>
      </w:r>
      <w:r>
        <w:br/>
      </w:r>
      <w:r>
        <w:rPr>
          <w:rStyle w:val="NormalTok"/>
        </w:rPr>
        <w:t xml:space="preserve">H0</w:t>
      </w:r>
      <w:r>
        <w:rPr>
          <w:rStyle w:val="SpecialCharTok"/>
        </w:rPr>
        <w:t xml:space="preserve">$</w:t>
      </w:r>
      <w:r>
        <w:rPr>
          <w:rStyle w:val="NormalTok"/>
        </w:rPr>
        <w:t xml:space="preserve">direction[H0</w:t>
      </w:r>
      <w:r>
        <w:rPr>
          <w:rStyle w:val="SpecialCharTok"/>
        </w:rPr>
        <w:t xml:space="preserve">$</w:t>
      </w:r>
      <w:r>
        <w:rPr>
          <w:rStyle w:val="NormalTok"/>
        </w:rPr>
        <w:t xml:space="preserve">BF</w:t>
      </w:r>
      <w:r>
        <w:rPr>
          <w:rStyle w:val="SpecialCharTok"/>
        </w:rPr>
        <w:t xml:space="preserve">&lt;</w:t>
      </w:r>
      <w:r>
        <w:rPr>
          <w:rStyle w:val="DecValTok"/>
        </w:rPr>
        <w:t xml:space="preserve">3</w:t>
      </w:r>
      <w:r>
        <w:rPr>
          <w:rStyle w:val="NormalTok"/>
        </w:rPr>
        <w:t xml:space="preserve"> </w:t>
      </w:r>
      <w:r>
        <w:rPr>
          <w:rStyle w:val="SpecialCharTok"/>
        </w:rPr>
        <w:t xml:space="preserve">&amp;</w:t>
      </w:r>
      <w:r>
        <w:rPr>
          <w:rStyle w:val="NormalTok"/>
        </w:rPr>
        <w:t xml:space="preserve"> H0</w:t>
      </w:r>
      <w:r>
        <w:rPr>
          <w:rStyle w:val="SpecialCharTok"/>
        </w:rPr>
        <w:t xml:space="preserve">$</w:t>
      </w:r>
      <w:r>
        <w:rPr>
          <w:rStyle w:val="NormalTok"/>
        </w:rPr>
        <w:t xml:space="preserve">BF</w:t>
      </w:r>
      <w:r>
        <w:rPr>
          <w:rStyle w:val="SpecialCharTok"/>
        </w:rPr>
        <w:t xml:space="preserve">&gt;</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"1 &lt; BF &lt; 3"</w:t>
      </w:r>
      <w:r>
        <w:br/>
      </w:r>
      <w:r>
        <w:rPr>
          <w:rStyle w:val="NormalTok"/>
        </w:rPr>
        <w:t xml:space="preserve">H0</w:t>
      </w:r>
      <w:r>
        <w:rPr>
          <w:rStyle w:val="SpecialCharTok"/>
        </w:rPr>
        <w:t xml:space="preserve">$</w:t>
      </w:r>
      <w:r>
        <w:rPr>
          <w:rStyle w:val="NormalTok"/>
        </w:rPr>
        <w:t xml:space="preserve">direction[H0</w:t>
      </w:r>
      <w:r>
        <w:rPr>
          <w:rStyle w:val="SpecialCharTok"/>
        </w:rPr>
        <w:t xml:space="preserve">$</w:t>
      </w:r>
      <w:r>
        <w:rPr>
          <w:rStyle w:val="NormalTok"/>
        </w:rPr>
        <w:t xml:space="preserve">BF</w:t>
      </w:r>
      <w:r>
        <w:rPr>
          <w:rStyle w:val="SpecialCharTok"/>
        </w:rPr>
        <w:t xml:space="preserve">&lt;</w:t>
      </w:r>
      <w:r>
        <w:rPr>
          <w:rStyle w:val="DecValTok"/>
        </w:rPr>
        <w:t xml:space="preserve">1</w:t>
      </w:r>
      <w:r>
        <w:rPr>
          <w:rStyle w:val="NormalTok"/>
        </w:rPr>
        <w:t xml:space="preserve"> </w:t>
      </w:r>
      <w:r>
        <w:rPr>
          <w:rStyle w:val="SpecialCharTok"/>
        </w:rPr>
        <w:t xml:space="preserve">&amp;</w:t>
      </w:r>
      <w:r>
        <w:rPr>
          <w:rStyle w:val="NormalTok"/>
        </w:rPr>
        <w:t xml:space="preserve"> H0</w:t>
      </w:r>
      <w:r>
        <w:rPr>
          <w:rStyle w:val="SpecialCharTok"/>
        </w:rPr>
        <w:t xml:space="preserve">$</w:t>
      </w:r>
      <w:r>
        <w:rPr>
          <w:rStyle w:val="NormalTok"/>
        </w:rPr>
        <w:t xml:space="preserve">BF</w:t>
      </w:r>
      <w:r>
        <w:rPr>
          <w:rStyle w:val="SpecialCharTok"/>
        </w:rPr>
        <w:t xml:space="preserve">&gt;</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"1/3 &lt; BF &lt; 1"</w:t>
      </w:r>
      <w:r>
        <w:br/>
      </w:r>
      <w:r>
        <w:br/>
      </w:r>
      <w:r>
        <w:rPr>
          <w:rStyle w:val="FunctionTok"/>
        </w:rPr>
        <w:t xml:space="preserve">table</w:t>
      </w:r>
      <w:r>
        <w:rPr>
          <w:rStyle w:val="NormalTok"/>
        </w:rPr>
        <w:t xml:space="preserve">(H0</w:t>
      </w:r>
      <w:r>
        <w:rPr>
          <w:rStyle w:val="SpecialCharTok"/>
        </w:rPr>
        <w:t xml:space="preserve">$</w:t>
      </w:r>
      <w:r>
        <w:rPr>
          <w:rStyle w:val="NormalTok"/>
        </w:rPr>
        <w:t xml:space="preserve">direction, H0</w:t>
      </w:r>
      <w:r>
        <w:rPr>
          <w:rStyle w:val="SpecialCharTok"/>
        </w:rPr>
        <w:t xml:space="preserve">$</w:t>
      </w:r>
      <w:r>
        <w:rPr>
          <w:rStyle w:val="NormalTok"/>
        </w:rPr>
        <w:t xml:space="preserve">sample_size) </w:t>
      </w:r>
      <w:r>
        <w:rPr>
          <w:rStyle w:val="SpecialCharTok"/>
        </w:rPr>
        <w:t xml:space="preserve">/</w:t>
      </w:r>
      <w:r>
        <w:rPr>
          <w:rStyle w:val="NormalTok"/>
        </w:rPr>
        <w:t xml:space="preserve"> </w:t>
      </w:r>
      <w:r>
        <w:rPr>
          <w:rStyle w:val="DecValTok"/>
        </w:rPr>
        <w:t xml:space="preserve">5000</w:t>
      </w:r>
    </w:p>
    <w:p>
      <w:pPr>
        <w:pStyle w:val="SourceCode"/>
      </w:pPr>
      <w:r>
        <w:rPr>
          <w:rStyle w:val="VerbatimChar"/>
        </w:rPr>
        <w:t xml:space="preserve">              </w:t>
      </w:r>
      <w:r>
        <w:br/>
      </w:r>
      <w:r>
        <w:rPr>
          <w:rStyle w:val="VerbatimChar"/>
        </w:rPr>
        <w:t xml:space="preserve">                   80     90    100    110    120    130</w:t>
      </w:r>
      <w:r>
        <w:br/>
      </w:r>
      <w:r>
        <w:rPr>
          <w:rStyle w:val="VerbatimChar"/>
        </w:rPr>
        <w:t xml:space="preserve">  1 &lt; BF &lt; 3   0.0798 0.0742 0.0674 0.0614 0.0520 0.0518</w:t>
      </w:r>
      <w:r>
        <w:br/>
      </w:r>
      <w:r>
        <w:rPr>
          <w:rStyle w:val="VerbatimChar"/>
        </w:rPr>
        <w:t xml:space="preserve">  1/3 &lt; BF &lt; 1 0.0376 0.0280 0.0280 0.0204 0.0254 0.0216</w:t>
      </w:r>
      <w:r>
        <w:br/>
      </w:r>
      <w:r>
        <w:rPr>
          <w:rStyle w:val="VerbatimChar"/>
        </w:rPr>
        <w:t xml:space="preserve">  BF &lt; 1/3     0.0188 0.0180 0.0152 0.0130 0.0114 0.0140</w:t>
      </w:r>
      <w:r>
        <w:br/>
      </w:r>
      <w:r>
        <w:rPr>
          <w:rStyle w:val="VerbatimChar"/>
        </w:rPr>
        <w:t xml:space="preserve">  BF &gt; 3       0.8638 0.8798 0.8894 0.9052 0.9112 0.9126</w:t>
      </w:r>
    </w:p>
    <w:bookmarkStart w:id="51" w:name="refs"/>
    <w:bookmarkStart w:id="35" w:name="ref-barrett2024ggokabeito"/>
    <w:p>
      <w:pPr>
        <w:pStyle w:val="Bibliography"/>
      </w:pPr>
      <w:r>
        <w:t xml:space="preserve">Barrett, M. (2024).</w:t>
      </w:r>
      <w:r>
        <w:t xml:space="preserve"> </w:t>
      </w:r>
      <w:r>
        <w:rPr>
          <w:i/>
          <w:iCs/>
        </w:rPr>
        <w:t xml:space="preserve">Ggokabeito: ’Okabe-ito’ scales for ’ggplot2’ and ’ggraph’</w:t>
      </w:r>
      <w:r>
        <w:t xml:space="preserve">. R package version 0.1.0.9000, commit e28e8b7a0a3301ac40722fb07ed082bde424bb8f.</w:t>
      </w:r>
    </w:p>
    <w:bookmarkEnd w:id="35"/>
    <w:bookmarkStart w:id="37" w:name="ref-wwwew"/>
    <w:p>
      <w:pPr>
        <w:pStyle w:val="Bibliography"/>
      </w:pPr>
      <w:r>
        <w:t xml:space="preserve">Gronau, Q. F., Singmann, H., &amp; Wagenmakers, E.-J. (2020).</w:t>
      </w:r>
      <w:r>
        <w:t xml:space="preserve"> </w:t>
      </w:r>
      <w:r>
        <w:t xml:space="preserve">bridgesampling</w:t>
      </w:r>
      <w:r>
        <w:t xml:space="preserve">: An</w:t>
      </w:r>
      <w:r>
        <w:t xml:space="preserve"> </w:t>
      </w:r>
      <w:r>
        <w:t xml:space="preserve">R</w:t>
      </w:r>
      <w:r>
        <w:t xml:space="preserve"> </w:t>
      </w:r>
      <w:r>
        <w:t xml:space="preserve">package for estimating normalizing constants.</w:t>
      </w:r>
      <w:r>
        <w:t xml:space="preserve"> </w:t>
      </w:r>
      <w:r>
        <w:rPr>
          <w:i/>
          <w:iCs/>
        </w:rPr>
        <w:t xml:space="preserve">Journal of Statistical Software</w:t>
      </w:r>
      <w:r>
        <w:t xml:space="preserve">,</w:t>
      </w:r>
      <w:r>
        <w:t xml:space="preserve"> </w:t>
      </w:r>
      <w:r>
        <w:rPr>
          <w:i/>
          <w:iCs/>
        </w:rPr>
        <w:t xml:space="preserve">92</w:t>
      </w:r>
      <w:r>
        <w:t xml:space="preserve">(10), 1–29.</w:t>
      </w:r>
      <w:r>
        <w:t xml:space="preserve"> </w:t>
      </w:r>
      <w:hyperlink r:id="rId36">
        <w:r>
          <w:rPr>
            <w:rStyle w:val="Hyperlink"/>
          </w:rPr>
          <w:t xml:space="preserve">https://doi.org/10.18637/jss.v092.i10</w:t>
        </w:r>
      </w:hyperlink>
    </w:p>
    <w:bookmarkEnd w:id="37"/>
    <w:bookmarkStart w:id="39" w:name="ref-jeffreys1935tests"/>
    <w:p>
      <w:pPr>
        <w:pStyle w:val="Bibliography"/>
      </w:pPr>
      <w:r>
        <w:t xml:space="preserve">Jeffreys, H. (1935). Some tests of significance, treated by the theory of probability.</w:t>
      </w:r>
      <w:r>
        <w:t xml:space="preserve"> </w:t>
      </w:r>
      <w:r>
        <w:rPr>
          <w:i/>
          <w:iCs/>
        </w:rPr>
        <w:t xml:space="preserve">Mathematical Proceedings of the Cambridge Philosophical Society</w:t>
      </w:r>
      <w:r>
        <w:t xml:space="preserve">,</w:t>
      </w:r>
      <w:r>
        <w:t xml:space="preserve"> </w:t>
      </w:r>
      <w:r>
        <w:rPr>
          <w:i/>
          <w:iCs/>
        </w:rPr>
        <w:t xml:space="preserve">31</w:t>
      </w:r>
      <w:r>
        <w:t xml:space="preserve">(2), 203–222.</w:t>
      </w:r>
      <w:r>
        <w:t xml:space="preserve"> </w:t>
      </w:r>
      <w:hyperlink r:id="rId38">
        <w:r>
          <w:rPr>
            <w:rStyle w:val="Hyperlink"/>
          </w:rPr>
          <w:t xml:space="preserve">https://doi.org/10.1017/S030500410001330X</w:t>
        </w:r>
      </w:hyperlink>
    </w:p>
    <w:bookmarkEnd w:id="39"/>
    <w:bookmarkStart w:id="40" w:name="ref-lee2014bayesian"/>
    <w:p>
      <w:pPr>
        <w:pStyle w:val="Bibliography"/>
      </w:pPr>
      <w:r>
        <w:t xml:space="preserve">Lee, M. D., &amp; Wagenmakers, E.-J. (2014).</w:t>
      </w:r>
      <w:r>
        <w:t xml:space="preserve"> </w:t>
      </w:r>
      <w:r>
        <w:rPr>
          <w:i/>
          <w:iCs/>
        </w:rPr>
        <w:t xml:space="preserve">Bayesian cognitive modeling: A practical course</w:t>
      </w:r>
      <w:r>
        <w:t xml:space="preserve">. Cambridge University Press.</w:t>
      </w:r>
    </w:p>
    <w:bookmarkEnd w:id="40"/>
    <w:bookmarkStart w:id="41" w:name="ref-maskedreference"/>
    <w:p>
      <w:pPr>
        <w:pStyle w:val="Bibliography"/>
      </w:pPr>
      <w:r>
        <w:t xml:space="preserve">Masked Citation. (n.d.).</w:t>
      </w:r>
      <w:r>
        <w:t xml:space="preserve"> </w:t>
      </w:r>
      <w:r>
        <w:rPr>
          <w:i/>
          <w:iCs/>
        </w:rPr>
        <w:t xml:space="preserve">Masked Title</w:t>
      </w:r>
      <w:r>
        <w:t xml:space="preserve">.</w:t>
      </w:r>
    </w:p>
    <w:bookmarkEnd w:id="41"/>
    <w:bookmarkStart w:id="42" w:name="ref-morey2024bayesfactor"/>
    <w:p>
      <w:pPr>
        <w:pStyle w:val="Bibliography"/>
      </w:pPr>
      <w:r>
        <w:t xml:space="preserve">Morey, R., &amp; Rouder, J. (2024).</w:t>
      </w:r>
      <w:r>
        <w:t xml:space="preserve"> </w:t>
      </w:r>
      <w:r>
        <w:rPr>
          <w:i/>
          <w:iCs/>
        </w:rPr>
        <w:t xml:space="preserve">BayesFactor: Computation of bayes factors for common designs</w:t>
      </w:r>
      <w:r>
        <w:t xml:space="preserve">. R package version 0.9.12-4.7.</w:t>
      </w:r>
    </w:p>
    <w:bookmarkEnd w:id="42"/>
    <w:bookmarkStart w:id="43" w:name="ref-schonbrodt2019bfda"/>
    <w:p>
      <w:pPr>
        <w:pStyle w:val="Bibliography"/>
      </w:pPr>
      <w:r>
        <w:t xml:space="preserve">Schönbrodt, F. D., &amp; Stefan, A. M. (2019).</w:t>
      </w:r>
      <w:r>
        <w:t xml:space="preserve"> </w:t>
      </w:r>
      <w:r>
        <w:rPr>
          <w:i/>
          <w:iCs/>
        </w:rPr>
        <w:t xml:space="preserve">BFDA: An r package for bayes factor design analysis</w:t>
      </w:r>
      <w:r>
        <w:t xml:space="preserve"> </w:t>
      </w:r>
      <w:r>
        <w:t xml:space="preserve">(Version 0.5.0).</w:t>
      </w:r>
    </w:p>
    <w:bookmarkEnd w:id="43"/>
    <w:bookmarkStart w:id="45" w:name="ref-schonbrodt2016bayes"/>
    <w:p>
      <w:pPr>
        <w:pStyle w:val="Bibliography"/>
      </w:pPr>
      <w:r>
        <w:t xml:space="preserve">Schönbrodt, F. D., &amp; Wagenmakers, E. (2016). Bayes factor design analysis: Planning for compelling evidence.</w:t>
      </w:r>
      <w:r>
        <w:t xml:space="preserve"> </w:t>
      </w:r>
      <w:r>
        <w:rPr>
          <w:i/>
          <w:iCs/>
        </w:rPr>
        <w:t xml:space="preserve">Psychonomic Bulletin &amp; Review</w:t>
      </w:r>
      <w:r>
        <w:t xml:space="preserve">,</w:t>
      </w:r>
      <w:r>
        <w:t xml:space="preserve"> </w:t>
      </w:r>
      <w:r>
        <w:rPr>
          <w:i/>
          <w:iCs/>
        </w:rPr>
        <w:t xml:space="preserve">23</w:t>
      </w:r>
      <w:r>
        <w:t xml:space="preserve">(2), 254–271.</w:t>
      </w:r>
      <w:r>
        <w:t xml:space="preserve"> </w:t>
      </w:r>
      <w:hyperlink r:id="rId44">
        <w:r>
          <w:rPr>
            <w:rStyle w:val="Hyperlink"/>
          </w:rPr>
          <w:t xml:space="preserve">https://doi.org/10.3758/s13423-017-1230-y</w:t>
        </w:r>
      </w:hyperlink>
    </w:p>
    <w:bookmarkEnd w:id="45"/>
    <w:bookmarkStart w:id="47" w:name="ref-wwwww"/>
    <w:p>
      <w:pPr>
        <w:pStyle w:val="Bibliography"/>
      </w:pPr>
      <w:r>
        <w:t xml:space="preserve">Stan Development Team. (2024).</w:t>
      </w:r>
      <w:r>
        <w:t xml:space="preserve"> </w:t>
      </w:r>
      <w:r>
        <w:rPr>
          <w:i/>
          <w:iCs/>
        </w:rPr>
        <w:t xml:space="preserve">RStan</w:t>
      </w:r>
      <w:r>
        <w:rPr>
          <w:i/>
          <w:iCs/>
        </w:rPr>
        <w:t xml:space="preserve">: The</w:t>
      </w:r>
      <w:r>
        <w:rPr>
          <w:i/>
          <w:iCs/>
        </w:rPr>
        <w:t xml:space="preserve"> </w:t>
      </w:r>
      <w:r>
        <w:rPr>
          <w:i/>
          <w:iCs/>
        </w:rPr>
        <w:t xml:space="preserve">R</w:t>
      </w:r>
      <w:r>
        <w:rPr>
          <w:i/>
          <w:iCs/>
        </w:rPr>
        <w:t xml:space="preserve"> </w:t>
      </w:r>
      <w:r>
        <w:rPr>
          <w:i/>
          <w:iCs/>
        </w:rPr>
        <w:t xml:space="preserve">interface to</w:t>
      </w:r>
      <w:r>
        <w:rPr>
          <w:i/>
          <w:iCs/>
        </w:rPr>
        <w:t xml:space="preserve"> </w:t>
      </w:r>
      <w:r>
        <w:rPr>
          <w:i/>
          <w:iCs/>
        </w:rPr>
        <w:t xml:space="preserve">Stan</w:t>
      </w:r>
      <w:r>
        <w:t xml:space="preserve">.</w:t>
      </w:r>
      <w:r>
        <w:t xml:space="preserve"> </w:t>
      </w:r>
      <w:hyperlink r:id="rId46">
        <w:r>
          <w:rPr>
            <w:rStyle w:val="Hyperlink"/>
          </w:rPr>
          <w:t xml:space="preserve">https://mc-stan.org/</w:t>
        </w:r>
      </w:hyperlink>
    </w:p>
    <w:bookmarkEnd w:id="47"/>
    <w:bookmarkStart w:id="49" w:name="ref-stefan2017tutorial"/>
    <w:p>
      <w:pPr>
        <w:pStyle w:val="Bibliography"/>
      </w:pPr>
      <w:r>
        <w:t xml:space="preserve">Stefan, A. M., Gronau, Q. F., Schönbrodt, F. D., &amp; Wagenmakers, E. (2017). A tutorial on bayes factor design analysis using an informed prior.</w:t>
      </w:r>
      <w:r>
        <w:t xml:space="preserve"> </w:t>
      </w:r>
      <w:r>
        <w:rPr>
          <w:i/>
          <w:iCs/>
        </w:rPr>
        <w:t xml:space="preserve">Behavior Research Methods</w:t>
      </w:r>
      <w:r>
        <w:t xml:space="preserve">,</w:t>
      </w:r>
      <w:r>
        <w:t xml:space="preserve"> </w:t>
      </w:r>
      <w:r>
        <w:rPr>
          <w:i/>
          <w:iCs/>
        </w:rPr>
        <w:t xml:space="preserve">49</w:t>
      </w:r>
      <w:r>
        <w:t xml:space="preserve">(2), 413–428.</w:t>
      </w:r>
      <w:r>
        <w:t xml:space="preserve"> </w:t>
      </w:r>
      <w:hyperlink r:id="rId48">
        <w:r>
          <w:rPr>
            <w:rStyle w:val="Hyperlink"/>
          </w:rPr>
          <w:t xml:space="preserve">https://doi.org/10.3758/s13428-018-01189-8</w:t>
        </w:r>
      </w:hyperlink>
    </w:p>
    <w:bookmarkEnd w:id="49"/>
    <w:bookmarkStart w:id="50" w:name="ref-wickham2016ggplot2"/>
    <w:p>
      <w:pPr>
        <w:pStyle w:val="Bibliography"/>
      </w:pPr>
      <w:r>
        <w:t xml:space="preserve">Wickham, H. (2016).</w:t>
      </w:r>
      <w:r>
        <w:t xml:space="preserve"> </w:t>
      </w:r>
      <w:r>
        <w:rPr>
          <w:i/>
          <w:iCs/>
        </w:rPr>
        <w:t xml:space="preserve">ggplot2: Elegant graphics for data analysis</w:t>
      </w:r>
      <w:r>
        <w:t xml:space="preserve">. Springer-Verlag New York.</w:t>
      </w:r>
    </w:p>
    <w:bookmarkEnd w:id="50"/>
    <w:bookmarkEnd w:id="51"/>
    <w:bookmarkEnd w:id="52"/>
    <w:bookmarkEnd w:id="5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38" Target="https://doi.org/10.1017/S030500410001330X" TargetMode="External" /><Relationship Type="http://schemas.openxmlformats.org/officeDocument/2006/relationships/hyperlink" Id="rId36" Target="https://doi.org/10.18637/jss.v092.i10" TargetMode="External" /><Relationship Type="http://schemas.openxmlformats.org/officeDocument/2006/relationships/hyperlink" Id="rId44" Target="https://doi.org/10.3758/s13423-017-1230-y" TargetMode="External" /><Relationship Type="http://schemas.openxmlformats.org/officeDocument/2006/relationships/hyperlink" Id="rId48" Target="https://doi.org/10.3758/s13428-018-01189-8" TargetMode="External" /><Relationship Type="http://schemas.openxmlformats.org/officeDocument/2006/relationships/hyperlink" Id="rId46" Target="https://mc-stan.org/" TargetMode="External" /><Relationship Type="http://schemas.openxmlformats.org/officeDocument/2006/relationships/hyperlink" Id="rId25" Target="https://osf.io/hvgkx/?view_only=7098178875224cf3b0b6890b209432ea"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17/S030500410001330X" TargetMode="External" /><Relationship Type="http://schemas.openxmlformats.org/officeDocument/2006/relationships/hyperlink" Id="rId36" Target="https://doi.org/10.18637/jss.v092.i10" TargetMode="External" /><Relationship Type="http://schemas.openxmlformats.org/officeDocument/2006/relationships/hyperlink" Id="rId44" Target="https://doi.org/10.3758/s13423-017-1230-y" TargetMode="External" /><Relationship Type="http://schemas.openxmlformats.org/officeDocument/2006/relationships/hyperlink" Id="rId48" Target="https://doi.org/10.3758/s13428-018-01189-8" TargetMode="External" /><Relationship Type="http://schemas.openxmlformats.org/officeDocument/2006/relationships/hyperlink" Id="rId46" Target="https://mc-stan.org/" TargetMode="External" /><Relationship Type="http://schemas.openxmlformats.org/officeDocument/2006/relationships/hyperlink" Id="rId25" Target="https://osf.io/hvgkx/?view_only=7098178875224cf3b0b6890b209432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BFDA</dc:description>
  <cp:keywords>Illusion of Causality, Foreign Language Effect</cp:keywords>
  <dcterms:created xsi:type="dcterms:W3CDTF">2025-04-02T15:43:42Z</dcterms:created>
  <dcterms:modified xsi:type="dcterms:W3CDTF">2025-04-02T15:43:42Z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uthor">
    <vt:lpwstr/>
  </property>
  <property fmtid="{D5CDD505-2E9C-101B-9397-08002B2CF9AE}" pid="5" name="apatitle">
    <vt:lpwstr>Bayes Factor Design Analysis</vt:lpwstr>
  </property>
  <property fmtid="{D5CDD505-2E9C-101B-9397-08002B2CF9AE}" pid="6" name="apatitledisplay">
    <vt:lpwstr>Bayes Factor Design Analysis</vt:lpwstr>
  </property>
  <property fmtid="{D5CDD505-2E9C-101B-9397-08002B2CF9AE}" pid="7" name="author-note">
    <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rossref">
    <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xecute">
    <vt:lpwstr/>
  </property>
  <property fmtid="{D5CDD505-2E9C-101B-9397-08002B2CF9AE}" pid="17" name="fig-cap-location">
    <vt:lpwstr>top</vt:lpwstr>
  </property>
  <property fmtid="{D5CDD505-2E9C-101B-9397-08002B2CF9AE}" pid="18" name="header-includes">
    <vt:lpwstr/>
  </property>
  <property fmtid="{D5CDD505-2E9C-101B-9397-08002B2CF9AE}" pid="19" name="html">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nocite">
    <vt:lpwstr>@*</vt:lpwstr>
  </property>
  <property fmtid="{D5CDD505-2E9C-101B-9397-08002B2CF9AE}" pid="28" name="oneaffiliation">
    <vt:lpwstr>True</vt:lpwstr>
  </property>
  <property fmtid="{D5CDD505-2E9C-101B-9397-08002B2CF9AE}" pid="29" name="oneauthor">
    <vt:lpwstr>True</vt:lpwstr>
  </property>
  <property fmtid="{D5CDD505-2E9C-101B-9397-08002B2CF9AE}" pid="30" name="references">
    <vt:lpwstr/>
  </property>
  <property fmtid="{D5CDD505-2E9C-101B-9397-08002B2CF9AE}" pid="31" name="revealjs-plugins">
    <vt:lpwstr/>
  </property>
  <property fmtid="{D5CDD505-2E9C-101B-9397-08002B2CF9AE}" pid="32" name="shorttitle">
    <vt:lpwstr>BFDA</vt:lpwstr>
  </property>
  <property fmtid="{D5CDD505-2E9C-101B-9397-08002B2CF9AE}" pid="33" name="suppress-abstract">
    <vt:lpwstr>False</vt:lpwstr>
  </property>
  <property fmtid="{D5CDD505-2E9C-101B-9397-08002B2CF9AE}" pid="34" name="suppress-affiliation">
    <vt:lpwstr>False</vt:lpwstr>
  </property>
  <property fmtid="{D5CDD505-2E9C-101B-9397-08002B2CF9AE}" pid="35" name="suppress-author">
    <vt:lpwstr>False</vt:lpwstr>
  </property>
  <property fmtid="{D5CDD505-2E9C-101B-9397-08002B2CF9AE}" pid="36" name="suppress-author-note">
    <vt:lpwstr>False</vt:lpwstr>
  </property>
  <property fmtid="{D5CDD505-2E9C-101B-9397-08002B2CF9AE}" pid="37" name="suppress-corresponding-address">
    <vt:lpwstr>False</vt:lpwstr>
  </property>
  <property fmtid="{D5CDD505-2E9C-101B-9397-08002B2CF9AE}" pid="38" name="suppress-corresponding-affiliation-name">
    <vt:lpwstr>False</vt:lpwstr>
  </property>
  <property fmtid="{D5CDD505-2E9C-101B-9397-08002B2CF9AE}" pid="39" name="suppress-corresponding-city">
    <vt:lpwstr>False</vt:lpwstr>
  </property>
  <property fmtid="{D5CDD505-2E9C-101B-9397-08002B2CF9AE}" pid="40" name="suppress-corresponding-department">
    <vt:lpwstr>False</vt:lpwstr>
  </property>
  <property fmtid="{D5CDD505-2E9C-101B-9397-08002B2CF9AE}" pid="41" name="suppress-corresponding-email">
    <vt:lpwstr>False</vt:lpwstr>
  </property>
  <property fmtid="{D5CDD505-2E9C-101B-9397-08002B2CF9AE}" pid="42" name="suppress-corresponding-group">
    <vt:lpwstr>False</vt:lpwstr>
  </property>
  <property fmtid="{D5CDD505-2E9C-101B-9397-08002B2CF9AE}" pid="43" name="suppress-corresponding-paragraph">
    <vt:lpwstr>False</vt:lpwstr>
  </property>
  <property fmtid="{D5CDD505-2E9C-101B-9397-08002B2CF9AE}" pid="44" name="suppress-corresponding-postal-code">
    <vt:lpwstr>False</vt:lpwstr>
  </property>
  <property fmtid="{D5CDD505-2E9C-101B-9397-08002B2CF9AE}" pid="45" name="suppress-corresponding-region">
    <vt:lpwstr>False</vt:lpwstr>
  </property>
  <property fmtid="{D5CDD505-2E9C-101B-9397-08002B2CF9AE}" pid="46" name="suppress-credit-statement">
    <vt:lpwstr>False</vt:lpwstr>
  </property>
  <property fmtid="{D5CDD505-2E9C-101B-9397-08002B2CF9AE}" pid="47" name="suppress-disclosures-paragraph">
    <vt:lpwstr>False</vt:lpwstr>
  </property>
  <property fmtid="{D5CDD505-2E9C-101B-9397-08002B2CF9AE}" pid="48" name="suppress-impact-statement">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True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False</vt:lpwstr>
  </property>
</Properties>
</file>