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TRACCIA 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 solutions spa una media impresa con 150 dipendenti sta progettando la costruzione di una nuova sede operativa. L’edificio sarà un unico piano e dovrà essere suddiviso in vari uffici per ospitare 100 postazioni cablate. Inoltre sarà necessaria una rete wifi che copra l’intero edificio con dispositivi mobili, stampanti e tablet. Tech solutions prevede di installare un server dedicato all’interno della sede che dovrà gestire una serie di servizi cloud interni i dipendenti potranno accedere a questi servizi sia dalla rete locale che da remoto. L’azienda ha già acquistato il dominio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www.techsolutions.com</w:t>
        </w:r>
      </w:hyperlink>
      <w:r w:rsidDel="00000000" w:rsidR="00000000" w:rsidRPr="00000000">
        <w:rPr>
          <w:rtl w:val="0"/>
        </w:rPr>
        <w:t xml:space="preserve"> che vorrebbe utilizzare per offrire i suoi servizi attraverso il web. in particolare il portale in questione metterà a disposizione della clientela delle FAQ riferite alle richieste di manutenzione in relazione ai servizi che techsolutions spa mette a disposizione dei propri clienti. Rappresentare un’architettura tramite uno schema di rete e visualizzare i dispositivi di rete utilizzati router switch access point e i dispositivi aziendali pc e server. Fornire un piano di indirizzamento per la rete locale indicando le modalità di assegnazione della configurazione di rete manuale e automatica (dhcp). Descrivere come avverrà la connessione alla rete pubblica e quali strategie saranno utilizzate per accedere al server dall’esterno (nat, port forwarding e dns). Descrivere le soluzioni di sicurezza da implementare per proteggere la rete locale dalle minacce esterne firewall e dmz https e ssl/tls. Descrivere le componenti principali di un portale web pubblicato verso l’esterno in relazione allo stack di sviluppo più congeniale giustificando le scelte proposte. 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33:05 OPZIONALE: Realizzare un microservizio di visualizzazione di tutte le faq presenti nel dbms visualizzandole su una pagina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DB esame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Tabella FAQ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Colonne Id, Domande, Risposte, email e describe (?)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1) Creare la rete del 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network create retedb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Creare il container con il db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sudo docker run -dit --name esame --network retedb -v /home/riccardo/Scrivania/db:/etc/mysql/conf.d -e MYSQL_ROOT_PASSWORD=my-secret-pw mysql:latest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Aprire bash nel container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exec -it esame 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Loggarsi in mysql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chiederà poi la password, my-secret-pw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 creare database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DATABASE esame;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6) usare il database esame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esame;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7) creare tabella FAQ con le varie entry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faq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domande TEXT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risposte TEXT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8) popolare faq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faq (domande, risposte, email)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('Come accendo il PC?', 'Con il bottone.', 'prova@prova.it');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9) per vedere il risultato finale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faq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PARTE OPZIONALE: Realizzare una pagina php di visualizzazione delle faq, suggerito uso di docker compose per fare il tutto.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ec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