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 Request - Borealis</w:t>
      </w:r>
    </w:p>
    <w:p>
      <w:r>
        <w:t>Source: 06_consulting_request.md</w:t>
      </w:r>
    </w:p>
    <w:p>
      <w:r>
        <w:t>Request specialist review of forecasting assumptions. Scope excludes customer identifiers and production credentials. Project Manager owns acceptance.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Request - Borealis</dc:title>
  <dc:subject/>
  <dc:creator>SecureGraph MRD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