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Delivery Plan</w:t>
      </w:r>
    </w:p>
    <w:p>
      <w:r>
        <w:t>Source: 09_aurora_plan.md</w:t>
      </w:r>
    </w:p>
    <w:p>
      <w:r>
        <w:t>Milestone A: ingestion controls. Milestone B: retrieval authorization. Milestone C: audit evidence. Senior technicians own architecture review; PM owns delivery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Delivery Plan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