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rPr>
          <w:rFonts w:ascii="Arial" w:hAnsi="Arial"/>
        </w:rPr>
      </w:pPr>
      <w:r>
        <w:rPr>
          <w:b/>
          <w:bCs/>
          <w:sz w:val="24"/>
          <w:szCs w:val="24"/>
        </w:rPr>
        <w:t>The biodiversity we ignore: a global meta-analysis on taxonomic bias</w:t>
      </w:r>
    </w:p>
    <w:p>
      <w:pPr>
        <w:pStyle w:val="LO-normal"/>
        <w:spacing w:lineRule="auto" w:line="480"/>
        <w:rPr>
          <w:rFonts w:ascii="Arial" w:hAnsi="Arial"/>
          <w:b/>
          <w:bCs/>
          <w:sz w:val="24"/>
          <w:szCs w:val="24"/>
        </w:rPr>
      </w:pPr>
      <w:r>
        <w:rPr>
          <w:b/>
          <w:bCs/>
          <w:sz w:val="24"/>
          <w:szCs w:val="24"/>
        </w:rPr>
      </w:r>
    </w:p>
    <w:p>
      <w:pPr>
        <w:pStyle w:val="LO-normal"/>
        <w:spacing w:lineRule="auto" w:line="480"/>
        <w:rPr>
          <w:rFonts w:ascii="Arial" w:hAnsi="Arial"/>
        </w:rPr>
      </w:pPr>
      <w:r>
        <w:rPr/>
        <w:t>Stefano Mammola</w:t>
      </w:r>
      <w:r>
        <w:rPr>
          <w:vertAlign w:val="superscript"/>
        </w:rPr>
        <w:t>1,2,*</w:t>
      </w:r>
      <w:r>
        <w:rPr/>
        <w:t>, Diego Fontaneto</w:t>
      </w:r>
      <w:r>
        <w:rPr>
          <w:vertAlign w:val="superscript"/>
        </w:rPr>
        <w:t>1</w:t>
      </w:r>
      <w:r>
        <w:rPr/>
        <w:t>, Adrià Bellvert</w:t>
      </w:r>
      <w:r>
        <w:rPr>
          <w:vertAlign w:val="superscript"/>
        </w:rPr>
        <w:t>1,3</w:t>
      </w:r>
      <w:r>
        <w:rPr/>
        <w:t>, Matteo Chialva</w:t>
      </w:r>
      <w:r>
        <w:rPr>
          <w:vertAlign w:val="superscript"/>
        </w:rPr>
        <w:t>4</w:t>
      </w:r>
      <w:r>
        <w:rPr/>
        <w:t>, Martino Adamo</w:t>
      </w:r>
      <w:r>
        <w:rPr>
          <w:vertAlign w:val="superscript"/>
        </w:rPr>
        <w:t>4</w:t>
      </w:r>
    </w:p>
    <w:p>
      <w:pPr>
        <w:pStyle w:val="LO-normal"/>
        <w:spacing w:lineRule="auto" w:line="480"/>
        <w:rPr>
          <w:rFonts w:ascii="Arial" w:hAnsi="Arial"/>
          <w:vertAlign w:val="superscript"/>
        </w:rPr>
      </w:pPr>
      <w:r>
        <w:rPr>
          <w:vertAlign w:val="superscript"/>
        </w:rPr>
      </w:r>
    </w:p>
    <w:p>
      <w:pPr>
        <w:pStyle w:val="LO-normal"/>
        <w:numPr>
          <w:ilvl w:val="0"/>
          <w:numId w:val="1"/>
        </w:numPr>
        <w:spacing w:lineRule="auto" w:line="480"/>
        <w:ind w:hanging="360" w:left="720"/>
        <w:rPr>
          <w:rFonts w:ascii="Arial" w:hAnsi="Arial"/>
        </w:rPr>
      </w:pPr>
      <w:r>
        <w:rPr>
          <w:color w:val="222222"/>
          <w:sz w:val="21"/>
          <w:szCs w:val="21"/>
        </w:rPr>
        <w:t>Molecular Ecology Group (MEG), Water Research Institute (IRSA), National Research Council of Italy (CNR), Verbania Pallanza, Italy</w:t>
      </w:r>
    </w:p>
    <w:p>
      <w:pPr>
        <w:pStyle w:val="LO-normal"/>
        <w:numPr>
          <w:ilvl w:val="0"/>
          <w:numId w:val="1"/>
        </w:numPr>
        <w:spacing w:lineRule="auto" w:line="480"/>
        <w:ind w:hanging="360" w:left="720"/>
        <w:rPr>
          <w:rFonts w:ascii="Arial" w:hAnsi="Arial"/>
        </w:rPr>
      </w:pPr>
      <w:r>
        <w:rPr>
          <w:color w:val="222222"/>
          <w:sz w:val="21"/>
          <w:szCs w:val="21"/>
        </w:rPr>
        <w:t>Finnish Museum of Natural History, University of Helsinki, Helsinki, Finland</w:t>
      </w:r>
    </w:p>
    <w:p>
      <w:pPr>
        <w:pStyle w:val="LO-normal"/>
        <w:numPr>
          <w:ilvl w:val="0"/>
          <w:numId w:val="1"/>
        </w:numPr>
        <w:spacing w:lineRule="auto" w:line="480"/>
        <w:ind w:hanging="360" w:left="720"/>
        <w:rPr>
          <w:rFonts w:ascii="Arial" w:hAnsi="Arial"/>
        </w:rPr>
      </w:pPr>
      <w:r>
        <w:rPr>
          <w:sz w:val="21"/>
          <w:szCs w:val="21"/>
        </w:rPr>
        <w:t>Zoological Institute and Museum, University of Greifswald, Greifswald, Germany</w:t>
      </w:r>
    </w:p>
    <w:p>
      <w:pPr>
        <w:pStyle w:val="LO-normal"/>
        <w:numPr>
          <w:ilvl w:val="0"/>
          <w:numId w:val="1"/>
        </w:numPr>
        <w:spacing w:lineRule="auto" w:line="480"/>
        <w:ind w:hanging="360" w:left="720"/>
        <w:rPr>
          <w:rFonts w:ascii="Arial" w:hAnsi="Arial"/>
        </w:rPr>
      </w:pPr>
      <w:r>
        <w:rPr>
          <w:color w:val="222222"/>
          <w:sz w:val="21"/>
          <w:szCs w:val="21"/>
        </w:rPr>
        <w:t>Department of Life Sciences and Systems Biology (DBIOS), University of Turin, Italy</w:t>
      </w:r>
    </w:p>
    <w:p>
      <w:pPr>
        <w:pStyle w:val="LO-normal"/>
        <w:spacing w:lineRule="auto" w:line="480"/>
        <w:rPr>
          <w:rFonts w:ascii="Arial" w:hAnsi="Arial"/>
        </w:rPr>
      </w:pPr>
      <w:r>
        <w:rPr/>
      </w:r>
    </w:p>
    <w:p>
      <w:pPr>
        <w:pStyle w:val="LO-normal"/>
        <w:spacing w:lineRule="auto" w:line="480"/>
        <w:ind w:hanging="0" w:left="0"/>
        <w:rPr/>
      </w:pPr>
      <w:r>
        <w:rPr/>
        <w:t xml:space="preserve">* Corresponding author: Stefano Mammola, email: </w:t>
      </w:r>
      <w:hyperlink r:id="rId2">
        <w:r>
          <w:rPr>
            <w:rStyle w:val="Style3"/>
            <w:color w:val="1155CC"/>
            <w:u w:val="single"/>
          </w:rPr>
          <w:t>stefano.mammola@cnr.it</w:t>
        </w:r>
      </w:hyperlink>
      <w:r>
        <w:rPr/>
        <w:t>, phone: +39 0323 518363</w:t>
      </w:r>
    </w:p>
    <w:p>
      <w:pPr>
        <w:pStyle w:val="LO-normal"/>
        <w:spacing w:lineRule="auto" w:line="480" w:before="240" w:after="240"/>
        <w:ind w:hanging="0"/>
        <w:jc w:val="both"/>
        <w:rPr>
          <w:rFonts w:ascii="Arial" w:hAnsi="Arial"/>
        </w:rPr>
      </w:pPr>
      <w:r>
        <w:rPr/>
      </w:r>
    </w:p>
    <w:p>
      <w:pPr>
        <w:pStyle w:val="LO-normal"/>
        <w:spacing w:lineRule="auto" w:line="480" w:before="240" w:after="240"/>
        <w:ind w:hanging="0"/>
        <w:jc w:val="both"/>
        <w:rPr>
          <w:rFonts w:ascii="Arial" w:hAnsi="Arial"/>
        </w:rPr>
      </w:pPr>
      <w:r>
        <w:rPr>
          <w:b/>
          <w:bCs/>
          <w:color w:val="1C1D1E"/>
          <w:highlight w:val="white"/>
        </w:rPr>
        <w:t>Acknowledgements</w:t>
      </w:r>
    </w:p>
    <w:p>
      <w:pPr>
        <w:pStyle w:val="LO-normal"/>
        <w:spacing w:lineRule="auto" w:line="480" w:before="240" w:after="240"/>
        <w:ind w:hanging="0" w:left="0"/>
        <w:jc w:val="both"/>
        <w:rPr>
          <w:rFonts w:ascii="Arial" w:hAnsi="Arial"/>
        </w:rPr>
      </w:pPr>
      <w:r>
        <w:rPr/>
        <w:t xml:space="preserve">Thanks to Ester M Eckert and Tomasa Sbaffi for early discussions on this work. Thanks to Jagoba Malumbres-Olarte for creating </w:t>
      </w:r>
      <w:r>
        <w:rPr>
          <w:color w:val="0000FF"/>
        </w:rPr>
        <w:t>Figure 4</w:t>
      </w:r>
      <w:r>
        <w:rPr/>
        <w:t>.</w:t>
      </w:r>
    </w:p>
    <w:p>
      <w:pPr>
        <w:pStyle w:val="LO-normal"/>
        <w:spacing w:lineRule="auto" w:line="480"/>
        <w:rPr>
          <w:rFonts w:ascii="Arial" w:hAnsi="Arial"/>
        </w:rPr>
      </w:pPr>
      <w:r>
        <w:rPr/>
      </w:r>
    </w:p>
    <w:p>
      <w:pPr>
        <w:pStyle w:val="LO-normal"/>
        <w:spacing w:lineRule="auto" w:line="480"/>
        <w:rPr>
          <w:rFonts w:ascii="Arial" w:hAnsi="Arial"/>
        </w:rPr>
      </w:pPr>
      <w:r>
        <w:rPr>
          <w:b/>
          <w:bCs/>
        </w:rPr>
        <w:t>Conflict of Interest</w:t>
      </w:r>
    </w:p>
    <w:p>
      <w:pPr>
        <w:pStyle w:val="LO-normal"/>
        <w:spacing w:lineRule="auto" w:line="480"/>
        <w:rPr>
          <w:rFonts w:ascii="Arial" w:hAnsi="Arial"/>
        </w:rPr>
      </w:pPr>
      <w:r>
        <w:rPr/>
        <w:t>None declared.</w:t>
      </w:r>
    </w:p>
    <w:p>
      <w:pPr>
        <w:pStyle w:val="LO-normal"/>
        <w:spacing w:lineRule="auto" w:line="480"/>
        <w:rPr>
          <w:rFonts w:ascii="Arial" w:hAnsi="Arial"/>
          <w:b/>
          <w:bCs/>
        </w:rPr>
      </w:pPr>
      <w:r>
        <w:rPr>
          <w:b/>
          <w:bCs/>
        </w:rPr>
      </w:r>
    </w:p>
    <w:p>
      <w:pPr>
        <w:pStyle w:val="LO-normal"/>
        <w:spacing w:lineRule="auto" w:line="480"/>
        <w:rPr>
          <w:rFonts w:ascii="Arial" w:hAnsi="Arial"/>
        </w:rPr>
      </w:pPr>
      <w:r>
        <w:rPr>
          <w:b/>
          <w:bCs/>
        </w:rPr>
        <w:t>Author contribution</w:t>
      </w:r>
    </w:p>
    <w:p>
      <w:pPr>
        <w:pStyle w:val="LO-normal"/>
        <w:spacing w:lineRule="auto" w:line="480"/>
        <w:jc w:val="both"/>
        <w:rPr>
          <w:rFonts w:ascii="Arial" w:hAnsi="Arial"/>
        </w:rPr>
      </w:pPr>
      <w:hyperlink r:id="rId3">
        <w:r>
          <w:rPr>
            <w:rStyle w:val="Style3"/>
          </w:rPr>
          <w:t>S.M., M.C., and M.A. conceived the study. S.M. and M.A. designed methodology and extracted literature. All authors mined data from the literature. S.M. carried out analyses. S.M. and M.A. prepared figures and wrote the first draft, with suggestions by all authors.</w:t>
        </w:r>
      </w:hyperlink>
    </w:p>
    <w:p>
      <w:pPr>
        <w:pStyle w:val="LO-normal"/>
        <w:spacing w:lineRule="auto" w:line="480"/>
        <w:jc w:val="both"/>
        <w:rPr>
          <w:rFonts w:ascii="Arial" w:hAnsi="Arial"/>
        </w:rPr>
      </w:pPr>
      <w:r>
        <w:rPr>
          <w:b/>
          <w:bCs/>
        </w:rPr>
      </w:r>
    </w:p>
    <w:p>
      <w:pPr>
        <w:pStyle w:val="LO-normal"/>
        <w:spacing w:lineRule="auto" w:line="480"/>
        <w:jc w:val="both"/>
        <w:rPr>
          <w:rFonts w:ascii="Arial" w:hAnsi="Arial"/>
        </w:rPr>
      </w:pPr>
      <w:r>
        <w:rPr>
          <w:b/>
          <w:bCs/>
        </w:rPr>
        <w:t>Fundings</w:t>
      </w:r>
      <w:r>
        <w:rPr/>
        <w:t xml:space="preserve"> </w:t>
      </w:r>
    </w:p>
    <w:p>
      <w:pPr>
        <w:pStyle w:val="LO-normal"/>
        <w:spacing w:lineRule="auto" w:line="480"/>
        <w:jc w:val="both"/>
        <w:rPr>
          <w:rFonts w:ascii="Arial" w:hAnsi="Arial"/>
        </w:rPr>
      </w:pPr>
      <w:r>
        <w:rPr/>
        <w:t>Not available.</w:t>
      </w:r>
    </w:p>
    <w:sectPr>
      <w:footerReference w:type="even" r:id="rId4"/>
      <w:footerReference w:type="default" r:id="rId5"/>
      <w:footerReference w:type="first" r:id="rId6"/>
      <w:type w:val="nextPage"/>
      <w:pgSz w:w="11906" w:h="16838"/>
      <w:pgMar w:left="1440" w:right="1440" w:gutter="0" w:header="0" w:top="1440" w:footer="1440" w:bottom="2013"/>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ans">
    <w:altName w:val="Arial"/>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8"/>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tefano.mammola@cnr.it" TargetMode="External"/><Relationship Id="rId3" Type="http://schemas.openxmlformats.org/officeDocument/2006/relationships/hyperlink" Target="mailto:martino.adamo@unito.it"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LibreOffice/25.2.0.3$MacOSX_AARCH64 LibreOffice_project/e1cf4a87eb02d755bce1a01209907ea5ddc8f069</Application>
  <AppVersion>15.0000</AppVersion>
  <Pages>2</Pages>
  <Words>158</Words>
  <Characters>980</Characters>
  <CharactersWithSpaces>1119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2026-05-14T05:43:09Z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