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B6100" w14:textId="45AF898F" w:rsidR="007F061B" w:rsidRDefault="007F061B" w:rsidP="007F061B">
      <w:pPr>
        <w:spacing w:before="100" w:beforeAutospacing="1" w:after="100" w:afterAutospacing="1" w:line="240" w:lineRule="auto"/>
        <w:jc w:val="center"/>
        <w:outlineLvl w:val="1"/>
        <w:rPr>
          <w:rFonts w:ascii="Verdana" w:eastAsia="Times New Roman" w:hAnsi="Verdana" w:cs="Times New Roman"/>
          <w:b/>
          <w:bCs/>
          <w:i/>
          <w:iCs/>
          <w:color w:val="000000"/>
          <w:sz w:val="30"/>
          <w:szCs w:val="30"/>
          <w:lang w:eastAsia="en-GB"/>
        </w:rPr>
      </w:pPr>
      <w:r w:rsidRPr="007F061B">
        <w:rPr>
          <w:rFonts w:ascii="Verdana" w:eastAsia="Times New Roman" w:hAnsi="Verdana" w:cs="Times New Roman"/>
          <w:b/>
          <w:bCs/>
          <w:i/>
          <w:iCs/>
          <w:color w:val="000000"/>
          <w:sz w:val="30"/>
          <w:szCs w:val="30"/>
          <w:lang w:eastAsia="en-GB"/>
        </w:rPr>
        <w:t>Description 'Teenage Friends and Lifestyle Study' data</w:t>
      </w:r>
    </w:p>
    <w:p w14:paraId="7A3D048B" w14:textId="7CA93980" w:rsidR="007F061B" w:rsidRPr="007F061B" w:rsidRDefault="007F061B" w:rsidP="007F061B">
      <w:pPr>
        <w:spacing w:before="100" w:beforeAutospacing="1" w:after="100" w:afterAutospacing="1" w:line="240" w:lineRule="auto"/>
        <w:jc w:val="center"/>
        <w:outlineLvl w:val="1"/>
        <w:rPr>
          <w:rFonts w:ascii="Verdana" w:eastAsia="Times New Roman" w:hAnsi="Verdana" w:cs="Times New Roman"/>
          <w:b/>
          <w:bCs/>
          <w:i/>
          <w:iCs/>
          <w:color w:val="000000"/>
          <w:sz w:val="20"/>
          <w:szCs w:val="20"/>
          <w:lang w:eastAsia="en-GB"/>
        </w:rPr>
      </w:pPr>
      <w:r w:rsidRPr="007F061B">
        <w:rPr>
          <w:rFonts w:ascii="Verdana" w:eastAsia="Times New Roman" w:hAnsi="Verdana" w:cs="Times New Roman"/>
          <w:b/>
          <w:bCs/>
          <w:i/>
          <w:iCs/>
          <w:color w:val="000000"/>
          <w:sz w:val="20"/>
          <w:szCs w:val="20"/>
          <w:lang w:eastAsia="en-GB"/>
        </w:rPr>
        <w:t>https://www.stats.ox.ac.uk/~snijders/siena/Glasgow_data.htm</w:t>
      </w:r>
    </w:p>
    <w:p w14:paraId="11747B2D" w14:textId="77777777" w:rsidR="007F061B" w:rsidRDefault="007F061B" w:rsidP="007F061B">
      <w:pPr>
        <w:spacing w:before="100" w:beforeAutospacing="1" w:after="100" w:afterAutospacing="1" w:line="240" w:lineRule="auto"/>
        <w:ind w:right="240"/>
        <w:jc w:val="both"/>
        <w:rPr>
          <w:rFonts w:ascii="Verdana" w:eastAsia="Times New Roman" w:hAnsi="Verdana" w:cs="Times New Roman"/>
          <w:b/>
          <w:bCs/>
          <w:color w:val="000000"/>
          <w:sz w:val="30"/>
          <w:szCs w:val="30"/>
          <w:lang w:eastAsia="en-GB"/>
        </w:rPr>
      </w:pPr>
    </w:p>
    <w:p w14:paraId="6BD51530" w14:textId="70016664" w:rsidR="007F061B" w:rsidRPr="007F061B" w:rsidRDefault="007F061B" w:rsidP="007F061B">
      <w:pPr>
        <w:spacing w:before="100" w:beforeAutospacing="1" w:after="100" w:afterAutospacing="1" w:line="240" w:lineRule="auto"/>
        <w:ind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The data provided here belong to the older of the two student cohorts in this study, which were followed over their second, third and fourth year at a secondary school in Glasgow. The study was funded by the Chief Scientist Office of the Scottish Home and Health Department under their Smoking Initiative (grant K/OPR/17/8), and was executed by Lynn Michell and Patrick West of the Medical Research Council / Medical Sociology Unit, University of Glasgow. An excerpt of this data set is the </w:t>
      </w:r>
      <w:hyperlink r:id="rId5" w:history="1">
        <w:r w:rsidRPr="007F061B">
          <w:rPr>
            <w:rFonts w:ascii="Verdana" w:eastAsia="Times New Roman" w:hAnsi="Verdana" w:cs="Times New Roman"/>
            <w:color w:val="0000FF"/>
            <w:sz w:val="20"/>
            <w:szCs w:val="20"/>
            <w:u w:val="single"/>
            <w:lang w:eastAsia="en-GB"/>
          </w:rPr>
          <w:t>s50 dataset</w:t>
        </w:r>
      </w:hyperlink>
      <w:r w:rsidRPr="007F061B">
        <w:rPr>
          <w:rFonts w:ascii="Verdana" w:eastAsia="Times New Roman" w:hAnsi="Verdana" w:cs="Times New Roman"/>
          <w:color w:val="000000"/>
          <w:sz w:val="20"/>
          <w:szCs w:val="20"/>
          <w:lang w:eastAsia="en-GB"/>
        </w:rPr>
        <w:t>, containing information about 50 girls from the </w:t>
      </w:r>
      <w:r w:rsidRPr="007F061B">
        <w:rPr>
          <w:rFonts w:ascii="Verdana" w:eastAsia="Times New Roman" w:hAnsi="Verdana" w:cs="Times New Roman"/>
          <w:i/>
          <w:iCs/>
          <w:color w:val="000000"/>
          <w:sz w:val="20"/>
          <w:szCs w:val="20"/>
          <w:lang w:eastAsia="en-GB"/>
        </w:rPr>
        <w:t>Teenage Friends and Lifestyle Study</w:t>
      </w:r>
      <w:r w:rsidRPr="007F061B">
        <w:rPr>
          <w:rFonts w:ascii="Verdana" w:eastAsia="Times New Roman" w:hAnsi="Verdana" w:cs="Times New Roman"/>
          <w:color w:val="000000"/>
          <w:sz w:val="20"/>
          <w:szCs w:val="20"/>
          <w:lang w:eastAsia="en-GB"/>
        </w:rPr>
        <w:t>.</w:t>
      </w:r>
    </w:p>
    <w:p w14:paraId="10CB649C" w14:textId="4CC1C1C4" w:rsidR="007F061B" w:rsidRDefault="007F061B" w:rsidP="007F061B">
      <w:pPr>
        <w:spacing w:before="100" w:beforeAutospacing="1" w:after="100" w:afterAutospacing="1" w:line="240" w:lineRule="auto"/>
        <w:ind w:left="240" w:right="240"/>
        <w:jc w:val="both"/>
        <w:rPr>
          <w:rFonts w:ascii="Verdana" w:eastAsia="Times New Roman" w:hAnsi="Verdana" w:cs="Times New Roman"/>
          <w:color w:val="000000"/>
          <w:sz w:val="20"/>
          <w:szCs w:val="20"/>
          <w:lang w:eastAsia="en-GB"/>
        </w:rPr>
      </w:pPr>
      <w:hyperlink r:id="rId6" w:history="1">
        <w:r w:rsidRPr="007F061B">
          <w:rPr>
            <w:rFonts w:ascii="Verdana" w:eastAsia="Times New Roman" w:hAnsi="Verdana" w:cs="Times New Roman"/>
            <w:color w:val="0000FF"/>
            <w:sz w:val="20"/>
            <w:szCs w:val="20"/>
            <w:u w:val="single"/>
            <w:lang w:eastAsia="en-GB"/>
          </w:rPr>
          <w:t>Download the data set</w:t>
        </w:r>
      </w:hyperlink>
      <w:r>
        <w:rPr>
          <w:rFonts w:ascii="Verdana" w:eastAsia="Times New Roman" w:hAnsi="Verdana" w:cs="Times New Roman"/>
          <w:color w:val="000000"/>
          <w:sz w:val="20"/>
          <w:szCs w:val="20"/>
          <w:lang w:eastAsia="en-GB"/>
        </w:rPr>
        <w:t>.</w:t>
      </w:r>
    </w:p>
    <w:p w14:paraId="689ACA9F" w14:textId="65DF5FC1" w:rsidR="007F061B" w:rsidRDefault="007F061B" w:rsidP="007F061B">
      <w:pPr>
        <w:spacing w:before="100" w:beforeAutospacing="1" w:after="100" w:afterAutospacing="1" w:line="240" w:lineRule="auto"/>
        <w:ind w:left="240" w:right="240"/>
        <w:jc w:val="both"/>
        <w:rPr>
          <w:rFonts w:ascii="Verdana" w:eastAsia="Times New Roman" w:hAnsi="Verdana" w:cs="Times New Roman"/>
          <w:color w:val="000000"/>
          <w:sz w:val="20"/>
          <w:szCs w:val="20"/>
          <w:lang w:eastAsia="en-GB"/>
        </w:rPr>
      </w:pPr>
      <w:hyperlink r:id="rId7" w:history="1">
        <w:r w:rsidRPr="007F061B">
          <w:rPr>
            <w:rFonts w:ascii="Verdana" w:eastAsia="Times New Roman" w:hAnsi="Verdana" w:cs="Times New Roman"/>
            <w:color w:val="0000FF"/>
            <w:sz w:val="20"/>
            <w:szCs w:val="20"/>
            <w:u w:val="single"/>
            <w:lang w:eastAsia="en-GB"/>
          </w:rPr>
          <w:t>Download the questionnaire</w:t>
        </w:r>
      </w:hyperlink>
      <w:r w:rsidRPr="007F061B">
        <w:rPr>
          <w:rFonts w:ascii="Verdana" w:eastAsia="Times New Roman" w:hAnsi="Verdana" w:cs="Times New Roman"/>
          <w:color w:val="000000"/>
          <w:sz w:val="20"/>
          <w:szCs w:val="20"/>
          <w:lang w:eastAsia="en-GB"/>
        </w:rPr>
        <w:t>.</w:t>
      </w:r>
    </w:p>
    <w:p w14:paraId="456959F6" w14:textId="77777777" w:rsidR="007F061B" w:rsidRPr="007F061B" w:rsidRDefault="007F061B" w:rsidP="002C0643">
      <w:pPr>
        <w:spacing w:before="100" w:beforeAutospacing="1" w:after="100" w:afterAutospacing="1" w:line="240" w:lineRule="auto"/>
        <w:ind w:right="240"/>
        <w:jc w:val="both"/>
        <w:rPr>
          <w:rFonts w:ascii="Verdana" w:eastAsia="Times New Roman" w:hAnsi="Verdana" w:cs="Times New Roman"/>
          <w:color w:val="000000"/>
          <w:sz w:val="20"/>
          <w:szCs w:val="20"/>
          <w:lang w:eastAsia="en-GB"/>
        </w:rPr>
      </w:pPr>
    </w:p>
    <w:p w14:paraId="155C1D17" w14:textId="77777777" w:rsidR="007F061B" w:rsidRPr="007F061B" w:rsidRDefault="007F061B" w:rsidP="007F061B">
      <w:pPr>
        <w:spacing w:before="100" w:beforeAutospacing="1" w:after="100" w:afterAutospacing="1" w:line="240" w:lineRule="auto"/>
        <w:jc w:val="both"/>
        <w:outlineLvl w:val="2"/>
        <w:rPr>
          <w:rFonts w:ascii="Verdana" w:eastAsia="Times New Roman" w:hAnsi="Verdana" w:cs="Times New Roman"/>
          <w:b/>
          <w:bCs/>
          <w:color w:val="000000"/>
          <w:sz w:val="20"/>
          <w:szCs w:val="20"/>
          <w:lang w:eastAsia="en-GB"/>
        </w:rPr>
      </w:pPr>
      <w:r w:rsidRPr="007F061B">
        <w:rPr>
          <w:rFonts w:ascii="Verdana" w:eastAsia="Times New Roman" w:hAnsi="Verdana" w:cs="Times New Roman"/>
          <w:b/>
          <w:bCs/>
          <w:i/>
          <w:iCs/>
          <w:color w:val="000000"/>
          <w:sz w:val="20"/>
          <w:szCs w:val="20"/>
          <w:lang w:eastAsia="en-GB"/>
        </w:rPr>
        <w:t>Background</w:t>
      </w:r>
    </w:p>
    <w:p w14:paraId="09D4C158" w14:textId="77777777" w:rsidR="007F061B" w:rsidRPr="007F061B" w:rsidRDefault="007F061B" w:rsidP="007F061B">
      <w:pPr>
        <w:spacing w:before="100" w:beforeAutospacing="1" w:after="100" w:afterAutospacing="1" w:line="240" w:lineRule="auto"/>
        <w:ind w:left="24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The </w:t>
      </w:r>
      <w:r w:rsidRPr="007F061B">
        <w:rPr>
          <w:rFonts w:ascii="Verdana" w:eastAsia="Times New Roman" w:hAnsi="Verdana" w:cs="Times New Roman"/>
          <w:i/>
          <w:iCs/>
          <w:color w:val="000000"/>
          <w:sz w:val="20"/>
          <w:szCs w:val="20"/>
          <w:lang w:eastAsia="en-GB"/>
        </w:rPr>
        <w:t>Teenage Friends and Lifestyle Study</w:t>
      </w:r>
      <w:r w:rsidRPr="007F061B">
        <w:rPr>
          <w:rFonts w:ascii="Verdana" w:eastAsia="Times New Roman" w:hAnsi="Verdana" w:cs="Times New Roman"/>
          <w:color w:val="000000"/>
          <w:sz w:val="20"/>
          <w:szCs w:val="20"/>
          <w:lang w:eastAsia="en-GB"/>
        </w:rPr>
        <w:t xml:space="preserve"> (Bush, West &amp; Michell 1997, Michell and West 1996, Pearson and Michell 2000, Pearson and West 2003) aimed to identify processes by which attitudes towards smoking and smoking behaviour itself change over early to </w:t>
      </w:r>
      <w:proofErr w:type="spellStart"/>
      <w:r w:rsidRPr="007F061B">
        <w:rPr>
          <w:rFonts w:ascii="Verdana" w:eastAsia="Times New Roman" w:hAnsi="Verdana" w:cs="Times New Roman"/>
          <w:color w:val="000000"/>
          <w:sz w:val="20"/>
          <w:szCs w:val="20"/>
          <w:lang w:eastAsia="en-GB"/>
        </w:rPr>
        <w:t>mid adolescence</w:t>
      </w:r>
      <w:proofErr w:type="spellEnd"/>
      <w:r w:rsidRPr="007F061B">
        <w:rPr>
          <w:rFonts w:ascii="Verdana" w:eastAsia="Times New Roman" w:hAnsi="Verdana" w:cs="Times New Roman"/>
          <w:color w:val="000000"/>
          <w:sz w:val="20"/>
          <w:szCs w:val="20"/>
          <w:lang w:eastAsia="en-GB"/>
        </w:rPr>
        <w:t xml:space="preserve">, focusing particularly on the stage of experimentation, and the transition from experimental to regular smoking. Data were recorded at three time points and for two cohorts. The data you can download on this page belong to the older cohort. Students were followed over a </w:t>
      </w:r>
      <w:proofErr w:type="gramStart"/>
      <w:r w:rsidRPr="007F061B">
        <w:rPr>
          <w:rFonts w:ascii="Verdana" w:eastAsia="Times New Roman" w:hAnsi="Verdana" w:cs="Times New Roman"/>
          <w:color w:val="000000"/>
          <w:sz w:val="20"/>
          <w:szCs w:val="20"/>
          <w:lang w:eastAsia="en-GB"/>
        </w:rPr>
        <w:t>two year</w:t>
      </w:r>
      <w:proofErr w:type="gramEnd"/>
      <w:r w:rsidRPr="007F061B">
        <w:rPr>
          <w:rFonts w:ascii="Verdana" w:eastAsia="Times New Roman" w:hAnsi="Verdana" w:cs="Times New Roman"/>
          <w:color w:val="000000"/>
          <w:sz w:val="20"/>
          <w:szCs w:val="20"/>
          <w:lang w:eastAsia="en-GB"/>
        </w:rPr>
        <w:t xml:space="preserve"> period starting in February 1995, when the pupils were aged 13, and ending in January 1997. A total of 160 pupils were part of this older cohort, 129 of whom were present at all three measurement points. The friendship networks were formed by allowing the pupils to name up to six friends. Pupils were also asked about elements of their lifestyle, including substance use and leisure activities. The school was representative of others in the region in terms of social class composition (Bush, West &amp; Michell 1997). Qualitative data collected in the same study are reported by Michell (1997a, 1997b); Michell &amp; West (1996); Michell &amp; Amos (1997).</w:t>
      </w:r>
    </w:p>
    <w:p w14:paraId="4209F31C" w14:textId="77777777" w:rsidR="007F061B" w:rsidRPr="007F061B" w:rsidRDefault="007F061B" w:rsidP="007F061B">
      <w:pPr>
        <w:spacing w:before="100" w:beforeAutospacing="1" w:after="100" w:afterAutospacing="1" w:line="240" w:lineRule="auto"/>
        <w:jc w:val="both"/>
        <w:outlineLvl w:val="2"/>
        <w:rPr>
          <w:rFonts w:ascii="Verdana" w:eastAsia="Times New Roman" w:hAnsi="Verdana" w:cs="Times New Roman"/>
          <w:b/>
          <w:bCs/>
          <w:color w:val="000000"/>
          <w:sz w:val="20"/>
          <w:szCs w:val="20"/>
          <w:lang w:eastAsia="en-GB"/>
        </w:rPr>
      </w:pPr>
      <w:r w:rsidRPr="007F061B">
        <w:rPr>
          <w:rFonts w:ascii="Verdana" w:eastAsia="Times New Roman" w:hAnsi="Verdana" w:cs="Times New Roman"/>
          <w:b/>
          <w:bCs/>
          <w:i/>
          <w:iCs/>
          <w:color w:val="000000"/>
          <w:sz w:val="20"/>
          <w:szCs w:val="20"/>
          <w:lang w:eastAsia="en-GB"/>
        </w:rPr>
        <w:t>Coding</w:t>
      </w:r>
    </w:p>
    <w:p w14:paraId="12C03E1C" w14:textId="77777777" w:rsidR="007F061B" w:rsidRPr="007F061B" w:rsidRDefault="007F061B" w:rsidP="007F061B">
      <w:pPr>
        <w:spacing w:before="100" w:beforeAutospacing="1" w:after="100" w:afterAutospacing="1" w:line="240" w:lineRule="auto"/>
        <w:ind w:left="24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All data are in R format and can be directly loaded into the R workspace using the command "load", e.g., "load('Glasgow-</w:t>
      </w:r>
      <w:proofErr w:type="spellStart"/>
      <w:proofErr w:type="gramStart"/>
      <w:r w:rsidRPr="007F061B">
        <w:rPr>
          <w:rFonts w:ascii="Verdana" w:eastAsia="Times New Roman" w:hAnsi="Verdana" w:cs="Times New Roman"/>
          <w:color w:val="000000"/>
          <w:sz w:val="20"/>
          <w:szCs w:val="20"/>
          <w:lang w:eastAsia="en-GB"/>
        </w:rPr>
        <w:t>friendship.RData</w:t>
      </w:r>
      <w:proofErr w:type="spellEnd"/>
      <w:proofErr w:type="gramEnd"/>
      <w:r w:rsidRPr="007F061B">
        <w:rPr>
          <w:rFonts w:ascii="Verdana" w:eastAsia="Times New Roman" w:hAnsi="Verdana" w:cs="Times New Roman"/>
          <w:color w:val="000000"/>
          <w:sz w:val="20"/>
          <w:szCs w:val="20"/>
          <w:lang w:eastAsia="en-GB"/>
        </w:rPr>
        <w:t>')", assuming that this file in the current working directory. After having loaded these data, the command "ls()" or, equivalently, "objects()", lists all objects in the workspace of your R session, thus showing you the names of the variables included in these data sets.</w:t>
      </w:r>
    </w:p>
    <w:p w14:paraId="741B6FD7" w14:textId="77777777" w:rsidR="007F061B" w:rsidRPr="007F061B" w:rsidRDefault="007F061B" w:rsidP="007F061B">
      <w:pPr>
        <w:spacing w:before="100" w:beforeAutospacing="1" w:after="100" w:afterAutospacing="1" w:line="240" w:lineRule="auto"/>
        <w:ind w:left="24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For the exact wording of questions, please consult the questionnaire.</w:t>
      </w:r>
    </w:p>
    <w:p w14:paraId="5B9E89BC"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friendship.RData</w:t>
      </w:r>
      <w:proofErr w:type="spellEnd"/>
      <w:proofErr w:type="gramEnd"/>
      <w:r w:rsidRPr="007F061B">
        <w:rPr>
          <w:rFonts w:ascii="Verdana" w:eastAsia="Times New Roman" w:hAnsi="Verdana" w:cs="Times New Roman"/>
          <w:color w:val="000000"/>
          <w:sz w:val="20"/>
          <w:szCs w:val="20"/>
          <w:lang w:eastAsia="en-GB"/>
        </w:rPr>
        <w:t> contains the three friendship networks in the adjacency matrices </w:t>
      </w:r>
      <w:r w:rsidRPr="007F061B">
        <w:rPr>
          <w:rFonts w:ascii="Courier New" w:eastAsia="Times New Roman" w:hAnsi="Courier New" w:cs="Courier New"/>
          <w:color w:val="000000"/>
          <w:sz w:val="20"/>
          <w:szCs w:val="20"/>
          <w:lang w:eastAsia="en-GB"/>
        </w:rPr>
        <w:t>friendship.1</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friendship.2</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friendship.3</w:t>
      </w:r>
      <w:r w:rsidRPr="007F061B">
        <w:rPr>
          <w:rFonts w:ascii="Verdana" w:eastAsia="Times New Roman" w:hAnsi="Verdana" w:cs="Times New Roman"/>
          <w:color w:val="000000"/>
          <w:sz w:val="20"/>
          <w:szCs w:val="20"/>
          <w:lang w:eastAsia="en-GB"/>
        </w:rPr>
        <w:t>, for measurement points 1, 2, and 3, respectively. The data are valued; code 1 stands for "best friend", code 2 for "just a friend", and code 0 for "no friend". Code 10 indicates structural absence of the tie, i.e., at least one of the involved students was not yet part of the school cohort, or had already left the school cohort at the given time point</w:t>
      </w:r>
    </w:p>
    <w:p w14:paraId="6C16CA3C"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demographic.RData</w:t>
      </w:r>
      <w:proofErr w:type="spellEnd"/>
      <w:proofErr w:type="gramEnd"/>
      <w:r w:rsidRPr="007F061B">
        <w:rPr>
          <w:rFonts w:ascii="Verdana" w:eastAsia="Times New Roman" w:hAnsi="Verdana" w:cs="Times New Roman"/>
          <w:color w:val="000000"/>
          <w:sz w:val="20"/>
          <w:szCs w:val="20"/>
          <w:lang w:eastAsia="en-GB"/>
        </w:rPr>
        <w:t> contains the two variables </w:t>
      </w:r>
      <w:proofErr w:type="spellStart"/>
      <w:r w:rsidRPr="007F061B">
        <w:rPr>
          <w:rFonts w:ascii="Courier New" w:eastAsia="Times New Roman" w:hAnsi="Courier New" w:cs="Courier New"/>
          <w:color w:val="000000"/>
          <w:sz w:val="20"/>
          <w:szCs w:val="20"/>
          <w:lang w:eastAsia="en-GB"/>
        </w:rPr>
        <w:t>sex.F</w:t>
      </w:r>
      <w:proofErr w:type="spellEnd"/>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age</w:t>
      </w:r>
      <w:r w:rsidRPr="007F061B">
        <w:rPr>
          <w:rFonts w:ascii="Verdana" w:eastAsia="Times New Roman" w:hAnsi="Verdana" w:cs="Times New Roman"/>
          <w:color w:val="000000"/>
          <w:sz w:val="20"/>
          <w:szCs w:val="20"/>
          <w:lang w:eastAsia="en-GB"/>
        </w:rPr>
        <w:t>. The sex information is coded 1 for boys and 2 for girls. Age refers to the students' age on January 1st, 1995, and is coded in years with one decimal digit, recoded from original data about birth dates.</w:t>
      </w:r>
    </w:p>
    <w:p w14:paraId="415950F0"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substances.RData</w:t>
      </w:r>
      <w:proofErr w:type="spellEnd"/>
      <w:proofErr w:type="gramEnd"/>
      <w:r w:rsidRPr="007F061B">
        <w:rPr>
          <w:rFonts w:ascii="Verdana" w:eastAsia="Times New Roman" w:hAnsi="Verdana" w:cs="Times New Roman"/>
          <w:color w:val="000000"/>
          <w:sz w:val="20"/>
          <w:szCs w:val="20"/>
          <w:lang w:eastAsia="en-GB"/>
        </w:rPr>
        <w:t> contains the three substance use variables </w:t>
      </w:r>
      <w:r w:rsidRPr="007F061B">
        <w:rPr>
          <w:rFonts w:ascii="Courier New" w:eastAsia="Times New Roman" w:hAnsi="Courier New" w:cs="Courier New"/>
          <w:color w:val="000000"/>
          <w:sz w:val="20"/>
          <w:szCs w:val="20"/>
          <w:lang w:eastAsia="en-GB"/>
        </w:rPr>
        <w:t>alcohol</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tobacco</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cannabis</w:t>
      </w:r>
      <w:r w:rsidRPr="007F061B">
        <w:rPr>
          <w:rFonts w:ascii="Verdana" w:eastAsia="Times New Roman" w:hAnsi="Verdana" w:cs="Times New Roman"/>
          <w:color w:val="000000"/>
          <w:sz w:val="20"/>
          <w:szCs w:val="20"/>
          <w:lang w:eastAsia="en-GB"/>
        </w:rPr>
        <w:t>.</w:t>
      </w:r>
    </w:p>
    <w:p w14:paraId="1A82EBD2"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Alcohol consumption is coded as follows: 1 (non), 2 (once or twice a year), 3 (once a month), 4 (once a week) and 5 (more than once a week</w:t>
      </w:r>
      <w:proofErr w:type="gramStart"/>
      <w:r w:rsidRPr="007F061B">
        <w:rPr>
          <w:rFonts w:ascii="Verdana" w:eastAsia="Times New Roman" w:hAnsi="Verdana" w:cs="Times New Roman"/>
          <w:color w:val="000000"/>
          <w:sz w:val="20"/>
          <w:szCs w:val="20"/>
          <w:lang w:eastAsia="en-GB"/>
        </w:rPr>
        <w:t>);</w:t>
      </w:r>
      <w:proofErr w:type="gramEnd"/>
    </w:p>
    <w:p w14:paraId="2B9D8898"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lastRenderedPageBreak/>
        <w:t>Tobacco use has the scores 1 (non), 2 (occasional) and 3 (regular, i.e. more than once per week).</w:t>
      </w:r>
    </w:p>
    <w:p w14:paraId="558DF6A0"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Cannabis use is coded 1 (non), 2 (tried once), 3 (occasional) and 4 (regular).</w:t>
      </w:r>
    </w:p>
    <w:p w14:paraId="423B35EF" w14:textId="77777777" w:rsidR="007F061B" w:rsidRPr="007F061B" w:rsidRDefault="007F061B" w:rsidP="007F061B">
      <w:pPr>
        <w:spacing w:beforeAutospacing="1" w:after="0" w:afterAutospacing="1" w:line="240" w:lineRule="auto"/>
        <w:ind w:left="72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br/>
        <w:t>The three variables are in matrix shape, with three columns corresponding to the three measurement points.</w:t>
      </w:r>
    </w:p>
    <w:p w14:paraId="7490FB8C"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various.RData</w:t>
      </w:r>
      <w:proofErr w:type="spellEnd"/>
      <w:proofErr w:type="gramEnd"/>
      <w:r w:rsidRPr="007F061B">
        <w:rPr>
          <w:rFonts w:ascii="Verdana" w:eastAsia="Times New Roman" w:hAnsi="Verdana" w:cs="Times New Roman"/>
          <w:color w:val="000000"/>
          <w:sz w:val="20"/>
          <w:szCs w:val="20"/>
          <w:lang w:eastAsia="en-GB"/>
        </w:rPr>
        <w:t> contains the three variables </w:t>
      </w:r>
      <w:r w:rsidRPr="007F061B">
        <w:rPr>
          <w:rFonts w:ascii="Courier New" w:eastAsia="Times New Roman" w:hAnsi="Courier New" w:cs="Courier New"/>
          <w:color w:val="000000"/>
          <w:sz w:val="20"/>
          <w:szCs w:val="20"/>
          <w:lang w:eastAsia="en-GB"/>
        </w:rPr>
        <w:t>money</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romantic</w:t>
      </w:r>
      <w:r w:rsidRPr="007F061B">
        <w:rPr>
          <w:rFonts w:ascii="Verdana" w:eastAsia="Times New Roman" w:hAnsi="Verdana" w:cs="Times New Roman"/>
          <w:color w:val="000000"/>
          <w:sz w:val="20"/>
          <w:szCs w:val="20"/>
          <w:lang w:eastAsia="en-GB"/>
        </w:rPr>
        <w:t> and </w:t>
      </w:r>
      <w:proofErr w:type="spellStart"/>
      <w:r w:rsidRPr="007F061B">
        <w:rPr>
          <w:rFonts w:ascii="Courier New" w:eastAsia="Times New Roman" w:hAnsi="Courier New" w:cs="Courier New"/>
          <w:color w:val="000000"/>
          <w:sz w:val="20"/>
          <w:szCs w:val="20"/>
          <w:lang w:eastAsia="en-GB"/>
        </w:rPr>
        <w:t>familysmoking</w:t>
      </w:r>
      <w:proofErr w:type="spellEnd"/>
      <w:r w:rsidRPr="007F061B">
        <w:rPr>
          <w:rFonts w:ascii="Verdana" w:eastAsia="Times New Roman" w:hAnsi="Verdana" w:cs="Times New Roman"/>
          <w:color w:val="000000"/>
          <w:sz w:val="20"/>
          <w:szCs w:val="20"/>
          <w:lang w:eastAsia="en-GB"/>
        </w:rPr>
        <w:t>.</w:t>
      </w:r>
    </w:p>
    <w:p w14:paraId="790F0F02"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Courier New" w:eastAsia="Times New Roman" w:hAnsi="Courier New" w:cs="Courier New"/>
          <w:color w:val="000000"/>
          <w:sz w:val="20"/>
          <w:szCs w:val="20"/>
          <w:lang w:eastAsia="en-GB"/>
        </w:rPr>
        <w:t>money</w:t>
      </w:r>
      <w:r w:rsidRPr="007F061B">
        <w:rPr>
          <w:rFonts w:ascii="Verdana" w:eastAsia="Times New Roman" w:hAnsi="Verdana" w:cs="Times New Roman"/>
          <w:color w:val="000000"/>
          <w:sz w:val="20"/>
          <w:szCs w:val="20"/>
          <w:lang w:eastAsia="en-GB"/>
        </w:rPr>
        <w:t xml:space="preserve"> is a matrix of three columns (one per measurement point) indicating how much pocket money the student had per </w:t>
      </w:r>
      <w:proofErr w:type="spellStart"/>
      <w:r w:rsidRPr="007F061B">
        <w:rPr>
          <w:rFonts w:ascii="Verdana" w:eastAsia="Times New Roman" w:hAnsi="Verdana" w:cs="Times New Roman"/>
          <w:color w:val="000000"/>
          <w:sz w:val="20"/>
          <w:szCs w:val="20"/>
          <w:lang w:eastAsia="en-GB"/>
        </w:rPr>
        <w:t>moth</w:t>
      </w:r>
      <w:proofErr w:type="spellEnd"/>
      <w:r w:rsidRPr="007F061B">
        <w:rPr>
          <w:rFonts w:ascii="Verdana" w:eastAsia="Times New Roman" w:hAnsi="Verdana" w:cs="Times New Roman"/>
          <w:color w:val="000000"/>
          <w:sz w:val="20"/>
          <w:szCs w:val="20"/>
          <w:lang w:eastAsia="en-GB"/>
        </w:rPr>
        <w:t xml:space="preserve">, in British </w:t>
      </w:r>
      <w:proofErr w:type="gramStart"/>
      <w:r w:rsidRPr="007F061B">
        <w:rPr>
          <w:rFonts w:ascii="Verdana" w:eastAsia="Times New Roman" w:hAnsi="Verdana" w:cs="Times New Roman"/>
          <w:color w:val="000000"/>
          <w:sz w:val="20"/>
          <w:szCs w:val="20"/>
          <w:lang w:eastAsia="en-GB"/>
        </w:rPr>
        <w:t>pounds;</w:t>
      </w:r>
      <w:proofErr w:type="gramEnd"/>
    </w:p>
    <w:p w14:paraId="51BFC852"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Courier New" w:eastAsia="Times New Roman" w:hAnsi="Courier New" w:cs="Courier New"/>
          <w:color w:val="000000"/>
          <w:sz w:val="20"/>
          <w:szCs w:val="20"/>
          <w:lang w:eastAsia="en-GB"/>
        </w:rPr>
        <w:t>romantic</w:t>
      </w:r>
      <w:r w:rsidRPr="007F061B">
        <w:rPr>
          <w:rFonts w:ascii="Verdana" w:eastAsia="Times New Roman" w:hAnsi="Verdana" w:cs="Times New Roman"/>
          <w:color w:val="000000"/>
          <w:sz w:val="20"/>
          <w:szCs w:val="20"/>
          <w:lang w:eastAsia="en-GB"/>
        </w:rPr>
        <w:t> indicates whether the student had a romantic relation (1=no, 2=yes) at the three measurement points.</w:t>
      </w:r>
    </w:p>
    <w:p w14:paraId="4574D0B9"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proofErr w:type="spellStart"/>
      <w:r w:rsidRPr="007F061B">
        <w:rPr>
          <w:rFonts w:ascii="Courier New" w:eastAsia="Times New Roman" w:hAnsi="Courier New" w:cs="Courier New"/>
          <w:color w:val="000000"/>
          <w:sz w:val="20"/>
          <w:szCs w:val="20"/>
          <w:lang w:eastAsia="en-GB"/>
        </w:rPr>
        <w:t>familysmoking</w:t>
      </w:r>
      <w:proofErr w:type="spellEnd"/>
      <w:r w:rsidRPr="007F061B">
        <w:rPr>
          <w:rFonts w:ascii="Verdana" w:eastAsia="Times New Roman" w:hAnsi="Verdana" w:cs="Times New Roman"/>
          <w:color w:val="000000"/>
          <w:sz w:val="20"/>
          <w:szCs w:val="20"/>
          <w:lang w:eastAsia="en-GB"/>
        </w:rPr>
        <w:t> contains three different variables in three columns: smoking at home, smoking by at least one parent, and smoking by at least one sibling. They are binary coded (1=no, 2=yes). While measured at all three time points, they barely showed any change over time. This variable contains for each student the first non-missing value on the given variable.</w:t>
      </w:r>
    </w:p>
    <w:p w14:paraId="2D78285E"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lifestyle.RData</w:t>
      </w:r>
      <w:proofErr w:type="spellEnd"/>
      <w:proofErr w:type="gramEnd"/>
      <w:r w:rsidRPr="007F061B">
        <w:rPr>
          <w:rFonts w:ascii="Verdana" w:eastAsia="Times New Roman" w:hAnsi="Verdana" w:cs="Times New Roman"/>
          <w:color w:val="000000"/>
          <w:sz w:val="20"/>
          <w:szCs w:val="20"/>
          <w:lang w:eastAsia="en-GB"/>
        </w:rPr>
        <w:t> contains the three measurements of the variables </w:t>
      </w:r>
      <w:r w:rsidRPr="007F061B">
        <w:rPr>
          <w:rFonts w:ascii="Verdana" w:eastAsia="Times New Roman" w:hAnsi="Verdana" w:cs="Times New Roman"/>
          <w:i/>
          <w:iCs/>
          <w:color w:val="000000"/>
          <w:sz w:val="20"/>
          <w:szCs w:val="20"/>
          <w:lang w:eastAsia="en-GB"/>
        </w:rPr>
        <w:t>music taste</w:t>
      </w:r>
      <w:r w:rsidRPr="007F061B">
        <w:rPr>
          <w:rFonts w:ascii="Verdana" w:eastAsia="Times New Roman" w:hAnsi="Verdana" w:cs="Times New Roman"/>
          <w:color w:val="000000"/>
          <w:sz w:val="20"/>
          <w:szCs w:val="20"/>
          <w:lang w:eastAsia="en-GB"/>
        </w:rPr>
        <w:t> and </w:t>
      </w:r>
      <w:r w:rsidRPr="007F061B">
        <w:rPr>
          <w:rFonts w:ascii="Verdana" w:eastAsia="Times New Roman" w:hAnsi="Verdana" w:cs="Times New Roman"/>
          <w:i/>
          <w:iCs/>
          <w:color w:val="000000"/>
          <w:sz w:val="20"/>
          <w:szCs w:val="20"/>
          <w:lang w:eastAsia="en-GB"/>
        </w:rPr>
        <w:t>leisure activities</w:t>
      </w:r>
      <w:r w:rsidRPr="007F061B">
        <w:rPr>
          <w:rFonts w:ascii="Verdana" w:eastAsia="Times New Roman" w:hAnsi="Verdana" w:cs="Times New Roman"/>
          <w:color w:val="000000"/>
          <w:sz w:val="20"/>
          <w:szCs w:val="20"/>
          <w:lang w:eastAsia="en-GB"/>
        </w:rPr>
        <w:t>.</w:t>
      </w:r>
    </w:p>
    <w:p w14:paraId="75B16BD9"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files </w:t>
      </w:r>
      <w:r w:rsidRPr="007F061B">
        <w:rPr>
          <w:rFonts w:ascii="Courier New" w:eastAsia="Times New Roman" w:hAnsi="Courier New" w:cs="Courier New"/>
          <w:color w:val="000000"/>
          <w:sz w:val="20"/>
          <w:szCs w:val="20"/>
          <w:lang w:eastAsia="en-GB"/>
        </w:rPr>
        <w:t>music1</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music2</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music3</w:t>
      </w:r>
      <w:r w:rsidRPr="007F061B">
        <w:rPr>
          <w:rFonts w:ascii="Verdana" w:eastAsia="Times New Roman" w:hAnsi="Verdana" w:cs="Times New Roman"/>
          <w:color w:val="000000"/>
          <w:sz w:val="20"/>
          <w:szCs w:val="20"/>
          <w:lang w:eastAsia="en-GB"/>
        </w:rPr>
        <w:t> contain, in 16 columns, students' listening to any of 16 music styles (0=no, 1=yes</w:t>
      </w:r>
      <w:proofErr w:type="gramStart"/>
      <w:r w:rsidRPr="007F061B">
        <w:rPr>
          <w:rFonts w:ascii="Verdana" w:eastAsia="Times New Roman" w:hAnsi="Verdana" w:cs="Times New Roman"/>
          <w:color w:val="000000"/>
          <w:sz w:val="20"/>
          <w:szCs w:val="20"/>
          <w:lang w:eastAsia="en-GB"/>
        </w:rPr>
        <w:t>);</w:t>
      </w:r>
      <w:proofErr w:type="gramEnd"/>
    </w:p>
    <w:p w14:paraId="32834B89"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files </w:t>
      </w:r>
      <w:r w:rsidRPr="007F061B">
        <w:rPr>
          <w:rFonts w:ascii="Courier New" w:eastAsia="Times New Roman" w:hAnsi="Courier New" w:cs="Courier New"/>
          <w:color w:val="000000"/>
          <w:sz w:val="20"/>
          <w:szCs w:val="20"/>
          <w:lang w:eastAsia="en-GB"/>
        </w:rPr>
        <w:t>leisure1</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leisure2</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leisure3</w:t>
      </w:r>
      <w:r w:rsidRPr="007F061B">
        <w:rPr>
          <w:rFonts w:ascii="Verdana" w:eastAsia="Times New Roman" w:hAnsi="Verdana" w:cs="Times New Roman"/>
          <w:color w:val="000000"/>
          <w:sz w:val="20"/>
          <w:szCs w:val="20"/>
          <w:lang w:eastAsia="en-GB"/>
        </w:rPr>
        <w:t> contain, in 15 columns, the frequency at which students participated in any of 15 leisure activities (1=most days, 2=once a week, 3=once a month, 4=less often or never).</w:t>
      </w:r>
    </w:p>
    <w:p w14:paraId="71F5893A"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geographic.RData</w:t>
      </w:r>
      <w:proofErr w:type="spellEnd"/>
      <w:proofErr w:type="gramEnd"/>
      <w:r w:rsidRPr="007F061B">
        <w:rPr>
          <w:rFonts w:ascii="Verdana" w:eastAsia="Times New Roman" w:hAnsi="Verdana" w:cs="Times New Roman"/>
          <w:color w:val="000000"/>
          <w:sz w:val="20"/>
          <w:szCs w:val="20"/>
          <w:lang w:eastAsia="en-GB"/>
        </w:rPr>
        <w:t> contains the following geographical information, obtained by recoding of postcode information:</w:t>
      </w:r>
    </w:p>
    <w:p w14:paraId="739E7AB1"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variable </w:t>
      </w:r>
      <w:proofErr w:type="spellStart"/>
      <w:proofErr w:type="gramStart"/>
      <w:r w:rsidRPr="007F061B">
        <w:rPr>
          <w:rFonts w:ascii="Courier New" w:eastAsia="Times New Roman" w:hAnsi="Courier New" w:cs="Courier New"/>
          <w:color w:val="000000"/>
          <w:sz w:val="20"/>
          <w:szCs w:val="20"/>
          <w:lang w:eastAsia="en-GB"/>
        </w:rPr>
        <w:t>dist.school</w:t>
      </w:r>
      <w:proofErr w:type="spellEnd"/>
      <w:proofErr w:type="gramEnd"/>
      <w:r w:rsidRPr="007F061B">
        <w:rPr>
          <w:rFonts w:ascii="Verdana" w:eastAsia="Times New Roman" w:hAnsi="Verdana" w:cs="Times New Roman"/>
          <w:color w:val="000000"/>
          <w:sz w:val="20"/>
          <w:szCs w:val="20"/>
          <w:lang w:eastAsia="en-GB"/>
        </w:rPr>
        <w:t>, a matrix containing in three columns the beeline distances between students' homes and the school building, in kilometres, at the three measurement points;</w:t>
      </w:r>
    </w:p>
    <w:p w14:paraId="21D5C5A0"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variables </w:t>
      </w:r>
      <w:r w:rsidRPr="007F061B">
        <w:rPr>
          <w:rFonts w:ascii="Courier New" w:eastAsia="Times New Roman" w:hAnsi="Courier New" w:cs="Courier New"/>
          <w:color w:val="000000"/>
          <w:sz w:val="20"/>
          <w:szCs w:val="20"/>
          <w:lang w:eastAsia="en-GB"/>
        </w:rPr>
        <w:t>distance.1</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distance.2</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distance.3</w:t>
      </w:r>
      <w:r w:rsidRPr="007F061B">
        <w:rPr>
          <w:rFonts w:ascii="Verdana" w:eastAsia="Times New Roman" w:hAnsi="Verdana" w:cs="Times New Roman"/>
          <w:color w:val="000000"/>
          <w:sz w:val="20"/>
          <w:szCs w:val="20"/>
          <w:lang w:eastAsia="en-GB"/>
        </w:rPr>
        <w:t xml:space="preserve">, dyadic variables containing the beeline distance between two students' homes, in kilometres, at measurement points 1, 2, and 3, </w:t>
      </w:r>
      <w:proofErr w:type="gramStart"/>
      <w:r w:rsidRPr="007F061B">
        <w:rPr>
          <w:rFonts w:ascii="Verdana" w:eastAsia="Times New Roman" w:hAnsi="Verdana" w:cs="Times New Roman"/>
          <w:color w:val="000000"/>
          <w:sz w:val="20"/>
          <w:szCs w:val="20"/>
          <w:lang w:eastAsia="en-GB"/>
        </w:rPr>
        <w:t>respectively;</w:t>
      </w:r>
      <w:proofErr w:type="gramEnd"/>
    </w:p>
    <w:p w14:paraId="210B3F34"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variables </w:t>
      </w:r>
      <w:r w:rsidRPr="007F061B">
        <w:rPr>
          <w:rFonts w:ascii="Courier New" w:eastAsia="Times New Roman" w:hAnsi="Courier New" w:cs="Courier New"/>
          <w:color w:val="000000"/>
          <w:sz w:val="20"/>
          <w:szCs w:val="20"/>
          <w:lang w:eastAsia="en-GB"/>
        </w:rPr>
        <w:t>angle.1</w:t>
      </w:r>
      <w:r w:rsidRPr="007F061B">
        <w:rPr>
          <w:rFonts w:ascii="Verdana" w:eastAsia="Times New Roman" w:hAnsi="Verdana" w:cs="Times New Roman"/>
          <w:color w:val="000000"/>
          <w:sz w:val="20"/>
          <w:szCs w:val="20"/>
          <w:lang w:eastAsia="en-GB"/>
        </w:rPr>
        <w:t>, </w:t>
      </w:r>
      <w:r w:rsidRPr="007F061B">
        <w:rPr>
          <w:rFonts w:ascii="Courier New" w:eastAsia="Times New Roman" w:hAnsi="Courier New" w:cs="Courier New"/>
          <w:color w:val="000000"/>
          <w:sz w:val="20"/>
          <w:szCs w:val="20"/>
          <w:lang w:eastAsia="en-GB"/>
        </w:rPr>
        <w:t>angle.2</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angle.3</w:t>
      </w:r>
      <w:r w:rsidRPr="007F061B">
        <w:rPr>
          <w:rFonts w:ascii="Verdana" w:eastAsia="Times New Roman" w:hAnsi="Verdana" w:cs="Times New Roman"/>
          <w:color w:val="000000"/>
          <w:sz w:val="20"/>
          <w:szCs w:val="20"/>
          <w:lang w:eastAsia="en-GB"/>
        </w:rPr>
        <w:t>, dyadic variables containing the angle between the lines connecting two students' homes with the school, in radian measure, at measurement points 1, 2, and 3, respectively.</w:t>
      </w:r>
    </w:p>
    <w:p w14:paraId="47846A95" w14:textId="77777777" w:rsidR="007F061B" w:rsidRPr="007F061B" w:rsidRDefault="007F061B" w:rsidP="007F061B">
      <w:pPr>
        <w:spacing w:beforeAutospacing="1" w:after="0" w:afterAutospacing="1" w:line="240" w:lineRule="auto"/>
        <w:ind w:left="72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The file </w:t>
      </w:r>
      <w:hyperlink r:id="rId8" w:history="1">
        <w:r w:rsidRPr="007F061B">
          <w:rPr>
            <w:rFonts w:ascii="Verdana" w:eastAsia="Times New Roman" w:hAnsi="Verdana" w:cs="Times New Roman"/>
            <w:color w:val="0000FF"/>
            <w:sz w:val="20"/>
            <w:szCs w:val="20"/>
            <w:u w:val="single"/>
            <w:lang w:eastAsia="en-GB"/>
          </w:rPr>
          <w:t>Documentation-Postcodes.pdf</w:t>
        </w:r>
      </w:hyperlink>
      <w:r w:rsidRPr="007F061B">
        <w:rPr>
          <w:rFonts w:ascii="Verdana" w:eastAsia="Times New Roman" w:hAnsi="Verdana" w:cs="Times New Roman"/>
          <w:color w:val="000000"/>
          <w:sz w:val="20"/>
          <w:szCs w:val="20"/>
          <w:lang w:eastAsia="en-GB"/>
        </w:rPr>
        <w:t> gives the background and further information about these geographic variables.</w:t>
      </w:r>
    </w:p>
    <w:p w14:paraId="3DF9B4EA" w14:textId="77777777" w:rsidR="007F061B" w:rsidRPr="007F061B" w:rsidRDefault="007F061B" w:rsidP="007F061B">
      <w:pPr>
        <w:numPr>
          <w:ilvl w:val="0"/>
          <w:numId w:val="1"/>
        </w:numPr>
        <w:spacing w:before="100" w:beforeAutospacing="1" w:after="100" w:afterAutospacing="1" w:line="240" w:lineRule="auto"/>
        <w:ind w:left="960" w:right="24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file </w:t>
      </w:r>
      <w:r w:rsidRPr="007F061B">
        <w:rPr>
          <w:rFonts w:ascii="Courier New" w:eastAsia="Times New Roman" w:hAnsi="Courier New" w:cs="Courier New"/>
          <w:color w:val="000000"/>
          <w:sz w:val="20"/>
          <w:szCs w:val="20"/>
          <w:lang w:eastAsia="en-GB"/>
        </w:rPr>
        <w:t>Glasgow-</w:t>
      </w:r>
      <w:proofErr w:type="spellStart"/>
      <w:proofErr w:type="gramStart"/>
      <w:r w:rsidRPr="007F061B">
        <w:rPr>
          <w:rFonts w:ascii="Courier New" w:eastAsia="Times New Roman" w:hAnsi="Courier New" w:cs="Courier New"/>
          <w:color w:val="000000"/>
          <w:sz w:val="20"/>
          <w:szCs w:val="20"/>
          <w:lang w:eastAsia="en-GB"/>
        </w:rPr>
        <w:t>selections.RData</w:t>
      </w:r>
      <w:proofErr w:type="spellEnd"/>
      <w:proofErr w:type="gramEnd"/>
      <w:r w:rsidRPr="007F061B">
        <w:rPr>
          <w:rFonts w:ascii="Verdana" w:eastAsia="Times New Roman" w:hAnsi="Verdana" w:cs="Times New Roman"/>
          <w:color w:val="000000"/>
          <w:sz w:val="20"/>
          <w:szCs w:val="20"/>
          <w:lang w:eastAsia="en-GB"/>
        </w:rPr>
        <w:t xml:space="preserve"> contains the two </w:t>
      </w:r>
      <w:proofErr w:type="spellStart"/>
      <w:r w:rsidRPr="007F061B">
        <w:rPr>
          <w:rFonts w:ascii="Verdana" w:eastAsia="Times New Roman" w:hAnsi="Verdana" w:cs="Times New Roman"/>
          <w:color w:val="000000"/>
          <w:sz w:val="20"/>
          <w:szCs w:val="20"/>
          <w:lang w:eastAsia="en-GB"/>
        </w:rPr>
        <w:t>boolean</w:t>
      </w:r>
      <w:proofErr w:type="spellEnd"/>
      <w:r w:rsidRPr="007F061B">
        <w:rPr>
          <w:rFonts w:ascii="Verdana" w:eastAsia="Times New Roman" w:hAnsi="Verdana" w:cs="Times New Roman"/>
          <w:color w:val="000000"/>
          <w:sz w:val="20"/>
          <w:szCs w:val="20"/>
          <w:lang w:eastAsia="en-GB"/>
        </w:rPr>
        <w:t xml:space="preserve"> indicator variables </w:t>
      </w:r>
      <w:r w:rsidRPr="007F061B">
        <w:rPr>
          <w:rFonts w:ascii="Courier New" w:eastAsia="Times New Roman" w:hAnsi="Courier New" w:cs="Courier New"/>
          <w:color w:val="000000"/>
          <w:sz w:val="20"/>
          <w:szCs w:val="20"/>
          <w:lang w:eastAsia="en-GB"/>
        </w:rPr>
        <w:t>selection129</w:t>
      </w:r>
      <w:r w:rsidRPr="007F061B">
        <w:rPr>
          <w:rFonts w:ascii="Verdana" w:eastAsia="Times New Roman" w:hAnsi="Verdana" w:cs="Times New Roman"/>
          <w:color w:val="000000"/>
          <w:sz w:val="20"/>
          <w:szCs w:val="20"/>
          <w:lang w:eastAsia="en-GB"/>
        </w:rPr>
        <w:t> and </w:t>
      </w:r>
      <w:r w:rsidRPr="007F061B">
        <w:rPr>
          <w:rFonts w:ascii="Courier New" w:eastAsia="Times New Roman" w:hAnsi="Courier New" w:cs="Courier New"/>
          <w:color w:val="000000"/>
          <w:sz w:val="20"/>
          <w:szCs w:val="20"/>
          <w:lang w:eastAsia="en-GB"/>
        </w:rPr>
        <w:t>selection50</w:t>
      </w:r>
      <w:r w:rsidRPr="007F061B">
        <w:rPr>
          <w:rFonts w:ascii="Verdana" w:eastAsia="Times New Roman" w:hAnsi="Verdana" w:cs="Times New Roman"/>
          <w:color w:val="000000"/>
          <w:sz w:val="20"/>
          <w:szCs w:val="20"/>
          <w:lang w:eastAsia="en-GB"/>
        </w:rPr>
        <w:t> that identify subsets of the data analysed in earlier publications.</w:t>
      </w:r>
    </w:p>
    <w:p w14:paraId="2F9E463B"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variable </w:t>
      </w:r>
      <w:r w:rsidRPr="007F061B">
        <w:rPr>
          <w:rFonts w:ascii="Courier New" w:eastAsia="Times New Roman" w:hAnsi="Courier New" w:cs="Courier New"/>
          <w:color w:val="000000"/>
          <w:sz w:val="20"/>
          <w:szCs w:val="20"/>
          <w:lang w:eastAsia="en-GB"/>
        </w:rPr>
        <w:t>selection129</w:t>
      </w:r>
      <w:r w:rsidRPr="007F061B">
        <w:rPr>
          <w:rFonts w:ascii="Verdana" w:eastAsia="Times New Roman" w:hAnsi="Verdana" w:cs="Times New Roman"/>
          <w:color w:val="000000"/>
          <w:sz w:val="20"/>
          <w:szCs w:val="20"/>
          <w:lang w:eastAsia="en-GB"/>
        </w:rPr>
        <w:t xml:space="preserve"> identifies the students present at all three measurement times; the papers by Pearson, </w:t>
      </w: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&amp; </w:t>
      </w:r>
      <w:proofErr w:type="spellStart"/>
      <w:r w:rsidRPr="007F061B">
        <w:rPr>
          <w:rFonts w:ascii="Verdana" w:eastAsia="Times New Roman" w:hAnsi="Verdana" w:cs="Times New Roman"/>
          <w:color w:val="000000"/>
          <w:sz w:val="20"/>
          <w:szCs w:val="20"/>
          <w:lang w:eastAsia="en-GB"/>
        </w:rPr>
        <w:t>Snijders</w:t>
      </w:r>
      <w:proofErr w:type="spellEnd"/>
      <w:r w:rsidRPr="007F061B">
        <w:rPr>
          <w:rFonts w:ascii="Verdana" w:eastAsia="Times New Roman" w:hAnsi="Verdana" w:cs="Times New Roman"/>
          <w:color w:val="000000"/>
          <w:sz w:val="20"/>
          <w:szCs w:val="20"/>
          <w:lang w:eastAsia="en-GB"/>
        </w:rPr>
        <w:t xml:space="preserve"> (2006), </w:t>
      </w: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w:t>
      </w:r>
      <w:proofErr w:type="spellStart"/>
      <w:r w:rsidRPr="007F061B">
        <w:rPr>
          <w:rFonts w:ascii="Verdana" w:eastAsia="Times New Roman" w:hAnsi="Verdana" w:cs="Times New Roman"/>
          <w:color w:val="000000"/>
          <w:sz w:val="20"/>
          <w:szCs w:val="20"/>
          <w:lang w:eastAsia="en-GB"/>
        </w:rPr>
        <w:t>Snijders</w:t>
      </w:r>
      <w:proofErr w:type="spellEnd"/>
      <w:r w:rsidRPr="007F061B">
        <w:rPr>
          <w:rFonts w:ascii="Verdana" w:eastAsia="Times New Roman" w:hAnsi="Verdana" w:cs="Times New Roman"/>
          <w:color w:val="000000"/>
          <w:sz w:val="20"/>
          <w:szCs w:val="20"/>
          <w:lang w:eastAsia="en-GB"/>
        </w:rPr>
        <w:t xml:space="preserve"> &amp; West (2006), and </w:t>
      </w:r>
      <w:proofErr w:type="spellStart"/>
      <w:r w:rsidRPr="007F061B">
        <w:rPr>
          <w:rFonts w:ascii="Verdana" w:eastAsia="Times New Roman" w:hAnsi="Verdana" w:cs="Times New Roman"/>
          <w:color w:val="000000"/>
          <w:sz w:val="20"/>
          <w:szCs w:val="20"/>
          <w:lang w:eastAsia="en-GB"/>
        </w:rPr>
        <w:t>Snijders</w:t>
      </w:r>
      <w:proofErr w:type="spellEnd"/>
      <w:r w:rsidRPr="007F061B">
        <w:rPr>
          <w:rFonts w:ascii="Verdana" w:eastAsia="Times New Roman" w:hAnsi="Verdana" w:cs="Times New Roman"/>
          <w:color w:val="000000"/>
          <w:sz w:val="20"/>
          <w:szCs w:val="20"/>
          <w:lang w:eastAsia="en-GB"/>
        </w:rPr>
        <w:t xml:space="preserve">, </w:t>
      </w: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&amp; </w:t>
      </w:r>
      <w:proofErr w:type="spellStart"/>
      <w:r w:rsidRPr="007F061B">
        <w:rPr>
          <w:rFonts w:ascii="Verdana" w:eastAsia="Times New Roman" w:hAnsi="Verdana" w:cs="Times New Roman"/>
          <w:color w:val="000000"/>
          <w:sz w:val="20"/>
          <w:szCs w:val="20"/>
          <w:lang w:eastAsia="en-GB"/>
        </w:rPr>
        <w:t>Schweinberger</w:t>
      </w:r>
      <w:proofErr w:type="spellEnd"/>
      <w:r w:rsidRPr="007F061B">
        <w:rPr>
          <w:rFonts w:ascii="Verdana" w:eastAsia="Times New Roman" w:hAnsi="Verdana" w:cs="Times New Roman"/>
          <w:color w:val="000000"/>
          <w:sz w:val="20"/>
          <w:szCs w:val="20"/>
          <w:lang w:eastAsia="en-GB"/>
        </w:rPr>
        <w:t xml:space="preserve"> (2007) analyse this </w:t>
      </w:r>
      <w:proofErr w:type="gramStart"/>
      <w:r w:rsidRPr="007F061B">
        <w:rPr>
          <w:rFonts w:ascii="Verdana" w:eastAsia="Times New Roman" w:hAnsi="Verdana" w:cs="Times New Roman"/>
          <w:color w:val="000000"/>
          <w:sz w:val="20"/>
          <w:szCs w:val="20"/>
          <w:lang w:eastAsia="en-GB"/>
        </w:rPr>
        <w:t>subset;</w:t>
      </w:r>
      <w:proofErr w:type="gramEnd"/>
    </w:p>
    <w:p w14:paraId="65F91B60" w14:textId="77777777" w:rsidR="007F061B" w:rsidRPr="007F061B" w:rsidRDefault="007F061B" w:rsidP="007F061B">
      <w:pPr>
        <w:numPr>
          <w:ilvl w:val="1"/>
          <w:numId w:val="1"/>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variable </w:t>
      </w:r>
      <w:r w:rsidRPr="007F061B">
        <w:rPr>
          <w:rFonts w:ascii="Courier New" w:eastAsia="Times New Roman" w:hAnsi="Courier New" w:cs="Courier New"/>
          <w:color w:val="000000"/>
          <w:sz w:val="20"/>
          <w:szCs w:val="20"/>
          <w:lang w:eastAsia="en-GB"/>
        </w:rPr>
        <w:t>selection50</w:t>
      </w:r>
      <w:r w:rsidRPr="007F061B">
        <w:rPr>
          <w:rFonts w:ascii="Verdana" w:eastAsia="Times New Roman" w:hAnsi="Verdana" w:cs="Times New Roman"/>
          <w:color w:val="000000"/>
          <w:sz w:val="20"/>
          <w:szCs w:val="20"/>
          <w:lang w:eastAsia="en-GB"/>
        </w:rPr>
        <w:t> identifies the 50 girls of the </w:t>
      </w:r>
      <w:hyperlink r:id="rId9" w:history="1">
        <w:r w:rsidRPr="007F061B">
          <w:rPr>
            <w:rFonts w:ascii="Verdana" w:eastAsia="Times New Roman" w:hAnsi="Verdana" w:cs="Times New Roman"/>
            <w:color w:val="0000FF"/>
            <w:sz w:val="20"/>
            <w:szCs w:val="20"/>
            <w:u w:val="single"/>
            <w:lang w:eastAsia="en-GB"/>
          </w:rPr>
          <w:t>s50 dataset</w:t>
        </w:r>
      </w:hyperlink>
      <w:r w:rsidRPr="007F061B">
        <w:rPr>
          <w:rFonts w:ascii="Verdana" w:eastAsia="Times New Roman" w:hAnsi="Verdana" w:cs="Times New Roman"/>
          <w:color w:val="000000"/>
          <w:sz w:val="20"/>
          <w:szCs w:val="20"/>
          <w:lang w:eastAsia="en-GB"/>
        </w:rPr>
        <w:t> that has been distributed for illustrative purposes together with the SIENA software since 2004.</w:t>
      </w:r>
    </w:p>
    <w:p w14:paraId="209C18D4" w14:textId="77777777" w:rsidR="007F061B" w:rsidRPr="007F061B" w:rsidRDefault="007F061B" w:rsidP="007F061B">
      <w:pPr>
        <w:spacing w:beforeAutospacing="1" w:after="0" w:afterAutospacing="1" w:line="240" w:lineRule="auto"/>
        <w:ind w:left="720"/>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br/>
        <w:t>The data analysed in early papers (including the s50 dataset) differ slightly from the current richer and better-screened release. The main discrepancy is the censoring of the first measurement point's name generator to six nominations that now was introduced to obtain consistency over time. In the first round of data collection, respondents had the option to request a second questionnaire for nominating up to six more network partners; this option was hardly made use of and was dropped at later measurement points.</w:t>
      </w:r>
    </w:p>
    <w:p w14:paraId="1F714686" w14:textId="77777777" w:rsidR="007F061B" w:rsidRPr="007F061B" w:rsidRDefault="007F061B" w:rsidP="007F061B">
      <w:pPr>
        <w:spacing w:before="100" w:beforeAutospacing="1" w:after="100" w:afterAutospacing="1" w:line="240" w:lineRule="auto"/>
        <w:jc w:val="both"/>
        <w:outlineLvl w:val="2"/>
        <w:rPr>
          <w:rFonts w:ascii="Verdana" w:eastAsia="Times New Roman" w:hAnsi="Verdana" w:cs="Times New Roman"/>
          <w:b/>
          <w:bCs/>
          <w:color w:val="000000"/>
          <w:sz w:val="20"/>
          <w:szCs w:val="20"/>
          <w:lang w:eastAsia="en-GB"/>
        </w:rPr>
      </w:pPr>
      <w:r w:rsidRPr="007F061B">
        <w:rPr>
          <w:rFonts w:ascii="Verdana" w:eastAsia="Times New Roman" w:hAnsi="Verdana" w:cs="Times New Roman"/>
          <w:b/>
          <w:bCs/>
          <w:i/>
          <w:iCs/>
          <w:color w:val="000000"/>
          <w:sz w:val="20"/>
          <w:szCs w:val="20"/>
          <w:lang w:eastAsia="en-GB"/>
        </w:rPr>
        <w:t>References</w:t>
      </w:r>
    </w:p>
    <w:p w14:paraId="57AB3D6C"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lastRenderedPageBreak/>
        <w:t>Bush, H., P. West, and L. Michell (1997). The role of friendship groups in the uptake and maintenance of smoking amongst pre-adolescent and adolescent children: Distribution of Frequencies. Working Paper No. 62. MRC Medical Sociology Unit Glasgow.</w:t>
      </w:r>
    </w:p>
    <w:p w14:paraId="5F6041A8"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Michell, L. (1997a). Pressure groups: young people's accounts of peer pressure to smoke. </w:t>
      </w:r>
      <w:r w:rsidRPr="007F061B">
        <w:rPr>
          <w:rFonts w:ascii="Verdana" w:eastAsia="Times New Roman" w:hAnsi="Verdana" w:cs="Times New Roman"/>
          <w:i/>
          <w:iCs/>
          <w:color w:val="000000"/>
          <w:sz w:val="20"/>
          <w:szCs w:val="20"/>
          <w:lang w:eastAsia="en-GB"/>
        </w:rPr>
        <w:t>Social Sciences in Health</w:t>
      </w:r>
      <w:r w:rsidRPr="007F061B">
        <w:rPr>
          <w:rFonts w:ascii="Verdana" w:eastAsia="Times New Roman" w:hAnsi="Verdana" w:cs="Times New Roman"/>
          <w:color w:val="000000"/>
          <w:sz w:val="20"/>
          <w:szCs w:val="20"/>
          <w:lang w:eastAsia="en-GB"/>
        </w:rPr>
        <w:t>, 3, 3-17.</w:t>
      </w:r>
    </w:p>
    <w:p w14:paraId="0AC3B9AE"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 xml:space="preserve">Michell, L. (1997b). Loud, </w:t>
      </w:r>
      <w:proofErr w:type="gramStart"/>
      <w:r w:rsidRPr="007F061B">
        <w:rPr>
          <w:rFonts w:ascii="Verdana" w:eastAsia="Times New Roman" w:hAnsi="Verdana" w:cs="Times New Roman"/>
          <w:color w:val="000000"/>
          <w:sz w:val="20"/>
          <w:szCs w:val="20"/>
          <w:lang w:eastAsia="en-GB"/>
        </w:rPr>
        <w:t>sad</w:t>
      </w:r>
      <w:proofErr w:type="gramEnd"/>
      <w:r w:rsidRPr="007F061B">
        <w:rPr>
          <w:rFonts w:ascii="Verdana" w:eastAsia="Times New Roman" w:hAnsi="Verdana" w:cs="Times New Roman"/>
          <w:color w:val="000000"/>
          <w:sz w:val="20"/>
          <w:szCs w:val="20"/>
          <w:lang w:eastAsia="en-GB"/>
        </w:rPr>
        <w:t xml:space="preserve"> or bad: young people's perceptions of peer groups and smoking. </w:t>
      </w:r>
      <w:r w:rsidRPr="007F061B">
        <w:rPr>
          <w:rFonts w:ascii="Verdana" w:eastAsia="Times New Roman" w:hAnsi="Verdana" w:cs="Times New Roman"/>
          <w:i/>
          <w:iCs/>
          <w:color w:val="000000"/>
          <w:sz w:val="20"/>
          <w:szCs w:val="20"/>
          <w:lang w:eastAsia="en-GB"/>
        </w:rPr>
        <w:t>Health Education Research</w:t>
      </w:r>
      <w:r w:rsidRPr="007F061B">
        <w:rPr>
          <w:rFonts w:ascii="Verdana" w:eastAsia="Times New Roman" w:hAnsi="Verdana" w:cs="Times New Roman"/>
          <w:color w:val="000000"/>
          <w:sz w:val="20"/>
          <w:szCs w:val="20"/>
          <w:lang w:eastAsia="en-GB"/>
        </w:rPr>
        <w:t>, 12(1), 1-14.</w:t>
      </w:r>
    </w:p>
    <w:p w14:paraId="11B6EE0E"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Michell, L., and A. Amos (1997). Girls, pecking order and smoking. </w:t>
      </w:r>
      <w:r w:rsidRPr="007F061B">
        <w:rPr>
          <w:rFonts w:ascii="Verdana" w:eastAsia="Times New Roman" w:hAnsi="Verdana" w:cs="Times New Roman"/>
          <w:i/>
          <w:iCs/>
          <w:color w:val="000000"/>
          <w:sz w:val="20"/>
          <w:szCs w:val="20"/>
          <w:lang w:eastAsia="en-GB"/>
        </w:rPr>
        <w:t>Social Science and Medicine</w:t>
      </w:r>
      <w:r w:rsidRPr="007F061B">
        <w:rPr>
          <w:rFonts w:ascii="Verdana" w:eastAsia="Times New Roman" w:hAnsi="Verdana" w:cs="Times New Roman"/>
          <w:color w:val="000000"/>
          <w:sz w:val="20"/>
          <w:szCs w:val="20"/>
          <w:lang w:eastAsia="en-GB"/>
        </w:rPr>
        <w:t>, 44, 1861-1869.</w:t>
      </w:r>
    </w:p>
    <w:p w14:paraId="31D73826"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Michell, L., and P. West (1996). Peer pressure to smoke: the meaning depends on the method. </w:t>
      </w:r>
      <w:r w:rsidRPr="007F061B">
        <w:rPr>
          <w:rFonts w:ascii="Verdana" w:eastAsia="Times New Roman" w:hAnsi="Verdana" w:cs="Times New Roman"/>
          <w:i/>
          <w:iCs/>
          <w:color w:val="000000"/>
          <w:sz w:val="20"/>
          <w:szCs w:val="20"/>
          <w:lang w:eastAsia="en-GB"/>
        </w:rPr>
        <w:t>Health Education Research</w:t>
      </w:r>
      <w:r w:rsidRPr="007F061B">
        <w:rPr>
          <w:rFonts w:ascii="Verdana" w:eastAsia="Times New Roman" w:hAnsi="Verdana" w:cs="Times New Roman"/>
          <w:color w:val="000000"/>
          <w:sz w:val="20"/>
          <w:szCs w:val="20"/>
          <w:lang w:eastAsia="en-GB"/>
        </w:rPr>
        <w:t>, 11(1), 39-49.</w:t>
      </w:r>
    </w:p>
    <w:p w14:paraId="2891D1F6"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Pearson, M., and L. Michell. 2000. Smoke Rings: Social network analysis of friendship groups, smoking and drug-taking. </w:t>
      </w:r>
      <w:r w:rsidRPr="007F061B">
        <w:rPr>
          <w:rFonts w:ascii="Verdana" w:eastAsia="Times New Roman" w:hAnsi="Verdana" w:cs="Times New Roman"/>
          <w:i/>
          <w:iCs/>
          <w:color w:val="000000"/>
          <w:sz w:val="20"/>
          <w:szCs w:val="20"/>
          <w:lang w:eastAsia="en-GB"/>
        </w:rPr>
        <w:t xml:space="preserve">Drugs: education, </w:t>
      </w:r>
      <w:proofErr w:type="gramStart"/>
      <w:r w:rsidRPr="007F061B">
        <w:rPr>
          <w:rFonts w:ascii="Verdana" w:eastAsia="Times New Roman" w:hAnsi="Verdana" w:cs="Times New Roman"/>
          <w:i/>
          <w:iCs/>
          <w:color w:val="000000"/>
          <w:sz w:val="20"/>
          <w:szCs w:val="20"/>
          <w:lang w:eastAsia="en-GB"/>
        </w:rPr>
        <w:t>prevention</w:t>
      </w:r>
      <w:proofErr w:type="gramEnd"/>
      <w:r w:rsidRPr="007F061B">
        <w:rPr>
          <w:rFonts w:ascii="Verdana" w:eastAsia="Times New Roman" w:hAnsi="Verdana" w:cs="Times New Roman"/>
          <w:i/>
          <w:iCs/>
          <w:color w:val="000000"/>
          <w:sz w:val="20"/>
          <w:szCs w:val="20"/>
          <w:lang w:eastAsia="en-GB"/>
        </w:rPr>
        <w:t xml:space="preserve"> and policy</w:t>
      </w:r>
      <w:r w:rsidRPr="007F061B">
        <w:rPr>
          <w:rFonts w:ascii="Verdana" w:eastAsia="Times New Roman" w:hAnsi="Verdana" w:cs="Times New Roman"/>
          <w:color w:val="000000"/>
          <w:sz w:val="20"/>
          <w:szCs w:val="20"/>
          <w:lang w:eastAsia="en-GB"/>
        </w:rPr>
        <w:t>, 7, 21-37.</w:t>
      </w:r>
    </w:p>
    <w:p w14:paraId="7D30A121"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Pearson, M., and P. West. 2003. Drifting Smoke Rings: Social Network Analysis and Markov Processes in a Longitudinal Study of Friendship Groups and Risk-Taking. </w:t>
      </w:r>
      <w:r w:rsidRPr="007F061B">
        <w:rPr>
          <w:rFonts w:ascii="Verdana" w:eastAsia="Times New Roman" w:hAnsi="Verdana" w:cs="Times New Roman"/>
          <w:i/>
          <w:iCs/>
          <w:color w:val="000000"/>
          <w:sz w:val="20"/>
          <w:szCs w:val="20"/>
          <w:lang w:eastAsia="en-GB"/>
        </w:rPr>
        <w:t>Connections</w:t>
      </w:r>
      <w:r w:rsidRPr="007F061B">
        <w:rPr>
          <w:rFonts w:ascii="Verdana" w:eastAsia="Times New Roman" w:hAnsi="Verdana" w:cs="Times New Roman"/>
          <w:color w:val="000000"/>
          <w:sz w:val="20"/>
          <w:szCs w:val="20"/>
          <w:lang w:eastAsia="en-GB"/>
        </w:rPr>
        <w:t>, 25(2), 59-76.</w:t>
      </w:r>
    </w:p>
    <w:p w14:paraId="4DA27C3A"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r w:rsidRPr="007F061B">
        <w:rPr>
          <w:rFonts w:ascii="Verdana" w:eastAsia="Times New Roman" w:hAnsi="Verdana" w:cs="Times New Roman"/>
          <w:color w:val="000000"/>
          <w:sz w:val="20"/>
          <w:szCs w:val="20"/>
          <w:lang w:eastAsia="en-GB"/>
        </w:rPr>
        <w:t xml:space="preserve">Pearson, M., Ch. </w:t>
      </w: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and T.A.B. </w:t>
      </w:r>
      <w:proofErr w:type="spellStart"/>
      <w:r w:rsidRPr="007F061B">
        <w:rPr>
          <w:rFonts w:ascii="Verdana" w:eastAsia="Times New Roman" w:hAnsi="Verdana" w:cs="Times New Roman"/>
          <w:color w:val="000000"/>
          <w:sz w:val="20"/>
          <w:szCs w:val="20"/>
          <w:lang w:eastAsia="en-GB"/>
        </w:rPr>
        <w:t>Snijders</w:t>
      </w:r>
      <w:proofErr w:type="spellEnd"/>
      <w:r w:rsidRPr="007F061B">
        <w:rPr>
          <w:rFonts w:ascii="Verdana" w:eastAsia="Times New Roman" w:hAnsi="Verdana" w:cs="Times New Roman"/>
          <w:color w:val="000000"/>
          <w:sz w:val="20"/>
          <w:szCs w:val="20"/>
          <w:lang w:eastAsia="en-GB"/>
        </w:rPr>
        <w:t xml:space="preserve"> (2006). </w:t>
      </w:r>
      <w:hyperlink r:id="rId10" w:tgtFrame="_top" w:history="1">
        <w:r w:rsidRPr="007F061B">
          <w:rPr>
            <w:rFonts w:ascii="Verdana" w:eastAsia="Times New Roman" w:hAnsi="Verdana" w:cs="Times New Roman"/>
            <w:color w:val="0000FF"/>
            <w:sz w:val="20"/>
            <w:szCs w:val="20"/>
            <w:u w:val="single"/>
            <w:lang w:eastAsia="en-GB"/>
          </w:rPr>
          <w:t>Homophily and assimilation among sport-active adolescent substance users.</w:t>
        </w:r>
      </w:hyperlink>
      <w:r w:rsidRPr="007F061B">
        <w:rPr>
          <w:rFonts w:ascii="Verdana" w:eastAsia="Times New Roman" w:hAnsi="Verdana" w:cs="Times New Roman"/>
          <w:color w:val="000000"/>
          <w:sz w:val="20"/>
          <w:szCs w:val="20"/>
          <w:lang w:eastAsia="en-GB"/>
        </w:rPr>
        <w:t> </w:t>
      </w:r>
      <w:r w:rsidRPr="007F061B">
        <w:rPr>
          <w:rFonts w:ascii="Verdana" w:eastAsia="Times New Roman" w:hAnsi="Verdana" w:cs="Times New Roman"/>
          <w:i/>
          <w:iCs/>
          <w:color w:val="000000"/>
          <w:sz w:val="20"/>
          <w:szCs w:val="20"/>
          <w:lang w:eastAsia="en-GB"/>
        </w:rPr>
        <w:t>Connections</w:t>
      </w:r>
      <w:r w:rsidRPr="007F061B">
        <w:rPr>
          <w:rFonts w:ascii="Verdana" w:eastAsia="Times New Roman" w:hAnsi="Verdana" w:cs="Times New Roman"/>
          <w:color w:val="000000"/>
          <w:sz w:val="20"/>
          <w:szCs w:val="20"/>
          <w:lang w:eastAsia="en-GB"/>
        </w:rPr>
        <w:t> 27(1), 47-63.</w:t>
      </w:r>
    </w:p>
    <w:p w14:paraId="6D84A60B"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Ch., T.A.B. </w:t>
      </w:r>
      <w:proofErr w:type="spellStart"/>
      <w:r w:rsidRPr="007F061B">
        <w:rPr>
          <w:rFonts w:ascii="Verdana" w:eastAsia="Times New Roman" w:hAnsi="Verdana" w:cs="Times New Roman"/>
          <w:color w:val="000000"/>
          <w:sz w:val="20"/>
          <w:szCs w:val="20"/>
          <w:lang w:eastAsia="en-GB"/>
        </w:rPr>
        <w:t>Snijders</w:t>
      </w:r>
      <w:proofErr w:type="spellEnd"/>
      <w:r w:rsidRPr="007F061B">
        <w:rPr>
          <w:rFonts w:ascii="Verdana" w:eastAsia="Times New Roman" w:hAnsi="Verdana" w:cs="Times New Roman"/>
          <w:color w:val="000000"/>
          <w:sz w:val="20"/>
          <w:szCs w:val="20"/>
          <w:lang w:eastAsia="en-GB"/>
        </w:rPr>
        <w:t>, and M. Pearson (2010). </w:t>
      </w:r>
      <w:hyperlink r:id="rId11" w:tgtFrame="_top" w:history="1">
        <w:r w:rsidRPr="007F061B">
          <w:rPr>
            <w:rFonts w:ascii="Verdana" w:eastAsia="Times New Roman" w:hAnsi="Verdana" w:cs="Times New Roman"/>
            <w:color w:val="0000FF"/>
            <w:sz w:val="20"/>
            <w:szCs w:val="20"/>
            <w:u w:val="single"/>
            <w:lang w:eastAsia="en-GB"/>
          </w:rPr>
          <w:t>Dynamic Networks and Behavior: Separating Selection from Influence</w:t>
        </w:r>
      </w:hyperlink>
      <w:r w:rsidRPr="007F061B">
        <w:rPr>
          <w:rFonts w:ascii="Verdana" w:eastAsia="Times New Roman" w:hAnsi="Verdana" w:cs="Times New Roman"/>
          <w:color w:val="000000"/>
          <w:sz w:val="20"/>
          <w:szCs w:val="20"/>
          <w:lang w:eastAsia="en-GB"/>
        </w:rPr>
        <w:t>. </w:t>
      </w:r>
      <w:r w:rsidRPr="007F061B">
        <w:rPr>
          <w:rFonts w:ascii="Verdana" w:eastAsia="Times New Roman" w:hAnsi="Verdana" w:cs="Times New Roman"/>
          <w:i/>
          <w:iCs/>
          <w:color w:val="000000"/>
          <w:sz w:val="20"/>
          <w:szCs w:val="20"/>
          <w:lang w:eastAsia="en-GB"/>
        </w:rPr>
        <w:t>Sociological Methodology</w:t>
      </w:r>
      <w:r w:rsidRPr="007F061B">
        <w:rPr>
          <w:rFonts w:ascii="Verdana" w:eastAsia="Times New Roman" w:hAnsi="Verdana" w:cs="Times New Roman"/>
          <w:color w:val="000000"/>
          <w:sz w:val="20"/>
          <w:szCs w:val="20"/>
          <w:lang w:eastAsia="en-GB"/>
        </w:rPr>
        <w:t>, 329-393. DOI: </w:t>
      </w:r>
      <w:hyperlink r:id="rId12" w:tgtFrame="_top" w:history="1">
        <w:r w:rsidRPr="007F061B">
          <w:rPr>
            <w:rFonts w:ascii="Verdana" w:eastAsia="Times New Roman" w:hAnsi="Verdana" w:cs="Times New Roman"/>
            <w:color w:val="0000FF"/>
            <w:sz w:val="20"/>
            <w:szCs w:val="20"/>
            <w:u w:val="single"/>
            <w:lang w:eastAsia="en-GB"/>
          </w:rPr>
          <w:t>http://dx.doi.org/10.1111/j.1467-9531.2010.01225.x</w:t>
        </w:r>
      </w:hyperlink>
      <w:r w:rsidRPr="007F061B">
        <w:rPr>
          <w:rFonts w:ascii="Verdana" w:eastAsia="Times New Roman" w:hAnsi="Verdana" w:cs="Times New Roman"/>
          <w:color w:val="000000"/>
          <w:sz w:val="20"/>
          <w:szCs w:val="20"/>
          <w:lang w:eastAsia="en-GB"/>
        </w:rPr>
        <w:t>.</w:t>
      </w:r>
    </w:p>
    <w:p w14:paraId="14E2E032"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Ch., T.A.B. </w:t>
      </w:r>
      <w:proofErr w:type="spellStart"/>
      <w:r w:rsidRPr="007F061B">
        <w:rPr>
          <w:rFonts w:ascii="Verdana" w:eastAsia="Times New Roman" w:hAnsi="Verdana" w:cs="Times New Roman"/>
          <w:color w:val="000000"/>
          <w:sz w:val="20"/>
          <w:szCs w:val="20"/>
          <w:lang w:eastAsia="en-GB"/>
        </w:rPr>
        <w:t>Snijders</w:t>
      </w:r>
      <w:proofErr w:type="spellEnd"/>
      <w:r w:rsidRPr="007F061B">
        <w:rPr>
          <w:rFonts w:ascii="Verdana" w:eastAsia="Times New Roman" w:hAnsi="Verdana" w:cs="Times New Roman"/>
          <w:color w:val="000000"/>
          <w:sz w:val="20"/>
          <w:szCs w:val="20"/>
          <w:lang w:eastAsia="en-GB"/>
        </w:rPr>
        <w:t>, and P. West (2006), </w:t>
      </w:r>
      <w:hyperlink r:id="rId13" w:tgtFrame="_top" w:history="1">
        <w:r w:rsidRPr="007F061B">
          <w:rPr>
            <w:rFonts w:ascii="Verdana" w:eastAsia="Times New Roman" w:hAnsi="Verdana" w:cs="Times New Roman"/>
            <w:color w:val="0000FF"/>
            <w:sz w:val="20"/>
            <w:szCs w:val="20"/>
            <w:u w:val="single"/>
            <w:lang w:eastAsia="en-GB"/>
          </w:rPr>
          <w:t>Applying SIENA: An illustrative analysis of the co-evolution of adolescents' friendship networks, taste in music, and alcohol consumption</w:t>
        </w:r>
      </w:hyperlink>
      <w:r w:rsidRPr="007F061B">
        <w:rPr>
          <w:rFonts w:ascii="Verdana" w:eastAsia="Times New Roman" w:hAnsi="Verdana" w:cs="Times New Roman"/>
          <w:color w:val="000000"/>
          <w:sz w:val="20"/>
          <w:szCs w:val="20"/>
          <w:lang w:eastAsia="en-GB"/>
        </w:rPr>
        <w:t>. </w:t>
      </w:r>
      <w:hyperlink r:id="rId14" w:tgtFrame="_top" w:history="1">
        <w:r w:rsidRPr="007F061B">
          <w:rPr>
            <w:rFonts w:ascii="Verdana" w:eastAsia="Times New Roman" w:hAnsi="Verdana" w:cs="Times New Roman"/>
            <w:i/>
            <w:iCs/>
            <w:color w:val="0000FF"/>
            <w:sz w:val="20"/>
            <w:szCs w:val="20"/>
            <w:u w:val="single"/>
            <w:lang w:eastAsia="en-GB"/>
          </w:rPr>
          <w:t>Methodology</w:t>
        </w:r>
      </w:hyperlink>
      <w:r w:rsidRPr="007F061B">
        <w:rPr>
          <w:rFonts w:ascii="Verdana" w:eastAsia="Times New Roman" w:hAnsi="Verdana" w:cs="Times New Roman"/>
          <w:color w:val="000000"/>
          <w:sz w:val="20"/>
          <w:szCs w:val="20"/>
          <w:lang w:eastAsia="en-GB"/>
        </w:rPr>
        <w:t>, 2, 48-56.</w:t>
      </w:r>
    </w:p>
    <w:p w14:paraId="5EBF9CBA" w14:textId="77777777" w:rsidR="007F061B" w:rsidRPr="007F061B" w:rsidRDefault="007F061B" w:rsidP="007F061B">
      <w:pPr>
        <w:numPr>
          <w:ilvl w:val="0"/>
          <w:numId w:val="2"/>
        </w:numPr>
        <w:spacing w:before="100" w:beforeAutospacing="1" w:after="100" w:afterAutospacing="1" w:line="240" w:lineRule="auto"/>
        <w:jc w:val="both"/>
        <w:rPr>
          <w:rFonts w:ascii="Verdana" w:eastAsia="Times New Roman" w:hAnsi="Verdana" w:cs="Times New Roman"/>
          <w:color w:val="000000"/>
          <w:sz w:val="20"/>
          <w:szCs w:val="20"/>
          <w:lang w:eastAsia="en-GB"/>
        </w:rPr>
      </w:pPr>
      <w:proofErr w:type="spellStart"/>
      <w:r w:rsidRPr="007F061B">
        <w:rPr>
          <w:rFonts w:ascii="Verdana" w:eastAsia="Times New Roman" w:hAnsi="Verdana" w:cs="Times New Roman"/>
          <w:color w:val="000000"/>
          <w:sz w:val="20"/>
          <w:szCs w:val="20"/>
          <w:lang w:eastAsia="en-GB"/>
        </w:rPr>
        <w:t>Veenstra</w:t>
      </w:r>
      <w:proofErr w:type="spellEnd"/>
      <w:r w:rsidRPr="007F061B">
        <w:rPr>
          <w:rFonts w:ascii="Verdana" w:eastAsia="Times New Roman" w:hAnsi="Verdana" w:cs="Times New Roman"/>
          <w:color w:val="000000"/>
          <w:sz w:val="20"/>
          <w:szCs w:val="20"/>
          <w:lang w:eastAsia="en-GB"/>
        </w:rPr>
        <w:t xml:space="preserve">, R., and Ch. </w:t>
      </w:r>
      <w:proofErr w:type="spellStart"/>
      <w:r w:rsidRPr="007F061B">
        <w:rPr>
          <w:rFonts w:ascii="Verdana" w:eastAsia="Times New Roman" w:hAnsi="Verdana" w:cs="Times New Roman"/>
          <w:color w:val="000000"/>
          <w:sz w:val="20"/>
          <w:szCs w:val="20"/>
          <w:lang w:eastAsia="en-GB"/>
        </w:rPr>
        <w:t>Steglich</w:t>
      </w:r>
      <w:proofErr w:type="spellEnd"/>
      <w:r w:rsidRPr="007F061B">
        <w:rPr>
          <w:rFonts w:ascii="Verdana" w:eastAsia="Times New Roman" w:hAnsi="Verdana" w:cs="Times New Roman"/>
          <w:color w:val="000000"/>
          <w:sz w:val="20"/>
          <w:szCs w:val="20"/>
          <w:lang w:eastAsia="en-GB"/>
        </w:rPr>
        <w:t xml:space="preserve"> (2012). </w:t>
      </w:r>
      <w:hyperlink r:id="rId15" w:history="1">
        <w:r w:rsidRPr="007F061B">
          <w:rPr>
            <w:rFonts w:ascii="Verdana" w:eastAsia="Times New Roman" w:hAnsi="Verdana" w:cs="Times New Roman"/>
            <w:color w:val="0000FF"/>
            <w:sz w:val="20"/>
            <w:szCs w:val="20"/>
            <w:u w:val="single"/>
            <w:lang w:eastAsia="en-GB"/>
          </w:rPr>
          <w:t xml:space="preserve">Actor-based model for network and </w:t>
        </w:r>
        <w:proofErr w:type="spellStart"/>
        <w:r w:rsidRPr="007F061B">
          <w:rPr>
            <w:rFonts w:ascii="Verdana" w:eastAsia="Times New Roman" w:hAnsi="Verdana" w:cs="Times New Roman"/>
            <w:color w:val="0000FF"/>
            <w:sz w:val="20"/>
            <w:szCs w:val="20"/>
            <w:u w:val="single"/>
            <w:lang w:eastAsia="en-GB"/>
          </w:rPr>
          <w:t>behavior</w:t>
        </w:r>
        <w:proofErr w:type="spellEnd"/>
        <w:r w:rsidRPr="007F061B">
          <w:rPr>
            <w:rFonts w:ascii="Verdana" w:eastAsia="Times New Roman" w:hAnsi="Verdana" w:cs="Times New Roman"/>
            <w:color w:val="0000FF"/>
            <w:sz w:val="20"/>
            <w:szCs w:val="20"/>
            <w:u w:val="single"/>
            <w:lang w:eastAsia="en-GB"/>
          </w:rPr>
          <w:t xml:space="preserve"> dynamics: A tool to examine selection and influence processes. </w:t>
        </w:r>
      </w:hyperlink>
      <w:r w:rsidRPr="007F061B">
        <w:rPr>
          <w:rFonts w:ascii="Verdana" w:eastAsia="Times New Roman" w:hAnsi="Verdana" w:cs="Times New Roman"/>
          <w:color w:val="000000"/>
          <w:sz w:val="20"/>
          <w:szCs w:val="20"/>
          <w:lang w:eastAsia="en-GB"/>
        </w:rPr>
        <w:t xml:space="preserve">Chapter 34 (pp. 598-618) in B. </w:t>
      </w:r>
      <w:proofErr w:type="spellStart"/>
      <w:r w:rsidRPr="007F061B">
        <w:rPr>
          <w:rFonts w:ascii="Verdana" w:eastAsia="Times New Roman" w:hAnsi="Verdana" w:cs="Times New Roman"/>
          <w:color w:val="000000"/>
          <w:sz w:val="20"/>
          <w:szCs w:val="20"/>
          <w:lang w:eastAsia="en-GB"/>
        </w:rPr>
        <w:t>Laursen</w:t>
      </w:r>
      <w:proofErr w:type="spellEnd"/>
      <w:r w:rsidRPr="007F061B">
        <w:rPr>
          <w:rFonts w:ascii="Verdana" w:eastAsia="Times New Roman" w:hAnsi="Verdana" w:cs="Times New Roman"/>
          <w:color w:val="000000"/>
          <w:sz w:val="20"/>
          <w:szCs w:val="20"/>
          <w:lang w:eastAsia="en-GB"/>
        </w:rPr>
        <w:t>, T. D. Little, and N. A. Card (Eds.), </w:t>
      </w:r>
      <w:r w:rsidRPr="007F061B">
        <w:rPr>
          <w:rFonts w:ascii="Verdana" w:eastAsia="Times New Roman" w:hAnsi="Verdana" w:cs="Times New Roman"/>
          <w:i/>
          <w:iCs/>
          <w:color w:val="000000"/>
          <w:sz w:val="20"/>
          <w:szCs w:val="20"/>
          <w:lang w:eastAsia="en-GB"/>
        </w:rPr>
        <w:t>Handbook of developmental research methods</w:t>
      </w:r>
      <w:r w:rsidRPr="007F061B">
        <w:rPr>
          <w:rFonts w:ascii="Verdana" w:eastAsia="Times New Roman" w:hAnsi="Verdana" w:cs="Times New Roman"/>
          <w:color w:val="000000"/>
          <w:sz w:val="20"/>
          <w:szCs w:val="20"/>
          <w:lang w:eastAsia="en-GB"/>
        </w:rPr>
        <w:t>. New York: Guilford Press.</w:t>
      </w:r>
    </w:p>
    <w:p w14:paraId="079E095C" w14:textId="77777777" w:rsidR="008C0D77" w:rsidRDefault="00AA12BB"/>
    <w:sectPr w:rsidR="008C0D77" w:rsidSect="007F061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A5200"/>
    <w:multiLevelType w:val="multilevel"/>
    <w:tmpl w:val="1056F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657E9"/>
    <w:multiLevelType w:val="multilevel"/>
    <w:tmpl w:val="BDA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1B"/>
    <w:rsid w:val="002C0643"/>
    <w:rsid w:val="007F061B"/>
    <w:rsid w:val="008333B2"/>
    <w:rsid w:val="00886C4B"/>
    <w:rsid w:val="00AA1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7F220"/>
  <w15:chartTrackingRefBased/>
  <w15:docId w15:val="{B3E185CA-F201-412A-AC0B-E9AD87E91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F061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F061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061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F061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F06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F061B"/>
    <w:rPr>
      <w:color w:val="0000FF"/>
      <w:u w:val="single"/>
    </w:rPr>
  </w:style>
  <w:style w:type="character" w:styleId="HTMLTypewriter">
    <w:name w:val="HTML Typewriter"/>
    <w:basedOn w:val="DefaultParagraphFont"/>
    <w:uiPriority w:val="99"/>
    <w:semiHidden/>
    <w:unhideWhenUsed/>
    <w:rsid w:val="007F06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37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ox.ac.uk/~snijders/siena/Documentation-Postcodes.pdf" TargetMode="External"/><Relationship Id="rId13" Type="http://schemas.openxmlformats.org/officeDocument/2006/relationships/hyperlink" Target="http://www.stats.ox.ac.uk/~snijders/siena/SteglichSnijdersWest2006.pdf" TargetMode="External"/><Relationship Id="rId3" Type="http://schemas.openxmlformats.org/officeDocument/2006/relationships/settings" Target="settings.xml"/><Relationship Id="rId7" Type="http://schemas.openxmlformats.org/officeDocument/2006/relationships/hyperlink" Target="https://www.stats.ox.ac.uk/~snijders/siena/questionnaire%20Glasgow%20study.pdf" TargetMode="External"/><Relationship Id="rId12" Type="http://schemas.openxmlformats.org/officeDocument/2006/relationships/hyperlink" Target="http://dx.doi.org/10.1111/j.1467-9531.2010.01225.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tats.ox.ac.uk/~snijders/siena/Glasgow_data.zip" TargetMode="External"/><Relationship Id="rId11" Type="http://schemas.openxmlformats.org/officeDocument/2006/relationships/hyperlink" Target="http://www.stats.ox.ac.uk/~snijders/siena/SteglichSnijdersPearson2009.pdf" TargetMode="External"/><Relationship Id="rId5" Type="http://schemas.openxmlformats.org/officeDocument/2006/relationships/hyperlink" Target="https://www.stats.ox.ac.uk/~snijders/siena/s50_data.htm" TargetMode="External"/><Relationship Id="rId15" Type="http://schemas.openxmlformats.org/officeDocument/2006/relationships/hyperlink" Target="http://www.gmw.rug.nl/~veenstra/CV/handbookveenstrasteglich.pdf" TargetMode="External"/><Relationship Id="rId10" Type="http://schemas.openxmlformats.org/officeDocument/2006/relationships/hyperlink" Target="https://www.stats.ox.ac.uk/~snijders/siena/PearsonSteglichSnijders2006.pdf" TargetMode="External"/><Relationship Id="rId4" Type="http://schemas.openxmlformats.org/officeDocument/2006/relationships/webSettings" Target="webSettings.xml"/><Relationship Id="rId9" Type="http://schemas.openxmlformats.org/officeDocument/2006/relationships/hyperlink" Target="https://www.stats.ox.ac.uk/~snijders/siena/s50_data.htm" TargetMode="External"/><Relationship Id="rId14" Type="http://schemas.openxmlformats.org/officeDocument/2006/relationships/hyperlink" Target="http://www.hhpub.com/journals/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NASINI Stefano</dc:creator>
  <cp:keywords/>
  <dc:description/>
  <cp:lastModifiedBy>NASINI Stefano</cp:lastModifiedBy>
  <cp:revision>3</cp:revision>
  <dcterms:created xsi:type="dcterms:W3CDTF">2021-02-02T09:14:00Z</dcterms:created>
  <dcterms:modified xsi:type="dcterms:W3CDTF">2021-02-05T17:44:00Z</dcterms:modified>
</cp:coreProperties>
</file>