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7D185ADF"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(Dražanová &amp; Gonnot, 2023). Differences between countries often reflect economic conditions, for example the severity of a current recession (Hatton, 2016). Polarization refers to the divergence of opinions or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2551C4B0" w14:textId="076B1EF2" w:rsidR="001B29BF" w:rsidRDefault="001B29BF" w:rsidP="003C1175">
      <w:pPr>
        <w:pStyle w:val="Default"/>
        <w:spacing w:line="360" w:lineRule="auto"/>
        <w:rPr>
          <w:rFonts w:ascii="Times New Roman" w:hAnsi="Times New Roman" w:cs="Times New Roman"/>
          <w:lang w:val="en-IE"/>
        </w:rPr>
      </w:pPr>
    </w:p>
    <w:p w14:paraId="338EE9D4" w14:textId="0079D470" w:rsidR="00C71F66" w:rsidRDefault="00C71F66" w:rsidP="003C1175">
      <w:pPr>
        <w:pStyle w:val="Default"/>
        <w:spacing w:line="360" w:lineRule="auto"/>
        <w:rPr>
          <w:rFonts w:ascii="Times New Roman" w:hAnsi="Times New Roman" w:cs="Times New Roman"/>
          <w:color w:val="FF0000"/>
          <w:lang w:val="en-IE"/>
        </w:rPr>
      </w:pPr>
      <w:r w:rsidRPr="00C71F66">
        <w:rPr>
          <w:rFonts w:ascii="Times New Roman" w:hAnsi="Times New Roman" w:cs="Times New Roman"/>
          <w:color w:val="FF0000"/>
          <w:lang w:val="en-IE"/>
        </w:rPr>
        <w:t>POLARIZATION IN GENERAL</w:t>
      </w:r>
    </w:p>
    <w:p w14:paraId="56CA85CD" w14:textId="54C80569" w:rsidR="002044F5" w:rsidRDefault="002044F5" w:rsidP="002044F5">
      <w:pPr>
        <w:pStyle w:val="Default"/>
        <w:spacing w:line="360" w:lineRule="auto"/>
        <w:rPr>
          <w:rFonts w:ascii="Times New Roman" w:hAnsi="Times New Roman" w:cs="Times New Roman"/>
          <w:lang w:val="en-IE"/>
        </w:rPr>
      </w:pPr>
      <w:r>
        <w:rPr>
          <w:rFonts w:ascii="Times New Roman" w:hAnsi="Times New Roman" w:cs="Times New Roman"/>
          <w:lang w:val="en-IE"/>
        </w:rPr>
        <w:t>While media reports often report somewhat loosely about a “polarized Europe” (</w:t>
      </w:r>
      <w:r w:rsidRPr="002044F5">
        <w:rPr>
          <w:rFonts w:ascii="Times New Roman" w:hAnsi="Times New Roman" w:cs="Times New Roman"/>
          <w:color w:val="FF0000"/>
          <w:lang w:val="en-IE"/>
        </w:rPr>
        <w:t>SOURCE</w:t>
      </w:r>
      <w:r>
        <w:rPr>
          <w:rFonts w:ascii="Times New Roman" w:hAnsi="Times New Roman" w:cs="Times New Roman"/>
          <w:lang w:val="en-IE"/>
        </w:rPr>
        <w:t xml:space="preserve">), in the academic literature </w:t>
      </w:r>
      <w:r w:rsidRPr="002044F5">
        <w:rPr>
          <w:rFonts w:ascii="Times New Roman" w:hAnsi="Times New Roman" w:cs="Times New Roman"/>
          <w:lang w:val="en-IE"/>
        </w:rPr>
        <w:t>researchers have approached the</w:t>
      </w:r>
      <w:r>
        <w:rPr>
          <w:rFonts w:ascii="Times New Roman" w:hAnsi="Times New Roman" w:cs="Times New Roman"/>
          <w:lang w:val="en-IE"/>
        </w:rPr>
        <w:t xml:space="preserve"> </w:t>
      </w:r>
      <w:r w:rsidRPr="002044F5">
        <w:rPr>
          <w:rFonts w:ascii="Times New Roman" w:hAnsi="Times New Roman" w:cs="Times New Roman"/>
          <w:lang w:val="en-IE"/>
        </w:rPr>
        <w:t>topic in several different contexts</w:t>
      </w:r>
      <w:r>
        <w:rPr>
          <w:rFonts w:ascii="Times New Roman" w:hAnsi="Times New Roman" w:cs="Times New Roman"/>
          <w:lang w:val="en-IE"/>
        </w:rPr>
        <w:t xml:space="preserve"> using diverse methodologies.</w:t>
      </w:r>
    </w:p>
    <w:p w14:paraId="188479F1" w14:textId="77777777" w:rsidR="002044F5" w:rsidRPr="002044F5" w:rsidRDefault="002044F5" w:rsidP="002044F5">
      <w:pPr>
        <w:pStyle w:val="Default"/>
        <w:spacing w:line="360" w:lineRule="auto"/>
        <w:rPr>
          <w:rFonts w:ascii="Times New Roman" w:hAnsi="Times New Roman" w:cs="Times New Roman"/>
          <w:lang w:val="en-IE"/>
        </w:rPr>
      </w:pPr>
    </w:p>
    <w:p w14:paraId="23980901" w14:textId="2A9F1B4D" w:rsidR="00661BEB" w:rsidRDefault="00D6524F" w:rsidP="00661BEB">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For example, s</w:t>
      </w:r>
      <w:r w:rsidR="00661BEB" w:rsidRPr="00661BEB">
        <w:rPr>
          <w:rFonts w:ascii="Times New Roman" w:hAnsi="Times New Roman" w:cs="Times New Roman"/>
          <w:color w:val="FF0000"/>
          <w:lang w:val="en-IE"/>
        </w:rPr>
        <w:t>ocial psychology provides the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concept of group polarization, a phenomenon where “members of a deliberating group move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toward a more extreme point in whatever direction is indicated by the members’</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predeliberation tendency” (Sunstein, 2003, p. 81).</w:t>
      </w:r>
    </w:p>
    <w:p w14:paraId="356259B9" w14:textId="77777777" w:rsidR="00661BEB" w:rsidRDefault="00661BEB" w:rsidP="003C1175">
      <w:pPr>
        <w:pStyle w:val="Default"/>
        <w:spacing w:line="360" w:lineRule="auto"/>
        <w:rPr>
          <w:rFonts w:ascii="Times New Roman" w:hAnsi="Times New Roman" w:cs="Times New Roman"/>
          <w:color w:val="FF0000"/>
          <w:lang w:val="en-IE"/>
        </w:rPr>
      </w:pPr>
    </w:p>
    <w:p w14:paraId="33E689D3" w14:textId="77777777" w:rsidR="00D6524F"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In politics, polarization describes a</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phenomenon of accentuated differences in larger groups or societies. Political scientists</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distinguish between elite and mass polarization. Whereas elite polarization looks at the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parties or elected officials (Druckman et al., 2013), mass polarization refers to</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the general public (although the pertinent literature disagrees on the exact</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definition of the concept, Silva, 2018).</w:t>
      </w:r>
    </w:p>
    <w:p w14:paraId="09F0413D" w14:textId="77777777" w:rsidR="00D6524F" w:rsidRDefault="00D6524F" w:rsidP="000D43C5">
      <w:pPr>
        <w:pStyle w:val="Default"/>
        <w:spacing w:line="360" w:lineRule="auto"/>
        <w:rPr>
          <w:rFonts w:ascii="Times New Roman" w:hAnsi="Times New Roman" w:cs="Times New Roman"/>
          <w:color w:val="FF0000"/>
          <w:lang w:val="en-IE"/>
        </w:rPr>
      </w:pPr>
    </w:p>
    <w:p w14:paraId="3C124285" w14:textId="3CC26D84" w:rsidR="00661BEB"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Another distinction is made between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and opinion polarization (sometimes called attitude polarization).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refers to “a tendency among party supporters (partisans) to view other</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 xml:space="preserve">party/parties as a disliked outgroup(s) while holding </w:t>
      </w:r>
      <w:r w:rsidRPr="000D43C5">
        <w:rPr>
          <w:rFonts w:ascii="Times New Roman" w:hAnsi="Times New Roman" w:cs="Times New Roman"/>
          <w:color w:val="FF0000"/>
          <w:lang w:val="en-IE"/>
        </w:rPr>
        <w:lastRenderedPageBreak/>
        <w:t>positive ingroup feelings for one’s own</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party” (Reiljan, 2020, p. 1). Opinion polarization looks at the “distributional properties of</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public opinion” (DiMaggio et al, 1996, p. 691) regarding certain socio-political topics. Th</w:t>
      </w:r>
      <w:r>
        <w:rPr>
          <w:rFonts w:ascii="Times New Roman" w:hAnsi="Times New Roman" w:cs="Times New Roman"/>
          <w:color w:val="FF0000"/>
          <w:lang w:val="en-IE"/>
        </w:rPr>
        <w:t>is thesis</w:t>
      </w:r>
      <w:r w:rsidRPr="000D43C5">
        <w:rPr>
          <w:rFonts w:ascii="Times New Roman" w:hAnsi="Times New Roman" w:cs="Times New Roman"/>
          <w:color w:val="FF0000"/>
          <w:lang w:val="en-IE"/>
        </w:rPr>
        <w:t xml:space="preserve"> </w:t>
      </w:r>
      <w:r>
        <w:rPr>
          <w:rFonts w:ascii="Times New Roman" w:hAnsi="Times New Roman" w:cs="Times New Roman"/>
          <w:color w:val="FF0000"/>
          <w:lang w:val="en-IE"/>
        </w:rPr>
        <w:t>investigated</w:t>
      </w:r>
      <w:r w:rsidRPr="000D43C5">
        <w:rPr>
          <w:rFonts w:ascii="Times New Roman" w:hAnsi="Times New Roman" w:cs="Times New Roman"/>
          <w:color w:val="FF0000"/>
          <w:lang w:val="en-IE"/>
        </w:rPr>
        <w:t xml:space="preserve"> opinion polarization on three migration-related issues.</w:t>
      </w:r>
    </w:p>
    <w:p w14:paraId="41FD4E27" w14:textId="77777777" w:rsidR="00661BEB" w:rsidRDefault="00661BEB" w:rsidP="003C1175">
      <w:pPr>
        <w:pStyle w:val="Default"/>
        <w:spacing w:line="360" w:lineRule="auto"/>
        <w:rPr>
          <w:rFonts w:ascii="Times New Roman" w:hAnsi="Times New Roman" w:cs="Times New Roman"/>
          <w:color w:val="FF0000"/>
          <w:lang w:val="en-IE"/>
        </w:rPr>
      </w:pPr>
    </w:p>
    <w:p w14:paraId="013C0129" w14:textId="182C8FF9" w:rsidR="00E2006F" w:rsidRDefault="00E2006F" w:rsidP="003C1175">
      <w:pPr>
        <w:pStyle w:val="Default"/>
        <w:spacing w:line="360" w:lineRule="auto"/>
        <w:rPr>
          <w:rFonts w:ascii="Times New Roman" w:hAnsi="Times New Roman" w:cs="Times New Roman"/>
          <w:color w:val="FF0000"/>
          <w:lang w:val="en-IE"/>
        </w:rPr>
      </w:pPr>
    </w:p>
    <w:p w14:paraId="009BF284" w14:textId="79B36820" w:rsidR="000D43C5" w:rsidRDefault="000D43C5" w:rsidP="003C1175">
      <w:pPr>
        <w:pStyle w:val="Default"/>
        <w:spacing w:line="360" w:lineRule="auto"/>
        <w:rPr>
          <w:rFonts w:ascii="Times New Roman" w:hAnsi="Times New Roman" w:cs="Times New Roman"/>
          <w:color w:val="FF0000"/>
          <w:lang w:val="en-IE"/>
        </w:rPr>
      </w:pPr>
    </w:p>
    <w:p w14:paraId="72AE79FA" w14:textId="2A8A55D8" w:rsidR="000D43C5" w:rsidRDefault="000D43C5" w:rsidP="003C1175">
      <w:pPr>
        <w:pStyle w:val="Default"/>
        <w:spacing w:line="360" w:lineRule="auto"/>
        <w:rPr>
          <w:rFonts w:ascii="Times New Roman" w:hAnsi="Times New Roman" w:cs="Times New Roman"/>
          <w:color w:val="FF0000"/>
          <w:lang w:val="en-IE"/>
        </w:rPr>
      </w:pPr>
    </w:p>
    <w:p w14:paraId="180C1A36" w14:textId="23563BD2" w:rsidR="000D43C5" w:rsidRDefault="000D43C5" w:rsidP="003C1175">
      <w:pPr>
        <w:pStyle w:val="Default"/>
        <w:spacing w:line="360" w:lineRule="auto"/>
        <w:rPr>
          <w:rFonts w:ascii="Times New Roman" w:hAnsi="Times New Roman" w:cs="Times New Roman"/>
          <w:color w:val="FF0000"/>
          <w:lang w:val="en-IE"/>
        </w:rPr>
      </w:pPr>
    </w:p>
    <w:p w14:paraId="294DD9A0" w14:textId="7376C40D" w:rsidR="000D43C5" w:rsidRDefault="00134CB5"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THIS IS A TEST</w:t>
      </w:r>
    </w:p>
    <w:p w14:paraId="389892AF" w14:textId="504026DB" w:rsidR="000D43C5" w:rsidRDefault="000D43C5" w:rsidP="003C1175">
      <w:pPr>
        <w:pStyle w:val="Default"/>
        <w:spacing w:line="360" w:lineRule="auto"/>
        <w:rPr>
          <w:rFonts w:ascii="Times New Roman" w:hAnsi="Times New Roman" w:cs="Times New Roman"/>
          <w:color w:val="FF0000"/>
          <w:lang w:val="en-IE"/>
        </w:rPr>
      </w:pPr>
    </w:p>
    <w:p w14:paraId="481F6CE2" w14:textId="78A10552" w:rsidR="000D43C5" w:rsidRDefault="000D43C5" w:rsidP="003C1175">
      <w:pPr>
        <w:pStyle w:val="Default"/>
        <w:spacing w:line="360" w:lineRule="auto"/>
        <w:rPr>
          <w:rFonts w:ascii="Times New Roman" w:hAnsi="Times New Roman" w:cs="Times New Roman"/>
          <w:color w:val="FF0000"/>
          <w:lang w:val="en-IE"/>
        </w:rPr>
      </w:pPr>
    </w:p>
    <w:p w14:paraId="54561838" w14:textId="77777777" w:rsidR="000D43C5" w:rsidRDefault="000D43C5" w:rsidP="003C1175">
      <w:pPr>
        <w:pStyle w:val="Default"/>
        <w:spacing w:line="360" w:lineRule="auto"/>
        <w:rPr>
          <w:rFonts w:ascii="Times New Roman" w:hAnsi="Times New Roman" w:cs="Times New Roman"/>
          <w:color w:val="FF0000"/>
          <w:lang w:val="en-IE"/>
        </w:rPr>
      </w:pPr>
    </w:p>
    <w:p w14:paraId="3E9E690D" w14:textId="77777777" w:rsidR="00E2006F" w:rsidRPr="00C71F66" w:rsidRDefault="00E2006F" w:rsidP="003C1175">
      <w:pPr>
        <w:pStyle w:val="Default"/>
        <w:spacing w:line="360" w:lineRule="auto"/>
        <w:rPr>
          <w:rFonts w:ascii="Times New Roman" w:hAnsi="Times New Roman" w:cs="Times New Roman"/>
          <w:color w:val="FF0000"/>
          <w:lang w:val="en-IE"/>
        </w:rPr>
      </w:pPr>
    </w:p>
    <w:p w14:paraId="6B97E9DC" w14:textId="4955ED35" w:rsidR="00052CDF" w:rsidRPr="00052CDF" w:rsidRDefault="00E2006F"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ISSUE ALIGNMENT</w:t>
      </w:r>
    </w:p>
    <w:p w14:paraId="445474DE" w14:textId="371CFADC"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(Bougher, 2017). 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54A4A0F1" w14:textId="30367E3C" w:rsidR="00AD6828" w:rsidRDefault="00AD6828"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35958A6B" w14:textId="44EBF90F"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2BBE8FDD" w14:textId="35016A2B"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1252BF74" w14:textId="0B8771BA"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6622A2F7" w14:textId="59D2D8FC"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08DB3409" w14:textId="5C67F3BE"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lastRenderedPageBreak/>
        <w:t xml:space="preserve">Niche establishment within research territory </w:t>
      </w:r>
    </w:p>
    <w:p w14:paraId="5515BA93" w14:textId="77777777" w:rsidR="003756B2"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A concrete and narrow open problem within the research territory</w:t>
      </w:r>
    </w:p>
    <w:p w14:paraId="08117D3F" w14:textId="2B0BCDFB" w:rsidR="00AD6828" w:rsidRPr="00D6524F" w:rsidRDefault="00D6524F" w:rsidP="00D6524F">
      <w:pPr>
        <w:pStyle w:val="Default"/>
        <w:numPr>
          <w:ilvl w:val="0"/>
          <w:numId w:val="1"/>
        </w:numPr>
        <w:spacing w:line="360" w:lineRule="auto"/>
        <w:rPr>
          <w:rFonts w:ascii="Times New Roman" w:hAnsi="Times New Roman" w:cs="Times New Roman"/>
          <w:color w:val="auto"/>
          <w:u w:val="single"/>
          <w:lang w:val="en-IE"/>
        </w:rPr>
      </w:pPr>
      <w:r w:rsidRPr="00D6524F">
        <w:rPr>
          <w:rFonts w:ascii="Times New Roman" w:hAnsi="Times New Roman" w:cs="Times New Roman"/>
          <w:color w:val="auto"/>
          <w:u w:val="single"/>
          <w:lang w:val="en-IE"/>
        </w:rPr>
        <w:t>Issue alignment is usually considering only one variable at once – a multi-variable approach is missing</w:t>
      </w:r>
    </w:p>
    <w:p w14:paraId="0D3F37EC" w14:textId="6DD0997E"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769D733A" w14:textId="784088E9" w:rsidR="003756B2" w:rsidRPr="00DD0E36" w:rsidRDefault="00D6524F" w:rsidP="00D6524F">
      <w:pPr>
        <w:pStyle w:val="Listenabsatz"/>
        <w:numPr>
          <w:ilvl w:val="0"/>
          <w:numId w:val="1"/>
        </w:numPr>
        <w:autoSpaceDE w:val="0"/>
        <w:autoSpaceDN w:val="0"/>
        <w:adjustRightInd w:val="0"/>
        <w:spacing w:after="0" w:line="360" w:lineRule="auto"/>
        <w:rPr>
          <w:rFonts w:ascii="Times New Roman" w:hAnsi="Times New Roman" w:cs="Times New Roman"/>
          <w:color w:val="FF0000"/>
          <w:sz w:val="24"/>
          <w:szCs w:val="24"/>
          <w:lang w:val="en-IE"/>
        </w:rPr>
      </w:pPr>
      <w:r w:rsidRPr="00DD0E36">
        <w:rPr>
          <w:rFonts w:ascii="Times New Roman" w:hAnsi="Times New Roman" w:cs="Times New Roman"/>
          <w:sz w:val="24"/>
          <w:szCs w:val="24"/>
          <w:lang w:val="en-IE"/>
        </w:rPr>
        <w:t>(To my knowledge</w:t>
      </w:r>
      <w:r w:rsidR="00DD0E36" w:rsidRPr="00DD0E36">
        <w:rPr>
          <w:rFonts w:ascii="Times New Roman" w:hAnsi="Times New Roman" w:cs="Times New Roman"/>
          <w:sz w:val="24"/>
          <w:szCs w:val="24"/>
          <w:lang w:val="en-IE"/>
        </w:rPr>
        <w:t>)</w:t>
      </w:r>
      <w:r w:rsidRPr="00DD0E36">
        <w:rPr>
          <w:rFonts w:ascii="Times New Roman" w:hAnsi="Times New Roman" w:cs="Times New Roman"/>
          <w:sz w:val="24"/>
          <w:szCs w:val="24"/>
          <w:lang w:val="en-IE"/>
        </w:rPr>
        <w:t xml:space="preserve">, there is no systematic, Europe-wide study considering overall as well as country-specific trends over time using </w:t>
      </w:r>
      <w:r w:rsidR="00DD0E36" w:rsidRPr="00DD0E36">
        <w:rPr>
          <w:rFonts w:ascii="Times New Roman" w:hAnsi="Times New Roman" w:cs="Times New Roman"/>
          <w:sz w:val="24"/>
          <w:szCs w:val="24"/>
          <w:lang w:val="en-IE"/>
        </w:rPr>
        <w:t>several polarization metrics in addition to multi-variable issue alignment</w:t>
      </w:r>
    </w:p>
    <w:p w14:paraId="7C2A5CA8" w14:textId="38D2C1D8"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Noting an apparent contradiction in the literature or a published claim that is vulnerable to new data </w:t>
      </w:r>
    </w:p>
    <w:p w14:paraId="00318648" w14:textId="65A44B2E"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Identifying rival theoretical models that can be distinguished by new data </w:t>
      </w:r>
    </w:p>
    <w:p w14:paraId="06F92558" w14:textId="70B43B4D" w:rsidR="00AD6828" w:rsidRPr="001B29BF"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Suggesting an entirely novel way of thinking about a research area </w:t>
      </w:r>
    </w:p>
    <w:p w14:paraId="68EEF984" w14:textId="65B5AF73" w:rsidR="003C1175"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clearly and specifically state the central research question </w:t>
      </w:r>
    </w:p>
    <w:p w14:paraId="0618C34B" w14:textId="0D2A07B1" w:rsidR="00DD0E36" w:rsidRPr="00DD0E36" w:rsidRDefault="00DD0E36" w:rsidP="003C1175">
      <w:pPr>
        <w:autoSpaceDE w:val="0"/>
        <w:autoSpaceDN w:val="0"/>
        <w:adjustRightInd w:val="0"/>
        <w:spacing w:after="0"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has there been an ongoing trend of several aspects of polarization, including issue alignment in Europe regarding opinions about immigration?</w:t>
      </w:r>
    </w:p>
    <w:p w14:paraId="5E89CC62" w14:textId="32E73690" w:rsidR="00AD6828" w:rsidRPr="001B29BF" w:rsidRDefault="00AD6828" w:rsidP="003C1175">
      <w:pPr>
        <w:spacing w:line="360" w:lineRule="auto"/>
        <w:rPr>
          <w:rFonts w:ascii="Times New Roman" w:hAnsi="Times New Roman" w:cs="Times New Roman"/>
          <w:color w:val="FF0000"/>
          <w:sz w:val="24"/>
          <w:szCs w:val="24"/>
          <w:u w:val="single"/>
          <w:lang w:val="en-IE"/>
        </w:rPr>
      </w:pPr>
    </w:p>
    <w:p w14:paraId="12A85D2A" w14:textId="77777777"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occupation </w:t>
      </w:r>
    </w:p>
    <w:p w14:paraId="63956786" w14:textId="2075BB1D"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5F9808A5" w14:textId="38E01117"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using ESS data</w:t>
      </w:r>
    </w:p>
    <w:p w14:paraId="06FC75FA" w14:textId="1E1063AC"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calculate 6 polarization metrics + issue alignment</w:t>
      </w:r>
    </w:p>
    <w:p w14:paraId="75CC7A66" w14:textId="4691C52B"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consider trends over time</w:t>
      </w:r>
    </w:p>
    <w:p w14:paraId="5438300F" w14:textId="77777777" w:rsidR="00DD0E36" w:rsidRPr="00DD0E36" w:rsidRDefault="00DD0E36" w:rsidP="003C1175">
      <w:pPr>
        <w:spacing w:line="360" w:lineRule="auto"/>
        <w:rPr>
          <w:rFonts w:ascii="Times New Roman" w:hAnsi="Times New Roman" w:cs="Times New Roman"/>
          <w:color w:val="FF0000"/>
          <w:sz w:val="24"/>
          <w:szCs w:val="24"/>
          <w:lang w:val="en-IE"/>
        </w:rPr>
      </w:pP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7777777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Observations and / or executed theory</w:t>
      </w:r>
    </w:p>
    <w:p w14:paraId="5ACC495D" w14:textId="1FBDC73F"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4E9182FE" w14:textId="22DE74CE" w:rsidR="00DD0E36" w:rsidRPr="00DD0E36" w:rsidRDefault="00DD0E36" w:rsidP="003C1175">
      <w:pPr>
        <w:spacing w:line="360" w:lineRule="auto"/>
        <w:rPr>
          <w:rFonts w:ascii="Times New Roman" w:hAnsi="Times New Roman" w:cs="Times New Roman"/>
          <w:sz w:val="24"/>
          <w:szCs w:val="24"/>
          <w:u w:val="single"/>
          <w:lang w:val="en-IE"/>
        </w:rPr>
      </w:pPr>
      <w:r w:rsidRPr="00DD0E36">
        <w:rPr>
          <w:rFonts w:ascii="Times New Roman" w:hAnsi="Times New Roman" w:cs="Times New Roman"/>
          <w:sz w:val="24"/>
          <w:szCs w:val="24"/>
          <w:u w:val="single"/>
          <w:lang w:val="en-IE"/>
        </w:rPr>
        <w:t>Weighted ESS survey data from 2002 to 2024</w:t>
      </w:r>
    </w:p>
    <w:p w14:paraId="6A276D1E" w14:textId="4B33B7F6"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can answer the central research question </w:t>
      </w:r>
    </w:p>
    <w:p w14:paraId="1A2529E4" w14:textId="3CB63FCA" w:rsidR="00DD0E36" w:rsidRPr="00DD0E36" w:rsidRDefault="00DD0E36" w:rsidP="00DD0E36">
      <w:pPr>
        <w:pStyle w:val="Listenabsatz"/>
        <w:numPr>
          <w:ilvl w:val="0"/>
          <w:numId w:val="1"/>
        </w:numPr>
        <w:spacing w:line="360" w:lineRule="auto"/>
        <w:rPr>
          <w:rFonts w:ascii="Times New Roman" w:hAnsi="Times New Roman" w:cs="Times New Roman"/>
          <w:color w:val="FF0000"/>
          <w:sz w:val="24"/>
          <w:szCs w:val="24"/>
          <w:u w:val="single"/>
          <w:lang w:val="en-IE"/>
        </w:rPr>
      </w:pPr>
      <w:r w:rsidRPr="00DD0E36">
        <w:rPr>
          <w:rFonts w:ascii="Times New Roman" w:hAnsi="Times New Roman" w:cs="Times New Roman"/>
          <w:sz w:val="24"/>
          <w:szCs w:val="24"/>
          <w:u w:val="single"/>
          <w:lang w:val="en-IE"/>
        </w:rPr>
        <w:t>work out trends regarding different aspects of polarization across europe</w:t>
      </w:r>
    </w:p>
    <w:p w14:paraId="00A934BD" w14:textId="6F3758B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lastRenderedPageBreak/>
        <w:t xml:space="preserve">Maybe end the introduction with a short summary of our main results and conclusion (even if they are already stated in the abstract) </w:t>
      </w:r>
    </w:p>
    <w:p w14:paraId="4F0FC200" w14:textId="14A82250" w:rsidR="003C1175" w:rsidRPr="003C1175" w:rsidRDefault="00DD0E36" w:rsidP="003C1175">
      <w:pPr>
        <w:pStyle w:val="Default"/>
        <w:spacing w:line="360" w:lineRule="auto"/>
        <w:rPr>
          <w:rFonts w:ascii="Times New Roman" w:hAnsi="Times New Roman" w:cs="Times New Roman"/>
          <w:lang w:val="en-IE"/>
        </w:rPr>
      </w:pPr>
      <w:r>
        <w:rPr>
          <w:rFonts w:ascii="Times New Roman" w:hAnsi="Times New Roman" w:cs="Times New Roman"/>
          <w:lang w:val="en-IE"/>
        </w:rPr>
        <w:t>Results suggest….</w:t>
      </w:r>
    </w:p>
    <w:p w14:paraId="6B250495" w14:textId="77777777" w:rsidR="003C1175" w:rsidRPr="003C1175" w:rsidRDefault="003C1175" w:rsidP="003C1175">
      <w:pPr>
        <w:spacing w:line="360" w:lineRule="auto"/>
        <w:rPr>
          <w:rFonts w:ascii="Times New Roman" w:hAnsi="Times New Roman" w:cs="Times New Roman"/>
          <w:sz w:val="24"/>
          <w:szCs w:val="24"/>
          <w:lang w:val="en-IE"/>
        </w:rPr>
      </w:pP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43C5"/>
    <w:rsid w:val="00134CB5"/>
    <w:rsid w:val="001B29BF"/>
    <w:rsid w:val="002044F5"/>
    <w:rsid w:val="003756B2"/>
    <w:rsid w:val="003865C2"/>
    <w:rsid w:val="003C1175"/>
    <w:rsid w:val="004F3716"/>
    <w:rsid w:val="00661BEB"/>
    <w:rsid w:val="00AD6828"/>
    <w:rsid w:val="00C201A7"/>
    <w:rsid w:val="00C71F66"/>
    <w:rsid w:val="00D6524F"/>
    <w:rsid w:val="00D7534B"/>
    <w:rsid w:val="00DD0E36"/>
    <w:rsid w:val="00E20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4740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Pinto, Stefano Giuliano</cp:lastModifiedBy>
  <cp:revision>10</cp:revision>
  <dcterms:created xsi:type="dcterms:W3CDTF">2025-04-03T23:30:00Z</dcterms:created>
  <dcterms:modified xsi:type="dcterms:W3CDTF">2025-04-05T17:04:00Z</dcterms:modified>
</cp:coreProperties>
</file>