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0560C832" w14:textId="60DEBBED" w:rsidR="00A24ADF" w:rsidRDefault="00A24ADF" w:rsidP="00736838">
      <w:pPr>
        <w:spacing w:line="360" w:lineRule="auto"/>
        <w:rPr>
          <w:rFonts w:ascii="Times New Roman" w:hAnsi="Times New Roman" w:cs="Times New Roman"/>
          <w:color w:val="FF0000"/>
          <w:sz w:val="24"/>
          <w:szCs w:val="24"/>
          <w:lang w:val="en-IE"/>
        </w:rPr>
      </w:pPr>
      <w:r w:rsidRPr="00230334">
        <w:rPr>
          <w:rFonts w:ascii="Times New Roman" w:hAnsi="Times New Roman" w:cs="Times New Roman"/>
          <w:color w:val="FF0000"/>
          <w:sz w:val="24"/>
          <w:szCs w:val="24"/>
          <w:lang w:val="en-IE"/>
        </w:rPr>
        <w:t>ESS data</w:t>
      </w:r>
    </w:p>
    <w:p w14:paraId="1FF11E8A" w14:textId="44AFF689"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w:t>
      </w:r>
      <w:r w:rsidR="00EF2682">
        <w:rPr>
          <w:rFonts w:ascii="Times New Roman" w:hAnsi="Times New Roman" w:cs="Times New Roman"/>
          <w:sz w:val="24"/>
          <w:szCs w:val="24"/>
          <w:lang w:val="en-IE" w:eastAsia="de-DE"/>
        </w:rPr>
        <w:t xml:space="preserve"> The working data set </w:t>
      </w:r>
      <w:r w:rsidR="00EF2682" w:rsidRPr="00EF2682">
        <w:rPr>
          <w:rFonts w:ascii="Times New Roman" w:hAnsi="Times New Roman" w:cs="Times New Roman"/>
          <w:sz w:val="24"/>
          <w:szCs w:val="24"/>
          <w:lang w:val="en-IE"/>
        </w:rPr>
        <w:t>consist</w:t>
      </w:r>
      <w:r w:rsidR="00EF2682">
        <w:rPr>
          <w:rFonts w:ascii="Times New Roman" w:hAnsi="Times New Roman" w:cs="Times New Roman"/>
          <w:sz w:val="24"/>
          <w:szCs w:val="24"/>
          <w:lang w:val="en-IE"/>
        </w:rPr>
        <w:t>ed</w:t>
      </w:r>
      <w:r w:rsidR="00EF2682" w:rsidRPr="00EF2682">
        <w:rPr>
          <w:rFonts w:ascii="Times New Roman" w:hAnsi="Times New Roman" w:cs="Times New Roman"/>
          <w:sz w:val="24"/>
          <w:szCs w:val="24"/>
          <w:lang w:val="en-IE"/>
        </w:rPr>
        <w:t xml:space="preserve"> of N= XXXX respondents from XX countries across XX survey waves.</w:t>
      </w:r>
      <w:r w:rsidR="00EF2682">
        <w:rPr>
          <w:rFonts w:ascii="Times New Roman" w:hAnsi="Times New Roman" w:cs="Times New Roman"/>
          <w:sz w:val="24"/>
          <w:szCs w:val="24"/>
          <w:lang w:val="en-IE"/>
        </w:rPr>
        <w:t xml:space="preserve"> </w:t>
      </w:r>
      <w:r w:rsidRPr="00781F32">
        <w:rPr>
          <w:rFonts w:ascii="Times New Roman" w:hAnsi="Times New Roman" w:cs="Times New Roman"/>
          <w:sz w:val="24"/>
          <w:szCs w:val="24"/>
          <w:lang w:val="en-IE" w:eastAsia="de-DE"/>
        </w:rPr>
        <w:t>After the data cleaning,</w:t>
      </w:r>
      <w:r w:rsidR="00CD2761">
        <w:rPr>
          <w:rFonts w:ascii="Times New Roman" w:hAnsi="Times New Roman" w:cs="Times New Roman"/>
          <w:sz w:val="24"/>
          <w:szCs w:val="24"/>
          <w:lang w:val="en-IE" w:eastAsia="de-DE"/>
        </w:rPr>
        <w:t xml:space="preserve"> </w:t>
      </w:r>
      <w:r w:rsidR="00CD2761" w:rsidRPr="000B48DF">
        <w:rPr>
          <w:rFonts w:ascii="Times New Roman" w:hAnsi="Times New Roman" w:cs="Times New Roman"/>
          <w:color w:val="FF0000"/>
          <w:sz w:val="24"/>
          <w:szCs w:val="24"/>
          <w:lang w:val="en-IE" w:eastAsia="de-DE"/>
        </w:rPr>
        <w:t xml:space="preserve">the </w:t>
      </w:r>
      <w:r w:rsidR="00EF2682" w:rsidRPr="000B48DF">
        <w:rPr>
          <w:rFonts w:ascii="Times New Roman" w:hAnsi="Times New Roman" w:cs="Times New Roman"/>
          <w:color w:val="FF0000"/>
          <w:sz w:val="24"/>
          <w:szCs w:val="24"/>
          <w:lang w:val="en-IE" w:eastAsia="de-DE"/>
        </w:rPr>
        <w:t xml:space="preserve">polarization </w:t>
      </w:r>
      <w:r w:rsidR="00CD2761" w:rsidRPr="000B48DF">
        <w:rPr>
          <w:rFonts w:ascii="Times New Roman" w:hAnsi="Times New Roman" w:cs="Times New Roman"/>
          <w:color w:val="FF0000"/>
          <w:sz w:val="24"/>
          <w:szCs w:val="24"/>
          <w:lang w:val="en-IE" w:eastAsia="de-DE"/>
        </w:rPr>
        <w:t>metrics</w:t>
      </w:r>
      <w:r w:rsidR="00EF2682" w:rsidRPr="000B48DF">
        <w:rPr>
          <w:rFonts w:ascii="Times New Roman" w:hAnsi="Times New Roman" w:cs="Times New Roman"/>
          <w:color w:val="FF0000"/>
          <w:sz w:val="24"/>
          <w:szCs w:val="24"/>
          <w:lang w:val="en-IE" w:eastAsia="de-DE"/>
        </w:rPr>
        <w:t xml:space="preserve"> (see below)</w:t>
      </w:r>
      <w:r w:rsidR="00CD2761" w:rsidRPr="000B48DF">
        <w:rPr>
          <w:rFonts w:ascii="Times New Roman" w:hAnsi="Times New Roman" w:cs="Times New Roman"/>
          <w:color w:val="FF0000"/>
          <w:sz w:val="24"/>
          <w:szCs w:val="24"/>
          <w:lang w:val="en-IE" w:eastAsia="de-DE"/>
        </w:rPr>
        <w:t xml:space="preserve"> were calculated</w:t>
      </w:r>
      <w:r w:rsidR="00CD2761">
        <w:rPr>
          <w:rFonts w:ascii="Times New Roman" w:hAnsi="Times New Roman" w:cs="Times New Roman"/>
          <w:sz w:val="24"/>
          <w:szCs w:val="24"/>
          <w:lang w:val="en-IE" w:eastAsia="de-DE"/>
        </w:rPr>
        <w:t xml:space="preserve">,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t>
      </w:r>
      <w:r w:rsidRPr="00317846">
        <w:rPr>
          <w:rFonts w:ascii="Times New Roman" w:hAnsi="Times New Roman" w:cs="Times New Roman"/>
          <w:sz w:val="24"/>
          <w:szCs w:val="24"/>
          <w:lang w:val="en-IE" w:eastAsia="de-DE"/>
        </w:rPr>
        <w:t>which ranged from 0 to 10. Thus, 0 would indicate strong resentment, 5 a neutral sentiment, and 10 a strong approval of immigration. Other values encoding questionnaire answers such as 77 = ‘Refusal’, 88 = ‘Don’t know’ and 99 = ‘No answer’ were present in the data as well. Those values were re-</w:t>
      </w:r>
      <w:proofErr w:type="spellStart"/>
      <w:r w:rsidRPr="00317846">
        <w:rPr>
          <w:rFonts w:ascii="Times New Roman" w:hAnsi="Times New Roman" w:cs="Times New Roman"/>
          <w:sz w:val="24"/>
          <w:szCs w:val="24"/>
          <w:lang w:val="en-IE" w:eastAsia="de-DE"/>
        </w:rPr>
        <w:t>labeled</w:t>
      </w:r>
      <w:proofErr w:type="spellEnd"/>
      <w:r w:rsidRPr="00317846">
        <w:rPr>
          <w:rFonts w:ascii="Times New Roman" w:hAnsi="Times New Roman" w:cs="Times New Roman"/>
          <w:sz w:val="24"/>
          <w:szCs w:val="24"/>
          <w:lang w:val="en-IE" w:eastAsia="de-DE"/>
        </w:rPr>
        <w:t xml:space="preserve"> as missing data points and subsequently removed them from the data set. The three relevant variables were </w:t>
      </w:r>
      <w:proofErr w:type="spellStart"/>
      <w:r w:rsidRPr="00317846">
        <w:rPr>
          <w:rFonts w:ascii="Courier New" w:hAnsi="Courier New" w:cs="Courier New"/>
          <w:sz w:val="24"/>
          <w:szCs w:val="24"/>
          <w:lang w:val="en-IE" w:eastAsia="de-DE"/>
        </w:rPr>
        <w:t>imwbcnt</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(‘Immigrants make country worse (0) or better (10) place to live’), </w:t>
      </w:r>
      <w:proofErr w:type="spellStart"/>
      <w:r w:rsidRPr="00317846">
        <w:rPr>
          <w:rFonts w:ascii="Courier New" w:hAnsi="Courier New" w:cs="Courier New"/>
          <w:sz w:val="24"/>
          <w:szCs w:val="24"/>
          <w:lang w:val="en-IE" w:eastAsia="de-DE"/>
        </w:rPr>
        <w:t>imueclt</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(‘Country's cultural life is undermined (0) or enriched (10) by immigrants’), and </w:t>
      </w:r>
      <w:proofErr w:type="spellStart"/>
      <w:r w:rsidRPr="00317846">
        <w:rPr>
          <w:rFonts w:ascii="Courier New" w:hAnsi="Courier New" w:cs="Courier New"/>
          <w:sz w:val="24"/>
          <w:szCs w:val="24"/>
          <w:lang w:val="en-IE" w:eastAsia="de-DE"/>
        </w:rPr>
        <w:t>imgbeco</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(‘Immigration is bad (0) or good (10) for country's economy’).</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3A04D18F" w:rsidR="00543ABB" w:rsidRPr="003B1B91" w:rsidRDefault="00543ABB" w:rsidP="00736838">
      <w:pPr>
        <w:spacing w:line="360" w:lineRule="auto"/>
        <w:rPr>
          <w:rFonts w:ascii="Times New Roman" w:hAnsi="Times New Roman" w:cs="Times New Roman"/>
          <w:sz w:val="24"/>
          <w:szCs w:val="24"/>
          <w:u w:val="single"/>
          <w:lang w:val="en-IE"/>
        </w:rPr>
      </w:pPr>
      <w:r w:rsidRPr="003B1B91">
        <w:rPr>
          <w:rFonts w:ascii="Times New Roman" w:hAnsi="Times New Roman" w:cs="Times New Roman"/>
          <w:sz w:val="24"/>
          <w:szCs w:val="24"/>
          <w:u w:val="single"/>
          <w:lang w:val="en-IE"/>
        </w:rPr>
        <w:lastRenderedPageBreak/>
        <w:t>Polarization metrics</w:t>
      </w:r>
    </w:p>
    <w:p w14:paraId="2148349C" w14:textId="752934DA" w:rsidR="001B080A" w:rsidRDefault="001B68A9" w:rsidP="00736838">
      <w:pPr>
        <w:spacing w:line="360" w:lineRule="auto"/>
        <w:rPr>
          <w:rFonts w:ascii="Times New Roman" w:hAnsi="Times New Roman" w:cs="Times New Roman"/>
          <w:sz w:val="24"/>
          <w:szCs w:val="24"/>
          <w:lang w:val="en-IE"/>
        </w:rPr>
      </w:pPr>
      <w:r w:rsidRPr="001B68A9">
        <w:rPr>
          <w:rFonts w:ascii="Times New Roman" w:hAnsi="Times New Roman" w:cs="Times New Roman"/>
          <w:sz w:val="24"/>
          <w:szCs w:val="24"/>
          <w:lang w:val="en-IE"/>
        </w:rPr>
        <w:t xml:space="preserve">As in the work of DiMaggio et al. (1996), of Evans et al. (2001), and of </w:t>
      </w:r>
      <w:proofErr w:type="spellStart"/>
      <w:r w:rsidRPr="001B68A9">
        <w:rPr>
          <w:rFonts w:ascii="Times New Roman" w:hAnsi="Times New Roman" w:cs="Times New Roman"/>
          <w:sz w:val="24"/>
          <w:szCs w:val="24"/>
          <w:lang w:val="en-IE"/>
        </w:rPr>
        <w:t>Bramson</w:t>
      </w:r>
      <w:proofErr w:type="spellEnd"/>
      <w:r w:rsidRPr="001B68A9">
        <w:rPr>
          <w:rFonts w:ascii="Times New Roman" w:hAnsi="Times New Roman" w:cs="Times New Roman"/>
          <w:sz w:val="24"/>
          <w:szCs w:val="24"/>
          <w:lang w:val="en-IE"/>
        </w:rPr>
        <w:t xml:space="preserve"> et al. (2016), we assess opinion polarization using representative survey data</w:t>
      </w:r>
      <w:r w:rsidR="008945E5">
        <w:rPr>
          <w:rFonts w:ascii="Times New Roman" w:hAnsi="Times New Roman" w:cs="Times New Roman"/>
          <w:sz w:val="24"/>
          <w:szCs w:val="24"/>
          <w:lang w:val="en-IE"/>
        </w:rPr>
        <w:t xml:space="preserve"> as</w:t>
      </w:r>
      <w:r>
        <w:rPr>
          <w:rFonts w:ascii="Times New Roman" w:hAnsi="Times New Roman" w:cs="Times New Roman"/>
          <w:sz w:val="24"/>
          <w:szCs w:val="24"/>
          <w:lang w:val="en-IE"/>
        </w:rPr>
        <w:t xml:space="preserve"> provided by the ESS</w:t>
      </w:r>
      <w:r w:rsidRPr="001B68A9">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Pr="001B68A9">
        <w:rPr>
          <w:rFonts w:ascii="Times New Roman" w:hAnsi="Times New Roman" w:cs="Times New Roman"/>
          <w:sz w:val="24"/>
          <w:szCs w:val="24"/>
          <w:lang w:val="en-IE"/>
        </w:rPr>
        <w:t>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Pr>
          <w:rFonts w:ascii="Times New Roman" w:hAnsi="Times New Roman" w:cs="Times New Roman"/>
          <w:sz w:val="24"/>
          <w:szCs w:val="24"/>
          <w:lang w:val="en-IE"/>
        </w:rPr>
        <w:t>.</w:t>
      </w:r>
    </w:p>
    <w:p w14:paraId="277DD5E2" w14:textId="3E7A8397" w:rsidR="003607CA" w:rsidRPr="00317846" w:rsidRDefault="00907E03" w:rsidP="00736838">
      <w:pPr>
        <w:spacing w:line="360" w:lineRule="auto"/>
        <w:rPr>
          <w:rFonts w:ascii="Times New Roman" w:hAnsi="Times New Roman" w:cs="Times New Roman"/>
          <w:sz w:val="24"/>
          <w:szCs w:val="24"/>
          <w:u w:val="single"/>
          <w:lang w:val="en-IE"/>
        </w:rPr>
      </w:pPr>
      <w:proofErr w:type="spellStart"/>
      <w:r w:rsidRPr="00317846">
        <w:rPr>
          <w:rFonts w:ascii="Courier New" w:hAnsi="Courier New" w:cs="Courier New"/>
          <w:sz w:val="24"/>
          <w:szCs w:val="24"/>
          <w:lang w:val="en-IE"/>
        </w:rPr>
        <w:t>imbgeco</w:t>
      </w:r>
      <w:proofErr w:type="spellEnd"/>
      <w:r w:rsidRPr="00317846">
        <w:rPr>
          <w:rFonts w:ascii="Times New Roman" w:hAnsi="Times New Roman" w:cs="Times New Roman"/>
          <w:sz w:val="24"/>
          <w:szCs w:val="24"/>
          <w:lang w:val="en-IE"/>
        </w:rPr>
        <w:t xml:space="preserve">, </w:t>
      </w:r>
      <w:proofErr w:type="spellStart"/>
      <w:r w:rsidRPr="00317846">
        <w:rPr>
          <w:rFonts w:ascii="Courier New" w:hAnsi="Courier New" w:cs="Courier New"/>
          <w:sz w:val="24"/>
          <w:szCs w:val="24"/>
          <w:lang w:val="en-IE"/>
        </w:rPr>
        <w:t>imueclt</w:t>
      </w:r>
      <w:proofErr w:type="spellEnd"/>
      <w:r w:rsidRPr="00317846">
        <w:rPr>
          <w:rFonts w:ascii="Times New Roman" w:hAnsi="Times New Roman" w:cs="Times New Roman"/>
          <w:sz w:val="24"/>
          <w:szCs w:val="24"/>
          <w:lang w:val="en-IE"/>
        </w:rPr>
        <w:t xml:space="preserve"> and </w:t>
      </w:r>
      <w:proofErr w:type="spellStart"/>
      <w:r w:rsidRPr="00317846">
        <w:rPr>
          <w:rFonts w:ascii="Courier New" w:hAnsi="Courier New" w:cs="Courier New"/>
          <w:sz w:val="24"/>
          <w:szCs w:val="24"/>
          <w:lang w:val="en-IE"/>
        </w:rPr>
        <w:t>imwbcnt</w:t>
      </w:r>
      <w:proofErr w:type="spellEnd"/>
      <w:r w:rsidRPr="00317846">
        <w:rPr>
          <w:rFonts w:ascii="Times New Roman" w:hAnsi="Times New Roman" w:cs="Times New Roman"/>
          <w:sz w:val="24"/>
          <w:szCs w:val="24"/>
          <w:lang w:val="en-IE"/>
        </w:rPr>
        <w:t xml:space="preserve"> all range from 0 (extremely negative) to 10 (extremely positive), with 5 being a neutral stance</w:t>
      </w:r>
      <w:r w:rsidR="006D32B8" w:rsidRPr="00317846">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317846">
        <w:rPr>
          <w:rFonts w:ascii="Times New Roman" w:hAnsi="Times New Roman" w:cs="Times New Roman"/>
          <w:sz w:val="24"/>
          <w:szCs w:val="24"/>
          <w:lang w:val="en-IE"/>
        </w:rPr>
        <w:t xml:space="preserve"> </w:t>
      </w:r>
      <w:r w:rsidR="00B757CC" w:rsidRPr="00317846">
        <w:rPr>
          <w:rFonts w:ascii="Times New Roman" w:hAnsi="Times New Roman" w:cs="Times New Roman"/>
          <w:sz w:val="24"/>
          <w:szCs w:val="24"/>
          <w:lang w:val="en-IE"/>
        </w:rPr>
        <w:t xml:space="preserve">had to be calculated first as the </w:t>
      </w:r>
      <w:r w:rsidR="003607CA" w:rsidRPr="00317846">
        <w:rPr>
          <w:rFonts w:ascii="Times New Roman" w:hAnsi="Times New Roman" w:cs="Times New Roman"/>
          <w:sz w:val="24"/>
          <w:szCs w:val="24"/>
          <w:lang w:val="en-IE"/>
        </w:rPr>
        <w:t>relative proportion</w:t>
      </w:r>
      <w:r w:rsidR="00FD3953" w:rsidRPr="00317846">
        <w:rPr>
          <w:rFonts w:ascii="Times New Roman" w:hAnsi="Times New Roman" w:cs="Times New Roman"/>
          <w:sz w:val="24"/>
          <w:szCs w:val="24"/>
          <w:lang w:val="en-IE"/>
        </w:rPr>
        <w:t>s</w:t>
      </w:r>
      <w:r w:rsidR="006D32B8" w:rsidRPr="00317846">
        <w:rPr>
          <w:rFonts w:ascii="Times New Roman" w:hAnsi="Times New Roman" w:cs="Times New Roman"/>
          <w:sz w:val="24"/>
          <w:szCs w:val="24"/>
          <w:lang w:val="en-IE"/>
        </w:rPr>
        <w:t xml:space="preserve"> of (valid) answers for the options zero to ten regarding the </w:t>
      </w:r>
      <w:r w:rsidR="00B757CC" w:rsidRPr="00317846">
        <w:rPr>
          <w:rFonts w:ascii="Times New Roman" w:hAnsi="Times New Roman" w:cs="Times New Roman"/>
          <w:sz w:val="24"/>
          <w:szCs w:val="24"/>
          <w:lang w:val="en-IE"/>
        </w:rPr>
        <w:t xml:space="preserve">survey variable in </w:t>
      </w:r>
      <w:r w:rsidR="006D32B8" w:rsidRPr="00317846">
        <w:rPr>
          <w:rFonts w:ascii="Times New Roman" w:hAnsi="Times New Roman" w:cs="Times New Roman"/>
          <w:sz w:val="24"/>
          <w:szCs w:val="24"/>
          <w:lang w:val="en-IE"/>
        </w:rPr>
        <w:t>question</w:t>
      </w:r>
      <w:r w:rsidR="00B757CC" w:rsidRPr="00317846">
        <w:rPr>
          <w:rFonts w:ascii="Times New Roman" w:hAnsi="Times New Roman" w:cs="Times New Roman"/>
          <w:sz w:val="24"/>
          <w:szCs w:val="24"/>
          <w:lang w:val="en-IE"/>
        </w:rPr>
        <w:t>.</w:t>
      </w:r>
      <w:r w:rsidR="003607CA" w:rsidRPr="00317846">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proofErr w:type="spellStart"/>
      <w:r w:rsidR="003607CA" w:rsidRPr="00317846">
        <w:rPr>
          <w:rFonts w:ascii="Courier New" w:hAnsi="Courier New" w:cs="Courier New"/>
          <w:sz w:val="24"/>
          <w:szCs w:val="24"/>
          <w:lang w:val="en-IE"/>
        </w:rPr>
        <w:t>imbgeco</w:t>
      </w:r>
      <w:proofErr w:type="spellEnd"/>
      <w:r w:rsidR="003607CA" w:rsidRPr="00317846">
        <w:rPr>
          <w:rFonts w:ascii="Times New Roman" w:hAnsi="Times New Roman" w:cs="Times New Roman"/>
          <w:sz w:val="24"/>
          <w:szCs w:val="24"/>
          <w:lang w:val="en-IE"/>
        </w:rPr>
        <w:t xml:space="preserve">, </w:t>
      </w:r>
      <w:proofErr w:type="spellStart"/>
      <w:r w:rsidR="003607CA" w:rsidRPr="00317846">
        <w:rPr>
          <w:rFonts w:ascii="Courier New" w:hAnsi="Courier New" w:cs="Courier New"/>
          <w:sz w:val="24"/>
          <w:szCs w:val="24"/>
          <w:lang w:val="en-IE"/>
        </w:rPr>
        <w:t>imueclt</w:t>
      </w:r>
      <w:proofErr w:type="spellEnd"/>
      <w:r w:rsidR="003607CA" w:rsidRPr="00317846">
        <w:rPr>
          <w:rFonts w:ascii="Times New Roman" w:hAnsi="Times New Roman" w:cs="Times New Roman"/>
          <w:sz w:val="24"/>
          <w:szCs w:val="24"/>
          <w:lang w:val="en-IE"/>
        </w:rPr>
        <w:t xml:space="preserve"> and </w:t>
      </w:r>
      <w:proofErr w:type="spellStart"/>
      <w:r w:rsidR="003607CA" w:rsidRPr="00317846">
        <w:rPr>
          <w:rFonts w:ascii="Courier New" w:hAnsi="Courier New" w:cs="Courier New"/>
          <w:sz w:val="24"/>
          <w:szCs w:val="24"/>
          <w:lang w:val="en-IE"/>
        </w:rPr>
        <w:t>imwbcnt</w:t>
      </w:r>
      <w:proofErr w:type="spellEnd"/>
      <w:r w:rsidR="003607CA" w:rsidRPr="00317846">
        <w:rPr>
          <w:rFonts w:ascii="Times New Roman" w:hAnsi="Times New Roman" w:cs="Times New Roman"/>
          <w:sz w:val="24"/>
          <w:szCs w:val="24"/>
          <w:lang w:val="en-IE"/>
        </w:rPr>
        <w:t xml:space="preserve"> were calculated, taking into account the aforementioned weighting variable </w:t>
      </w:r>
      <w:proofErr w:type="spellStart"/>
      <w:r w:rsidR="003607CA" w:rsidRPr="00317846">
        <w:rPr>
          <w:rStyle w:val="HTMLCode"/>
          <w:rFonts w:eastAsiaTheme="minorHAnsi"/>
          <w:sz w:val="24"/>
          <w:szCs w:val="24"/>
          <w:lang w:val="en-IE"/>
        </w:rPr>
        <w:t>anweight</w:t>
      </w:r>
      <w:proofErr w:type="spellEnd"/>
      <w:r w:rsidR="003607CA" w:rsidRPr="00317846">
        <w:rPr>
          <w:rStyle w:val="HTMLCode"/>
          <w:rFonts w:ascii="Times New Roman" w:eastAsiaTheme="minorHAnsi" w:hAnsi="Times New Roman" w:cs="Times New Roman"/>
          <w:sz w:val="24"/>
          <w:szCs w:val="24"/>
          <w:lang w:val="en-IE"/>
        </w:rPr>
        <w:t>.</w:t>
      </w:r>
    </w:p>
    <w:p w14:paraId="3AD144B6" w14:textId="4E23353C" w:rsidR="003607CA" w:rsidRPr="00091C47" w:rsidRDefault="00091C47" w:rsidP="00736838">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According to Bauer’s (2019) concept of dimensionality our approach is unidimensional: We measure polarization for one topic at a time as a function of the distribution of valid answers for one country</w:t>
      </w:r>
      <w:r>
        <w:rPr>
          <w:rFonts w:ascii="Times New Roman" w:hAnsi="Times New Roman" w:cs="Times New Roman"/>
          <w:sz w:val="24"/>
          <w:szCs w:val="24"/>
          <w:lang w:val="en-IE"/>
        </w:rPr>
        <w:t xml:space="preserve"> and round</w:t>
      </w:r>
      <w:r w:rsidRPr="00091C47">
        <w:rPr>
          <w:rFonts w:ascii="Times New Roman" w:hAnsi="Times New Roman" w:cs="Times New Roman"/>
          <w:sz w:val="24"/>
          <w:szCs w:val="24"/>
          <w:lang w:val="en-IE"/>
        </w:rPr>
        <w:t>, not including missing data, “Don’t know”, “Refusal”, and “No answer” responses.</w:t>
      </w:r>
    </w:p>
    <w:p w14:paraId="0478FD1C" w14:textId="03AB4681" w:rsidR="00091C47" w:rsidRDefault="00091C47" w:rsidP="00091C4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Bas</w:t>
      </w:r>
      <w:r w:rsidR="002B31E8">
        <w:rPr>
          <w:rFonts w:ascii="Times New Roman" w:hAnsi="Times New Roman" w:cs="Times New Roman"/>
          <w:sz w:val="24"/>
          <w:szCs w:val="24"/>
          <w:lang w:val="en-IE"/>
        </w:rPr>
        <w:t>is</w:t>
      </w:r>
      <w:r w:rsidRPr="00091C47">
        <w:rPr>
          <w:rFonts w:ascii="Times New Roman" w:hAnsi="Times New Roman" w:cs="Times New Roman"/>
          <w:sz w:val="24"/>
          <w:szCs w:val="24"/>
          <w:lang w:val="en-IE"/>
        </w:rPr>
        <w:t xml:space="preserve"> for the assessment of polarization are the various principles (DiMaggio et al., 1996) </w:t>
      </w:r>
      <w:r w:rsidR="002B31E8">
        <w:rPr>
          <w:rFonts w:ascii="Times New Roman" w:hAnsi="Times New Roman" w:cs="Times New Roman"/>
          <w:sz w:val="24"/>
          <w:szCs w:val="24"/>
          <w:lang w:val="en-IE"/>
        </w:rPr>
        <w:t>and</w:t>
      </w:r>
      <w:r w:rsidRPr="00091C47">
        <w:rPr>
          <w:rFonts w:ascii="Times New Roman" w:hAnsi="Times New Roman" w:cs="Times New Roman"/>
          <w:sz w:val="24"/>
          <w:szCs w:val="24"/>
          <w:lang w:val="en-IE"/>
        </w:rPr>
        <w:t xml:space="preserve"> axioms (Esteban and Ray, 1994</w:t>
      </w:r>
      <w:r>
        <w:rPr>
          <w:rFonts w:ascii="Times New Roman" w:hAnsi="Times New Roman" w:cs="Times New Roman"/>
          <w:sz w:val="24"/>
          <w:szCs w:val="24"/>
          <w:lang w:val="en-IE"/>
        </w:rPr>
        <w:t>;</w:t>
      </w:r>
      <w:r w:rsidRPr="00091C47">
        <w:rPr>
          <w:rFonts w:ascii="Times New Roman" w:hAnsi="Times New Roman" w:cs="Times New Roman"/>
          <w:sz w:val="24"/>
          <w:szCs w:val="24"/>
          <w:lang w:val="en-IE"/>
        </w:rPr>
        <w:t xml:space="preserve"> Duclos et al., 2004) for polarization measures that previous research identified. </w:t>
      </w:r>
      <w:proofErr w:type="spellStart"/>
      <w:r w:rsidRPr="00091C47">
        <w:rPr>
          <w:rFonts w:ascii="Times New Roman" w:hAnsi="Times New Roman" w:cs="Times New Roman"/>
          <w:sz w:val="24"/>
          <w:szCs w:val="24"/>
          <w:lang w:val="en-IE"/>
        </w:rPr>
        <w:t>Bramson</w:t>
      </w:r>
      <w:proofErr w:type="spellEnd"/>
      <w:r w:rsidRPr="00091C47">
        <w:rPr>
          <w:rFonts w:ascii="Times New Roman" w:hAnsi="Times New Roman" w:cs="Times New Roman"/>
          <w:sz w:val="24"/>
          <w:szCs w:val="24"/>
          <w:lang w:val="en-IE"/>
        </w:rPr>
        <w:t xml:space="preserve"> et al. (2016) offer an overview as well as formal measures. Inspired by these publications, we use the following six distinct aspects of polarization.</w:t>
      </w: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02F380E9" w14:textId="2F642A6F" w:rsidR="00B647F8" w:rsidRPr="00B647F8" w:rsidRDefault="00B647F8" w:rsidP="00736838">
      <w:pPr>
        <w:spacing w:line="360" w:lineRule="auto"/>
        <w:rPr>
          <w:rFonts w:ascii="Times New Roman" w:hAnsi="Times New Roman" w:cs="Times New Roman"/>
          <w:sz w:val="24"/>
          <w:szCs w:val="24"/>
          <w:lang w:val="en-IE"/>
        </w:rPr>
      </w:pPr>
      <w:r w:rsidRPr="00B647F8">
        <w:rPr>
          <w:rFonts w:ascii="Times New Roman" w:hAnsi="Times New Roman" w:cs="Times New Roman"/>
          <w:sz w:val="24"/>
          <w:szCs w:val="24"/>
          <w:lang w:val="en-IE"/>
        </w:rPr>
        <w:t xml:space="preserve">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w:t>
      </w:r>
      <w:proofErr w:type="spellStart"/>
      <w:r w:rsidRPr="00B647F8">
        <w:rPr>
          <w:rFonts w:ascii="Times New Roman" w:hAnsi="Times New Roman" w:cs="Times New Roman"/>
          <w:sz w:val="24"/>
          <w:szCs w:val="24"/>
          <w:lang w:val="en-IE"/>
        </w:rPr>
        <w:t>center</w:t>
      </w:r>
      <w:proofErr w:type="spellEnd"/>
      <w:r w:rsidRPr="00B647F8">
        <w:rPr>
          <w:rFonts w:ascii="Times New Roman" w:hAnsi="Times New Roman" w:cs="Times New Roman"/>
          <w:sz w:val="24"/>
          <w:szCs w:val="24"/>
          <w:lang w:val="en-IE"/>
        </w:rPr>
        <w:t xml:space="preserve">. </w:t>
      </w:r>
      <w:proofErr w:type="spellStart"/>
      <w:r w:rsidRPr="00B647F8">
        <w:rPr>
          <w:rFonts w:ascii="Times New Roman" w:hAnsi="Times New Roman" w:cs="Times New Roman"/>
          <w:sz w:val="24"/>
          <w:szCs w:val="24"/>
          <w:lang w:val="en-IE"/>
        </w:rPr>
        <w:t>Ademmer</w:t>
      </w:r>
      <w:proofErr w:type="spellEnd"/>
      <w:r w:rsidRPr="00B647F8">
        <w:rPr>
          <w:rFonts w:ascii="Times New Roman" w:hAnsi="Times New Roman" w:cs="Times New Roman"/>
          <w:sz w:val="24"/>
          <w:szCs w:val="24"/>
          <w:lang w:val="en-IE"/>
        </w:rPr>
        <w:t xml:space="preserve"> and </w:t>
      </w:r>
      <w:proofErr w:type="spellStart"/>
      <w:r w:rsidRPr="00B647F8">
        <w:rPr>
          <w:rFonts w:ascii="Times New Roman" w:hAnsi="Times New Roman" w:cs="Times New Roman"/>
          <w:sz w:val="24"/>
          <w:szCs w:val="24"/>
          <w:lang w:val="en-IE"/>
        </w:rPr>
        <w:t>Stöhr</w:t>
      </w:r>
      <w:proofErr w:type="spellEnd"/>
      <w:r w:rsidRPr="00B647F8">
        <w:rPr>
          <w:rFonts w:ascii="Times New Roman" w:hAnsi="Times New Roman" w:cs="Times New Roman"/>
          <w:sz w:val="24"/>
          <w:szCs w:val="24"/>
          <w:lang w:val="en-IE"/>
        </w:rPr>
        <w:t xml:space="preserve"> (2018) also used a low fraction of central responses as a polarization </w:t>
      </w:r>
      <w:r w:rsidRPr="00B647F8">
        <w:rPr>
          <w:rFonts w:ascii="Times New Roman" w:hAnsi="Times New Roman" w:cs="Times New Roman"/>
          <w:sz w:val="24"/>
          <w:szCs w:val="24"/>
          <w:lang w:val="en-IE"/>
        </w:rPr>
        <w:lastRenderedPageBreak/>
        <w:t xml:space="preserve">measure (cf. Abramowitz and Saunders, 2008; Fiorina and Abrams, 2008 in the US). Our reversed measure reflects </w:t>
      </w:r>
      <w:proofErr w:type="spellStart"/>
      <w:r w:rsidRPr="00B647F8">
        <w:rPr>
          <w:rFonts w:ascii="Times New Roman" w:hAnsi="Times New Roman" w:cs="Times New Roman"/>
          <w:sz w:val="24"/>
          <w:szCs w:val="24"/>
          <w:lang w:val="en-IE"/>
        </w:rPr>
        <w:t>Draca</w:t>
      </w:r>
      <w:proofErr w:type="spellEnd"/>
      <w:r w:rsidRPr="00B647F8">
        <w:rPr>
          <w:rFonts w:ascii="Times New Roman" w:hAnsi="Times New Roman" w:cs="Times New Roman"/>
          <w:sz w:val="24"/>
          <w:szCs w:val="24"/>
          <w:lang w:val="en-IE"/>
        </w:rPr>
        <w:t xml:space="preserve"> and Schwarz's (2021) "disappearing centre" effect (p. 25).</w:t>
      </w:r>
    </w:p>
    <w:p w14:paraId="2354B6D8" w14:textId="7437CDA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hAnsi="Times New Roman" w:cs="Times New Roman"/>
          <w:iCs/>
          <w:sz w:val="24"/>
          <w:szCs w:val="24"/>
          <w:lang w:val="en-IE"/>
        </w:rPr>
      </w:pPr>
      <w:proofErr w:type="gramStart"/>
      <w:r w:rsidRPr="00736838">
        <w:rPr>
          <w:rFonts w:ascii="Times New Roman"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06264C" w:rsidRDefault="0006264C" w:rsidP="007626FC">
      <w:pPr>
        <w:spacing w:line="360" w:lineRule="auto"/>
        <w:rPr>
          <w:rFonts w:ascii="Times New Roman" w:hAnsi="Times New Roman" w:cs="Times New Roman"/>
          <w:sz w:val="24"/>
          <w:szCs w:val="24"/>
          <w:lang w:val="en-IE"/>
        </w:rPr>
      </w:pPr>
      <w:r w:rsidRPr="0006264C">
        <w:rPr>
          <w:rFonts w:ascii="Times New Roman" w:hAnsi="Times New Roman" w:cs="Times New Roman"/>
          <w:sz w:val="24"/>
          <w:szCs w:val="24"/>
          <w:lang w:val="en-IE"/>
        </w:rPr>
        <w:t>Average deviation from neutrality, similar to psychological group polarization (how far the average attitude is from the midpoint), is calculated as the absolute difference between the mean opinion</w:t>
      </w:r>
      <w:r>
        <w:rPr>
          <w:rFonts w:ascii="Times New Roman" w:hAnsi="Times New Roman" w:cs="Times New Roman"/>
          <w:sz w:val="24"/>
          <w:szCs w:val="24"/>
          <w:lang w:val="en-IE"/>
        </w:rPr>
        <w:t xml:space="preserve">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06264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w:t>
      </w:r>
      <w:r>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06264C">
        <w:rPr>
          <w:rFonts w:ascii="Times New Roman" w:hAnsi="Times New Roman" w:cs="Times New Roman"/>
          <w:sz w:val="24"/>
          <w:szCs w:val="24"/>
          <w:lang w:val="en-IE"/>
        </w:rPr>
        <w:t xml:space="preserve"> for a maximum value of one.</w:t>
      </w:r>
      <w:r>
        <w:rPr>
          <w:rFonts w:ascii="Times New Roman" w:hAnsi="Times New Roman" w:cs="Times New Roman"/>
          <w:sz w:val="24"/>
          <w:szCs w:val="24"/>
          <w:lang w:val="en-IE"/>
        </w:rPr>
        <w:t xml:space="preserve"> R</w:t>
      </w:r>
      <w:r w:rsidRPr="0006264C">
        <w:rPr>
          <w:rFonts w:ascii="Times New Roman" w:hAnsi="Times New Roman" w:cs="Times New Roman"/>
          <w:sz w:val="24"/>
          <w:szCs w:val="24"/>
          <w:lang w:val="en-IE"/>
        </w:rPr>
        <w:t>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28F652F5" w14:textId="5A6EB0D8" w:rsidR="004547C7" w:rsidRPr="0006264C" w:rsidRDefault="0006264C" w:rsidP="00736838">
      <w:pPr>
        <w:spacing w:line="360" w:lineRule="auto"/>
        <w:rPr>
          <w:rFonts w:ascii="Times New Roman" w:hAnsi="Times New Roman" w:cs="Times New Roman"/>
          <w:sz w:val="24"/>
          <w:szCs w:val="24"/>
          <w:vertAlign w:val="superscript"/>
          <w:lang w:val="en-IE"/>
        </w:rPr>
      </w:pPr>
      <w:r w:rsidRPr="0006264C">
        <w:rPr>
          <w:rStyle w:val="Fett"/>
          <w:rFonts w:ascii="Times New Roman" w:hAnsi="Times New Roman" w:cs="Times New Roman"/>
          <w:b w:val="0"/>
          <w:bCs w:val="0"/>
          <w:sz w:val="24"/>
          <w:szCs w:val="24"/>
          <w:lang w:val="en-IE"/>
        </w:rPr>
        <w:t>Dispersion</w:t>
      </w:r>
      <w:r w:rsidRPr="0006264C">
        <w:rPr>
          <w:rFonts w:ascii="Times New Roman" w:hAnsi="Times New Roman" w:cs="Times New Roman"/>
          <w:b/>
          <w:bCs/>
          <w:sz w:val="24"/>
          <w:szCs w:val="24"/>
          <w:lang w:val="en-IE"/>
        </w:rPr>
        <w:t>,</w:t>
      </w:r>
      <w:r w:rsidRPr="0006264C">
        <w:rPr>
          <w:rFonts w:ascii="Times New Roman" w:hAnsi="Times New Roman" w:cs="Times New Roman"/>
          <w:sz w:val="24"/>
          <w:szCs w:val="24"/>
          <w:lang w:val="en-IE"/>
        </w:rPr>
        <w:t xml:space="preserve"> measured by the mean absolute deviation of an opinion distribution, serves as a basic polarization measure for bounded scales (like 0-10 in the ESS). Maximum dispersion occurs with equal halves at both extremes, while minimum dispersion reflects complete consensus. This measure aligns precisely with </w:t>
      </w:r>
      <w:proofErr w:type="spellStart"/>
      <w:r w:rsidRPr="0006264C">
        <w:rPr>
          <w:rStyle w:val="Fett"/>
          <w:rFonts w:ascii="Times New Roman" w:hAnsi="Times New Roman" w:cs="Times New Roman"/>
          <w:b w:val="0"/>
          <w:bCs w:val="0"/>
          <w:sz w:val="24"/>
          <w:szCs w:val="24"/>
          <w:lang w:val="en-IE"/>
        </w:rPr>
        <w:t>Bramson</w:t>
      </w:r>
      <w:proofErr w:type="spellEnd"/>
      <w:r w:rsidRPr="0006264C">
        <w:rPr>
          <w:rStyle w:val="Fett"/>
          <w:rFonts w:ascii="Times New Roman" w:hAnsi="Times New Roman" w:cs="Times New Roman"/>
          <w:b w:val="0"/>
          <w:bCs w:val="0"/>
          <w:sz w:val="24"/>
          <w:szCs w:val="24"/>
          <w:lang w:val="en-IE"/>
        </w:rPr>
        <w:t xml:space="preserve"> et al. (2016)</w:t>
      </w:r>
      <w:r w:rsidRPr="0006264C">
        <w:rPr>
          <w:rFonts w:ascii="Times New Roman" w:hAnsi="Times New Roman" w:cs="Times New Roman"/>
          <w:b/>
          <w:bCs/>
          <w:sz w:val="24"/>
          <w:szCs w:val="24"/>
          <w:lang w:val="en-IE"/>
        </w:rPr>
        <w:t>.</w:t>
      </w:r>
    </w:p>
    <w:p w14:paraId="12C003B5" w14:textId="77777777" w:rsidR="00B60848" w:rsidRDefault="00B60848" w:rsidP="00736838">
      <w:pPr>
        <w:spacing w:line="360" w:lineRule="auto"/>
        <w:rPr>
          <w:rFonts w:ascii="Times New Roman" w:hAnsi="Times New Roman" w:cs="Times New Roman"/>
          <w:sz w:val="24"/>
          <w:szCs w:val="24"/>
          <w:u w:val="single"/>
          <w:lang w:val="en-IE"/>
        </w:rPr>
      </w:pPr>
    </w:p>
    <w:p w14:paraId="1D1485DD" w14:textId="77777777" w:rsidR="00B60848" w:rsidRDefault="00B60848" w:rsidP="00736838">
      <w:pPr>
        <w:spacing w:line="360" w:lineRule="auto"/>
        <w:rPr>
          <w:rFonts w:ascii="Times New Roman" w:hAnsi="Times New Roman" w:cs="Times New Roman"/>
          <w:sz w:val="24"/>
          <w:szCs w:val="24"/>
          <w:u w:val="single"/>
          <w:lang w:val="en-IE"/>
        </w:rPr>
      </w:pPr>
    </w:p>
    <w:p w14:paraId="7E72E0E3" w14:textId="60D2D9E1" w:rsidR="00B60848" w:rsidRPr="00814264" w:rsidRDefault="0006264C" w:rsidP="00736838">
      <w:pPr>
        <w:spacing w:line="360" w:lineRule="auto"/>
        <w:rPr>
          <w:rFonts w:ascii="Times New Roman" w:hAnsi="Times New Roman" w:cs="Times New Roman"/>
          <w:sz w:val="24"/>
          <w:szCs w:val="24"/>
          <w:lang w:val="en-IE"/>
        </w:rPr>
      </w:pPr>
      <w:r w:rsidRPr="00814264">
        <w:rPr>
          <w:rFonts w:ascii="Times New Roman" w:hAnsi="Times New Roman" w:cs="Times New Roman"/>
          <w:sz w:val="24"/>
          <w:szCs w:val="24"/>
          <w:lang w:val="en-IE"/>
        </w:rPr>
        <w:lastRenderedPageBreak/>
        <w:t>The measure's maximal value is</w:t>
      </w:r>
      <w:r w:rsidR="009E7446" w:rsidRPr="00814264">
        <w:rPr>
          <w:rFonts w:ascii="Times New Roman" w:hAnsi="Times New Roman" w:cs="Times New Roman"/>
          <w:sz w:val="24"/>
          <w:szCs w:val="24"/>
          <w:lang w:val="en-IE"/>
        </w:rPr>
        <w:t xml:space="preserve"> again</w:t>
      </w:r>
      <w:r w:rsidRPr="00814264">
        <w:rPr>
          <w:rFonts w:ascii="Times New Roman" w:hAnsi="Times New Roman" w:cs="Times New Roman"/>
          <w:sz w:val="24"/>
          <w:szCs w:val="24"/>
          <w:lang w:val="en-IE"/>
        </w:rPr>
        <w:t xml:space="preserve"> normalized to 1 by a factor of</w:t>
      </w:r>
      <w:r w:rsidR="00FE0F3C" w:rsidRPr="00814264">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Regarding public</w:t>
      </w:r>
      <w:r w:rsidR="00814264"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xml:space="preserve">opinion on immigration, increased dispersion signifies greater individual deviation from the average attitude. Maximum polarization occurs in a society split equally between total acceptance and total objection. 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w:t>
      </w:r>
      <w:proofErr w:type="spellStart"/>
      <w:r w:rsidRPr="00814264">
        <w:rPr>
          <w:rFonts w:ascii="Times New Roman" w:hAnsi="Times New Roman" w:cs="Times New Roman"/>
          <w:sz w:val="24"/>
          <w:szCs w:val="24"/>
          <w:lang w:val="en-IE"/>
        </w:rPr>
        <w:t>Bramson</w:t>
      </w:r>
      <w:proofErr w:type="spellEnd"/>
      <w:r w:rsidRPr="00814264">
        <w:rPr>
          <w:rFonts w:ascii="Times New Roman" w:hAnsi="Times New Roman" w:cs="Times New Roman"/>
          <w:sz w:val="24"/>
          <w:szCs w:val="24"/>
          <w:lang w:val="en-IE"/>
        </w:rPr>
        <w:t xml:space="preserve"> et al. (2016), Duffy et al. (2019), and Rapp (2016).</w:t>
      </w:r>
    </w:p>
    <w:p w14:paraId="37E312CE" w14:textId="77777777" w:rsidR="00B60848" w:rsidRDefault="00B60848" w:rsidP="00736838">
      <w:pPr>
        <w:spacing w:line="360" w:lineRule="auto"/>
        <w:rPr>
          <w:rFonts w:ascii="Times New Roman" w:hAnsi="Times New Roman" w:cs="Times New Roman"/>
          <w:sz w:val="24"/>
          <w:szCs w:val="24"/>
          <w:u w:val="single"/>
          <w:lang w:val="en-IE"/>
        </w:rPr>
      </w:pPr>
    </w:p>
    <w:p w14:paraId="1140CC17" w14:textId="3F47931A"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with</w:t>
      </w:r>
    </w:p>
    <w:p w14:paraId="5D5ADC4F" w14:textId="2CBD1E91" w:rsidR="00F15A80" w:rsidRPr="00F15A80" w:rsidRDefault="00E126F0"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lang w:val="en-IE"/>
        </w:rPr>
        <w:t>a</w:t>
      </w:r>
      <w:r w:rsidRPr="00F15A80">
        <w:rPr>
          <w:rFonts w:ascii="Times New Roman" w:hAnsi="Times New Roman" w:cs="Times New Roman"/>
          <w:iCs/>
          <w:sz w:val="24"/>
          <w:szCs w:val="24"/>
          <w:lang w:val="en-IE"/>
        </w:rPr>
        <w:t>nd</w:t>
      </w:r>
    </w:p>
    <w:p w14:paraId="0E989B61" w14:textId="5ABF767E" w:rsidR="00F15A80" w:rsidRPr="00F15A80" w:rsidRDefault="00E126F0"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750148DD" w14:textId="358BC91D" w:rsidR="00F15A80" w:rsidRPr="00A86178" w:rsidRDefault="00E126F0"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6DBBF0B5" w14:textId="77777777" w:rsidR="00A86178" w:rsidRDefault="00E126F0"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0A999FBF" w14:textId="261EDDC8" w:rsidR="00A86178" w:rsidRDefault="009E14B0" w:rsidP="00736838">
      <w:pPr>
        <w:spacing w:line="360" w:lineRule="auto"/>
        <w:rPr>
          <w:rFonts w:ascii="Times New Roman" w:hAnsi="Times New Roman" w:cs="Times New Roman"/>
          <w:sz w:val="24"/>
          <w:szCs w:val="24"/>
          <w:lang w:val="en-IE"/>
        </w:rPr>
      </w:pPr>
      <w:r w:rsidRPr="009E14B0">
        <w:rPr>
          <w:rFonts w:ascii="Times New Roman" w:hAnsi="Times New Roman" w:cs="Times New Roman"/>
          <w:sz w:val="24"/>
          <w:szCs w:val="24"/>
          <w:lang w:val="en-IE"/>
        </w:rPr>
        <w:t xml:space="preserve">As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suggest endogenous group formation based on distribution. Lorenz (2017) identified five endogenous groups in ESS opinion distributions: extreme left, moderate left, neutrals, moderate right, and extreme right.</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 xml:space="preserve">We operationalize analogous groups per item: 0 (full acceptors), 1-4 (moderate acceptors), 5 (neutrals), 6-9 (moderate opponents), and </w:t>
      </w:r>
      <w:r w:rsidRPr="009E14B0">
        <w:rPr>
          <w:rFonts w:ascii="Times New Roman" w:hAnsi="Times New Roman" w:cs="Times New Roman"/>
          <w:sz w:val="24"/>
          <w:szCs w:val="24"/>
          <w:lang w:val="en-IE"/>
        </w:rPr>
        <w:lastRenderedPageBreak/>
        <w:t>10 (full opponents). Separating scale mid- and endpoints acknowledges their distinct treatment by respondents, with midpoints as neutral and endpoints representing "the most extreme instances" (Tourangeau, 2018</w:t>
      </w:r>
      <w:r>
        <w:rPr>
          <w:rFonts w:ascii="Times New Roman" w:hAnsi="Times New Roman" w:cs="Times New Roman"/>
          <w:sz w:val="24"/>
          <w:szCs w:val="24"/>
          <w:lang w:val="en-IE"/>
        </w:rPr>
        <w:t>)</w:t>
      </w:r>
      <w:r w:rsidRPr="009E14B0">
        <w:rPr>
          <w:rFonts w:ascii="Times New Roman" w:hAnsi="Times New Roman" w:cs="Times New Roman"/>
          <w:sz w:val="24"/>
          <w:szCs w:val="24"/>
          <w:lang w:val="en-IE"/>
        </w:rPr>
        <w:t>.</w:t>
      </w:r>
    </w:p>
    <w:p w14:paraId="57B13AEA" w14:textId="092ADADA" w:rsidR="00F40507" w:rsidRDefault="009E14B0" w:rsidP="00F40507">
      <w:pPr>
        <w:spacing w:line="360" w:lineRule="auto"/>
        <w:rPr>
          <w:rFonts w:ascii="Times New Roman" w:hAnsi="Times New Roman" w:cs="Times New Roman"/>
          <w:iCs/>
          <w:sz w:val="24"/>
          <w:szCs w:val="24"/>
          <w:lang w:val="en-IE"/>
        </w:rPr>
      </w:pPr>
      <w:r w:rsidRPr="009E14B0">
        <w:rPr>
          <w:rFonts w:ascii="Times New Roman" w:hAnsi="Times New Roman" w:cs="Times New Roman"/>
          <w:sz w:val="24"/>
          <w:szCs w:val="24"/>
          <w:lang w:val="en-IE"/>
        </w:rPr>
        <w:t xml:space="preserve">To define the group-based polarization aspects described by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we</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use two endogenous groups: The moderate accepting group</w:t>
      </w:r>
      <w:r>
        <w:rPr>
          <w:rFonts w:ascii="Times New Roman" w:hAnsi="Times New Roman" w:cs="Times New Roman"/>
          <w:sz w:val="24"/>
          <w:szCs w:val="24"/>
          <w:lang w:val="en-IE"/>
        </w:rPr>
        <w:t xml:space="preserve">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Pr>
          <w:rFonts w:ascii="Times New Roman" w:hAnsi="Times New Roman" w:cs="Times New Roman"/>
          <w:iCs/>
          <w:sz w:val="24"/>
          <w:szCs w:val="24"/>
          <w:vertAlign w:val="superscript"/>
          <w:lang w:val="en-IE"/>
        </w:rPr>
        <w:t xml:space="preserve"> </w:t>
      </w:r>
      <w:r w:rsidRPr="009E14B0">
        <w:rPr>
          <w:rFonts w:ascii="Times New Roman" w:hAnsi="Times New Roman" w:cs="Times New Roman"/>
          <w:sz w:val="24"/>
          <w:szCs w:val="24"/>
          <w:lang w:val="en-IE"/>
        </w:rPr>
        <w:t>and the moderate opposing group</w:t>
      </w:r>
      <w:r>
        <w:rPr>
          <w:rFonts w:ascii="Times New Roman" w:hAnsi="Times New Roman" w:cs="Times New Roman"/>
          <w:sz w:val="24"/>
          <w:szCs w:val="24"/>
          <w:lang w:val="en-IE"/>
        </w:rPr>
        <w:t xml:space="preserve">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35EAA701" w14:textId="77777777" w:rsidR="00F40507"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Moderate divergence is then</w:t>
      </w:r>
      <w:r w:rsidRPr="00F40507">
        <w:rPr>
          <w:rFonts w:ascii="Times New Roman" w:hAnsi="Times New Roman" w:cs="Times New Roman"/>
          <w:iCs/>
          <w:sz w:val="24"/>
          <w:szCs w:val="24"/>
          <w:lang w:val="en-IE"/>
        </w:rPr>
        <w:t xml:space="preserve"> assessed by the absolute difference of group</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means of the</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moderate accepting group and the moderate opposing group, as described in</w:t>
      </w:r>
      <w:r>
        <w:rPr>
          <w:rFonts w:ascii="Times New Roman" w:hAnsi="Times New Roman" w:cs="Times New Roman"/>
          <w:iCs/>
          <w:sz w:val="24"/>
          <w:szCs w:val="24"/>
          <w:lang w:val="en-IE"/>
        </w:rPr>
        <w:t xml:space="preserve"> </w:t>
      </w:r>
      <w:proofErr w:type="spellStart"/>
      <w:r w:rsidRPr="00F40507">
        <w:rPr>
          <w:rFonts w:ascii="Times New Roman" w:hAnsi="Times New Roman" w:cs="Times New Roman"/>
          <w:iCs/>
          <w:sz w:val="24"/>
          <w:szCs w:val="24"/>
          <w:lang w:val="en-IE"/>
        </w:rPr>
        <w:t>Bramson</w:t>
      </w:r>
      <w:proofErr w:type="spellEnd"/>
      <w:r w:rsidRPr="00F40507">
        <w:rPr>
          <w:rFonts w:ascii="Times New Roman" w:hAnsi="Times New Roman" w:cs="Times New Roman"/>
          <w:iCs/>
          <w:sz w:val="24"/>
          <w:szCs w:val="24"/>
          <w:lang w:val="en-IE"/>
        </w:rPr>
        <w:t xml:space="preserve"> et al. (2016). The factor</w:t>
      </w:r>
      <w:r>
        <w:rPr>
          <w:rFonts w:ascii="Times New Roman" w:hAnsi="Times New Roman" w:cs="Times New Roman"/>
          <w:iCs/>
          <w:sz w:val="24"/>
          <w:szCs w:val="24"/>
          <w:lang w:val="en-IE"/>
        </w:rPr>
        <w:t xml:space="preserve">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F40507">
        <w:rPr>
          <w:rFonts w:ascii="Times New Roman" w:hAnsi="Times New Roman" w:cs="Times New Roman"/>
          <w:iCs/>
          <w:sz w:val="24"/>
          <w:szCs w:val="24"/>
          <w:lang w:val="en-IE"/>
        </w:rPr>
        <w:t xml:space="preserve"> normalizes the measure.</w:t>
      </w:r>
    </w:p>
    <w:p w14:paraId="283E55EC" w14:textId="4CD81E19" w:rsidR="00F40507" w:rsidRPr="00A86178"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R</w:t>
      </w:r>
      <w:r w:rsidRPr="00F40507">
        <w:rPr>
          <w:rFonts w:ascii="Times New Roman" w:hAnsi="Times New Roman" w:cs="Times New Roman"/>
          <w:iCs/>
          <w:sz w:val="24"/>
          <w:szCs w:val="24"/>
          <w:lang w:val="en-IE"/>
        </w:rPr>
        <w:t>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9E14B0" w:rsidRDefault="00A86178" w:rsidP="00736838">
      <w:pPr>
        <w:spacing w:line="360" w:lineRule="auto"/>
        <w:rPr>
          <w:rFonts w:ascii="Times New Roman" w:hAnsi="Times New Roman" w:cs="Times New Roman"/>
          <w:sz w:val="24"/>
          <w:szCs w:val="24"/>
          <w:u w:val="single"/>
          <w:lang w:val="en-IE"/>
        </w:rPr>
      </w:pPr>
      <w:r w:rsidRPr="009E14B0">
        <w:rPr>
          <w:rFonts w:ascii="Times New Roman" w:hAnsi="Times New Roman" w:cs="Times New Roman"/>
          <w:sz w:val="24"/>
          <w:szCs w:val="24"/>
          <w:u w:val="single"/>
          <w:lang w:val="en-IE"/>
        </w:rPr>
        <w:t>M</w:t>
      </w:r>
      <w:r w:rsidR="00A24ADF" w:rsidRPr="009E14B0">
        <w:rPr>
          <w:rFonts w:ascii="Times New Roman" w:hAnsi="Times New Roman" w:cs="Times New Roman"/>
          <w:sz w:val="24"/>
          <w:szCs w:val="24"/>
          <w:u w:val="single"/>
          <w:lang w:val="en-I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271634" w:rsidRDefault="00271634" w:rsidP="00736838">
      <w:pPr>
        <w:spacing w:line="360" w:lineRule="auto"/>
        <w:rPr>
          <w:rFonts w:ascii="Times New Roman" w:hAnsi="Times New Roman" w:cs="Times New Roman"/>
          <w:sz w:val="24"/>
          <w:szCs w:val="24"/>
          <w:u w:val="single"/>
          <w:lang w:val="en-IE"/>
        </w:rPr>
      </w:pPr>
      <w:r w:rsidRPr="00271634">
        <w:rPr>
          <w:rStyle w:val="Fett"/>
          <w:rFonts w:ascii="Times New Roman" w:hAnsi="Times New Roman" w:cs="Times New Roman"/>
          <w:b w:val="0"/>
          <w:bCs w:val="0"/>
          <w:sz w:val="24"/>
          <w:szCs w:val="24"/>
          <w:lang w:val="en-IE"/>
        </w:rPr>
        <w:t>Moderate group consensus</w:t>
      </w:r>
      <w:r w:rsidRPr="00271634">
        <w:rPr>
          <w:rFonts w:ascii="Times New Roman" w:hAnsi="Times New Roman" w:cs="Times New Roman"/>
          <w:sz w:val="24"/>
          <w:szCs w:val="24"/>
          <w:lang w:val="en-IE"/>
        </w:rPr>
        <w:t xml:space="preserve"> is measured by the mean absolute deviation (MAD) within the two moderate groups. Unlike</w:t>
      </w:r>
      <w:r>
        <w:rPr>
          <w:rFonts w:ascii="Times New Roman" w:hAnsi="Times New Roman" w:cs="Times New Roman"/>
          <w:sz w:val="24"/>
          <w:szCs w:val="24"/>
          <w:lang w:val="en-IE"/>
        </w:rPr>
        <w:t xml:space="preserve"> with the </w:t>
      </w:r>
      <w:r w:rsidRPr="00271634">
        <w:rPr>
          <w:rFonts w:ascii="Times New Roman" w:hAnsi="Times New Roman" w:cs="Times New Roman"/>
          <w:sz w:val="24"/>
          <w:szCs w:val="24"/>
          <w:lang w:val="en-IE"/>
        </w:rPr>
        <w:t>dispersion</w:t>
      </w:r>
      <w:r>
        <w:rPr>
          <w:rFonts w:ascii="Times New Roman" w:hAnsi="Times New Roman" w:cs="Times New Roman"/>
          <w:sz w:val="24"/>
          <w:szCs w:val="24"/>
          <w:lang w:val="en-IE"/>
        </w:rPr>
        <w:t xml:space="preserve"> metric</w:t>
      </w:r>
      <w:r w:rsidRPr="00271634">
        <w:rPr>
          <w:rFonts w:ascii="Times New Roman" w:hAnsi="Times New Roman" w:cs="Times New Roman"/>
          <w:sz w:val="24"/>
          <w:szCs w:val="24"/>
          <w:lang w:val="en-IE"/>
        </w:rPr>
        <w:t xml:space="preserve">, higher group consensus corresponds to lower MAD within these groups. For public opinion on immigration, increasing moderate </w:t>
      </w:r>
      <w:r w:rsidRPr="00271634">
        <w:rPr>
          <w:rFonts w:ascii="Times New Roman" w:hAnsi="Times New Roman" w:cs="Times New Roman"/>
          <w:sz w:val="24"/>
          <w:szCs w:val="24"/>
          <w:lang w:val="en-IE"/>
        </w:rPr>
        <w:lastRenderedPageBreak/>
        <w:t xml:space="preserve">group consensus means greater agreement among members of each moderate group. Maximum polarization in this sense occurs when each group perfectly agrees on a single opinion. This aspect was introduced by </w:t>
      </w:r>
      <w:proofErr w:type="spellStart"/>
      <w:r w:rsidRPr="00271634">
        <w:rPr>
          <w:rStyle w:val="Fett"/>
          <w:rFonts w:ascii="Times New Roman" w:hAnsi="Times New Roman" w:cs="Times New Roman"/>
          <w:b w:val="0"/>
          <w:bCs w:val="0"/>
          <w:sz w:val="24"/>
          <w:szCs w:val="24"/>
          <w:lang w:val="en-IE"/>
        </w:rPr>
        <w:t>Bramson</w:t>
      </w:r>
      <w:proofErr w:type="spellEnd"/>
      <w:r w:rsidRPr="00271634">
        <w:rPr>
          <w:rStyle w:val="Fett"/>
          <w:rFonts w:ascii="Times New Roman" w:hAnsi="Times New Roman" w:cs="Times New Roman"/>
          <w:b w:val="0"/>
          <w:bCs w:val="0"/>
          <w:sz w:val="24"/>
          <w:szCs w:val="24"/>
          <w:lang w:val="en-IE"/>
        </w:rPr>
        <w:t xml:space="preserve"> et al. (2016)</w:t>
      </w:r>
      <w:r w:rsidRPr="00271634">
        <w:rPr>
          <w:rFonts w:ascii="Times New Roman" w:hAnsi="Times New Roman" w:cs="Times New Roman"/>
          <w:sz w:val="24"/>
          <w:szCs w:val="24"/>
          <w:lang w:val="en-IE"/>
        </w:rPr>
        <w:t xml:space="preserve"> and relates to the identification aspect in</w:t>
      </w:r>
      <w:r w:rsidRPr="00271634">
        <w:rPr>
          <w:rFonts w:ascii="Times New Roman" w:hAnsi="Times New Roman" w:cs="Times New Roman"/>
          <w:b/>
          <w:bCs/>
          <w:sz w:val="24"/>
          <w:szCs w:val="24"/>
          <w:lang w:val="en-IE"/>
        </w:rPr>
        <w:t xml:space="preserve"> </w:t>
      </w:r>
      <w:r w:rsidRPr="00271634">
        <w:rPr>
          <w:rStyle w:val="Fett"/>
          <w:rFonts w:ascii="Times New Roman" w:hAnsi="Times New Roman" w:cs="Times New Roman"/>
          <w:b w:val="0"/>
          <w:bCs w:val="0"/>
          <w:sz w:val="24"/>
          <w:szCs w:val="24"/>
          <w:lang w:val="en-IE"/>
        </w:rPr>
        <w:t>Duclos et al.'s (2004)</w:t>
      </w:r>
      <w:r w:rsidRPr="00271634">
        <w:rPr>
          <w:rFonts w:ascii="Times New Roman" w:hAnsi="Times New Roman" w:cs="Times New Roman"/>
          <w:b/>
          <w:bCs/>
          <w:sz w:val="24"/>
          <w:szCs w:val="24"/>
          <w:lang w:val="en-IE"/>
        </w:rPr>
        <w:t xml:space="preserve"> </w:t>
      </w:r>
      <w:r w:rsidRPr="00271634">
        <w:rPr>
          <w:rFonts w:ascii="Times New Roman" w:hAnsi="Times New Roman" w:cs="Times New Roman"/>
          <w:sz w:val="24"/>
          <w:szCs w:val="24"/>
          <w:lang w:val="en-IE"/>
        </w:rPr>
        <w:t>identification-alienation framework, indicating the coherence of moderate stances.</w:t>
      </w:r>
    </w:p>
    <w:p w14:paraId="38F92C8F" w14:textId="27BE7A67"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736838">
      <w:pPr>
        <w:spacing w:line="360" w:lineRule="auto"/>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hAnsi="Times New Roman" w:cs="Times New Roman"/>
          <w:sz w:val="24"/>
          <w:szCs w:val="24"/>
          <w:lang w:val="en-IE"/>
        </w:rPr>
        <w:t xml:space="preserve"> </w:t>
      </w:r>
      <w:r w:rsidR="00F408F5" w:rsidRPr="00EB0D13">
        <w:rPr>
          <w:rFonts w:ascii="Times New Roman" w:hAnsi="Times New Roman" w:cs="Times New Roman"/>
          <w:sz w:val="24"/>
          <w:szCs w:val="24"/>
          <w:lang w:val="en-IE"/>
        </w:rPr>
        <w:t>}</w:t>
      </w:r>
    </w:p>
    <w:p w14:paraId="67148E05" w14:textId="262A5E82" w:rsidR="00A24ADF" w:rsidRPr="00B104B4" w:rsidRDefault="00B104B4" w:rsidP="00B104B4">
      <w:pPr>
        <w:spacing w:line="360" w:lineRule="auto"/>
        <w:rPr>
          <w:rFonts w:ascii="Times New Roman" w:hAnsi="Times New Roman" w:cs="Times New Roman"/>
          <w:sz w:val="24"/>
          <w:szCs w:val="24"/>
        </w:rPr>
      </w:pPr>
      <w:r w:rsidRPr="00B104B4">
        <w:rPr>
          <w:rStyle w:val="Fett"/>
          <w:rFonts w:ascii="Times New Roman" w:hAnsi="Times New Roman" w:cs="Times New Roman"/>
          <w:b w:val="0"/>
          <w:bCs w:val="0"/>
          <w:sz w:val="24"/>
          <w:szCs w:val="24"/>
        </w:rPr>
        <w:t xml:space="preserve">Moderate </w:t>
      </w:r>
      <w:proofErr w:type="spellStart"/>
      <w:r w:rsidRPr="00B104B4">
        <w:rPr>
          <w:rStyle w:val="Fett"/>
          <w:rFonts w:ascii="Times New Roman" w:hAnsi="Times New Roman" w:cs="Times New Roman"/>
          <w:b w:val="0"/>
          <w:bCs w:val="0"/>
          <w:sz w:val="24"/>
          <w:szCs w:val="24"/>
        </w:rPr>
        <w:t>size</w:t>
      </w:r>
      <w:proofErr w:type="spellEnd"/>
      <w:r w:rsidRPr="00B104B4">
        <w:rPr>
          <w:rStyle w:val="Fett"/>
          <w:rFonts w:ascii="Times New Roman" w:hAnsi="Times New Roman" w:cs="Times New Roman"/>
          <w:b w:val="0"/>
          <w:bCs w:val="0"/>
          <w:sz w:val="24"/>
          <w:szCs w:val="24"/>
        </w:rPr>
        <w:t xml:space="preserve"> </w:t>
      </w:r>
      <w:proofErr w:type="spellStart"/>
      <w:r w:rsidRPr="00B104B4">
        <w:rPr>
          <w:rStyle w:val="Fett"/>
          <w:rFonts w:ascii="Times New Roman" w:hAnsi="Times New Roman" w:cs="Times New Roman"/>
          <w:b w:val="0"/>
          <w:bCs w:val="0"/>
          <w:sz w:val="24"/>
          <w:szCs w:val="24"/>
        </w:rPr>
        <w:t>parity</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is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the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ratio</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of</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the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smaller</w:t>
      </w:r>
      <w:proofErr w:type="spellEnd"/>
      <w:r w:rsidRPr="00B104B4">
        <w:rPr>
          <w:rFonts w:ascii="Times New Roman" w:hAnsi="Times New Roman" w:cs="Times New Roman"/>
          <w:sz w:val="24"/>
          <w:szCs w:val="24"/>
        </w:rPr>
        <w:t xml:space="preserve"> to </w:t>
      </w:r>
      <w:proofErr w:type="spellStart"/>
      <w:r w:rsidRPr="00B104B4">
        <w:rPr>
          <w:rFonts w:ascii="Times New Roman" w:hAnsi="Times New Roman" w:cs="Times New Roman"/>
          <w:sz w:val="24"/>
          <w:szCs w:val="24"/>
        </w:rPr>
        <w:t>the</w:t>
      </w:r>
      <w:proofErr w:type="spellEnd"/>
      <w:r w:rsidRPr="00B104B4">
        <w:rPr>
          <w:rFonts w:ascii="Times New Roman" w:hAnsi="Times New Roman" w:cs="Times New Roman"/>
          <w:sz w:val="24"/>
          <w:szCs w:val="24"/>
        </w:rPr>
        <w:t xml:space="preserve"> larger moderate </w:t>
      </w:r>
      <w:proofErr w:type="spellStart"/>
      <w:r w:rsidRPr="00B104B4">
        <w:rPr>
          <w:rFonts w:ascii="Times New Roman" w:hAnsi="Times New Roman" w:cs="Times New Roman"/>
          <w:sz w:val="24"/>
          <w:szCs w:val="24"/>
        </w:rPr>
        <w:t>group's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size</w:t>
      </w:r>
      <w:proofErr w:type="spellEnd"/>
      <w:r w:rsidRPr="00B104B4">
        <w:rPr>
          <w:rFonts w:ascii="Times New Roman" w:hAnsi="Times New Roman" w:cs="Times New Roman"/>
          <w:sz w:val="24"/>
          <w:szCs w:val="24"/>
        </w:rPr>
        <w:t xml:space="preserve">. A </w:t>
      </w:r>
      <w:proofErr w:type="spellStart"/>
      <w:r w:rsidRPr="00B104B4">
        <w:rPr>
          <w:rFonts w:ascii="Times New Roman" w:hAnsi="Times New Roman" w:cs="Times New Roman"/>
          <w:sz w:val="24"/>
          <w:szCs w:val="24"/>
        </w:rPr>
        <w:t>parity</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of</w:t>
      </w:r>
      <w:proofErr w:type="spellEnd"/>
      <w:r w:rsidRPr="00B104B4">
        <w:rPr>
          <w:rFonts w:ascii="Times New Roman" w:hAnsi="Times New Roman" w:cs="Times New Roman"/>
          <w:sz w:val="24"/>
          <w:szCs w:val="24"/>
        </w:rPr>
        <w:t xml:space="preserve"> 1 </w:t>
      </w:r>
      <w:proofErr w:type="spellStart"/>
      <w:r w:rsidRPr="00B104B4">
        <w:rPr>
          <w:rFonts w:ascii="Times New Roman" w:hAnsi="Times New Roman" w:cs="Times New Roman"/>
          <w:sz w:val="24"/>
          <w:szCs w:val="24"/>
        </w:rPr>
        <w:t>signifies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equally</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sized</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groups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indicating</w:t>
      </w:r>
      <w:proofErr w:type="spellEnd"/>
      <w:r w:rsidRPr="00B104B4">
        <w:rPr>
          <w:rFonts w:ascii="Times New Roman" w:hAnsi="Times New Roman" w:cs="Times New Roman"/>
          <w:sz w:val="24"/>
          <w:szCs w:val="24"/>
        </w:rPr>
        <w:t xml:space="preserve"> maximum </w:t>
      </w:r>
      <w:proofErr w:type="spellStart"/>
      <w:r w:rsidRPr="00B104B4">
        <w:rPr>
          <w:rFonts w:ascii="Times New Roman" w:hAnsi="Times New Roman" w:cs="Times New Roman"/>
          <w:sz w:val="24"/>
          <w:szCs w:val="24"/>
        </w:rPr>
        <w:t>polarization</w:t>
      </w:r>
      <w:proofErr w:type="spellEnd"/>
      <w:r w:rsidRPr="00B104B4">
        <w:rPr>
          <w:rFonts w:ascii="Times New Roman" w:hAnsi="Times New Roman" w:cs="Times New Roman"/>
          <w:sz w:val="24"/>
          <w:szCs w:val="24"/>
        </w:rPr>
        <w:t xml:space="preserve"> in </w:t>
      </w:r>
      <w:proofErr w:type="spellStart"/>
      <w:r w:rsidRPr="00B104B4">
        <w:rPr>
          <w:rFonts w:ascii="Times New Roman" w:hAnsi="Times New Roman" w:cs="Times New Roman"/>
          <w:sz w:val="24"/>
          <w:szCs w:val="24"/>
        </w:rPr>
        <w:t>terms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of</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parity</w:t>
      </w:r>
      <w:proofErr w:type="spellEnd"/>
      <w:r w:rsidRPr="00B104B4">
        <w:rPr>
          <w:rFonts w:ascii="Times New Roman" w:hAnsi="Times New Roman" w:cs="Times New Roman"/>
          <w:sz w:val="24"/>
          <w:szCs w:val="24"/>
        </w:rPr>
        <w:t xml:space="preserve">. This </w:t>
      </w:r>
      <w:proofErr w:type="spellStart"/>
      <w:r w:rsidRPr="00B104B4">
        <w:rPr>
          <w:rFonts w:ascii="Times New Roman" w:hAnsi="Times New Roman" w:cs="Times New Roman"/>
          <w:sz w:val="24"/>
          <w:szCs w:val="24"/>
        </w:rPr>
        <w:t>is</w:t>
      </w:r>
      <w:proofErr w:type="spellEnd"/>
      <w:r w:rsidRPr="00B104B4">
        <w:rPr>
          <w:rFonts w:ascii="Times New Roman" w:hAnsi="Times New Roman" w:cs="Times New Roman"/>
          <w:sz w:val="24"/>
          <w:szCs w:val="24"/>
        </w:rPr>
        <w:t xml:space="preserve"> a </w:t>
      </w:r>
      <w:proofErr w:type="spellStart"/>
      <w:r w:rsidRPr="00B104B4">
        <w:rPr>
          <w:rFonts w:ascii="Times New Roman" w:hAnsi="Times New Roman" w:cs="Times New Roman"/>
          <w:sz w:val="24"/>
          <w:szCs w:val="24"/>
        </w:rPr>
        <w:t>simplified</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version</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of</w:t>
      </w:r>
      <w:proofErr w:type="spellEnd"/>
      <w:r w:rsidRPr="00B104B4">
        <w:rPr>
          <w:rFonts w:ascii="Times New Roman" w:hAnsi="Times New Roman" w:cs="Times New Roman"/>
          <w:sz w:val="24"/>
          <w:szCs w:val="24"/>
        </w:rPr>
        <w:t xml:space="preserve"> </w:t>
      </w:r>
      <w:proofErr w:type="spellStart"/>
      <w:r w:rsidRPr="00B104B4">
        <w:rPr>
          <w:rStyle w:val="Fett"/>
          <w:rFonts w:ascii="Times New Roman" w:hAnsi="Times New Roman" w:cs="Times New Roman"/>
          <w:b w:val="0"/>
          <w:bCs w:val="0"/>
          <w:sz w:val="24"/>
          <w:szCs w:val="24"/>
        </w:rPr>
        <w:t>Bramson</w:t>
      </w:r>
      <w:proofErr w:type="spellEnd"/>
      <w:r w:rsidRPr="00B104B4">
        <w:rPr>
          <w:rStyle w:val="Fett"/>
          <w:rFonts w:ascii="Times New Roman" w:hAnsi="Times New Roman" w:cs="Times New Roman"/>
          <w:b w:val="0"/>
          <w:bCs w:val="0"/>
          <w:sz w:val="24"/>
          <w:szCs w:val="24"/>
        </w:rPr>
        <w:t xml:space="preserve"> et </w:t>
      </w:r>
      <w:proofErr w:type="spellStart"/>
      <w:r w:rsidRPr="00B104B4">
        <w:rPr>
          <w:rStyle w:val="Fett"/>
          <w:rFonts w:ascii="Times New Roman" w:hAnsi="Times New Roman" w:cs="Times New Roman"/>
          <w:b w:val="0"/>
          <w:bCs w:val="0"/>
          <w:sz w:val="24"/>
          <w:szCs w:val="24"/>
        </w:rPr>
        <w:t>al.'s</w:t>
      </w:r>
      <w:proofErr w:type="spellEnd"/>
      <w:r w:rsidRPr="00B104B4">
        <w:rPr>
          <w:rStyle w:val="Fett"/>
          <w:rFonts w:ascii="Times New Roman" w:hAnsi="Times New Roman" w:cs="Times New Roman"/>
          <w:b w:val="0"/>
          <w:bCs w:val="0"/>
          <w:sz w:val="24"/>
          <w:szCs w:val="24"/>
        </w:rPr>
        <w:t xml:space="preserve"> (2016)</w:t>
      </w:r>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measure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For</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public</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opinion</w:t>
      </w:r>
      <w:proofErr w:type="spellEnd"/>
      <w:r w:rsidRPr="00B104B4">
        <w:rPr>
          <w:rFonts w:ascii="Times New Roman" w:hAnsi="Times New Roman" w:cs="Times New Roman"/>
          <w:sz w:val="24"/>
          <w:szCs w:val="24"/>
        </w:rPr>
        <w:t xml:space="preserve"> on </w:t>
      </w:r>
      <w:proofErr w:type="spellStart"/>
      <w:r w:rsidRPr="00B104B4">
        <w:rPr>
          <w:rFonts w:ascii="Times New Roman" w:hAnsi="Times New Roman" w:cs="Times New Roman"/>
          <w:sz w:val="24"/>
          <w:szCs w:val="24"/>
        </w:rPr>
        <w:t>immigration</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increasing</w:t>
      </w:r>
      <w:proofErr w:type="spellEnd"/>
      <w:r w:rsidRPr="00B104B4">
        <w:rPr>
          <w:rFonts w:ascii="Times New Roman" w:hAnsi="Times New Roman" w:cs="Times New Roman"/>
          <w:sz w:val="24"/>
          <w:szCs w:val="24"/>
        </w:rPr>
        <w:t xml:space="preserve"> moderate </w:t>
      </w:r>
      <w:proofErr w:type="spellStart"/>
      <w:r w:rsidRPr="00B104B4">
        <w:rPr>
          <w:rFonts w:ascii="Times New Roman" w:hAnsi="Times New Roman" w:cs="Times New Roman"/>
          <w:sz w:val="24"/>
          <w:szCs w:val="24"/>
        </w:rPr>
        <w:t>size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parity</w:t>
      </w:r>
      <w:proofErr w:type="spellEnd"/>
      <w:r w:rsidRPr="00B104B4">
        <w:rPr>
          <w:rFonts w:ascii="Times New Roman" w:hAnsi="Times New Roman" w:cs="Times New Roman"/>
          <w:sz w:val="24"/>
          <w:szCs w:val="24"/>
        </w:rPr>
        <w:t xml:space="preserve"> means </w:t>
      </w:r>
      <w:proofErr w:type="spellStart"/>
      <w:r w:rsidRPr="00B104B4">
        <w:rPr>
          <w:rFonts w:ascii="Times New Roman" w:hAnsi="Times New Roman" w:cs="Times New Roman"/>
          <w:sz w:val="24"/>
          <w:szCs w:val="24"/>
        </w:rPr>
        <w:t>the</w:t>
      </w:r>
      <w:proofErr w:type="spellEnd"/>
      <w:r w:rsidRPr="00B104B4">
        <w:rPr>
          <w:rFonts w:ascii="Times New Roman" w:hAnsi="Times New Roman" w:cs="Times New Roman"/>
          <w:sz w:val="24"/>
          <w:szCs w:val="24"/>
        </w:rPr>
        <w:t xml:space="preserve"> number </w:t>
      </w:r>
      <w:proofErr w:type="spellStart"/>
      <w:r w:rsidRPr="00B104B4">
        <w:rPr>
          <w:rFonts w:ascii="Times New Roman" w:hAnsi="Times New Roman" w:cs="Times New Roman"/>
          <w:sz w:val="24"/>
          <w:szCs w:val="24"/>
        </w:rPr>
        <w:t>of</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moderately</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accepting</w:t>
      </w:r>
      <w:proofErr w:type="spellEnd"/>
      <w:r w:rsidRPr="00B104B4">
        <w:rPr>
          <w:rFonts w:ascii="Times New Roman" w:hAnsi="Times New Roman" w:cs="Times New Roman"/>
          <w:sz w:val="24"/>
          <w:szCs w:val="24"/>
        </w:rPr>
        <w:t xml:space="preserve"> and </w:t>
      </w:r>
      <w:proofErr w:type="spellStart"/>
      <w:r w:rsidRPr="00B104B4">
        <w:rPr>
          <w:rFonts w:ascii="Times New Roman" w:hAnsi="Times New Roman" w:cs="Times New Roman"/>
          <w:sz w:val="24"/>
          <w:szCs w:val="24"/>
        </w:rPr>
        <w:t>opposing</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individuals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becomes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more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balanced</w:t>
      </w:r>
      <w:proofErr w:type="spellEnd"/>
      <w:r w:rsidRPr="00B104B4">
        <w:rPr>
          <w:rFonts w:ascii="Times New Roman" w:hAnsi="Times New Roman" w:cs="Times New Roman"/>
          <w:sz w:val="24"/>
          <w:szCs w:val="24"/>
        </w:rPr>
        <w:t xml:space="preserve">. Maximum </w:t>
      </w:r>
      <w:proofErr w:type="spellStart"/>
      <w:r w:rsidRPr="00B104B4">
        <w:rPr>
          <w:rFonts w:ascii="Times New Roman" w:hAnsi="Times New Roman" w:cs="Times New Roman"/>
          <w:sz w:val="24"/>
          <w:szCs w:val="24"/>
        </w:rPr>
        <w:t>polarization</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occurs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when</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both</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groups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are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equal</w:t>
      </w:r>
      <w:proofErr w:type="spellEnd"/>
      <w:r w:rsidRPr="00B104B4">
        <w:rPr>
          <w:rFonts w:ascii="Times New Roman" w:hAnsi="Times New Roman" w:cs="Times New Roman"/>
          <w:sz w:val="24"/>
          <w:szCs w:val="24"/>
        </w:rPr>
        <w:t xml:space="preserve"> in </w:t>
      </w:r>
      <w:proofErr w:type="spellStart"/>
      <w:r w:rsidRPr="00B104B4">
        <w:rPr>
          <w:rFonts w:ascii="Times New Roman" w:hAnsi="Times New Roman" w:cs="Times New Roman"/>
          <w:sz w:val="24"/>
          <w:szCs w:val="24"/>
        </w:rPr>
        <w:t>size</w:t>
      </w:r>
      <w:proofErr w:type="spellEnd"/>
      <w:r w:rsidRPr="00B104B4">
        <w:rPr>
          <w:rFonts w:ascii="Times New Roman" w:hAnsi="Times New Roman" w:cs="Times New Roman"/>
          <w:sz w:val="24"/>
          <w:szCs w:val="24"/>
        </w:rPr>
        <w:t xml:space="preserve">. This </w:t>
      </w:r>
      <w:proofErr w:type="spellStart"/>
      <w:r w:rsidRPr="00B104B4">
        <w:rPr>
          <w:rFonts w:ascii="Times New Roman" w:hAnsi="Times New Roman" w:cs="Times New Roman"/>
          <w:sz w:val="24"/>
          <w:szCs w:val="24"/>
        </w:rPr>
        <w:t>aspect</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introduced</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by</w:t>
      </w:r>
      <w:proofErr w:type="spellEnd"/>
      <w:r w:rsidRPr="00B104B4">
        <w:rPr>
          <w:rFonts w:ascii="Times New Roman" w:hAnsi="Times New Roman" w:cs="Times New Roman"/>
          <w:sz w:val="24"/>
          <w:szCs w:val="24"/>
        </w:rPr>
        <w:t xml:space="preserve"> </w:t>
      </w:r>
      <w:proofErr w:type="spellStart"/>
      <w:r w:rsidRPr="00B104B4">
        <w:rPr>
          <w:rStyle w:val="Fett"/>
          <w:rFonts w:ascii="Times New Roman" w:hAnsi="Times New Roman" w:cs="Times New Roman"/>
          <w:b w:val="0"/>
          <w:bCs w:val="0"/>
          <w:sz w:val="24"/>
          <w:szCs w:val="24"/>
        </w:rPr>
        <w:t>Bramson</w:t>
      </w:r>
      <w:proofErr w:type="spellEnd"/>
      <w:r w:rsidRPr="00B104B4">
        <w:rPr>
          <w:rStyle w:val="Fett"/>
          <w:rFonts w:ascii="Times New Roman" w:hAnsi="Times New Roman" w:cs="Times New Roman"/>
          <w:b w:val="0"/>
          <w:bCs w:val="0"/>
          <w:sz w:val="24"/>
          <w:szCs w:val="24"/>
        </w:rPr>
        <w:t xml:space="preserve"> et al. (2016)</w:t>
      </w:r>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conceptually</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relates</w:t>
      </w:r>
      <w:proofErr w:type="spellEnd"/>
      <w:r w:rsidRPr="00B104B4">
        <w:rPr>
          <w:rFonts w:ascii="Times New Roman" w:hAnsi="Times New Roman" w:cs="Times New Roman"/>
          <w:sz w:val="24"/>
          <w:szCs w:val="24"/>
        </w:rPr>
        <w:t xml:space="preserve"> to </w:t>
      </w:r>
      <w:r w:rsidRPr="00B104B4">
        <w:rPr>
          <w:rStyle w:val="Fett"/>
          <w:rFonts w:ascii="Times New Roman" w:hAnsi="Times New Roman" w:cs="Times New Roman"/>
          <w:b w:val="0"/>
          <w:bCs w:val="0"/>
          <w:sz w:val="24"/>
          <w:szCs w:val="24"/>
        </w:rPr>
        <w:t xml:space="preserve">DiMaggio et </w:t>
      </w:r>
      <w:proofErr w:type="spellStart"/>
      <w:r w:rsidRPr="00B104B4">
        <w:rPr>
          <w:rStyle w:val="Fett"/>
          <w:rFonts w:ascii="Times New Roman" w:hAnsi="Times New Roman" w:cs="Times New Roman"/>
          <w:b w:val="0"/>
          <w:bCs w:val="0"/>
          <w:sz w:val="24"/>
          <w:szCs w:val="24"/>
        </w:rPr>
        <w:t>al.'s</w:t>
      </w:r>
      <w:proofErr w:type="spellEnd"/>
      <w:r w:rsidRPr="00B104B4">
        <w:rPr>
          <w:rStyle w:val="Fett"/>
          <w:rFonts w:ascii="Times New Roman" w:hAnsi="Times New Roman" w:cs="Times New Roman"/>
          <w:b w:val="0"/>
          <w:bCs w:val="0"/>
          <w:sz w:val="24"/>
          <w:szCs w:val="24"/>
        </w:rPr>
        <w:t xml:space="preserve"> (1996)</w:t>
      </w:r>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bimodality</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principle</w:t>
      </w:r>
      <w:proofErr w:type="spellEnd"/>
      <w:r w:rsidRPr="00B104B4">
        <w:rPr>
          <w:rFonts w:ascii="Times New Roman" w:hAnsi="Times New Roman" w:cs="Times New Roman"/>
          <w:sz w:val="24"/>
          <w:szCs w:val="24"/>
        </w:rPr>
        <w:t xml:space="preserve"> and </w:t>
      </w:r>
      <w:proofErr w:type="spellStart"/>
      <w:r w:rsidRPr="00B104B4">
        <w:rPr>
          <w:rFonts w:ascii="Times New Roman" w:hAnsi="Times New Roman" w:cs="Times New Roman"/>
          <w:sz w:val="24"/>
          <w:szCs w:val="24"/>
        </w:rPr>
        <w:t>the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alienation</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effect</w:t>
      </w:r>
      <w:proofErr w:type="spellEnd"/>
      <w:r w:rsidRPr="00B104B4">
        <w:rPr>
          <w:rFonts w:ascii="Times New Roman" w:hAnsi="Times New Roman" w:cs="Times New Roman"/>
          <w:sz w:val="24"/>
          <w:szCs w:val="24"/>
        </w:rPr>
        <w:t xml:space="preserve"> in </w:t>
      </w:r>
      <w:proofErr w:type="spellStart"/>
      <w:r w:rsidRPr="00B104B4">
        <w:rPr>
          <w:rStyle w:val="Fett"/>
          <w:rFonts w:ascii="Times New Roman" w:hAnsi="Times New Roman" w:cs="Times New Roman"/>
          <w:b w:val="0"/>
          <w:bCs w:val="0"/>
          <w:sz w:val="24"/>
          <w:szCs w:val="24"/>
        </w:rPr>
        <w:t>Duclos</w:t>
      </w:r>
      <w:proofErr w:type="spellEnd"/>
      <w:r w:rsidRPr="00B104B4">
        <w:rPr>
          <w:rStyle w:val="Fett"/>
          <w:rFonts w:ascii="Times New Roman" w:hAnsi="Times New Roman" w:cs="Times New Roman"/>
          <w:b w:val="0"/>
          <w:bCs w:val="0"/>
          <w:sz w:val="24"/>
          <w:szCs w:val="24"/>
        </w:rPr>
        <w:t xml:space="preserve"> et </w:t>
      </w:r>
      <w:proofErr w:type="spellStart"/>
      <w:r w:rsidRPr="00B104B4">
        <w:rPr>
          <w:rStyle w:val="Fett"/>
          <w:rFonts w:ascii="Times New Roman" w:hAnsi="Times New Roman" w:cs="Times New Roman"/>
          <w:b w:val="0"/>
          <w:bCs w:val="0"/>
          <w:sz w:val="24"/>
          <w:szCs w:val="24"/>
        </w:rPr>
        <w:t>al.'s</w:t>
      </w:r>
      <w:proofErr w:type="spellEnd"/>
      <w:r w:rsidRPr="00B104B4">
        <w:rPr>
          <w:rStyle w:val="Fett"/>
          <w:rFonts w:ascii="Times New Roman" w:hAnsi="Times New Roman" w:cs="Times New Roman"/>
          <w:b w:val="0"/>
          <w:bCs w:val="0"/>
          <w:sz w:val="24"/>
          <w:szCs w:val="24"/>
        </w:rPr>
        <w:t xml:space="preserve"> (2004)</w:t>
      </w:r>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identification</w:t>
      </w:r>
      <w:proofErr w:type="spellEnd"/>
      <w:r w:rsidRPr="00B104B4">
        <w:rPr>
          <w:rFonts w:ascii="Times New Roman" w:hAnsi="Times New Roman" w:cs="Times New Roman"/>
          <w:sz w:val="24"/>
          <w:szCs w:val="24"/>
        </w:rPr>
        <w:t xml:space="preserve">-alienation </w:t>
      </w:r>
      <w:proofErr w:type="spellStart"/>
      <w:r w:rsidRPr="00B104B4">
        <w:rPr>
          <w:rFonts w:ascii="Times New Roman" w:hAnsi="Times New Roman" w:cs="Times New Roman"/>
          <w:sz w:val="24"/>
          <w:szCs w:val="24"/>
        </w:rPr>
        <w:t>framework</w:t>
      </w:r>
      <w:proofErr w:type="spellEnd"/>
      <w:r w:rsidRPr="00B104B4">
        <w:rPr>
          <w:rFonts w:ascii="Times New Roman" w:hAnsi="Times New Roman" w:cs="Times New Roman"/>
          <w:sz w:val="24"/>
          <w:szCs w:val="24"/>
        </w:rPr>
        <w:t xml:space="preserve">, where </w:t>
      </w:r>
      <w:proofErr w:type="spellStart"/>
      <w:r w:rsidRPr="00B104B4">
        <w:rPr>
          <w:rFonts w:ascii="Times New Roman" w:hAnsi="Times New Roman" w:cs="Times New Roman"/>
          <w:sz w:val="24"/>
          <w:szCs w:val="24"/>
        </w:rPr>
        <w:t>equal</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group</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size</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enhances</w:t>
      </w:r>
      <w:proofErr w:type="spellEnd"/>
      <w:r w:rsidRPr="00B104B4">
        <w:rPr>
          <w:rFonts w:ascii="Times New Roman" w:hAnsi="Times New Roman" w:cs="Times New Roman"/>
          <w:sz w:val="24"/>
          <w:szCs w:val="24"/>
        </w:rPr>
        <w:t xml:space="preserve"> </w:t>
      </w:r>
      <w:proofErr w:type="spellStart"/>
      <w:r w:rsidRPr="00B104B4">
        <w:rPr>
          <w:rFonts w:ascii="Times New Roman" w:hAnsi="Times New Roman" w:cs="Times New Roman"/>
          <w:sz w:val="24"/>
          <w:szCs w:val="24"/>
        </w:rPr>
        <w:t>alienation</w:t>
      </w:r>
      <w:proofErr w:type="spellEnd"/>
      <w:r w:rsidRPr="00B104B4">
        <w:rPr>
          <w:rFonts w:ascii="Times New Roman" w:hAnsi="Times New Roman" w:cs="Times New Roman"/>
          <w:sz w:val="24"/>
          <w:szCs w:val="24"/>
        </w:rPr>
        <w:t>.</w:t>
      </w:r>
    </w:p>
    <w:p w14:paraId="61307046" w14:textId="77777777" w:rsidR="00B104B4" w:rsidRDefault="00B104B4">
      <w:pPr>
        <w:rPr>
          <w:rFonts w:ascii="Times New Roman" w:hAnsi="Times New Roman" w:cs="Times New Roman"/>
          <w:sz w:val="24"/>
          <w:szCs w:val="24"/>
          <w:u w:val="single"/>
          <w:lang w:val="en-IE"/>
        </w:rPr>
      </w:pPr>
    </w:p>
    <w:p w14:paraId="3362AA95" w14:textId="05E299BC"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7F74E0C5" w14:textId="7DD1E623" w:rsidR="00091C47" w:rsidRPr="0099082B" w:rsidRDefault="00091C47" w:rsidP="00091C4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Pr>
          <w:rFonts w:ascii="Times New Roman" w:hAnsi="Times New Roman" w:cs="Times New Roman"/>
          <w:sz w:val="24"/>
          <w:szCs w:val="24"/>
          <w:lang w:val="en-IE"/>
        </w:rPr>
        <w:t xml:space="preserve"> by considering </w:t>
      </w:r>
      <w:proofErr w:type="spellStart"/>
      <w:r w:rsidR="0099082B" w:rsidRPr="0099082B">
        <w:rPr>
          <w:rFonts w:ascii="Courier New" w:hAnsi="Courier New" w:cs="Courier New"/>
          <w:sz w:val="24"/>
          <w:szCs w:val="24"/>
          <w:lang w:val="en-IE"/>
        </w:rPr>
        <w:t>imbgeco</w:t>
      </w:r>
      <w:proofErr w:type="spellEnd"/>
      <w:r w:rsidR="0099082B" w:rsidRPr="0099082B">
        <w:rPr>
          <w:rFonts w:ascii="Times New Roman" w:hAnsi="Times New Roman" w:cs="Times New Roman"/>
          <w:sz w:val="24"/>
          <w:szCs w:val="24"/>
          <w:lang w:val="en-IE"/>
        </w:rPr>
        <w:t xml:space="preserve">, </w:t>
      </w:r>
      <w:proofErr w:type="spellStart"/>
      <w:r w:rsidR="0099082B" w:rsidRPr="0099082B">
        <w:rPr>
          <w:rFonts w:ascii="Courier New" w:hAnsi="Courier New" w:cs="Courier New"/>
          <w:sz w:val="24"/>
          <w:szCs w:val="24"/>
          <w:lang w:val="en-IE"/>
        </w:rPr>
        <w:t>imueclt</w:t>
      </w:r>
      <w:proofErr w:type="spellEnd"/>
      <w:r w:rsidR="0099082B" w:rsidRPr="00D53DD8">
        <w:rPr>
          <w:rFonts w:ascii="Times New Roman" w:hAnsi="Times New Roman" w:cs="Times New Roman"/>
          <w:sz w:val="24"/>
          <w:szCs w:val="24"/>
          <w:lang w:val="en-IE"/>
        </w:rPr>
        <w:t xml:space="preserve"> and </w:t>
      </w:r>
      <w:proofErr w:type="spellStart"/>
      <w:r w:rsidR="0099082B" w:rsidRPr="0099082B">
        <w:rPr>
          <w:rFonts w:ascii="Courier New" w:hAnsi="Courier New" w:cs="Courier New"/>
          <w:sz w:val="24"/>
          <w:szCs w:val="24"/>
          <w:lang w:val="en-IE"/>
        </w:rPr>
        <w:t>imwbcnt</w:t>
      </w:r>
      <w:proofErr w:type="spellEnd"/>
      <w:r w:rsidR="0099082B" w:rsidRPr="0099082B">
        <w:rPr>
          <w:rFonts w:ascii="Times New Roman" w:hAnsi="Times New Roman" w:cs="Times New Roman"/>
          <w:sz w:val="24"/>
          <w:szCs w:val="24"/>
          <w:lang w:val="en-IE"/>
        </w:rPr>
        <w:t xml:space="preserve"> simultaneously</w:t>
      </w:r>
      <w:r w:rsidR="0099082B">
        <w:rPr>
          <w:rFonts w:ascii="Times New Roman" w:hAnsi="Times New Roman" w:cs="Times New Roman"/>
          <w:sz w:val="24"/>
          <w:szCs w:val="24"/>
          <w:lang w:val="en-IE"/>
        </w:rPr>
        <w:t>.</w:t>
      </w:r>
    </w:p>
    <w:p w14:paraId="0A53B5FE" w14:textId="77777777" w:rsidR="00E90F6A" w:rsidRDefault="007F6823" w:rsidP="00091C4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Principal Component Analysis (</w:t>
      </w:r>
      <w:r w:rsidR="00C06FC8" w:rsidRPr="00C06FC8">
        <w:rPr>
          <w:rFonts w:ascii="Times New Roman" w:hAnsi="Times New Roman" w:cs="Times New Roman"/>
          <w:sz w:val="24"/>
          <w:szCs w:val="24"/>
          <w:lang w:val="en-IE"/>
        </w:rPr>
        <w:t>PCA</w:t>
      </w:r>
      <w:r>
        <w:rPr>
          <w:rFonts w:ascii="Times New Roman" w:hAnsi="Times New Roman" w:cs="Times New Roman"/>
          <w:sz w:val="24"/>
          <w:szCs w:val="24"/>
          <w:lang w:val="en-IE"/>
        </w:rPr>
        <w:t>)</w:t>
      </w:r>
      <w:r w:rsidR="00C06FC8" w:rsidRPr="00C06FC8">
        <w:rPr>
          <w:rFonts w:ascii="Times New Roman" w:hAnsi="Times New Roman" w:cs="Times New Roman"/>
          <w:sz w:val="24"/>
          <w:szCs w:val="24"/>
          <w:lang w:val="en-IE"/>
        </w:rPr>
        <w:t xml:space="preserve"> transforms a dataset with potentially correlated variables into a new set of uncorrelated variables</w:t>
      </w:r>
      <w:r>
        <w:rPr>
          <w:rFonts w:ascii="Times New Roman" w:hAnsi="Times New Roman" w:cs="Times New Roman"/>
          <w:sz w:val="24"/>
          <w:szCs w:val="24"/>
          <w:lang w:val="en-IE"/>
        </w:rPr>
        <w:t xml:space="preserve"> – the so-</w:t>
      </w:r>
      <w:r w:rsidR="00C06FC8" w:rsidRPr="00C06FC8">
        <w:rPr>
          <w:rFonts w:ascii="Times New Roman" w:hAnsi="Times New Roman" w:cs="Times New Roman"/>
          <w:sz w:val="24"/>
          <w:szCs w:val="24"/>
          <w:lang w:val="en-IE"/>
        </w:rPr>
        <w:t>called principal components.</w:t>
      </w:r>
      <w:r>
        <w:rPr>
          <w:rFonts w:ascii="Times New Roman" w:hAnsi="Times New Roman" w:cs="Times New Roman"/>
          <w:sz w:val="24"/>
          <w:szCs w:val="24"/>
          <w:lang w:val="en-IE"/>
        </w:rPr>
        <w:t xml:space="preserve"> </w:t>
      </w:r>
      <w:r w:rsidR="00C06FC8"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Pr>
          <w:rFonts w:ascii="Times New Roman" w:hAnsi="Times New Roman" w:cs="Times New Roman"/>
          <w:sz w:val="24"/>
          <w:szCs w:val="24"/>
          <w:lang w:val="en-IE"/>
        </w:rPr>
        <w:t xml:space="preserve">, allowing to </w:t>
      </w:r>
      <w:r w:rsidR="00C06FC8"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p>
    <w:p w14:paraId="5C2991D4" w14:textId="287FE99C" w:rsidR="00EB0D13"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the first step of performing PCA, t</w:t>
      </w:r>
      <w:r w:rsidRPr="007F6823">
        <w:rPr>
          <w:rFonts w:ascii="Times New Roman" w:hAnsi="Times New Roman" w:cs="Times New Roman"/>
          <w:sz w:val="24"/>
          <w:szCs w:val="24"/>
          <w:lang w:val="en-IE"/>
        </w:rPr>
        <w:t xml:space="preserve">he covariance </w:t>
      </w:r>
      <w:r w:rsidRPr="0099082B">
        <w:rPr>
          <w:rFonts w:ascii="Times New Roman" w:hAnsi="Times New Roman" w:cs="Times New Roman"/>
          <w:sz w:val="24"/>
          <w:szCs w:val="24"/>
          <w:lang w:val="en-IE"/>
        </w:rPr>
        <w:t>matrix is calculated to understand the relationships between the considered variables.</w:t>
      </w:r>
      <w:r w:rsidR="00E90F6A" w:rsidRPr="0099082B">
        <w:rPr>
          <w:rFonts w:ascii="Times New Roman" w:hAnsi="Times New Roman" w:cs="Times New Roman"/>
          <w:sz w:val="24"/>
          <w:szCs w:val="24"/>
          <w:lang w:val="en-IE"/>
        </w:rPr>
        <w:t xml:space="preserve"> Which were </w:t>
      </w:r>
      <w:proofErr w:type="spellStart"/>
      <w:r w:rsidR="00E90F6A" w:rsidRPr="0099082B">
        <w:rPr>
          <w:rFonts w:ascii="Courier New" w:hAnsi="Courier New" w:cs="Courier New"/>
          <w:sz w:val="24"/>
          <w:szCs w:val="24"/>
          <w:lang w:val="en-IE"/>
        </w:rPr>
        <w:t>imbgeco</w:t>
      </w:r>
      <w:proofErr w:type="spellEnd"/>
      <w:r w:rsidR="00E90F6A" w:rsidRPr="0099082B">
        <w:rPr>
          <w:rFonts w:ascii="Times New Roman" w:hAnsi="Times New Roman" w:cs="Times New Roman"/>
          <w:sz w:val="24"/>
          <w:szCs w:val="24"/>
          <w:lang w:val="en-IE"/>
        </w:rPr>
        <w:t xml:space="preserve">, </w:t>
      </w:r>
      <w:proofErr w:type="spellStart"/>
      <w:r w:rsidR="00E90F6A" w:rsidRPr="0099082B">
        <w:rPr>
          <w:rFonts w:ascii="Courier New" w:hAnsi="Courier New" w:cs="Courier New"/>
          <w:sz w:val="24"/>
          <w:szCs w:val="24"/>
          <w:lang w:val="en-IE"/>
        </w:rPr>
        <w:t>imueclt</w:t>
      </w:r>
      <w:proofErr w:type="spellEnd"/>
      <w:r w:rsidR="00E90F6A" w:rsidRPr="0099082B">
        <w:rPr>
          <w:rFonts w:ascii="Times New Roman" w:hAnsi="Times New Roman" w:cs="Times New Roman"/>
          <w:sz w:val="24"/>
          <w:szCs w:val="24"/>
          <w:lang w:val="en-IE"/>
        </w:rPr>
        <w:t xml:space="preserve"> and </w:t>
      </w:r>
      <w:proofErr w:type="spellStart"/>
      <w:r w:rsidR="00E90F6A" w:rsidRPr="0099082B">
        <w:rPr>
          <w:rFonts w:ascii="Courier New" w:hAnsi="Courier New" w:cs="Courier New"/>
          <w:sz w:val="24"/>
          <w:szCs w:val="24"/>
          <w:lang w:val="en-IE"/>
        </w:rPr>
        <w:t>imwbcnt</w:t>
      </w:r>
      <w:proofErr w:type="spellEnd"/>
      <w:r w:rsidR="00E90F6A" w:rsidRPr="0099082B">
        <w:rPr>
          <w:rFonts w:ascii="Times New Roman" w:hAnsi="Times New Roman" w:cs="Times New Roman"/>
          <w:sz w:val="24"/>
          <w:szCs w:val="24"/>
          <w:lang w:val="en-IE"/>
        </w:rPr>
        <w:t xml:space="preserve"> in the case of this analysis. The weights were incorporated by creating the correlation matrix using the analysis weight variable (</w:t>
      </w:r>
      <w:proofErr w:type="spellStart"/>
      <w:r w:rsidR="00E90F6A" w:rsidRPr="0099082B">
        <w:rPr>
          <w:rStyle w:val="HTMLCode"/>
          <w:rFonts w:eastAsiaTheme="minorHAnsi"/>
          <w:sz w:val="24"/>
          <w:szCs w:val="24"/>
          <w:lang w:val="en-IE"/>
        </w:rPr>
        <w:t>anweight</w:t>
      </w:r>
      <w:proofErr w:type="spellEnd"/>
      <w:r w:rsidR="00E90F6A" w:rsidRPr="0099082B">
        <w:rPr>
          <w:rFonts w:ascii="Times New Roman" w:hAnsi="Times New Roman" w:cs="Times New Roman"/>
          <w:sz w:val="24"/>
          <w:szCs w:val="24"/>
          <w:lang w:val="en-IE"/>
        </w:rPr>
        <w:t>), resulting in the weighted correlation matrix based on which the following steps of the PCA w</w:t>
      </w:r>
      <w:r w:rsidR="00E90F6A">
        <w:rPr>
          <w:rFonts w:ascii="Times New Roman" w:hAnsi="Times New Roman" w:cs="Times New Roman"/>
          <w:sz w:val="24"/>
          <w:szCs w:val="24"/>
          <w:lang w:val="en-IE"/>
        </w:rPr>
        <w:t>ere done. Next, t</w:t>
      </w:r>
      <w:r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w:t>
      </w:r>
      <w:r w:rsidR="00E90F6A">
        <w:rPr>
          <w:rFonts w:ascii="Times New Roman" w:hAnsi="Times New Roman" w:cs="Times New Roman"/>
          <w:sz w:val="24"/>
          <w:szCs w:val="24"/>
          <w:lang w:val="en-IE"/>
        </w:rPr>
        <w:lastRenderedPageBreak/>
        <w:t>linear algebra</w:t>
      </w:r>
      <w:r w:rsidRPr="007F6823">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By selecting </w:t>
      </w:r>
      <w:proofErr w:type="gramStart"/>
      <w:r w:rsidRPr="007F6823">
        <w:rPr>
          <w:rFonts w:ascii="Times New Roman" w:hAnsi="Times New Roman" w:cs="Times New Roman"/>
          <w:sz w:val="24"/>
          <w:szCs w:val="24"/>
          <w:lang w:val="en-IE"/>
        </w:rPr>
        <w:t>only</w:t>
      </w:r>
      <w:proofErr w:type="gramEnd"/>
      <w:r w:rsidRPr="007F6823">
        <w:rPr>
          <w:rFonts w:ascii="Times New Roman" w:hAnsi="Times New Roman" w:cs="Times New Roman"/>
          <w:sz w:val="24"/>
          <w:szCs w:val="24"/>
          <w:lang w:val="en-IE"/>
        </w:rPr>
        <w:t xml:space="preserve"> the top few principal components</w:t>
      </w:r>
      <w:r>
        <w:rPr>
          <w:rFonts w:ascii="Times New Roman" w:hAnsi="Times New Roman" w:cs="Times New Roman"/>
          <w:sz w:val="24"/>
          <w:szCs w:val="24"/>
          <w:lang w:val="en-IE"/>
        </w:rPr>
        <w:t xml:space="preserve"> - </w:t>
      </w:r>
      <w:r w:rsidRPr="007F6823">
        <w:rPr>
          <w:rFonts w:ascii="Times New Roman" w:hAnsi="Times New Roman" w:cs="Times New Roman"/>
          <w:sz w:val="24"/>
          <w:szCs w:val="24"/>
          <w:lang w:val="en-IE"/>
        </w:rPr>
        <w:t>those with the highest explained variance</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 </w:t>
      </w:r>
      <w:r>
        <w:rPr>
          <w:rFonts w:ascii="Times New Roman" w:hAnsi="Times New Roman" w:cs="Times New Roman"/>
          <w:sz w:val="24"/>
          <w:szCs w:val="24"/>
          <w:lang w:val="en-IE"/>
        </w:rPr>
        <w:t>it is possible to</w:t>
      </w:r>
      <w:r w:rsidRPr="007F6823">
        <w:rPr>
          <w:rFonts w:ascii="Times New Roman" w:hAnsi="Times New Roman" w:cs="Times New Roman"/>
          <w:sz w:val="24"/>
          <w:szCs w:val="24"/>
          <w:lang w:val="en-IE"/>
        </w:rPr>
        <w:t xml:space="preserve"> reduce the dimensionality of the data</w:t>
      </w:r>
      <w:r w:rsidR="003A5405">
        <w:rPr>
          <w:rFonts w:ascii="Times New Roman" w:hAnsi="Times New Roman" w:cs="Times New Roman"/>
          <w:sz w:val="24"/>
          <w:szCs w:val="24"/>
          <w:lang w:val="en-IE"/>
        </w:rPr>
        <w:t xml:space="preserve"> (e.g., Abdi &amp; Williams, 2010; </w:t>
      </w:r>
      <w:proofErr w:type="spellStart"/>
      <w:r w:rsidR="003A5405">
        <w:rPr>
          <w:rFonts w:ascii="Times New Roman" w:hAnsi="Times New Roman" w:cs="Times New Roman"/>
          <w:sz w:val="24"/>
          <w:szCs w:val="24"/>
          <w:lang w:val="en-IE"/>
        </w:rPr>
        <w:t>Gewers</w:t>
      </w:r>
      <w:proofErr w:type="spellEnd"/>
      <w:r w:rsidR="003A5405">
        <w:rPr>
          <w:rFonts w:ascii="Times New Roman" w:hAnsi="Times New Roman" w:cs="Times New Roman"/>
          <w:sz w:val="24"/>
          <w:szCs w:val="24"/>
          <w:lang w:val="en-IE"/>
        </w:rPr>
        <w:t xml:space="preserve">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In essence</w:t>
      </w:r>
      <w:r>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Pr="007F6823">
        <w:rPr>
          <w:rFonts w:ascii="Times New Roman" w:hAnsi="Times New Roman" w:cs="Times New Roman"/>
          <w:sz w:val="24"/>
          <w:szCs w:val="24"/>
          <w:lang w:val="en-IE"/>
        </w:rPr>
        <w:t xml:space="preserve"> of a shadow: Imagine shining a light on </w:t>
      </w:r>
      <w:r w:rsidR="004D36A7">
        <w:rPr>
          <w:rFonts w:ascii="Times New Roman" w:hAnsi="Times New Roman" w:cs="Times New Roman"/>
          <w:sz w:val="24"/>
          <w:szCs w:val="24"/>
          <w:lang w:val="en-IE"/>
        </w:rPr>
        <w:t>a</w:t>
      </w:r>
      <w:r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Pr="007F6823">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18EE4382" w14:textId="55648BEE" w:rsidR="007F6823"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 Assuming the that first PC would reflect a general migration attitude, we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p>
    <w:p w14:paraId="34E8540C" w14:textId="4FED106C" w:rsidR="007F6823" w:rsidRDefault="007F6823" w:rsidP="00C06FC8">
      <w:pPr>
        <w:rPr>
          <w:rFonts w:ascii="Times New Roman" w:hAnsi="Times New Roman" w:cs="Times New Roman"/>
          <w:sz w:val="24"/>
          <w:szCs w:val="24"/>
          <w:lang w:val="en-IE"/>
        </w:rPr>
      </w:pPr>
    </w:p>
    <w:p w14:paraId="245CB414" w14:textId="742F891B" w:rsidR="00051562" w:rsidRDefault="007628AC" w:rsidP="00A6037D">
      <w:pPr>
        <w:spacing w:line="360" w:lineRule="auto"/>
        <w:rPr>
          <w:rFonts w:ascii="Times New Roman" w:hAnsi="Times New Roman" w:cs="Times New Roman"/>
          <w:sz w:val="24"/>
          <w:szCs w:val="24"/>
          <w:lang w:val="en-IE"/>
        </w:rPr>
      </w:pPr>
      <w:r w:rsidRPr="007628AC">
        <w:rPr>
          <w:rFonts w:ascii="Times New Roman" w:hAnsi="Times New Roman" w:cs="Times New Roman"/>
          <w:sz w:val="24"/>
          <w:szCs w:val="24"/>
          <w:lang w:val="en-IE"/>
        </w:rPr>
        <w:t xml:space="preserve">Linear regression attempts to find a linear relationship between a dependent variable (the variable </w:t>
      </w:r>
      <w:r>
        <w:rPr>
          <w:rFonts w:ascii="Times New Roman" w:hAnsi="Times New Roman" w:cs="Times New Roman"/>
          <w:sz w:val="24"/>
          <w:szCs w:val="24"/>
          <w:lang w:val="en-IE"/>
        </w:rPr>
        <w:t>one</w:t>
      </w:r>
      <w:r w:rsidRPr="007628AC">
        <w:rPr>
          <w:rFonts w:ascii="Times New Roman" w:hAnsi="Times New Roman" w:cs="Times New Roman"/>
          <w:sz w:val="24"/>
          <w:szCs w:val="24"/>
          <w:lang w:val="en-IE"/>
        </w:rPr>
        <w:t xml:space="preserve"> want</w:t>
      </w:r>
      <w:r>
        <w:rPr>
          <w:rFonts w:ascii="Times New Roman" w:hAnsi="Times New Roman" w:cs="Times New Roman"/>
          <w:sz w:val="24"/>
          <w:szCs w:val="24"/>
          <w:lang w:val="en-IE"/>
        </w:rPr>
        <w:t>s</w:t>
      </w:r>
      <w:r w:rsidRPr="007628AC">
        <w:rPr>
          <w:rFonts w:ascii="Times New Roman" w:hAnsi="Times New Roman" w:cs="Times New Roman"/>
          <w:sz w:val="24"/>
          <w:szCs w:val="24"/>
          <w:lang w:val="en-IE"/>
        </w:rPr>
        <w:t xml:space="preserve"> to</w:t>
      </w:r>
      <w:r>
        <w:rPr>
          <w:rFonts w:ascii="Times New Roman" w:hAnsi="Times New Roman" w:cs="Times New Roman"/>
          <w:sz w:val="24"/>
          <w:szCs w:val="24"/>
          <w:lang w:val="en-IE"/>
        </w:rPr>
        <w:t xml:space="preserve"> </w:t>
      </w:r>
      <w:r w:rsidRPr="007628AC">
        <w:rPr>
          <w:rFonts w:ascii="Times New Roman" w:hAnsi="Times New Roman" w:cs="Times New Roman"/>
          <w:sz w:val="24"/>
          <w:szCs w:val="24"/>
          <w:lang w:val="en-IE"/>
        </w:rPr>
        <w:t>predict</w:t>
      </w:r>
      <w:r>
        <w:rPr>
          <w:rFonts w:ascii="Times New Roman" w:hAnsi="Times New Roman" w:cs="Times New Roman"/>
          <w:sz w:val="24"/>
          <w:szCs w:val="24"/>
          <w:lang w:val="en-IE"/>
        </w:rPr>
        <w:t xml:space="preserve"> or model</w:t>
      </w:r>
      <w:r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w:t>
      </w:r>
      <w:proofErr w:type="spellStart"/>
      <w:r w:rsidR="00A52B35">
        <w:rPr>
          <w:rFonts w:ascii="Times New Roman" w:hAnsi="Times New Roman" w:cs="Times New Roman"/>
          <w:sz w:val="24"/>
          <w:szCs w:val="24"/>
          <w:lang w:val="en-IE"/>
        </w:rPr>
        <w:t>Su</w:t>
      </w:r>
      <w:proofErr w:type="spellEnd"/>
      <w:r w:rsidR="00A52B35">
        <w:rPr>
          <w:rFonts w:ascii="Times New Roman" w:hAnsi="Times New Roman" w:cs="Times New Roman"/>
          <w:sz w:val="24"/>
          <w:szCs w:val="24"/>
          <w:lang w:val="en-IE"/>
        </w:rPr>
        <w:t xml:space="preserve">, Yan &amp; Tsai, 2012; Kumari &amp; </w:t>
      </w:r>
      <w:proofErr w:type="spellStart"/>
      <w:r w:rsidR="00A52B35">
        <w:rPr>
          <w:rFonts w:ascii="Times New Roman" w:hAnsi="Times New Roman" w:cs="Times New Roman"/>
          <w:sz w:val="24"/>
          <w:szCs w:val="24"/>
          <w:lang w:val="en-IE"/>
        </w:rPr>
        <w:t>Yadev</w:t>
      </w:r>
      <w:proofErr w:type="spellEnd"/>
      <w:r w:rsidR="00A52B35">
        <w:rPr>
          <w:rFonts w:ascii="Times New Roman" w:hAnsi="Times New Roman" w:cs="Times New Roman"/>
          <w:sz w:val="24"/>
          <w:szCs w:val="24"/>
          <w:lang w:val="en-IE"/>
        </w:rPr>
        <w:t xml:space="preserve">,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hAnsi="Times New Roman" w:cs="Times New Roman"/>
          <w:sz w:val="24"/>
          <w:szCs w:val="24"/>
          <w:lang w:val="en-IE"/>
        </w:rPr>
        <w:t xml:space="preserve"> where m is the slope coefficient describing the average change in y for a 1-unit change in x.</w:t>
      </w:r>
    </w:p>
    <w:p w14:paraId="32F3D48B" w14:textId="4F798CE1" w:rsidR="0097231D" w:rsidRDefault="0097231D" w:rsidP="0097231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the research question at hand, linear regression was used to model the explained variance of the first principal component over time. </w:t>
      </w:r>
      <w:r w:rsidRPr="0097231D">
        <w:rPr>
          <w:rFonts w:ascii="Times New Roman" w:hAnsi="Times New Roman" w:cs="Times New Roman"/>
          <w:sz w:val="24"/>
          <w:szCs w:val="24"/>
          <w:lang w:val="en-IE"/>
        </w:rPr>
        <w:t xml:space="preserve">This, in turn, made it possible to use the </w:t>
      </w:r>
      <w:r>
        <w:rPr>
          <w:rFonts w:ascii="Times New Roman" w:hAnsi="Times New Roman" w:cs="Times New Roman"/>
          <w:sz w:val="24"/>
          <w:szCs w:val="24"/>
          <w:lang w:val="en-IE"/>
        </w:rPr>
        <w:t xml:space="preserve">corresponding </w:t>
      </w:r>
      <w:r w:rsidRPr="0097231D">
        <w:rPr>
          <w:rFonts w:ascii="Times New Roman" w:hAnsi="Times New Roman" w:cs="Times New Roman"/>
          <w:sz w:val="24"/>
          <w:szCs w:val="24"/>
          <w:lang w:val="en-IE"/>
        </w:rPr>
        <w:t xml:space="preserve">slope </w:t>
      </w:r>
      <w:r>
        <w:rPr>
          <w:rFonts w:ascii="Times New Roman" w:hAnsi="Times New Roman" w:cs="Times New Roman"/>
          <w:sz w:val="24"/>
          <w:szCs w:val="24"/>
          <w:lang w:val="en-IE"/>
        </w:rPr>
        <w:t xml:space="preserve">coefficient </w:t>
      </w:r>
      <w:r w:rsidRPr="0097231D">
        <w:rPr>
          <w:rFonts w:ascii="Times New Roman"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hAnsi="Times New Roman" w:cs="Times New Roman"/>
          <w:sz w:val="24"/>
          <w:szCs w:val="24"/>
          <w:lang w:val="en-IE"/>
        </w:rPr>
        <w:t>s.</w:t>
      </w:r>
    </w:p>
    <w:sectPr w:rsidR="009723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264C"/>
    <w:rsid w:val="000661D5"/>
    <w:rsid w:val="00091C47"/>
    <w:rsid w:val="000B48DF"/>
    <w:rsid w:val="00166016"/>
    <w:rsid w:val="001A04DD"/>
    <w:rsid w:val="001A3D96"/>
    <w:rsid w:val="001B080A"/>
    <w:rsid w:val="001B68A9"/>
    <w:rsid w:val="001C650B"/>
    <w:rsid w:val="001E0215"/>
    <w:rsid w:val="002035FE"/>
    <w:rsid w:val="00212B47"/>
    <w:rsid w:val="00230334"/>
    <w:rsid w:val="00271634"/>
    <w:rsid w:val="002B31E8"/>
    <w:rsid w:val="002B532A"/>
    <w:rsid w:val="00317846"/>
    <w:rsid w:val="003607CA"/>
    <w:rsid w:val="00371C7E"/>
    <w:rsid w:val="00374C1C"/>
    <w:rsid w:val="003865C2"/>
    <w:rsid w:val="003A5405"/>
    <w:rsid w:val="003B1B91"/>
    <w:rsid w:val="00416DB6"/>
    <w:rsid w:val="004547C7"/>
    <w:rsid w:val="004D36A7"/>
    <w:rsid w:val="004F3716"/>
    <w:rsid w:val="00543ABB"/>
    <w:rsid w:val="0055246C"/>
    <w:rsid w:val="00585D4D"/>
    <w:rsid w:val="00592CD2"/>
    <w:rsid w:val="005D0003"/>
    <w:rsid w:val="00682CF7"/>
    <w:rsid w:val="006A5E75"/>
    <w:rsid w:val="006D1B51"/>
    <w:rsid w:val="006D32B8"/>
    <w:rsid w:val="00736838"/>
    <w:rsid w:val="007626FC"/>
    <w:rsid w:val="007628AC"/>
    <w:rsid w:val="007630EC"/>
    <w:rsid w:val="007C0FDA"/>
    <w:rsid w:val="007F6823"/>
    <w:rsid w:val="00814264"/>
    <w:rsid w:val="008945E5"/>
    <w:rsid w:val="00907E03"/>
    <w:rsid w:val="00952270"/>
    <w:rsid w:val="0097231D"/>
    <w:rsid w:val="0099082B"/>
    <w:rsid w:val="009E0DF9"/>
    <w:rsid w:val="009E14B0"/>
    <w:rsid w:val="009E7446"/>
    <w:rsid w:val="00A24ADF"/>
    <w:rsid w:val="00A52B35"/>
    <w:rsid w:val="00A6037D"/>
    <w:rsid w:val="00A67C54"/>
    <w:rsid w:val="00A86178"/>
    <w:rsid w:val="00AD2266"/>
    <w:rsid w:val="00B104B4"/>
    <w:rsid w:val="00B60848"/>
    <w:rsid w:val="00B647F8"/>
    <w:rsid w:val="00B757CC"/>
    <w:rsid w:val="00C06FC8"/>
    <w:rsid w:val="00CD2761"/>
    <w:rsid w:val="00CE20F7"/>
    <w:rsid w:val="00D53DD8"/>
    <w:rsid w:val="00E126F0"/>
    <w:rsid w:val="00E66173"/>
    <w:rsid w:val="00E72C3B"/>
    <w:rsid w:val="00E90F6A"/>
    <w:rsid w:val="00EB0D13"/>
    <w:rsid w:val="00EE259D"/>
    <w:rsid w:val="00EF2682"/>
    <w:rsid w:val="00F15A80"/>
    <w:rsid w:val="00F40507"/>
    <w:rsid w:val="00F408F5"/>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2463</Words>
  <Characters>15524</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57</cp:revision>
  <dcterms:created xsi:type="dcterms:W3CDTF">2025-04-03T15:10:00Z</dcterms:created>
  <dcterms:modified xsi:type="dcterms:W3CDTF">2025-04-06T22:26:00Z</dcterms:modified>
</cp:coreProperties>
</file>