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02BFFEC" w:rsidR="00483D92" w:rsidRPr="00392C5A" w:rsidRDefault="005D64A8">
      <w:pPr>
        <w:rPr>
          <w:rFonts w:ascii="Times New Roman" w:hAnsi="Times New Roman" w:cs="Times New Roman"/>
          <w:sz w:val="24"/>
          <w:szCs w:val="24"/>
          <w:u w:val="single"/>
          <w:lang w:val="en-IE"/>
        </w:rPr>
      </w:pPr>
      <w:r w:rsidRPr="00392C5A">
        <w:rPr>
          <w:rFonts w:ascii="Times New Roman" w:hAnsi="Times New Roman" w:cs="Times New Roman"/>
          <w:sz w:val="24"/>
          <w:szCs w:val="24"/>
          <w:u w:val="single"/>
          <w:lang w:val="en-IE"/>
        </w:rPr>
        <w:t>References</w:t>
      </w:r>
    </w:p>
    <w:p w14:paraId="4305E85C" w14:textId="65A25DDF" w:rsidR="000D287E" w:rsidRDefault="000D287E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0D287E">
        <w:rPr>
          <w:rFonts w:ascii="Times New Roman" w:hAnsi="Times New Roman" w:cs="Times New Roman"/>
          <w:sz w:val="24"/>
          <w:szCs w:val="24"/>
          <w:lang w:val="en-IE"/>
        </w:rPr>
        <w:t>Abdi, H., &amp; Williams, L., 2010. Principal component analysis. </w:t>
      </w:r>
      <w:r w:rsidRPr="000D287E">
        <w:rPr>
          <w:rFonts w:ascii="Times New Roman" w:hAnsi="Times New Roman" w:cs="Times New Roman"/>
          <w:i/>
          <w:iCs/>
          <w:sz w:val="24"/>
          <w:szCs w:val="24"/>
          <w:lang w:val="en-IE"/>
        </w:rPr>
        <w:t>Wiley Interdisciplinary Reviews: Computational Statistics</w:t>
      </w:r>
      <w:r w:rsidRPr="000D287E">
        <w:rPr>
          <w:rFonts w:ascii="Times New Roman" w:hAnsi="Times New Roman" w:cs="Times New Roman"/>
          <w:sz w:val="24"/>
          <w:szCs w:val="24"/>
          <w:lang w:val="en-IE"/>
        </w:rPr>
        <w:t xml:space="preserve">, 2. </w:t>
      </w:r>
      <w:hyperlink r:id="rId4" w:history="1">
        <w:r w:rsidR="00EF6136" w:rsidRPr="0090719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https://doi.org/10.1002/wics.101</w:t>
        </w:r>
      </w:hyperlink>
      <w:r w:rsidRPr="000D287E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0F833C4" w14:textId="6D5C5788" w:rsidR="00EF6136" w:rsidRDefault="00EF6136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EF6136">
        <w:rPr>
          <w:rFonts w:ascii="Times New Roman" w:hAnsi="Times New Roman" w:cs="Times New Roman"/>
          <w:sz w:val="24"/>
          <w:szCs w:val="24"/>
          <w:lang w:val="en-IE"/>
        </w:rPr>
        <w:t>Acemoglu, D., Como, G., Fagnani, F., &amp; Ozdaglar, A., 2010. Opinion Fluctuations and Disagreement in Social Networks. Economics of Networks eJournal. https://doi.org/10.1287/moor.1120.0570.</w:t>
      </w:r>
    </w:p>
    <w:p w14:paraId="61D04266" w14:textId="0F7BCF20" w:rsidR="00EF6136" w:rsidRPr="000D287E" w:rsidRDefault="00EF6136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EF6136">
        <w:rPr>
          <w:rFonts w:ascii="Times New Roman" w:hAnsi="Times New Roman" w:cs="Times New Roman"/>
          <w:sz w:val="24"/>
          <w:szCs w:val="24"/>
          <w:lang w:val="en-IE"/>
        </w:rPr>
        <w:t>Amelkin, V., Bullo, F., &amp; Singh, A., 2017. Polar Opinion Dynamics in Social Networks. IEEE Transactions on Automatic Control, 62, pp. 5650-5665. https://doi.org/10.1109/TAC.2017.2694341.</w:t>
      </w:r>
    </w:p>
    <w:p w14:paraId="19994F9F" w14:textId="43D47E4F" w:rsidR="005D64A8" w:rsidRDefault="005D64A8" w:rsidP="005D64A8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Arel-Bundock, V., Enevoldsen, N., &amp; Yetman, C. (2018). countrycode: An R package to convert country names and country codes. Journal of Open Source Software, 3(28), 848. </w:t>
      </w:r>
      <w:hyperlink r:id="rId5" w:history="1">
        <w:r w:rsidR="00B114FC"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https://doi.org/10.21105/joss.00848</w:t>
        </w:r>
      </w:hyperlink>
    </w:p>
    <w:p w14:paraId="4446E496" w14:textId="77777777" w:rsidR="001F0F9C" w:rsidRDefault="001F0F9C" w:rsidP="001F0F9C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Bougher, L. (2017). The Correlates of Discord: Identity, Issue Alignment, and Political Hostility in Polarized America. Political Behavior, 39, 731-762. </w:t>
      </w:r>
      <w:r w:rsidRPr="008B2A96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https://doi.org/10.1007/S11109-016-9377-1</w:t>
      </w: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74DE43E8" w14:textId="6DA248F7" w:rsid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Ciol, M., Hoffman, J., Dudgeon, B., Shumway-Cook, A., Yorkston, K., &amp; Chan, L., 2006. Understanding the use of weights in the analysis of data from multistage surveys.. Archives of physical medicine and rehabilitation, 87 2, pp. 299-303 . </w:t>
      </w:r>
      <w:hyperlink r:id="rId6" w:history="1">
        <w:r w:rsidR="00CC3CA2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https://doi.org/10.1016/J.APMR.2005.09.021</w:t>
        </w:r>
      </w:hyperlink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1D8A814" w14:textId="68EF769F" w:rsid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W., Cheng, J., Allaire, J., Sievert, C., Schloerke, B., Xie, Y., Allen, J., McPherson, J., Dipert, A. &amp; Borges, B. (2023). shiny: Web Application Framework for R. R package version 1.8.0. Retrieved from </w:t>
      </w:r>
      <w:hyperlink r:id="rId7" w:history="1">
        <w:r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</w:t>
        </w:r>
      </w:hyperlink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81DEA68" w14:textId="2B59E53F" w:rsid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 &amp; Borges Ribeiro, B. (2021). shinydashboard: Create Dashboards with 'Shiny'. R package version 0.7.2. Retrieved from </w:t>
      </w:r>
      <w:hyperlink r:id="rId8" w:history="1">
        <w:r w:rsidR="00314843" w:rsidRPr="00A3074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https://CRAN.R-project.org/package=shinydashboard</w:t>
        </w:r>
      </w:hyperlink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2BC5CA2" w14:textId="21E67066" w:rsidR="000734E3" w:rsidRDefault="000734E3" w:rsidP="000734E3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0734E3">
        <w:rPr>
          <w:rFonts w:ascii="Times New Roman" w:hAnsi="Times New Roman" w:cs="Times New Roman"/>
          <w:sz w:val="24"/>
          <w:szCs w:val="24"/>
          <w:lang w:val="en-IE"/>
        </w:rPr>
        <w:t>DiMaggio, P., J.H. Evans, and B. Bryson. 1996. Have American’s social attitudes become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0734E3">
        <w:rPr>
          <w:rFonts w:ascii="Times New Roman" w:hAnsi="Times New Roman" w:cs="Times New Roman"/>
          <w:sz w:val="24"/>
          <w:szCs w:val="24"/>
          <w:lang w:val="en-IE"/>
        </w:rPr>
        <w:t>more polarized? The American Journal of Sociology 102 (3): 690–755.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hyperlink r:id="rId9" w:history="1">
        <w:r w:rsidR="00EF6136" w:rsidRPr="0090719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https://www.jstor.org/stable/2782461</w:t>
        </w:r>
      </w:hyperlink>
    </w:p>
    <w:p w14:paraId="16F99ACB" w14:textId="34B469C3" w:rsidR="00EF6136" w:rsidRPr="000734E3" w:rsidRDefault="00EF6136" w:rsidP="000734E3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EF6136">
        <w:rPr>
          <w:rFonts w:ascii="Times New Roman" w:hAnsi="Times New Roman" w:cs="Times New Roman"/>
          <w:sz w:val="24"/>
          <w:szCs w:val="24"/>
          <w:lang w:val="en-IE"/>
        </w:rPr>
        <w:t>Düring, B., &amp; Wolfram, M., 2015. Opinion dynamics: inhomogeneous Boltzmann-type equations modelling opinion leadership and political segregation. Proceedings of the Royal Society A: Mathematical, Physical and Engineering Sciences, 471. https://doi.org/10.1098/rspa.2015.0345.</w:t>
      </w:r>
    </w:p>
    <w:p w14:paraId="634B7654" w14:textId="585E58CC" w:rsidR="00314843" w:rsidRDefault="00314843" w:rsidP="00314843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Dražanová, L., &amp; Gonnot, J. (2023). Attitudes toward immigration in Europe: Cross-regional differences. Open Research Europe, 3. </w:t>
      </w:r>
      <w:hyperlink r:id="rId10" w:history="1">
        <w:r w:rsidR="00854589" w:rsidRPr="008644BF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https://doi.org/10.12688/openreseurope.15691.1</w:t>
        </w:r>
      </w:hyperlink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4FC8D4EF" w14:textId="77777777" w:rsidR="00854589" w:rsidRPr="00854589" w:rsidRDefault="00854589" w:rsidP="00854589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lastRenderedPageBreak/>
        <w:t>Druckman, J.N., E. Peterson, and R. Slothuus. 2013. How elite partisan polarization affects</w:t>
      </w:r>
    </w:p>
    <w:p w14:paraId="669DB1A9" w14:textId="77777777" w:rsidR="00854589" w:rsidRPr="00854589" w:rsidRDefault="00854589" w:rsidP="00854589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public opinion formation. American Political Science Review 107 (1): 57–79.</w:t>
      </w:r>
    </w:p>
    <w:p w14:paraId="0C75C0DD" w14:textId="4AB57C42" w:rsidR="00854589" w:rsidRDefault="00854589" w:rsidP="00854589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https://doi.org/10.1017/S0003055412000500</w:t>
      </w:r>
    </w:p>
    <w:p w14:paraId="5D3C0B78" w14:textId="4E110549" w:rsidR="005D64A8" w:rsidRDefault="005D64A8" w:rsidP="005D64A8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European Social Survey (2024). ESS Data Portal. Retrieved from</w:t>
      </w:r>
      <w:r w:rsidR="00314843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hyperlink r:id="rId11" w:history="1">
        <w:r w:rsidR="00B114FC"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https://ess.sikt.no/en/?Table=overview</w:t>
        </w:r>
      </w:hyperlink>
    </w:p>
    <w:p w14:paraId="59DE1529" w14:textId="39F0367E" w:rsidR="00B114FC" w:rsidRP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ESS weighting variables (2024). Retrieved from </w:t>
      </w:r>
      <w:r w:rsidRPr="00B114FC">
        <w:rPr>
          <w:rFonts w:ascii="Times New Roman" w:hAnsi="Times New Roman" w:cs="Times New Roman"/>
          <w:sz w:val="24"/>
          <w:szCs w:val="24"/>
          <w:lang w:val="en-IE"/>
        </w:rPr>
        <w:t>https://www.europeansocialsurvey.org/methodology/ess-methodology/data-processing-and-archiving/weighting</w:t>
      </w:r>
    </w:p>
    <w:p w14:paraId="4ACA231A" w14:textId="51B7F85A" w:rsid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FWU Journal of Social Sciences. Likert Scale in Social Sciences Research: Problems and Difficulties (2022). </w:t>
      </w:r>
      <w:hyperlink r:id="rId12" w:history="1">
        <w:r w:rsidR="00B114FC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https://doi.org/10.51709/19951272/winter2022/7</w:t>
        </w:r>
      </w:hyperlink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9BF7D00" w14:textId="5A3367E9" w:rsidR="000D287E" w:rsidRPr="000D287E" w:rsidRDefault="000D287E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0D287E">
        <w:rPr>
          <w:rFonts w:ascii="Times New Roman" w:hAnsi="Times New Roman" w:cs="Times New Roman"/>
          <w:sz w:val="24"/>
          <w:szCs w:val="24"/>
          <w:lang w:val="en-IE"/>
        </w:rPr>
        <w:t>Gewers, F., Ferreira, G., Arruda, H., Silva, F., Comin, C., Amancio, D., &amp; Costa, L., 2018. Principal Component Analysis. ACM Computing Surveys (CSUR), 54, pp. 1 - 34. https://doi.org/10.1145/3447755.</w:t>
      </w:r>
    </w:p>
    <w:p w14:paraId="0F3BB75D" w14:textId="35C06401" w:rsid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9E0DF9">
        <w:rPr>
          <w:rFonts w:ascii="Times New Roman" w:hAnsi="Times New Roman" w:cs="Times New Roman"/>
          <w:sz w:val="24"/>
          <w:szCs w:val="24"/>
          <w:lang w:val="en-IE" w:eastAsia="de-DE"/>
        </w:rPr>
        <w:t>Guide to Using Weights and Sample Design Indicators with ESS Data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(2024). Retrieved from </w:t>
      </w:r>
      <w:hyperlink r:id="rId13" w:history="1">
        <w:r w:rsidR="008D383B" w:rsidRPr="00A30742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https://www.europeansocialsurvey.org/sites/default/files/2023-06/ESS_weighting_data_1_1.pdf</w:t>
        </w:r>
      </w:hyperlink>
    </w:p>
    <w:p w14:paraId="2DDB4C68" w14:textId="77777777" w:rsidR="008D383B" w:rsidRDefault="008D383B" w:rsidP="008D383B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Haas, H., Czaika, M., Flahaux, M., Mahendra, E., Natter, K., Vezzoli, S., &amp; Villares-Varela, M. (2019). International Migration: Trends, Determinants, and Policy Effects. Population and Development Review. https://doi.org/10.1111/PADR.12291.</w:t>
      </w:r>
    </w:p>
    <w:p w14:paraId="723D6E08" w14:textId="0BE9E724" w:rsid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Hester, J. and Bryan, J. (2024) glue: Interpreted String Literals. R package version 1.7.0. Available at: </w:t>
      </w:r>
      <w:hyperlink r:id="rId14" w:history="1">
        <w:r w:rsidR="00151682" w:rsidRPr="0090719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https://CRAN.R-project.org/package=glue</w:t>
        </w:r>
      </w:hyperlink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44D57BF8" w14:textId="3526AB71" w:rsidR="00151682" w:rsidRPr="00151682" w:rsidRDefault="00151682" w:rsidP="0015168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51682">
        <w:rPr>
          <w:rFonts w:ascii="Times New Roman" w:hAnsi="Times New Roman" w:cs="Times New Roman"/>
          <w:sz w:val="24"/>
          <w:szCs w:val="24"/>
          <w:lang w:val="en-IE"/>
        </w:rPr>
        <w:t>Iyengar, S., G. Sood, and Y. Lelkes. 2012. Affect, not ideology: A social identity perspective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151682">
        <w:rPr>
          <w:rFonts w:ascii="Times New Roman" w:hAnsi="Times New Roman" w:cs="Times New Roman"/>
          <w:sz w:val="24"/>
          <w:szCs w:val="24"/>
          <w:lang w:val="en-IE"/>
        </w:rPr>
        <w:t>on polarization, Public Opinion Quarterly 76 (3): 405-431.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151682">
        <w:rPr>
          <w:rFonts w:ascii="Times New Roman" w:hAnsi="Times New Roman" w:cs="Times New Roman"/>
          <w:sz w:val="24"/>
          <w:szCs w:val="24"/>
          <w:lang w:val="en-IE"/>
        </w:rPr>
        <w:t>https://doi.org/10.1093/poq/nfs038</w:t>
      </w:r>
    </w:p>
    <w:p w14:paraId="3FCC7FE0" w14:textId="5234180A" w:rsidR="0041620B" w:rsidRDefault="0041620B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1620B">
        <w:rPr>
          <w:rFonts w:ascii="Times New Roman" w:hAnsi="Times New Roman" w:cs="Times New Roman"/>
          <w:sz w:val="24"/>
          <w:szCs w:val="24"/>
          <w:lang w:val="en-IE"/>
        </w:rPr>
        <w:t>Kumari, K., &amp; Yadav, S., 2018. Linear regression analysis study. Journal of the Practice of Cardiovascular Sciences, 4, pp. 33 - 36. https://doi.org/10.4103/JPCS.JPCS_8_18.</w:t>
      </w:r>
    </w:p>
    <w:p w14:paraId="208F382D" w14:textId="330AC8F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Jamieson, S. (2004). Likert scales: how to (ab)use them. Medical Education, 38. https://doi.org/10.1111/J.1365-2929.2004.02012.X.</w:t>
      </w:r>
    </w:p>
    <w:p w14:paraId="494B3D30" w14:textId="2A01BAD3" w:rsid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 patchwork</w:t>
      </w:r>
    </w:p>
    <w:p w14:paraId="1A0F691B" w14:textId="19B0F493" w:rsidR="00392C5A" w:rsidRDefault="00392C5A" w:rsidP="00392C5A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lastRenderedPageBreak/>
        <w:t xml:space="preserve">Migration and migrants: A global overview. World Migration Report, 2020. </w:t>
      </w:r>
      <w:hyperlink r:id="rId15" w:history="1">
        <w:r w:rsidR="00EF6136" w:rsidRPr="00907192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https://doi.org/10.1002/wom3.12</w:t>
        </w:r>
      </w:hyperlink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0A2902CD" w14:textId="17725396" w:rsidR="00EF6136" w:rsidRPr="00AB6FBA" w:rsidRDefault="00EF6136" w:rsidP="00392C5A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>Nordio, A., Tarable, A., Chiasserini, C., &amp; Leonardi, E., 2019. Opinion Dynamics on Correlated Subjects in Social Networks. IEEE Transactions on Network Science and Engineering, 7, pp. 1901-1912. https://doi.org/10.1109/TNSE.2019.2956861.</w:t>
      </w:r>
    </w:p>
    <w:p w14:paraId="26C894DE" w14:textId="2AB65E89" w:rsidR="00CC3CA2" w:rsidRP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>Perrier, V., Meyer, F. &amp; Granjon, D. (2025). shinyWidgets: Custom Inputs Widgets for Shiny. R package version 0.9.0. Retrieved from https://CRAN.R-project.org/package=shinyWidgets.</w:t>
      </w:r>
    </w:p>
    <w:p w14:paraId="37514F3C" w14:textId="1AC43447" w:rsid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Pfeffermann, D., 1996. The use of sampling weights for survey data analysis. Statistical Methods in Medical Research, 5, pp. 239 - 261. </w:t>
      </w:r>
      <w:hyperlink r:id="rId16" w:history="1">
        <w:r w:rsidR="0041620B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https://doi.org/10.1177/096228029600500303</w:t>
        </w:r>
      </w:hyperlink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4164694" w14:textId="04F482BA" w:rsidR="00B65B21" w:rsidRDefault="00B65B21" w:rsidP="00B65B21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B65B21">
        <w:rPr>
          <w:rFonts w:ascii="Times New Roman" w:hAnsi="Times New Roman" w:cs="Times New Roman"/>
          <w:sz w:val="24"/>
          <w:szCs w:val="24"/>
          <w:lang w:val="en-IE"/>
        </w:rPr>
        <w:t>Reiljan, A. 2020. ‘Fear and loathing across party lines’ (also) in Europe: Affective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65B21">
        <w:rPr>
          <w:rFonts w:ascii="Times New Roman" w:hAnsi="Times New Roman" w:cs="Times New Roman"/>
          <w:sz w:val="24"/>
          <w:szCs w:val="24"/>
          <w:lang w:val="en-IE"/>
        </w:rPr>
        <w:t>polarisation in European party systems. European Journal of Political Research 59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65B21">
        <w:rPr>
          <w:rFonts w:ascii="Times New Roman" w:hAnsi="Times New Roman" w:cs="Times New Roman"/>
          <w:sz w:val="24"/>
          <w:szCs w:val="24"/>
          <w:lang w:val="en-IE"/>
        </w:rPr>
        <w:t>(2): 376–396. https://doi.org/10.1111/1475-6765.12351</w:t>
      </w:r>
      <w:r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587F4AE3" w14:textId="47E48B5A" w:rsidR="003F6184" w:rsidRDefault="003F6184" w:rsidP="003F6184">
      <w:pPr>
        <w:spacing w:line="360" w:lineRule="auto"/>
        <w:rPr>
          <w:rFonts w:ascii="TimesNewRomanPSMT" w:hAnsi="TimesNewRomanPSMT" w:cs="TimesNewRomanPSMT"/>
          <w:sz w:val="24"/>
          <w:szCs w:val="24"/>
          <w:lang w:val="en-IE"/>
        </w:rPr>
      </w:pPr>
      <w:r w:rsidRPr="00AB6FBA">
        <w:rPr>
          <w:rFonts w:ascii="TimesNewRomanPSMT" w:hAnsi="TimesNewRomanPSMT" w:cs="TimesNewRomanPSMT"/>
          <w:sz w:val="24"/>
          <w:szCs w:val="24"/>
          <w:lang w:val="en-IE"/>
        </w:rPr>
        <w:t xml:space="preserve">Richmond, A. (2002). Globalization: implications for immigrants and refugees. Ethnic and Racial Studies, 25, 707 - 727. </w:t>
      </w:r>
      <w:hyperlink r:id="rId17" w:history="1">
        <w:r w:rsidR="00B65B21" w:rsidRPr="008644BF">
          <w:rPr>
            <w:rStyle w:val="Hyperlink"/>
            <w:rFonts w:ascii="TimesNewRomanPSMT" w:hAnsi="TimesNewRomanPSMT" w:cs="TimesNewRomanPSMT"/>
            <w:sz w:val="24"/>
            <w:szCs w:val="24"/>
            <w:lang w:val="en-IE"/>
          </w:rPr>
          <w:t>https://doi.org/10.1080/0141987022000000231</w:t>
        </w:r>
      </w:hyperlink>
      <w:r w:rsidRPr="00AB6FBA">
        <w:rPr>
          <w:rFonts w:ascii="TimesNewRomanPSMT" w:hAnsi="TimesNewRomanPSMT" w:cs="TimesNewRomanPSMT"/>
          <w:sz w:val="24"/>
          <w:szCs w:val="24"/>
          <w:lang w:val="en-IE"/>
        </w:rPr>
        <w:t>.</w:t>
      </w:r>
    </w:p>
    <w:p w14:paraId="4A184F15" w14:textId="23FCEE30" w:rsidR="00B65B21" w:rsidRDefault="00B65B21" w:rsidP="00B65B21">
      <w:pPr>
        <w:spacing w:line="360" w:lineRule="auto"/>
        <w:rPr>
          <w:rFonts w:ascii="TimesNewRomanPSMT" w:hAnsi="TimesNewRomanPSMT" w:cs="TimesNewRomanPSMT"/>
          <w:sz w:val="24"/>
          <w:szCs w:val="24"/>
          <w:lang w:val="en-IE"/>
        </w:rPr>
      </w:pPr>
      <w:r w:rsidRPr="00B65B21">
        <w:rPr>
          <w:rFonts w:ascii="TimesNewRomanPSMT" w:hAnsi="TimesNewRomanPSMT" w:cs="TimesNewRomanPSMT"/>
          <w:sz w:val="24"/>
          <w:szCs w:val="24"/>
          <w:lang w:val="en-IE"/>
        </w:rPr>
        <w:t>Silva, B.C. 2018. Populist radical right parties and mass polarization in the Netherlands.</w:t>
      </w:r>
      <w:r>
        <w:rPr>
          <w:rFonts w:ascii="TimesNewRomanPSMT" w:hAnsi="TimesNewRomanPSMT" w:cs="TimesNewRomanPSMT"/>
          <w:sz w:val="24"/>
          <w:szCs w:val="24"/>
          <w:lang w:val="en-IE"/>
        </w:rPr>
        <w:t xml:space="preserve"> 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t>European Political Science Review 10 (2): 219–244.</w:t>
      </w:r>
      <w:r>
        <w:rPr>
          <w:rFonts w:ascii="TimesNewRomanPSMT" w:hAnsi="TimesNewRomanPSMT" w:cs="TimesNewRomanPSMT"/>
          <w:sz w:val="24"/>
          <w:szCs w:val="24"/>
          <w:lang w:val="en-IE"/>
        </w:rPr>
        <w:t xml:space="preserve"> 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t>https://doi.org/10.1017/S1755773917000066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cr/>
      </w:r>
    </w:p>
    <w:p w14:paraId="7D920A8D" w14:textId="7EAF8BA4" w:rsidR="0041620B" w:rsidRDefault="0041620B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1620B">
        <w:rPr>
          <w:rFonts w:ascii="Times New Roman" w:hAnsi="Times New Roman" w:cs="Times New Roman"/>
          <w:sz w:val="24"/>
          <w:szCs w:val="24"/>
          <w:lang w:val="en-IE"/>
        </w:rPr>
        <w:t xml:space="preserve">Su, X., Yan, X., &amp; Tsai, C., 2012. Linear regression. Wiley Interdisciplinary Reviews: Computational Statistics, 4. </w:t>
      </w:r>
      <w:hyperlink r:id="rId18" w:history="1">
        <w:r w:rsidR="007E29E8" w:rsidRPr="008644BF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https://doi.org/10.1002/wics.1198</w:t>
        </w:r>
      </w:hyperlink>
      <w:r w:rsidRPr="0041620B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94EA27F" w14:textId="77777777" w:rsidR="007E29E8" w:rsidRPr="007E29E8" w:rsidRDefault="007E29E8" w:rsidP="007E29E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E29E8">
        <w:rPr>
          <w:rFonts w:ascii="Times New Roman" w:hAnsi="Times New Roman" w:cs="Times New Roman"/>
          <w:sz w:val="24"/>
          <w:szCs w:val="24"/>
          <w:lang w:val="en-IE"/>
        </w:rPr>
        <w:t>Sunstein, C. 2003. The law of group polarization. In Debating Deliberative Democracy, ed.</w:t>
      </w:r>
    </w:p>
    <w:p w14:paraId="0B6205DB" w14:textId="58BCE855" w:rsidR="007E29E8" w:rsidRPr="00B114FC" w:rsidRDefault="007E29E8" w:rsidP="007E29E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E29E8">
        <w:rPr>
          <w:rFonts w:ascii="Times New Roman" w:hAnsi="Times New Roman" w:cs="Times New Roman"/>
          <w:sz w:val="24"/>
          <w:szCs w:val="24"/>
          <w:lang w:val="en-IE"/>
        </w:rPr>
        <w:t>J.S. Fishkin, and P. Laslett, 80-101. Blackwell Publishing</w:t>
      </w:r>
    </w:p>
    <w:p w14:paraId="2B784210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 ggrepel</w:t>
      </w:r>
    </w:p>
    <w:p w14:paraId="24450881" w14:textId="16778392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t>T</w:t>
      </w: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ierney NANIAR</w:t>
      </w:r>
    </w:p>
    <w:p w14:paraId="0878FE4F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Wickham, H., François, R., Henry, L., Müller, K. and Vaughan, D. (2023) dplyr: A Grammar of Data Manipulation. R package version 1.1.4. Available at: https://CRAN.R-project.org/package=dplyr.</w:t>
      </w:r>
    </w:p>
    <w:p w14:paraId="61952A89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lastRenderedPageBreak/>
        <w:t>Wickham, H. (2016) ggplot2: Elegant Graphics for Data Analysis. Springer-Verlag New York.</w:t>
      </w:r>
    </w:p>
    <w:p w14:paraId="328DA6D5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623E0A7" w14:textId="77777777" w:rsidR="00400004" w:rsidRPr="00F962B0" w:rsidRDefault="00400004" w:rsidP="00400004">
      <w:pPr>
        <w:spacing w:line="360" w:lineRule="auto"/>
        <w:rPr>
          <w:rFonts w:ascii="Times New Roman" w:hAnsi="Times New Roman" w:cs="Times New Roman"/>
          <w:sz w:val="24"/>
          <w:szCs w:val="24"/>
          <w:lang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Williams, L (2018). Polarization in Contemporary Societies: Causes and Consequences.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F962B0">
        <w:rPr>
          <w:rFonts w:ascii="Times New Roman" w:hAnsi="Times New Roman" w:cs="Times New Roman"/>
          <w:sz w:val="24"/>
          <w:szCs w:val="24"/>
          <w:lang w:eastAsia="de-DE"/>
        </w:rPr>
        <w:t>Routledge</w:t>
      </w:r>
    </w:p>
    <w:p w14:paraId="3C0BF7A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14ED1EC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7D8396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5D6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0734E3"/>
    <w:rsid w:val="000D287E"/>
    <w:rsid w:val="00151682"/>
    <w:rsid w:val="001F0F9C"/>
    <w:rsid w:val="00314843"/>
    <w:rsid w:val="00316A40"/>
    <w:rsid w:val="003177F5"/>
    <w:rsid w:val="003865C2"/>
    <w:rsid w:val="00392C5A"/>
    <w:rsid w:val="003F6184"/>
    <w:rsid w:val="00400004"/>
    <w:rsid w:val="0041620B"/>
    <w:rsid w:val="004F3716"/>
    <w:rsid w:val="005D64A8"/>
    <w:rsid w:val="007B4C62"/>
    <w:rsid w:val="007E29E8"/>
    <w:rsid w:val="00852433"/>
    <w:rsid w:val="00854589"/>
    <w:rsid w:val="00877EAF"/>
    <w:rsid w:val="008D383B"/>
    <w:rsid w:val="008F45E4"/>
    <w:rsid w:val="00B114FC"/>
    <w:rsid w:val="00B65B21"/>
    <w:rsid w:val="00CC3CA2"/>
    <w:rsid w:val="00E130AA"/>
    <w:rsid w:val="00E531B8"/>
    <w:rsid w:val="00E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shinydashboard" TargetMode="External"/><Relationship Id="rId13" Type="http://schemas.openxmlformats.org/officeDocument/2006/relationships/hyperlink" Target="https://www.europeansocialsurvey.org/sites/default/files/2023-06/ESS_weighting_data_1_1.pdf" TargetMode="External"/><Relationship Id="rId18" Type="http://schemas.openxmlformats.org/officeDocument/2006/relationships/hyperlink" Target="https://doi.org/10.1002/wics.11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shiny" TargetMode="External"/><Relationship Id="rId12" Type="http://schemas.openxmlformats.org/officeDocument/2006/relationships/hyperlink" Target="https://doi.org/10.51709/19951272/winter2022/7" TargetMode="External"/><Relationship Id="rId17" Type="http://schemas.openxmlformats.org/officeDocument/2006/relationships/hyperlink" Target="https://doi.org/10.1080/014198702200000023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177/09622802960050030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016/J.APMR.2005.09.021" TargetMode="External"/><Relationship Id="rId11" Type="http://schemas.openxmlformats.org/officeDocument/2006/relationships/hyperlink" Target="https://ess.sikt.no/en/?Table=overview" TargetMode="External"/><Relationship Id="rId5" Type="http://schemas.openxmlformats.org/officeDocument/2006/relationships/hyperlink" Target="https://doi.org/10.21105/joss.00848" TargetMode="External"/><Relationship Id="rId15" Type="http://schemas.openxmlformats.org/officeDocument/2006/relationships/hyperlink" Target="https://doi.org/10.1002/wom3.12" TargetMode="External"/><Relationship Id="rId10" Type="http://schemas.openxmlformats.org/officeDocument/2006/relationships/hyperlink" Target="https://doi.org/10.12688/openreseurope.15691.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02/wics.101" TargetMode="External"/><Relationship Id="rId9" Type="http://schemas.openxmlformats.org/officeDocument/2006/relationships/hyperlink" Target="https://www.jstor.org/stable/2782461" TargetMode="External"/><Relationship Id="rId14" Type="http://schemas.openxmlformats.org/officeDocument/2006/relationships/hyperlink" Target="https://CRAN.R-project.org/package=glu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972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25</cp:revision>
  <dcterms:created xsi:type="dcterms:W3CDTF">2025-04-03T15:31:00Z</dcterms:created>
  <dcterms:modified xsi:type="dcterms:W3CDTF">2025-04-06T17:46:00Z</dcterms:modified>
</cp:coreProperties>
</file>