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Métricas Comparativas de Modelos de Clasificación</w:t>
      </w:r>
    </w:p>
    <w:p>
      <w:r>
        <w:t>Evaluación realizada sobre el conjunto de test del año 2025.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AUC</w:t>
            </w:r>
          </w:p>
        </w:tc>
      </w:tr>
      <w:tr>
        <w:tc>
          <w:tcPr>
            <w:tcW w:type="dxa" w:w="2160"/>
          </w:tcPr>
          <w:p>
            <w:r>
              <w:t>Logit</w:t>
            </w:r>
          </w:p>
        </w:tc>
        <w:tc>
          <w:tcPr>
            <w:tcW w:type="dxa" w:w="2160"/>
          </w:tcPr>
          <w:p>
            <w:r>
              <w:t>0.7336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0.8083</w:t>
            </w:r>
          </w:p>
        </w:tc>
      </w:tr>
      <w:tr>
        <w:tc>
          <w:tcPr>
            <w:tcW w:type="dxa" w:w="2160"/>
          </w:tcPr>
          <w:p>
            <w:r>
              <w:t>KNN (K=10)</w:t>
            </w:r>
          </w:p>
        </w:tc>
        <w:tc>
          <w:tcPr>
            <w:tcW w:type="dxa" w:w="2160"/>
          </w:tcPr>
          <w:p>
            <w:r>
              <w:t>0.71</w:t>
            </w:r>
          </w:p>
        </w:tc>
        <w:tc>
          <w:tcPr>
            <w:tcW w:type="dxa" w:w="2160"/>
          </w:tcPr>
          <w:p>
            <w:r>
              <w:t>0.6699</w:t>
            </w:r>
          </w:p>
        </w:tc>
        <w:tc>
          <w:tcPr>
            <w:tcW w:type="dxa" w:w="2160"/>
          </w:tcPr>
          <w:p>
            <w:r>
              <w:t>0.7673</w:t>
            </w:r>
          </w:p>
        </w:tc>
      </w:tr>
      <w:tr>
        <w:tc>
          <w:tcPr>
            <w:tcW w:type="dxa" w:w="2160"/>
          </w:tcPr>
          <w:p>
            <w:r>
              <w:t>Logit LASSO</w:t>
            </w:r>
          </w:p>
        </w:tc>
        <w:tc>
          <w:tcPr>
            <w:tcW w:type="dxa" w:w="2160"/>
          </w:tcPr>
          <w:p>
            <w:r>
              <w:t>0.7336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0.8083</w:t>
            </w:r>
          </w:p>
        </w:tc>
      </w:tr>
      <w:tr>
        <w:tc>
          <w:tcPr>
            <w:tcW w:type="dxa" w:w="2160"/>
          </w:tcPr>
          <w:p>
            <w:r>
              <w:t>Logit Ridge</w:t>
            </w:r>
          </w:p>
        </w:tc>
        <w:tc>
          <w:tcPr>
            <w:tcW w:type="dxa" w:w="2160"/>
          </w:tcPr>
          <w:p>
            <w:r>
              <w:t>0.7336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0.8083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