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spacing w:before="0" w:after="120"/>
        <w:rPr>
          <w:rFonts w:ascii="Georgia" w:hAnsi="Georgia"/>
          <w:b/>
          <w:color w:val="1D3557"/>
          <w:sz w:val="44"/>
        </w:rPr>
      </w:pPr>
      <w:r>
        <w:rPr>
          <w:rFonts w:ascii="Georgia" w:hAnsi="Georgia"/>
          <w:b/>
          <w:color w:val="1D3557"/>
          <w:sz w:val="44"/>
        </w:rPr>
        <w:t xml:space="preserve">Reviewing the PM-SC dashboard</w:t>
      </w:r>
    </w:p>
    <w:p>
      <w:pPr>
        <w:spacing w:before="0" w:after="240" w:line="276" w:lineRule="auto"/>
      </w:pPr>
      <w:r>
        <w:rPr>
          <w:rFonts w:ascii="Calibri" w:hAnsi="Calibri"/>
          <w:color w:val="55606C"/>
          <w:sz w:val="24"/>
        </w:rPr>
        <w:t xml:space="preserve">A feedback form for the sample provenance showcase. Work through the three views, tick things off as you try them, and type your answers straight into this document. Around thirty minutes end to end, rather less if you only look at the parts that touch your own work.</w:t>
      </w:r>
    </w:p>
    <w:p>
      <w:pPr>
        <w:spacing w:before="0" w:after="120"/>
      </w:pPr>
      <w:r>
        <w:rPr>
          <w:rFonts w:ascii="Calibri" w:hAnsi="Calibri"/>
          <w:b/>
          <w:color w:val="22262C"/>
          <w:sz w:val="21"/>
        </w:rPr>
        <w:t xml:space="preserve">Your name</w:t>
      </w:r>
      <w:r>
        <w:rPr>
          <w:rFonts w:ascii="Calibri" w:hAnsi="Calibri"/>
          <w:color w:val="22262C"/>
          <w:sz w:val="21"/>
        </w:rPr>
        <w:t xml:space="preserve">  </w:t>
      </w:r>
      <w:r>
        <w:rPr>
          <w:rFonts w:ascii="Calibri" w:hAnsi="Calibri"/>
          <w:color w:val="D3DAE1"/>
          <w:sz w:val="21"/>
        </w:rPr>
        <w:t xml:space="preserve">________________________________</w:t>
      </w:r>
    </w:p>
    <w:p>
      <w:pPr>
        <w:spacing w:before="0" w:after="120"/>
      </w:pPr>
      <w:r>
        <w:rPr>
          <w:rFonts w:ascii="Calibri" w:hAnsi="Calibri"/>
          <w:b/>
          <w:color w:val="22262C"/>
          <w:sz w:val="21"/>
        </w:rPr>
        <w:t xml:space="preserve">Your role</w:t>
      </w:r>
      <w:r>
        <w:rPr>
          <w:rFonts w:ascii="Calibri" w:hAnsi="Calibri"/>
          <w:color w:val="22262C"/>
          <w:sz w:val="21"/>
        </w:rPr>
        <w:t xml:space="preserve">  </w:t>
      </w:r>
      <w:r>
        <w:rPr>
          <w:rFonts w:ascii="Calibri" w:hAnsi="Calibri"/>
          <w:color w:val="D3DAE1"/>
          <w:sz w:val="21"/>
        </w:rPr>
        <w:t xml:space="preserve">________________________________</w:t>
      </w:r>
    </w:p>
    <w:p>
      <w:pPr>
        <w:spacing w:before="0" w:after="120"/>
      </w:pPr>
      <w:r>
        <w:rPr>
          <w:rFonts w:ascii="Calibri" w:hAnsi="Calibri"/>
          <w:b/>
          <w:color w:val="22262C"/>
          <w:sz w:val="21"/>
        </w:rPr>
        <w:t xml:space="preserve">Date</w:t>
      </w:r>
      <w:r>
        <w:rPr>
          <w:rFonts w:ascii="Calibri" w:hAnsi="Calibri"/>
          <w:color w:val="22262C"/>
          <w:sz w:val="21"/>
        </w:rPr>
        <w:t xml:space="preserve">  </w:t>
      </w:r>
      <w:r>
        <w:rPr>
          <w:rFonts w:ascii="Calibri" w:hAnsi="Calibri"/>
          <w:color w:val="D3DAE1"/>
          <w:sz w:val="21"/>
        </w:rPr>
        <w:t xml:space="preserve">____________________</w:t>
      </w:r>
    </w:p>
    <w:p>
      <w:pPr>
        <w:spacing w:before="420" w:after="40"/>
      </w:pPr>
      <w:r>
        <w:rPr>
          <w:rFonts w:ascii="Consolas" w:hAnsi="Consolas"/>
          <w:b/>
          <w:color w:val="2A9D8F"/>
          <w:sz w:val="17"/>
          <w:spacing w:val="30"/>
          <w:caps/>
        </w:rPr>
        <w:t xml:space="preserve">Before you start</w:t>
      </w:r>
    </w:p>
    <w:p>
      <w:pPr>
        <w:pStyle w:val="Heading2"/>
        <w:spacing w:before="400" w:after="120"/>
        <w:rPr>
          <w:rFonts w:ascii="Georgia" w:hAnsi="Georgia"/>
          <w:b/>
          <w:color w:val="1D3557"/>
          <w:sz w:val="30"/>
        </w:rPr>
      </w:pPr>
      <w:r>
        <w:rPr>
          <w:rFonts w:ascii="Georgia" w:hAnsi="Georgia"/>
          <w:b/>
          <w:color w:val="1D3557"/>
          <w:sz w:val="30"/>
        </w:rPr>
        <w:t xml:space="preserve">Four things to know</w:t>
      </w:r>
    </w:p>
    <w:p>
      <w:pPr>
        <w:spacing w:before="0" w:after="120" w:line="276" w:lineRule="auto"/>
      </w:pPr>
      <w:r>
        <w:rPr>
          <w:rFonts w:ascii="Calibri" w:hAnsi="Calibri"/>
          <w:b/>
          <w:color w:val="22262C"/>
          <w:sz w:val="22"/>
        </w:rPr>
        <w:t xml:space="preserve">The data is invented.</w:t>
      </w:r>
      <w:r>
        <w:rPr>
          <w:rFonts w:ascii="Calibri" w:hAnsi="Calibri"/>
          <w:color w:val="22262C"/>
          <w:sz w:val="22"/>
        </w:rPr>
        <w:t xml:space="preserve"> Every patient, sample and date was generated from the REDCap data dictionary. Nobody in it is real. The banner across the top of the app says so, and it also gives the size of the cohort and the date the data is current to.</w:t>
      </w:r>
    </w:p>
    <w:p>
      <w:pPr>
        <w:spacing w:before="0" w:after="120" w:line="276" w:lineRule="auto"/>
      </w:pPr>
      <w:r>
        <w:rPr>
          <w:rFonts w:ascii="Calibri" w:hAnsi="Calibri"/>
          <w:b/>
          <w:color w:val="22262C"/>
          <w:sz w:val="22"/>
        </w:rPr>
        <w:t xml:space="preserve">Disagreement is the point.</w:t>
      </w:r>
      <w:r>
        <w:rPr>
          <w:rFonts w:ascii="Calibri" w:hAnsi="Calibri"/>
          <w:color w:val="22262C"/>
          <w:sz w:val="22"/>
        </w:rPr>
        <w:t xml:space="preserve"> Bug reports are welcome, but the more valuable thing is disagreement. If a number is labelled in a way you would not use, if a step in the process sits in the wrong place, or if a view answers a question nobody actually asks, that is what we need to hear.</w:t>
      </w:r>
    </w:p>
    <w:p>
      <w:pPr>
        <w:spacing w:before="0" w:after="120" w:line="276" w:lineRule="auto"/>
      </w:pPr>
      <w:r>
        <w:rPr>
          <w:rFonts w:ascii="Calibri" w:hAnsi="Calibri"/>
          <w:b/>
          <w:color w:val="22262C"/>
          <w:sz w:val="22"/>
        </w:rPr>
        <w:t xml:space="preserve">There is no login.</w:t>
      </w:r>
      <w:r>
        <w:rPr>
          <w:rFonts w:ascii="Calibri" w:hAnsi="Calibri"/>
          <w:color w:val="22262C"/>
          <w:sz w:val="22"/>
        </w:rPr>
        <w:t xml:space="preserve"> Anyone with the address can open it. That is deliberate for a test round with synthetic data, and it will not be true of anything real.</w:t>
      </w:r>
    </w:p>
    <w:p>
      <w:pPr>
        <w:spacing w:before="0" w:after="120" w:line="276" w:lineRule="auto"/>
      </w:pPr>
      <w:r>
        <w:rPr>
          <w:rFonts w:ascii="Calibri" w:hAnsi="Calibri"/>
          <w:b/>
          <w:color w:val="22262C"/>
          <w:sz w:val="22"/>
        </w:rPr>
        <w:t xml:space="preserve">Use a large window.</w:t>
      </w:r>
      <w:r>
        <w:rPr>
          <w:rFonts w:ascii="Calibri" w:hAnsi="Calibri"/>
          <w:color w:val="22262C"/>
          <w:sz w:val="22"/>
        </w:rPr>
        <w:t xml:space="preserve"> Chrome, Edge, Firefox and Safari are all fine. The graph view assumes room for a sidebar on each side of the picture.</w:t>
      </w:r>
    </w:p>
    <w:p>
      <w:pPr>
        <w:pStyle w:val="Heading2"/>
        <w:spacing w:before="400" w:after="120"/>
        <w:rPr>
          <w:rFonts w:ascii="Georgia" w:hAnsi="Georgia"/>
          <w:b/>
          <w:color w:val="1D3557"/>
          <w:sz w:val="30"/>
        </w:rPr>
      </w:pPr>
      <w:r>
        <w:rPr>
          <w:rFonts w:ascii="Georgia" w:hAnsi="Georgia"/>
          <w:b/>
          <w:color w:val="1D3557"/>
          <w:sz w:val="30"/>
        </w:rPr>
        <w:t xml:space="preserve">How to fill this in</w:t>
      </w:r>
    </w:p>
    <w:p>
      <w:pPr>
        <w:spacing w:before="0" w:after="120" w:line="276" w:lineRule="auto"/>
      </w:pPr>
      <w:r>
        <w:rPr>
          <w:rFonts w:ascii="Calibri" w:hAnsi="Calibri"/>
          <w:color w:val="22262C"/>
          <w:sz w:val="22"/>
        </w:rPr>
        <w:t xml:space="preserve">Tick the boxes as you go by replacing ☐ with ☒, or simply print it and use a pen. Type into the grey areas; they will grow as you write. Comments and tracked changes are just as welcome as typing in the boxes. If a question does not apply to your work, skip it.</w:t>
      </w:r>
    </w:p>
    <w:p>
      <w:pPr>
        <w:spacing w:before="420" w:after="40"/>
      </w:pPr>
      <w:r>
        <w:rPr>
          <w:rFonts w:ascii="Consolas" w:hAnsi="Consolas"/>
          <w:b/>
          <w:color w:val="2A9D8F"/>
          <w:sz w:val="17"/>
          <w:spacing w:val="30"/>
          <w:caps/>
        </w:rPr>
        <w:t xml:space="preserve">View one · the Workflow tab</w:t>
      </w:r>
    </w:p>
    <w:p>
      <w:pPr>
        <w:pStyle w:val="Heading2"/>
        <w:spacing w:before="400" w:after="120"/>
        <w:rPr>
          <w:rFonts w:ascii="Georgia" w:hAnsi="Georgia"/>
          <w:b/>
          <w:color w:val="1D3557"/>
          <w:sz w:val="30"/>
        </w:rPr>
      </w:pPr>
      <w:r>
        <w:rPr>
          <w:rFonts w:ascii="Georgia" w:hAnsi="Georgia"/>
          <w:b/>
          <w:color w:val="1D3557"/>
          <w:sz w:val="30"/>
        </w:rPr>
        <w:t xml:space="preserve">The sample journey</w:t>
      </w:r>
    </w:p>
    <w:p>
      <w:pPr>
        <w:spacing w:before="0" w:after="120" w:line="276" w:lineRule="auto"/>
      </w:pPr>
      <w:r>
        <w:rPr>
          <w:rFonts w:ascii="Calibri" w:hAnsi="Calibri"/>
          <w:color w:val="22262C"/>
          <w:sz w:val="22"/>
        </w:rPr>
        <w:t xml:space="preserve">Time runs left to right and each horizontal lane is a custodian, so a bar dropping to a different lane is a handover from one team to another.</w:t>
      </w:r>
    </w:p>
    <w:p>
      <w:pPr>
        <w:pStyle w:val="Heading3"/>
        <w:spacing w:before="260" w:after="120"/>
        <w:rPr>
          <w:rFonts w:ascii="Calibri" w:hAnsi="Calibri"/>
          <w:b/>
          <w:color w:val="22262C"/>
          <w:sz w:val="23"/>
        </w:rPr>
      </w:pPr>
      <w:r>
        <w:rPr>
          <w:rFonts w:ascii="Calibri" w:hAnsi="Calibri"/>
          <w:b/>
          <w:color w:val="22262C"/>
          <w:sz w:val="23"/>
        </w:rPr>
        <w:t xml:space="preserve">Tick these off as you try them</w:t>
      </w:r>
    </w:p>
    <w:p>
      <w:pPr>
        <w:spacing w:before="0" w:after="110" w:line="276" w:lineRule="auto"/>
        <w:ind w:left="360" w:hanging="360"/>
      </w:pPr>
      <w:r>
        <w:rPr>
          <w:rFonts w:ascii="Calibri" w:hAnsi="Calibri"/>
          <w:color w:val="22262C"/>
          <w:sz w:val="22"/>
        </w:rPr>
        <w:t xml:space="preserve">☐  Click any bar. The panel underneath changes to describe that step, giving its location, the system it is recorded in, who performs it, which identifier is assigned, how long it takes, and the REDCap field it is captured in.</w:t>
      </w:r>
    </w:p>
    <w:p>
      <w:pPr>
        <w:spacing w:before="0" w:after="110" w:line="276" w:lineRule="auto"/>
        <w:ind w:left="360" w:hanging="360"/>
      </w:pPr>
      <w:r>
        <w:rPr>
          <w:rFonts w:ascii="Calibri" w:hAnsi="Calibri"/>
          <w:color w:val="22262C"/>
          <w:sz w:val="22"/>
        </w:rPr>
        <w:t xml:space="preserve">☐  Work through all eighteen steps in order, from enrolment to the molecular tumour board.</w:t>
      </w:r>
    </w:p>
    <w:p>
      <w:pPr>
        <w:spacing w:before="0" w:after="110" w:line="276" w:lineRule="auto"/>
        <w:ind w:left="360" w:hanging="360"/>
      </w:pPr>
      <w:r>
        <w:rPr>
          <w:rFonts w:ascii="Calibri" w:hAnsi="Calibri"/>
          <w:color w:val="22262C"/>
          <w:sz w:val="22"/>
        </w:rPr>
        <w:t xml:space="preserve">☐  Look at the field marked Recorded in REDCap. Where a step is not captured, it says so rather than leaving a gap.</w:t>
      </w:r>
    </w:p>
    <w:p>
      <w:pPr>
        <w:spacing w:before="0" w:after="110" w:line="276" w:lineRule="auto"/>
        <w:ind w:left="360" w:hanging="360"/>
      </w:pPr>
      <w:r>
        <w:rPr>
          <w:rFonts w:ascii="Calibri" w:hAnsi="Calibri"/>
          <w:color w:val="22262C"/>
          <w:sz w:val="22"/>
        </w:rPr>
        <w:t xml:space="preserve">☐  Read the panel on the right, which gives total active handling time, total elapsed time, and the median actually measured in the data.</w:t>
      </w:r>
    </w:p>
    <w:p>
      <w:pPr>
        <w:spacing w:before="0" w:after="110" w:line="276" w:lineRule="auto"/>
        <w:ind w:left="360" w:hanging="360"/>
      </w:pPr>
      <w:r>
        <w:rPr>
          <w:rFonts w:ascii="Calibri" w:hAnsi="Calibri"/>
          <w:color w:val="22262C"/>
          <w:sz w:val="22"/>
        </w:rPr>
        <w:t xml:space="preserve">☐  Read the note about the sample splitting into DNA, RNA and protein after the AllPrep step.</w:t>
      </w:r>
    </w:p>
    <w:p>
      <w:pPr>
        <w:pStyle w:val="Heading3"/>
        <w:spacing w:before="260" w:after="120"/>
        <w:rPr>
          <w:rFonts w:ascii="Calibri" w:hAnsi="Calibri"/>
          <w:b/>
          <w:color w:val="22262C"/>
          <w:sz w:val="23"/>
        </w:rPr>
      </w:pPr>
      <w:r>
        <w:rPr>
          <w:rFonts w:ascii="Calibri" w:hAnsi="Calibri"/>
          <w:b/>
          <w:color w:val="22262C"/>
          <w:sz w:val="23"/>
        </w:rPr>
        <w:t xml:space="preserve">Your answers</w:t>
      </w:r>
    </w:p>
    <w:p>
      <w:pPr>
        <w:spacing w:before="240" w:after="60" w:line="276" w:lineRule="auto"/>
      </w:pPr>
      <w:r>
        <w:rPr>
          <w:rFonts w:ascii="Calibri" w:hAnsi="Calibri"/>
          <w:b/>
          <w:color w:val="22262C"/>
          <w:sz w:val="22"/>
        </w:rPr>
        <w:t xml:space="preserve">Are the eighteen steps the right eighteen, in the right order?</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If not, which are wrong or missing?</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Is each step in the correct lane, meaning is the custodian right?</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Which ones belong to somebody else?</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Are the durations plausible for your site?</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Which ones are wrong, and in which direction?</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Is anything shown as not captured that is in fact recorded somewhere, even outside REDCap?</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Where does it live?</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420" w:after="40"/>
      </w:pPr>
      <w:r>
        <w:rPr>
          <w:rFonts w:ascii="Consolas" w:hAnsi="Consolas"/>
          <w:b/>
          <w:color w:val="2A9D8F"/>
          <w:sz w:val="17"/>
          <w:spacing w:val="30"/>
          <w:caps/>
        </w:rPr>
        <w:t xml:space="preserve">View two · the Study dashboard tab</w:t>
      </w:r>
    </w:p>
    <w:p>
      <w:pPr>
        <w:pStyle w:val="Heading2"/>
        <w:spacing w:before="400" w:after="120"/>
        <w:rPr>
          <w:rFonts w:ascii="Georgia" w:hAnsi="Georgia"/>
          <w:b/>
          <w:color w:val="1D3557"/>
          <w:sz w:val="30"/>
        </w:rPr>
      </w:pPr>
      <w:r>
        <w:rPr>
          <w:rFonts w:ascii="Georgia" w:hAnsi="Georgia"/>
          <w:b/>
          <w:color w:val="1D3557"/>
          <w:sz w:val="30"/>
        </w:rPr>
        <w:t xml:space="preserve">The cohort as numbers</w:t>
      </w:r>
    </w:p>
    <w:p>
      <w:pPr>
        <w:spacing w:before="0" w:after="120" w:line="276" w:lineRule="auto"/>
      </w:pPr>
      <w:r>
        <w:rPr>
          <w:rFonts w:ascii="Calibri" w:hAnsi="Calibri"/>
          <w:color w:val="22262C"/>
          <w:sz w:val="22"/>
        </w:rPr>
        <w:t xml:space="preserve">The same cohort seen as counts and rates rather than as a picture.</w:t>
      </w:r>
    </w:p>
    <w:p>
      <w:pPr>
        <w:pStyle w:val="Heading3"/>
        <w:spacing w:before="260" w:after="120"/>
        <w:rPr>
          <w:rFonts w:ascii="Calibri" w:hAnsi="Calibri"/>
          <w:b/>
          <w:color w:val="22262C"/>
          <w:sz w:val="23"/>
        </w:rPr>
      </w:pPr>
      <w:r>
        <w:rPr>
          <w:rFonts w:ascii="Calibri" w:hAnsi="Calibri"/>
          <w:b/>
          <w:color w:val="22262C"/>
          <w:sz w:val="23"/>
        </w:rPr>
        <w:t xml:space="preserve">Tick these off as you try them</w:t>
      </w:r>
    </w:p>
    <w:p>
      <w:pPr>
        <w:spacing w:before="0" w:after="110" w:line="276" w:lineRule="auto"/>
        <w:ind w:left="360" w:hanging="360"/>
      </w:pPr>
      <w:r>
        <w:rPr>
          <w:rFonts w:ascii="Calibri" w:hAnsi="Calibri"/>
          <w:color w:val="22262C"/>
          <w:sz w:val="22"/>
        </w:rPr>
        <w:t xml:space="preserve">☐  Read the six tiles across the top: patients enrolled, samples, aliquots, QC pass rate, reached data back, and stalled samples.</w:t>
      </w:r>
    </w:p>
    <w:p>
      <w:pPr>
        <w:spacing w:before="0" w:after="110" w:line="276" w:lineRule="auto"/>
        <w:ind w:left="360" w:hanging="360"/>
      </w:pPr>
      <w:r>
        <w:rPr>
          <w:rFonts w:ascii="Calibri" w:hAnsi="Calibri"/>
          <w:color w:val="22262C"/>
          <w:sz w:val="22"/>
        </w:rPr>
        <w:t xml:space="preserve">☐  Hover over each tile. Every one carries a definition, and the definitions are the part most likely to be wrong. The stalled tile also tells you the number of days it uses.</w:t>
      </w:r>
    </w:p>
    <w:p>
      <w:pPr>
        <w:spacing w:before="0" w:after="110" w:line="276" w:lineRule="auto"/>
        <w:ind w:left="360" w:hanging="360"/>
      </w:pPr>
      <w:r>
        <w:rPr>
          <w:rFonts w:ascii="Calibri" w:hAnsi="Calibri"/>
          <w:color w:val="22262C"/>
          <w:sz w:val="22"/>
        </w:rPr>
        <w:t xml:space="preserve">☐  In the sample types card, hover the rows beside the ring to see each type picked out.</w:t>
      </w:r>
    </w:p>
    <w:p>
      <w:pPr>
        <w:spacing w:before="0" w:after="110" w:line="276" w:lineRule="auto"/>
        <w:ind w:left="360" w:hanging="360"/>
      </w:pPr>
      <w:r>
        <w:rPr>
          <w:rFonts w:ascii="Calibri" w:hAnsi="Calibri"/>
          <w:color w:val="22262C"/>
          <w:sz w:val="22"/>
        </w:rPr>
        <w:t xml:space="preserve">☐  Read the bars to the right of it, which give the QC pass rate for every combination of sample type and molecule, with the rate and the pass and fail counts behind it.</w:t>
      </w:r>
    </w:p>
    <w:p>
      <w:pPr>
        <w:spacing w:before="0" w:after="110" w:line="276" w:lineRule="auto"/>
        <w:ind w:left="360" w:hanging="360"/>
      </w:pPr>
      <w:r>
        <w:rPr>
          <w:rFonts w:ascii="Calibri" w:hAnsi="Calibri"/>
          <w:color w:val="22262C"/>
          <w:sz w:val="22"/>
        </w:rPr>
        <w:t xml:space="preserve">☐  Look at the time to tumour board strip, which splits elapsed time by who controls each part of it.</w:t>
      </w:r>
    </w:p>
    <w:p>
      <w:pPr>
        <w:spacing w:before="0" w:after="110" w:line="276" w:lineRule="auto"/>
        <w:ind w:left="360" w:hanging="360"/>
      </w:pPr>
      <w:r>
        <w:rPr>
          <w:rFonts w:ascii="Calibri" w:hAnsi="Calibri"/>
          <w:color w:val="22262C"/>
          <w:sz w:val="22"/>
        </w:rPr>
        <w:t xml:space="preserve">☐  Look at the cohort flow at the bottom, which shows where samples go and where they stop.</w:t>
      </w:r>
    </w:p>
    <w:p>
      <w:pPr>
        <w:spacing w:before="0" w:after="110" w:line="276" w:lineRule="auto"/>
        <w:ind w:left="360" w:hanging="360"/>
      </w:pPr>
      <w:r>
        <w:rPr>
          <w:rFonts w:ascii="Calibri" w:hAnsi="Calibri"/>
          <w:color w:val="22262C"/>
          <w:sz w:val="22"/>
        </w:rPr>
        <w:t xml:space="preserve">☐  Scroll to the three panels at the very bottom, headed Needs attention, Cohort recruitment and Turnaround by site. They are deliberately empty.</w:t>
      </w:r>
    </w:p>
    <w:p>
      <w:pPr>
        <w:pStyle w:val="Heading3"/>
        <w:spacing w:before="260" w:after="120"/>
        <w:rPr>
          <w:rFonts w:ascii="Calibri" w:hAnsi="Calibri"/>
          <w:b/>
          <w:color w:val="22262C"/>
          <w:sz w:val="23"/>
        </w:rPr>
      </w:pPr>
      <w:r>
        <w:rPr>
          <w:rFonts w:ascii="Calibri" w:hAnsi="Calibri"/>
          <w:b/>
          <w:color w:val="22262C"/>
          <w:sz w:val="23"/>
        </w:rPr>
        <w:t xml:space="preserve">Your answers</w:t>
      </w:r>
    </w:p>
    <w:p>
      <w:pPr>
        <w:spacing w:before="240" w:after="60" w:line="276" w:lineRule="auto"/>
      </w:pPr>
      <w:r>
        <w:rPr>
          <w:rFonts w:ascii="Calibri" w:hAnsi="Calibri"/>
          <w:b/>
          <w:color w:val="22262C"/>
          <w:sz w:val="22"/>
        </w:rPr>
        <w:t xml:space="preserve">Are these the right six headline numbers?</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If you could swap one, which would go and what would replace it?</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Do you agree with the definitions in the tooltips, especially the QC pass rate excluding aliquots that have not been assessed yet?</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Which definition would you write differently?</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Stalled samples use a single threshold of thirty days for every stage. Is that reasonable?</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Platform analysis legitimately takes weeks, so one flat number may not fit. What would you use instead?</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The three panels at the foot of the dashboard are held open rather than filled in, because what belongs there is the study team's decision. What would you want to see in each?</w:t>
      </w:r>
    </w:p>
    <w:p>
      <w:pPr>
        <w:spacing w:before="0" w:after="40" w:line="276" w:lineRule="auto"/>
      </w:pPr>
      <w:r>
        <w:rPr>
          <w:rFonts w:ascii="Calibri" w:hAnsi="Calibri"/>
          <w:color w:val="55606C"/>
          <w:sz w:val="21"/>
        </w:rPr>
        <w:t xml:space="preserve">Needs attention</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What should this panel show?</w:t>
      </w:r>
    </w:p>
    <w:p>
      <w:pPr>
        <w:pBdr>
          <w:left w:val="single" w:sz="4" w:space="8" w:color="D3DAE1"/>
          <w:bottom w:val="single" w:sz="4" w:space="4" w:color="D3DAE1"/>
          <w:right w:val="single" w:sz="4" w:space="8" w:color="D3DAE1"/>
        </w:pBdr>
        <w:shd w:val="clear" w:color="auto" w:fill="F7F9FA"/>
        <w:spacing w:before="0" w:after="200" w:line="300" w:lineRule="auto"/>
      </w:pPr>
    </w:p>
    <w:p>
      <w:pPr>
        <w:spacing w:before="0" w:after="40" w:line="276" w:lineRule="auto"/>
      </w:pPr>
      <w:r>
        <w:rPr>
          <w:rFonts w:ascii="Calibri" w:hAnsi="Calibri"/>
          <w:color w:val="55606C"/>
          <w:sz w:val="21"/>
        </w:rPr>
        <w:t xml:space="preserve">Cohort recruitment</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What should this panel show?</w:t>
      </w:r>
    </w:p>
    <w:p>
      <w:pPr>
        <w:pBdr>
          <w:left w:val="single" w:sz="4" w:space="8" w:color="D3DAE1"/>
          <w:bottom w:val="single" w:sz="4" w:space="4" w:color="D3DAE1"/>
          <w:right w:val="single" w:sz="4" w:space="8" w:color="D3DAE1"/>
        </w:pBdr>
        <w:shd w:val="clear" w:color="auto" w:fill="F7F9FA"/>
        <w:spacing w:before="0" w:after="200" w:line="300" w:lineRule="auto"/>
      </w:pPr>
    </w:p>
    <w:p>
      <w:pPr>
        <w:spacing w:before="0" w:after="40" w:line="276" w:lineRule="auto"/>
      </w:pPr>
      <w:r>
        <w:rPr>
          <w:rFonts w:ascii="Calibri" w:hAnsi="Calibri"/>
          <w:color w:val="55606C"/>
          <w:sz w:val="21"/>
        </w:rPr>
        <w:t xml:space="preserve">Turnaround by site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What should this panel show?</w:t>
      </w: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In the cohort flow, is the place where samples stop the place you would expect?</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Where did you expect them to stop?</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420" w:after="40"/>
      </w:pPr>
      <w:r>
        <w:rPr>
          <w:rFonts w:ascii="Consolas" w:hAnsi="Consolas"/>
          <w:b/>
          <w:color w:val="2A9D8F"/>
          <w:sz w:val="17"/>
          <w:spacing w:val="30"/>
          <w:caps/>
        </w:rPr>
        <w:t xml:space="preserve">View three · the Knowledge graph tab</w:t>
      </w:r>
    </w:p>
    <w:p>
      <w:pPr>
        <w:pStyle w:val="Heading2"/>
        <w:spacing w:before="400" w:after="120"/>
        <w:rPr>
          <w:rFonts w:ascii="Georgia" w:hAnsi="Georgia"/>
          <w:b/>
          <w:color w:val="1D3557"/>
          <w:sz w:val="30"/>
        </w:rPr>
      </w:pPr>
      <w:r>
        <w:rPr>
          <w:rFonts w:ascii="Georgia" w:hAnsi="Georgia"/>
          <w:b/>
          <w:color w:val="1D3557"/>
          <w:sz w:val="30"/>
        </w:rPr>
        <w:t xml:space="preserve">The whole cohort as one picture</w:t>
      </w:r>
    </w:p>
    <w:p>
      <w:pPr>
        <w:spacing w:before="0" w:after="120" w:line="276" w:lineRule="auto"/>
      </w:pPr>
      <w:r>
        <w:rPr>
          <w:rFonts w:ascii="Calibri" w:hAnsi="Calibri"/>
          <w:color w:val="22262C"/>
          <w:sz w:val="22"/>
        </w:rPr>
        <w:t xml:space="preserve">This one takes a moment to appear, because the layout is solved in three dimensions before anything is drawn, and it reports its progress while it works.</w:t>
      </w:r>
    </w:p>
    <w:p>
      <w:pPr>
        <w:spacing w:before="0" w:after="120" w:line="276" w:lineRule="auto"/>
      </w:pPr>
      <w:r>
        <w:rPr>
          <w:rFonts w:ascii="Calibri" w:hAnsi="Calibri"/>
          <w:color w:val="22262C"/>
          <w:sz w:val="22"/>
        </w:rPr>
        <w:t xml:space="preserve">The single most important thing to know is that </w:t>
      </w:r>
      <w:r>
        <w:rPr>
          <w:rFonts w:ascii="Calibri" w:hAnsi="Calibri"/>
          <w:b/>
          <w:color w:val="22262C"/>
          <w:sz w:val="22"/>
        </w:rPr>
        <w:t xml:space="preserve">distance carries meaning</w:t>
      </w:r>
      <w:r>
        <w:rPr>
          <w:rFonts w:ascii="Calibri" w:hAnsi="Calibri"/>
          <w:color w:val="22262C"/>
          <w:sz w:val="22"/>
        </w:rPr>
        <w:t xml:space="preserve">. One patient's own samples are pulled tightly together, while anything shared between patients, such as a platform, an operator or a freezer box, settles in the space between the clumps. If two things sit near each other, that is a claim the picture is making, not an accident of drawing.</w:t>
      </w:r>
    </w:p>
    <w:p>
      <w:pPr>
        <w:pStyle w:val="Heading3"/>
        <w:spacing w:before="260" w:after="120"/>
        <w:rPr>
          <w:rFonts w:ascii="Calibri" w:hAnsi="Calibri"/>
          <w:b/>
          <w:color w:val="22262C"/>
          <w:sz w:val="23"/>
        </w:rPr>
      </w:pPr>
      <w:r>
        <w:rPr>
          <w:rFonts w:ascii="Calibri" w:hAnsi="Calibri"/>
          <w:b/>
          <w:color w:val="22262C"/>
          <w:sz w:val="23"/>
        </w:rPr>
        <w:t xml:space="preserve">How to move around</w:t>
      </w:r>
    </w:p>
    <w:p>
      <w:pPr>
        <w:spacing w:before="0" w:after="120" w:line="276" w:lineRule="auto"/>
      </w:pPr>
      <w:r>
        <w:rPr>
          <w:rFonts w:ascii="Calibri" w:hAnsi="Calibri"/>
          <w:color w:val="55606C"/>
          <w:sz w:val="20"/>
        </w:rPr>
        <w:t xml:space="preserve">There is a ? button at the edge of the canvas that lists these. It is worth opening once.</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Left-drag</w:t>
      </w:r>
      <w:r>
        <w:rPr>
          <w:rFonts w:ascii="Calibri" w:hAnsi="Calibri"/>
          <w:color w:val="22262C"/>
          <w:sz w:val="22"/>
        </w:rPr>
        <w:t xml:space="preserve"> turns the graph, in the force layout.</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Right-drag</w:t>
      </w:r>
      <w:r>
        <w:rPr>
          <w:rFonts w:ascii="Calibri" w:hAnsi="Calibri"/>
          <w:color w:val="22262C"/>
          <w:sz w:val="22"/>
        </w:rPr>
        <w:t xml:space="preserve"> moves the picture.</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Scroll or pinch</w:t>
      </w:r>
      <w:r>
        <w:rPr>
          <w:rFonts w:ascii="Calibri" w:hAnsi="Calibri"/>
          <w:color w:val="22262C"/>
          <w:sz w:val="22"/>
        </w:rPr>
        <w:t xml:space="preserve"> zooms towards the pointer.</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Hover</w:t>
      </w:r>
      <w:r>
        <w:rPr>
          <w:rFonts w:ascii="Calibri" w:hAnsi="Calibri"/>
          <w:color w:val="22262C"/>
          <w:sz w:val="22"/>
        </w:rPr>
        <w:t xml:space="preserve"> a node to see what it is.</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Click</w:t>
      </w:r>
      <w:r>
        <w:rPr>
          <w:rFonts w:ascii="Calibri" w:hAnsi="Calibri"/>
          <w:color w:val="22262C"/>
          <w:sz w:val="22"/>
        </w:rPr>
        <w:t xml:space="preserve"> a node to select it, and the spin pauses while you read.</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Double-click</w:t>
      </w:r>
      <w:r>
        <w:rPr>
          <w:rFonts w:ascii="Calibri" w:hAnsi="Calibri"/>
          <w:color w:val="22262C"/>
          <w:sz w:val="22"/>
        </w:rPr>
        <w:t xml:space="preserve"> a node to light up its family.</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Right-click</w:t>
      </w:r>
      <w:r>
        <w:rPr>
          <w:rFonts w:ascii="Calibri" w:hAnsi="Calibri"/>
          <w:color w:val="22262C"/>
          <w:sz w:val="22"/>
        </w:rPr>
        <w:t xml:space="preserve"> a node for the full menu.</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The crosshair button</w:t>
      </w:r>
      <w:r>
        <w:rPr>
          <w:rFonts w:ascii="Calibri" w:hAnsi="Calibri"/>
          <w:color w:val="22262C"/>
          <w:sz w:val="22"/>
        </w:rPr>
        <w:t xml:space="preserve"> brings everything back to the middle.</w:t>
      </w:r>
    </w:p>
    <w:p>
      <w:pPr>
        <w:pStyle w:val="Heading3"/>
        <w:spacing w:before="260" w:after="120"/>
        <w:rPr>
          <w:rFonts w:ascii="Calibri" w:hAnsi="Calibri"/>
          <w:b/>
          <w:color w:val="22262C"/>
          <w:sz w:val="23"/>
        </w:rPr>
      </w:pPr>
      <w:r>
        <w:rPr>
          <w:rFonts w:ascii="Calibri" w:hAnsi="Calibri"/>
          <w:b/>
          <w:color w:val="22262C"/>
          <w:sz w:val="23"/>
        </w:rPr>
        <w:t xml:space="preserve">Tick these off as you try them</w:t>
      </w:r>
    </w:p>
    <w:p>
      <w:pPr>
        <w:spacing w:before="0" w:after="110" w:line="276" w:lineRule="auto"/>
        <w:ind w:left="360" w:hanging="360"/>
      </w:pPr>
      <w:r>
        <w:rPr>
          <w:rFonts w:ascii="Calibri" w:hAnsi="Calibri"/>
          <w:color w:val="22262C"/>
          <w:sz w:val="22"/>
        </w:rPr>
        <w:t xml:space="preserve">☐  Let it finish settling, then turn it. The depth is real, and a picture that looks tangled from one angle often resolves from another.</w:t>
      </w:r>
    </w:p>
    <w:p>
      <w:pPr>
        <w:spacing w:before="0" w:after="110" w:line="276" w:lineRule="auto"/>
        <w:ind w:left="360" w:hanging="360"/>
      </w:pPr>
      <w:r>
        <w:rPr>
          <w:rFonts w:ascii="Calibri" w:hAnsi="Calibri"/>
          <w:color w:val="22262C"/>
          <w:sz w:val="22"/>
        </w:rPr>
        <w:t xml:space="preserve">☐  Press Rotation to stop the spin. Rotation costs processor time, so if your machine sounds busy, this is why, and pausing hands it straight back.</w:t>
      </w:r>
    </w:p>
    <w:p>
      <w:pPr>
        <w:spacing w:before="0" w:after="110" w:line="276" w:lineRule="auto"/>
        <w:ind w:left="360" w:hanging="360"/>
      </w:pPr>
      <w:r>
        <w:rPr>
          <w:rFonts w:ascii="Calibri" w:hAnsi="Calibri"/>
          <w:color w:val="22262C"/>
          <w:sz w:val="22"/>
        </w:rPr>
        <w:t xml:space="preserve">☐  Try each of the five layouts along the bottom: Force, Shell, Clustered, Grouped and Layered. Each is a different claim about the same data, and the bar at the top tells you which claim is being made.</w:t>
      </w:r>
    </w:p>
    <w:p>
      <w:pPr>
        <w:spacing w:before="0" w:after="110" w:line="276" w:lineRule="auto"/>
        <w:ind w:left="360" w:hanging="360"/>
      </w:pPr>
      <w:r>
        <w:rPr>
          <w:rFonts w:ascii="Calibri" w:hAnsi="Calibri"/>
          <w:color w:val="22262C"/>
          <w:sz w:val="22"/>
        </w:rPr>
        <w:t xml:space="preserve">☐  In the left sidebar, use the eye beside a node type to hide it, and the sun to light every one of that type at once.</w:t>
      </w:r>
    </w:p>
    <w:p>
      <w:pPr>
        <w:spacing w:before="0" w:after="110" w:line="276" w:lineRule="auto"/>
        <w:ind w:left="360" w:hanging="360"/>
      </w:pPr>
      <w:r>
        <w:rPr>
          <w:rFonts w:ascii="Calibri" w:hAnsi="Calibri"/>
          <w:color w:val="22262C"/>
          <w:sz w:val="22"/>
        </w:rPr>
        <w:t xml:space="preserve">☐  Press the information icon beside a node type. It gives a plain description and the ontology term the type is anchored to.</w:t>
      </w:r>
    </w:p>
    <w:p>
      <w:pPr>
        <w:spacing w:before="0" w:after="110" w:line="276" w:lineRule="auto"/>
        <w:ind w:left="360" w:hanging="360"/>
      </w:pPr>
      <w:r>
        <w:rPr>
          <w:rFonts w:ascii="Calibri" w:hAnsi="Calibri"/>
          <w:color w:val="22262C"/>
          <w:sz w:val="22"/>
        </w:rPr>
        <w:t xml:space="preserve">☐  Work down the filters, covering patient sex, age band, sample type, molecule, QC outcome, processing step and deviations recorded at pathology. Watch the counts along the top change as you go.</w:t>
      </w:r>
    </w:p>
    <w:p>
      <w:pPr>
        <w:spacing w:before="0" w:after="110" w:line="276" w:lineRule="auto"/>
        <w:ind w:left="360" w:hanging="360"/>
      </w:pPr>
      <w:r>
        <w:rPr>
          <w:rFonts w:ascii="Calibri" w:hAnsi="Calibri"/>
          <w:color w:val="22262C"/>
          <w:sz w:val="22"/>
        </w:rPr>
        <w:t xml:space="preserve">☐  Right-click a sample and choose Trace the whole path. A window opens showing that sample's entire history on one time axis, and it can be saved as a picture.</w:t>
      </w:r>
    </w:p>
    <w:p>
      <w:pPr>
        <w:spacing w:before="0" w:after="110" w:line="276" w:lineRule="auto"/>
        <w:ind w:left="360" w:hanging="360"/>
      </w:pPr>
      <w:r>
        <w:rPr>
          <w:rFonts w:ascii="Calibri" w:hAnsi="Calibri"/>
          <w:color w:val="22262C"/>
          <w:sz w:val="22"/>
        </w:rPr>
        <w:t xml:space="preserve">☐  Select a node and read the inspector panel on the right.</w:t>
      </w:r>
    </w:p>
    <w:p>
      <w:pPr>
        <w:spacing w:before="0" w:after="110" w:line="276" w:lineRule="auto"/>
        <w:ind w:left="360" w:hanging="360"/>
      </w:pPr>
      <w:r>
        <w:rPr>
          <w:rFonts w:ascii="Calibri" w:hAnsi="Calibri"/>
          <w:color w:val="22262C"/>
          <w:sz w:val="22"/>
        </w:rPr>
        <w:t xml:space="preserve">☐  Press the download button to export. It offers the current view exactly as it appears, or the whole graph framed in full with the layout, counts and active filters written underneath.</w:t>
      </w:r>
    </w:p>
    <w:p>
      <w:pPr>
        <w:pStyle w:val="Heading3"/>
        <w:spacing w:before="260" w:after="120"/>
        <w:rPr>
          <w:rFonts w:ascii="Calibri" w:hAnsi="Calibri"/>
          <w:b/>
          <w:color w:val="22262C"/>
          <w:sz w:val="23"/>
        </w:rPr>
      </w:pPr>
      <w:r>
        <w:rPr>
          <w:rFonts w:ascii="Calibri" w:hAnsi="Calibri"/>
          <w:b/>
          <w:color w:val="22262C"/>
          <w:sz w:val="23"/>
        </w:rPr>
        <w:t xml:space="preserve">Your answers</w:t>
      </w:r>
    </w:p>
    <w:p>
      <w:pPr>
        <w:spacing w:before="240" w:after="60" w:line="276" w:lineRule="auto"/>
      </w:pPr>
      <w:r>
        <w:rPr>
          <w:rFonts w:ascii="Calibri" w:hAnsi="Calibri"/>
          <w:b/>
          <w:color w:val="22262C"/>
          <w:sz w:val="22"/>
        </w:rPr>
        <w:t xml:space="preserve">Do the node type names match the words you use? The sidebar doubles as the colour key, so those names are the vocabulary of the whole view.</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Which would you rename, and to what?</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Are the ontology anchors behind the information icon correct?</w:t>
      </w:r>
    </w:p>
    <w:p>
      <w:pPr>
        <w:spacing w:before="0" w:after="80"/>
      </w:pPr>
      <w:r>
        <w:rPr>
          <w:rFonts w:ascii="Calibri" w:hAnsi="Calibri"/>
          <w:color w:val="55606C"/>
          <w:sz w:val="21"/>
        </w:rPr>
        <w:t xml:space="preserve">☐  Yes      ☐  No      ☐  Not my area</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Which ones are wrong?</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Do all five layouts earn their place, or are some of them the same idea twice?</w:t>
      </w:r>
    </w:p>
    <w:p>
      <w:pPr>
        <w:spacing w:before="0" w:after="80"/>
      </w:pPr>
      <w:r>
        <w:rPr>
          <w:rFonts w:ascii="Calibri" w:hAnsi="Calibri"/>
          <w:color w:val="55606C"/>
          <w:sz w:val="21"/>
        </w:rPr>
        <w:t xml:space="preserve">☐  All five earn it      ☐  Some are redundant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Which would you drop?</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Does the idea that distance means belonging actually come across when you look at it?</w:t>
      </w:r>
    </w:p>
    <w:p>
      <w:pPr>
        <w:spacing w:before="0" w:after="80"/>
      </w:pPr>
      <w:r>
        <w:rPr>
          <w:rFonts w:ascii="Calibri" w:hAnsi="Calibri"/>
          <w:color w:val="55606C"/>
          <w:sz w:val="21"/>
        </w:rPr>
        <w:t xml:space="preserve">☐  Yes      ☐  No, it needs saying on screen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What would make it land?</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When you trace a sample's path, is anything missing from the story it tells?</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What is missing?</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Is the inspector showing the fields you would want for the node you selected?</w:t>
      </w:r>
    </w:p>
    <w:p>
      <w:pPr>
        <w:spacing w:before="0" w:after="80"/>
      </w:pPr>
      <w:r>
        <w:rPr>
          <w:rFonts w:ascii="Calibri" w:hAnsi="Calibri"/>
          <w:color w:val="55606C"/>
          <w:sz w:val="21"/>
        </w:rPr>
        <w:t xml:space="preserve">☐  Yes      ☐  No      ☐  Not sure</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What would you add or remove?</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420" w:after="40"/>
      </w:pPr>
      <w:r>
        <w:rPr>
          <w:rFonts w:ascii="Consolas" w:hAnsi="Consolas"/>
          <w:b/>
          <w:color w:val="C9522F"/>
          <w:sz w:val="17"/>
          <w:spacing w:val="30"/>
          <w:caps/>
        </w:rPr>
        <w:t xml:space="preserve">Already known</w:t>
      </w:r>
    </w:p>
    <w:p>
      <w:pPr>
        <w:pStyle w:val="Heading2"/>
        <w:spacing w:before="400" w:after="120"/>
        <w:rPr>
          <w:rFonts w:ascii="Georgia" w:hAnsi="Georgia"/>
          <w:b/>
          <w:color w:val="1D3557"/>
          <w:sz w:val="30"/>
        </w:rPr>
      </w:pPr>
      <w:r>
        <w:rPr>
          <w:rFonts w:ascii="Georgia" w:hAnsi="Georgia"/>
          <w:b/>
          <w:color w:val="1D3557"/>
          <w:sz w:val="30"/>
        </w:rPr>
        <w:t xml:space="preserve">Please do not report these</w:t>
      </w:r>
    </w:p>
    <w:p>
      <w:pPr>
        <w:spacing w:before="0" w:after="120" w:line="276" w:lineRule="auto"/>
      </w:pPr>
      <w:r>
        <w:rPr>
          <w:rFonts w:ascii="Calibri" w:hAnsi="Calibri"/>
          <w:color w:val="22262C"/>
          <w:sz w:val="22"/>
        </w:rPr>
        <w:t xml:space="preserve">These are real limitations we have already identified. Telling us about them does no harm, but you will not be telling us anything new. Opinions on how they should be resolved are very welcome.</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The proteomics row says “no send date recorded” instead of a number.</w:t>
      </w:r>
      <w:r>
        <w:rPr>
          <w:rFonts w:ascii="Calibri" w:hAnsi="Calibri"/>
          <w:color w:val="22262C"/>
          <w:sz w:val="22"/>
        </w:rPr>
        <w:t xml:space="preserve"> The mass spectrometry run records a date the results came back but no date they were sent, so the wait cannot be calculated. We show the gap rather than hide the row.</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Stalled samples use thirty days everywhere.</w:t>
      </w:r>
      <w:r>
        <w:rPr>
          <w:rFonts w:ascii="Calibri" w:hAnsi="Calibri"/>
          <w:color w:val="22262C"/>
          <w:sz w:val="22"/>
        </w:rPr>
        <w:t xml:space="preserve"> One threshold may not fit every stage, which is the question asked above.</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QC is a yield figure and a Pass or Fail tick, with nothing about quality.</w:t>
      </w:r>
      <w:r>
        <w:rPr>
          <w:rFonts w:ascii="Calibri" w:hAnsi="Calibri"/>
          <w:color w:val="22262C"/>
          <w:sz w:val="22"/>
        </w:rPr>
        <w:t xml:space="preserve"> The schema records concentration and total yield but no RIN, no DV200 and no purity ratio, so the application cannot say whether material was intact. That is the subject of a separate set of questions for the lab.</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Sample types are FFPE, Tissue, Biopsy and Blood.</w:t>
      </w:r>
      <w:r>
        <w:rPr>
          <w:rFonts w:ascii="Calibri" w:hAnsi="Calibri"/>
          <w:color w:val="22262C"/>
          <w:sz w:val="22"/>
        </w:rPr>
        <w:t xml:space="preserve"> Earlier mockups guessed at a different set. These are the values actually in the data.</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A repeat links one sample to another sample, not one aliquot to another.</w:t>
      </w:r>
      <w:r>
        <w:rPr>
          <w:rFonts w:ascii="Calibri" w:hAnsi="Calibri"/>
          <w:color w:val="22262C"/>
          <w:sz w:val="22"/>
        </w:rPr>
        <w:t xml:space="preserve"> In REDCap a repeat is a whole new record, so that is where the link belongs.</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The fan spins while the graph rotates.</w:t>
      </w:r>
      <w:r>
        <w:rPr>
          <w:rFonts w:ascii="Calibri" w:hAnsi="Calibri"/>
          <w:color w:val="22262C"/>
          <w:sz w:val="22"/>
        </w:rPr>
        <w:t xml:space="preserve"> Drawing seven hundred moving nodes is genuine work. Pause the rotation and it stops immediately.</w:t>
      </w:r>
    </w:p>
    <w:p>
      <w:pPr>
        <w:spacing w:before="0" w:after="90" w:line="276" w:lineRule="auto"/>
        <w:ind w:left="360" w:hanging="220"/>
      </w:pPr>
      <w:r>
        <w:rPr>
          <w:rFonts w:ascii="Calibri" w:hAnsi="Calibri"/>
          <w:color w:val="22262C"/>
          <w:sz w:val="22"/>
        </w:rPr>
        <w:t xml:space="preserve">—  </w:t>
      </w:r>
      <w:r>
        <w:rPr>
          <w:rFonts w:ascii="Calibri" w:hAnsi="Calibri"/>
          <w:b/>
          <w:color w:val="22262C"/>
          <w:sz w:val="22"/>
        </w:rPr>
        <w:t xml:space="preserve">There is no login.</w:t>
      </w:r>
      <w:r>
        <w:rPr>
          <w:rFonts w:ascii="Calibri" w:hAnsi="Calibri"/>
          <w:color w:val="22262C"/>
          <w:sz w:val="22"/>
        </w:rPr>
        <w:t xml:space="preserve"> Deliberate for this round, since the data is synthetic.</w:t>
      </w:r>
    </w:p>
    <w:p>
      <w:pPr>
        <w:spacing w:before="420" w:after="40"/>
      </w:pPr>
      <w:r>
        <w:rPr>
          <w:rFonts w:ascii="Consolas" w:hAnsi="Consolas"/>
          <w:b/>
          <w:color w:val="2A9D8F"/>
          <w:sz w:val="17"/>
          <w:spacing w:val="30"/>
          <w:caps/>
        </w:rPr>
        <w:t xml:space="preserve">Finally</w:t>
      </w:r>
    </w:p>
    <w:p>
      <w:pPr>
        <w:pStyle w:val="Heading2"/>
        <w:spacing w:before="400" w:after="120"/>
        <w:rPr>
          <w:rFonts w:ascii="Georgia" w:hAnsi="Georgia"/>
          <w:b/>
          <w:color w:val="1D3557"/>
          <w:sz w:val="30"/>
        </w:rPr>
      </w:pPr>
      <w:r>
        <w:rPr>
          <w:rFonts w:ascii="Georgia" w:hAnsi="Georgia"/>
          <w:b/>
          <w:color w:val="1D3557"/>
          <w:sz w:val="30"/>
        </w:rPr>
        <w:t xml:space="preserve">Anything else</w:t>
      </w:r>
    </w:p>
    <w:p>
      <w:pPr>
        <w:spacing w:before="240" w:after="60" w:line="276" w:lineRule="auto"/>
      </w:pPr>
      <w:r>
        <w:rPr>
          <w:rFonts w:ascii="Calibri" w:hAnsi="Calibri"/>
          <w:b/>
          <w:color w:val="22262C"/>
          <w:sz w:val="22"/>
        </w:rPr>
        <w:t xml:space="preserve">Was there anything that confused you, or that you expected to find and could not?</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Anything at all, however small</w:t>
      </w:r>
    </w:p>
    <w:p>
      <w:pPr>
        <w:pBdr>
          <w:left w:val="single" w:sz="4" w:space="8" w:color="D3DAE1"/>
          <w:right w:val="single" w:sz="4" w:space="8" w:color="D3DAE1"/>
        </w:pBdr>
        <w:shd w:val="clear" w:color="auto" w:fill="F7F9FA"/>
        <w:spacing w:before="0" w:after="0" w:line="300" w:lineRule="auto"/>
      </w:pPr>
    </w:p>
    <w:p>
      <w:pPr>
        <w:pBdr>
          <w:left w:val="single" w:sz="4" w:space="8" w:color="D3DAE1"/>
          <w:right w:val="single" w:sz="4" w:space="8" w:color="D3DAE1"/>
        </w:pBdr>
        <w:shd w:val="clear" w:color="auto" w:fill="F7F9FA"/>
        <w:spacing w:before="0" w:after="0" w:line="300" w:lineRule="auto"/>
      </w:pP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If this existed tomorrow, would you use it?</w:t>
      </w:r>
    </w:p>
    <w:p>
      <w:pPr>
        <w:spacing w:before="0" w:after="80"/>
      </w:pPr>
      <w:r>
        <w:rPr>
          <w:rFonts w:ascii="Calibri" w:hAnsi="Calibri"/>
          <w:color w:val="55606C"/>
          <w:sz w:val="21"/>
        </w:rPr>
        <w:t xml:space="preserve">☐  Most weeks      ☐  Occasionally      ☐  Probably not</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What would have to change for the answer to be yes?</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40" w:after="60" w:line="276" w:lineRule="auto"/>
      </w:pPr>
      <w:r>
        <w:rPr>
          <w:rFonts w:ascii="Calibri" w:hAnsi="Calibri"/>
          <w:b/>
          <w:color w:val="22262C"/>
          <w:sz w:val="22"/>
        </w:rPr>
        <w:t xml:space="preserve">Which single change would you make first?</w:t>
      </w:r>
    </w:p>
    <w:p>
      <w:pPr>
        <w:pBdr>
          <w:top w:val="single" w:sz="4" w:space="4" w:color="D3DAE1"/>
          <w:left w:val="single" w:sz="4" w:space="8" w:color="D3DAE1"/>
          <w:right w:val="single" w:sz="4" w:space="8" w:color="D3DAE1"/>
        </w:pBdr>
        <w:shd w:val="clear" w:color="auto" w:fill="F7F9FA"/>
        <w:spacing w:before="60" w:after="0" w:line="300" w:lineRule="auto"/>
      </w:pPr>
      <w:r>
        <w:rPr>
          <w:rFonts w:ascii="Calibri" w:hAnsi="Calibri"/>
          <w:color w:val="8A939E"/>
          <w:sz w:val="21"/>
        </w:rPr>
        <w:t xml:space="preserve">The one thing</w:t>
      </w:r>
    </w:p>
    <w:p>
      <w:pPr>
        <w:pBdr>
          <w:left w:val="single" w:sz="4" w:space="8" w:color="D3DAE1"/>
          <w:right w:val="single" w:sz="4" w:space="8" w:color="D3DAE1"/>
        </w:pBdr>
        <w:shd w:val="clear" w:color="auto" w:fill="F7F9FA"/>
        <w:spacing w:before="0" w:after="0" w:line="300" w:lineRule="auto"/>
      </w:pPr>
    </w:p>
    <w:p>
      <w:pPr>
        <w:pBdr>
          <w:left w:val="single" w:sz="4" w:space="8" w:color="D3DAE1"/>
          <w:bottom w:val="single" w:sz="4" w:space="4" w:color="D3DAE1"/>
          <w:right w:val="single" w:sz="4" w:space="8" w:color="D3DAE1"/>
        </w:pBdr>
        <w:shd w:val="clear" w:color="auto" w:fill="F7F9FA"/>
        <w:spacing w:before="0" w:after="200" w:line="300" w:lineRule="auto"/>
      </w:pPr>
    </w:p>
    <w:p>
      <w:pPr>
        <w:spacing w:before="200" w:after="120" w:line="276" w:lineRule="auto"/>
      </w:pPr>
      <w:r>
        <w:rPr>
          <w:rFonts w:ascii="Calibri" w:hAnsi="Calibri"/>
          <w:color w:val="55606C"/>
          <w:sz w:val="21"/>
        </w:rPr>
        <w:t xml:space="preserve">Thank you. Send this back however suits you, or bring it to the next meeting and we can go through it together.</w:t>
      </w:r>
    </w:p>
    <w:sectPr>
      <w:pgSz w:w="11906" w:h="16838"/>
      <w:pgMar w:top="1417" w:right="1417" w:bottom="1417" w:left="1417" w:header="708" w:footer="708"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color w:val="22262C"/>
        <w:sz w:val="22"/>
      </w:rPr>
    </w:rPrDefault>
  </w:docDefaults>
  <w:style w:type="paragraph" w:styleId="Normal">
    <w:name w:val="Normal"/>
    <w:pPr>
      <w:spacing w:after="120"/>
    </w:pPr>
    <w:rPr>
      <w:rFonts w:ascii="Calibri" w:hAnsi="Calibri"/>
      <w:color w:val="22262C"/>
      <w:sz w:val="22"/>
    </w:rPr>
  </w:style>
  <w:style w:type="paragraph" w:styleId="Heading1">
    <w:name w:val="heading 1"/>
    <w:basedOn w:val="Normal"/>
    <w:pPr>
      <w:spacing w:after="120"/>
      <w:outlineLvl w:val="0"/>
    </w:pPr>
    <w:rPr>
      <w:rFonts w:ascii="Georgia" w:hAnsi="Georgia"/>
      <w:b/>
      <w:color w:val="1D3557"/>
      <w:sz w:val="44"/>
    </w:rPr>
  </w:style>
  <w:style w:type="paragraph" w:styleId="Heading2">
    <w:name w:val="heading 2"/>
    <w:basedOn w:val="Normal"/>
    <w:pPr>
      <w:spacing w:after="120"/>
      <w:outlineLvl w:val="1"/>
    </w:pPr>
    <w:rPr>
      <w:rFonts w:ascii="Georgia" w:hAnsi="Georgia"/>
      <w:b/>
      <w:color w:val="1D3557"/>
      <w:sz w:val="30"/>
    </w:rPr>
  </w:style>
  <w:style w:type="paragraph" w:styleId="Heading3">
    <w:name w:val="heading 3"/>
    <w:basedOn w:val="Normal"/>
    <w:pPr>
      <w:spacing w:after="120"/>
      <w:outlineLvl w:val="2"/>
    </w:pPr>
    <w:rPr>
      <w:rFonts w:ascii="Calibri" w:hAnsi="Calibri"/>
      <w:b/>
      <w:color w:val="22262C"/>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PM-SC</Application>
</Properties>
</file>

<file path=docProps/core.xml><?xml version="1.0" encoding="utf-8"?>
<cp:coreProperties xmlns:cp="http://schemas.openxmlformats.org/package/2006/metadata/core-properties" xmlns:dc="http://purl.org/dc/elements/1.1/">
  <dc:title>Reviewing the PM-SC dashboard</dc:title>
  <dc:subject>Precision Medicine Sample Central, WP2 showcase</dc:subject>
</cp:coreProperties>
</file>