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254" w:lineRule="auto"/>
        <w:jc w:val="center"/>
        <w:rPr>
          <w:color w:val="0e4660"/>
        </w:rPr>
      </w:pPr>
      <w:r w:rsidDel="00000000" w:rsidR="00000000" w:rsidRPr="00000000">
        <w:rPr>
          <w:color w:val="0e4660"/>
          <w:rtl w:val="0"/>
        </w:rPr>
        <w:t xml:space="preserve">Proyecto Análisis de Datos Explorador</w:t>
      </w:r>
    </w:p>
    <w:p w:rsidR="00000000" w:rsidDel="00000000" w:rsidP="00000000" w:rsidRDefault="00000000" w:rsidRPr="00000000" w14:paraId="00000003">
      <w:pPr>
        <w:pStyle w:val="Title"/>
        <w:spacing w:line="254" w:lineRule="auto"/>
        <w:jc w:val="center"/>
        <w:rPr/>
      </w:pPr>
      <w:r w:rsidDel="00000000" w:rsidR="00000000" w:rsidRPr="00000000">
        <w:rPr>
          <w:rtl w:val="0"/>
        </w:rPr>
      </w:r>
    </w:p>
    <w:sdt>
      <w:sdtPr>
        <w:id w:val="17661669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10"/>
            </w:tabs>
            <w:spacing w:after="0" w:before="1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ww9fcr6gkvw4"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Contexto: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10"/>
            </w:tabs>
            <w:spacing w:after="0" w:before="1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1gv4kyceo6b"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Planteamiento del Problema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10"/>
            </w:tabs>
            <w:spacing w:after="0" w:before="161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3jfdbua5v5p"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Subtitulo1: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10"/>
            </w:tabs>
            <w:spacing w:after="0" w:before="161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2rp09cdc1uc"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Subtitulo2: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10"/>
            </w:tabs>
            <w:spacing w:after="0" w:before="1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pj5if3satqy"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10"/>
            </w:tabs>
            <w:spacing w:after="0" w:before="161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1y7meac0flp"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General: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10"/>
            </w:tabs>
            <w:spacing w:after="0" w:before="161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s4dw550xis7"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específicos: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10"/>
            </w:tabs>
            <w:spacing w:after="0" w:before="1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b25j5suo8zd"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Metodología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10"/>
            </w:tabs>
            <w:spacing w:after="0" w:before="161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mobplk2xv5m"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 Exploratorio de Datos: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10"/>
            </w:tabs>
            <w:spacing w:after="0" w:before="161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mqe2clfygu"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Limpieza de Datos: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10"/>
            </w:tabs>
            <w:spacing w:after="0" w:before="161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nbuzcv2a03z"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Visualización de Datos: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10"/>
            </w:tabs>
            <w:spacing w:after="0" w:before="161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2ui3doxrxg5"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Hallazgos e interpretación: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10"/>
            </w:tabs>
            <w:spacing w:after="0" w:before="1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s14cjfxrb2d"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Conclusiones y Recomendaciones: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10"/>
            </w:tabs>
            <w:spacing w:after="0" w:before="161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99tor9ni4bl"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Recomendaciones: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10"/>
            </w:tabs>
            <w:spacing w:after="0" w:before="1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tf1x8g9x31y"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Enlace de GitHub: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10"/>
            </w:tabs>
            <w:spacing w:after="0" w:before="1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plyrzkisi0w"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Herramientas: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10"/>
            </w:tabs>
            <w:spacing w:after="0" w:before="1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n1ap11omuht"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Happy Coding </w:t>
            </w:r>
          </w:hyperlink>
          <w:hyperlink w:anchor="_heading=h.un1ap11omuht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😊</w:t>
            </w:r>
          </w:hyperlink>
          <w:hyperlink w:anchor="_heading=h.un1ap11omuht"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line="200" w:lineRule="auto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pStyle w:val="Heading1"/>
        <w:spacing w:before="658" w:lineRule="auto"/>
        <w:rPr/>
      </w:pPr>
      <w:bookmarkStart w:colFirst="0" w:colLast="0" w:name="_heading=h.ww9fcr6gkvw4" w:id="0"/>
      <w:bookmarkEnd w:id="0"/>
      <w:r w:rsidDel="00000000" w:rsidR="00000000" w:rsidRPr="00000000">
        <w:rPr>
          <w:color w:val="0e4660"/>
          <w:rtl w:val="0"/>
        </w:rPr>
        <w:t xml:space="preserve">Contexto: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91.99999999999994" w:lineRule="auto"/>
        <w:ind w:left="0" w:right="360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600" w:top="1420" w:left="1440" w:right="1080" w:header="98" w:footer="1416"/>
          <w:pgNumType w:start="1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este proyecto, cada equipo de estudiantes debe elegir un tema práctico relacionado con los conceptos vistos durante el Bootcamp y resolver un problema utilizando algoritmos de Análisis de Datos. El objetivo es aplicar técnicas de análisis exploratorio, preprocesamiento de datos y visualización de datos.</w:t>
      </w:r>
    </w:p>
    <w:p w:rsidR="00000000" w:rsidDel="00000000" w:rsidP="00000000" w:rsidRDefault="00000000" w:rsidRPr="00000000" w14:paraId="00000018">
      <w:pPr>
        <w:pStyle w:val="Heading1"/>
        <w:spacing w:before="7" w:lineRule="auto"/>
        <w:rPr/>
      </w:pPr>
      <w:bookmarkStart w:colFirst="0" w:colLast="0" w:name="_heading=h.91gv4kyceo6b" w:id="1"/>
      <w:bookmarkEnd w:id="1"/>
      <w:r w:rsidDel="00000000" w:rsidR="00000000" w:rsidRPr="00000000">
        <w:rPr>
          <w:color w:val="0e4660"/>
          <w:rtl w:val="0"/>
        </w:rPr>
        <w:t xml:space="preserve">Planteamiento del Problema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before="261" w:lineRule="auto"/>
        <w:rPr/>
      </w:pPr>
      <w:bookmarkStart w:colFirst="0" w:colLast="0" w:name="_heading=h.93jfdbua5v5p" w:id="2"/>
      <w:bookmarkEnd w:id="2"/>
      <w:r w:rsidDel="00000000" w:rsidR="00000000" w:rsidRPr="00000000">
        <w:rPr>
          <w:color w:val="0e4660"/>
          <w:rtl w:val="0"/>
        </w:rPr>
        <w:t xml:space="preserve">Subtitulo1: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220" w:line="290" w:lineRule="auto"/>
        <w:ind w:left="1440" w:right="514" w:hanging="36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Recolecta y analiza un conjunto de datos que incluya información sobre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eventos digitales, direcciones IP, tipos de actividad y recursos accedidos</w:t>
      </w:r>
      <w:r w:rsidDel="00000000" w:rsidR="00000000" w:rsidRPr="00000000">
        <w:rPr>
          <w:sz w:val="24"/>
          <w:szCs w:val="24"/>
          <w:rtl w:val="0"/>
        </w:rPr>
        <w:t xml:space="preserve"> para identificar patrones de comportamiento sospechoso en plataformas digitales. Aplica algoritmos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detección de anomalías y análisis exploratorio</w:t>
      </w:r>
      <w:r w:rsidDel="00000000" w:rsidR="00000000" w:rsidRPr="00000000">
        <w:rPr>
          <w:sz w:val="24"/>
          <w:szCs w:val="24"/>
          <w:rtl w:val="0"/>
        </w:rPr>
        <w:t xml:space="preserve"> para evaluar la frecuencia y el impacto de los incidentes, utilizando métricas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precisión, recall y tasa de falsos positivos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before="166" w:lineRule="auto"/>
        <w:rPr/>
      </w:pPr>
      <w:bookmarkStart w:colFirst="0" w:colLast="0" w:name="_heading=h.u2rp09cdc1uc" w:id="3"/>
      <w:bookmarkEnd w:id="3"/>
      <w:r w:rsidDel="00000000" w:rsidR="00000000" w:rsidRPr="00000000">
        <w:rPr>
          <w:color w:val="0e4660"/>
          <w:rtl w:val="0"/>
        </w:rPr>
        <w:t xml:space="preserve">Subtitulo2: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163" w:line="291.99999999999994" w:lineRule="auto"/>
        <w:ind w:left="1440" w:right="1073" w:hanging="36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Desarrolla un modelo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clasificar los eventos de seguridad</w:t>
      </w:r>
      <w:r w:rsidDel="00000000" w:rsidR="00000000" w:rsidRPr="00000000">
        <w:rPr>
          <w:sz w:val="24"/>
          <w:szCs w:val="24"/>
          <w:rtl w:val="0"/>
        </w:rPr>
        <w:t xml:space="preserve"> en categorías de riesgo: “bajo”, “medio” o “alto”, basado en características como tipo de actividad, número de intentos de login, tamaño de archivo y tipo de recurso accedido. Aplica técnicas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clasificación y correlación</w:t>
      </w:r>
      <w:r w:rsidDel="00000000" w:rsidR="00000000" w:rsidRPr="00000000">
        <w:rPr>
          <w:sz w:val="24"/>
          <w:szCs w:val="24"/>
          <w:rtl w:val="0"/>
        </w:rPr>
        <w:t xml:space="preserve"> para medir el rendimiento del modelo y determinar los sectores más vulnerables.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heading=h.opj5if3satqy" w:id="4"/>
      <w:bookmarkEnd w:id="4"/>
      <w:r w:rsidDel="00000000" w:rsidR="00000000" w:rsidRPr="00000000">
        <w:rPr>
          <w:color w:val="0e4660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before="261" w:lineRule="auto"/>
        <w:rPr/>
      </w:pPr>
      <w:bookmarkStart w:colFirst="0" w:colLast="0" w:name="_heading=h.q1y7meac0flp" w:id="5"/>
      <w:bookmarkEnd w:id="5"/>
      <w:r w:rsidDel="00000000" w:rsidR="00000000" w:rsidRPr="00000000">
        <w:rPr>
          <w:color w:val="0e4660"/>
          <w:rtl w:val="0"/>
        </w:rPr>
        <w:t xml:space="preserve">Objetivo General: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220" w:line="290" w:lineRule="auto"/>
        <w:ind w:left="1440" w:right="514" w:hanging="36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Diseñar e implementar una base de datos relacional que permita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registrar, analizar y visualizar eventos de ciberseguridad</w:t>
      </w:r>
      <w:r w:rsidDel="00000000" w:rsidR="00000000" w:rsidRPr="00000000">
        <w:rPr>
          <w:sz w:val="24"/>
          <w:szCs w:val="24"/>
          <w:rtl w:val="0"/>
        </w:rPr>
        <w:t xml:space="preserve">, con el fin de identificar patrones de anomalías y proponer estrategias de mitigación.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before="166" w:lineRule="auto"/>
        <w:rPr/>
      </w:pPr>
      <w:bookmarkStart w:colFirst="0" w:colLast="0" w:name="_heading=h.ss4dw550xis7" w:id="6"/>
      <w:bookmarkEnd w:id="6"/>
      <w:r w:rsidDel="00000000" w:rsidR="00000000" w:rsidRPr="00000000">
        <w:rPr>
          <w:color w:val="0e4660"/>
          <w:rtl w:val="0"/>
        </w:rPr>
        <w:t xml:space="preserve">Objetivos específicos: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tabs>
          <w:tab w:val="left" w:leader="none" w:pos="1440"/>
        </w:tabs>
        <w:spacing w:before="163" w:line="291.99999999999994" w:lineRule="auto"/>
        <w:ind w:left="1440" w:right="1073" w:hanging="360"/>
      </w:pPr>
      <w:r w:rsidDel="00000000" w:rsidR="00000000" w:rsidRPr="00000000">
        <w:rPr>
          <w:sz w:val="24"/>
          <w:szCs w:val="24"/>
          <w:rtl w:val="0"/>
        </w:rPr>
        <w:t xml:space="preserve">Recolectar y centralizar los registros de acceso (logs), reportes de incidentes y datos sobre hábitos digitales de los usuarios mediante el diseño de encuestas o el uso de repositorios especializados.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tabs>
          <w:tab w:val="left" w:leader="none" w:pos="1440"/>
        </w:tabs>
        <w:spacing w:before="163" w:line="291.99999999999994" w:lineRule="auto"/>
        <w:ind w:left="1440" w:right="1073" w:hanging="360"/>
      </w:pPr>
      <w:r w:rsidDel="00000000" w:rsidR="00000000" w:rsidRPr="00000000">
        <w:rPr>
          <w:sz w:val="24"/>
          <w:szCs w:val="24"/>
          <w:rtl w:val="0"/>
        </w:rPr>
        <w:t xml:space="preserve">Identificar patrones y frecuencias de ciberataques específicos (phishing, fugas de datos, malware, vulnerabilidades web) utilizando consultas SQL y librerías de Python (Pandas).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tabs>
          <w:tab w:val="left" w:leader="none" w:pos="1440"/>
        </w:tabs>
        <w:spacing w:before="163" w:line="291.99999999999994" w:lineRule="auto"/>
        <w:ind w:left="1440" w:right="1073" w:hanging="360"/>
      </w:pPr>
      <w:r w:rsidDel="00000000" w:rsidR="00000000" w:rsidRPr="00000000">
        <w:rPr>
          <w:sz w:val="24"/>
          <w:szCs w:val="24"/>
          <w:rtl w:val="0"/>
        </w:rPr>
        <w:t xml:space="preserve">Evaluar el nivel de riesgo y los sectores más vulnerables de la plataforma, correlacionando los fallos técnicos detectados con el comportamiento digital de los usuarios.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tabs>
          <w:tab w:val="left" w:leader="none" w:pos="1440"/>
        </w:tabs>
        <w:spacing w:before="163" w:line="291.99999999999994" w:lineRule="auto"/>
        <w:ind w:left="1440" w:right="1073" w:hanging="360"/>
      </w:pPr>
      <w:r w:rsidDel="00000000" w:rsidR="00000000" w:rsidRPr="00000000">
        <w:rPr>
          <w:sz w:val="24"/>
          <w:szCs w:val="24"/>
          <w:rtl w:val="0"/>
        </w:rPr>
        <w:t xml:space="preserve">Desarrollar una propuesta de soluciones prácticas, guías de mitigación y buenas prácticas de bajo costo, basadas en los hallazgos del análisis de datos, para reducir de forma efectiva la superficie de ataque.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163" w:line="291.99999999999994" w:lineRule="auto"/>
        <w:ind w:left="1440" w:right="1073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600" w:top="1420" w:left="1440" w:right="1080" w:header="98" w:footer="141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4b25j5suo8zd" w:id="7"/>
      <w:bookmarkEnd w:id="7"/>
      <w:r w:rsidDel="00000000" w:rsidR="00000000" w:rsidRPr="00000000">
        <w:rPr>
          <w:color w:val="0e4660"/>
          <w:rtl w:val="0"/>
        </w:rPr>
        <w:t xml:space="preserve">Metodología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eading=h.bmobplk2xv5m" w:id="8"/>
      <w:bookmarkEnd w:id="8"/>
      <w:r w:rsidDel="00000000" w:rsidR="00000000" w:rsidRPr="00000000">
        <w:rPr>
          <w:color w:val="0e4660"/>
          <w:rtl w:val="0"/>
        </w:rPr>
        <w:t xml:space="preserve">Recolección y Exploración de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158" w:line="291.99999999999994" w:lineRule="auto"/>
        <w:ind w:left="1440" w:right="1648" w:hanging="360"/>
        <w:jc w:val="both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Se realiza un análisis exploratorio de los datos registrados en la base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ciberseguridad-db</w:t>
      </w:r>
      <w:r w:rsidDel="00000000" w:rsidR="00000000" w:rsidRPr="00000000">
        <w:rPr>
          <w:sz w:val="24"/>
          <w:szCs w:val="24"/>
          <w:rtl w:val="0"/>
        </w:rPr>
        <w:t xml:space="preserve"> para comprender la distribución de los valores, la existencia de valores nulos y las relaciones entre las variables. Se visualizan los datos mediante gráficos para identificar patrones y comportamientos relevantes, como intentos de acceso fallidos o tráfico anómalo.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before="160" w:lineRule="auto"/>
        <w:rPr/>
      </w:pPr>
      <w:bookmarkStart w:colFirst="0" w:colLast="0" w:name="_heading=h.2smqe2clfygu" w:id="9"/>
      <w:bookmarkEnd w:id="9"/>
      <w:r w:rsidDel="00000000" w:rsidR="00000000" w:rsidRPr="00000000">
        <w:rPr>
          <w:color w:val="0e4660"/>
          <w:rtl w:val="0"/>
        </w:rPr>
        <w:t xml:space="preserve">Preparación o Limpieza de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163" w:line="240" w:lineRule="auto"/>
        <w:ind w:left="1440" w:right="0" w:hanging="36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Se normalizan y estandarizan las variables para preparar los datos para los algoritmos que lo requieran. Se agregan y eliminan columnas según la relevancia del análisis. Se limpian los datos, manejando valores nulos e imputando datos faltantes donde sea necesario. Se convierten los datos categóricos en variables numéricas si es requerido.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heading=h.4nbuzcv2a03z" w:id="10"/>
      <w:bookmarkEnd w:id="10"/>
      <w:r w:rsidDel="00000000" w:rsidR="00000000" w:rsidRPr="00000000">
        <w:rPr>
          <w:color w:val="0e4660"/>
          <w:rtl w:val="0"/>
        </w:rPr>
        <w:t xml:space="preserve">Visualización descriptiva de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162" w:line="290" w:lineRule="auto"/>
        <w:ind w:left="1440" w:right="408" w:hanging="36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En este apartado se realizan las visualizaciones descriptivas de los eventos registrados, mostrando la frecuencia de anomalías, el comportamiento por IP y la clasificación de riesgo. En este apartado se realizan las visualizaciones descriptivas de los eventos registrados, mostrando la frecuencia de anomalías, el comportamiento por IP y la clasificación de riesgo.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color w:val="0e4660"/>
          <w:rtl w:val="0"/>
        </w:rPr>
        <w:t xml:space="preserve">Ingeniería del Modelo: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162" w:line="290" w:lineRule="auto"/>
        <w:ind w:left="1440" w:right="408" w:hanging="36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Se eligen algoritmos apropiados para resolver los problemas de clasificación y regresión. En el caso de la clasificación, se prueban varios modelos para determinar cuál ofrece mejor rendimiento en la detección de eventos sospechosos.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color w:val="0e4660"/>
          <w:rtl w:val="0"/>
        </w:rPr>
        <w:t xml:space="preserve">Evaluación del modelo: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162" w:line="290" w:lineRule="auto"/>
        <w:ind w:left="1440" w:right="408" w:hanging="36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Se seleccionan los modelos más adecuados según su capacidad para detectar patrones de riesgo y predecir comportamientos anómalos.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before="159" w:lineRule="auto"/>
        <w:rPr/>
      </w:pPr>
      <w:bookmarkStart w:colFirst="0" w:colLast="0" w:name="_heading=h.22ui3doxrxg5" w:id="11"/>
      <w:bookmarkEnd w:id="11"/>
      <w:r w:rsidDel="00000000" w:rsidR="00000000" w:rsidRPr="00000000">
        <w:rPr>
          <w:color w:val="0e4660"/>
          <w:rtl w:val="0"/>
        </w:rPr>
        <w:t xml:space="preserve">Hallazgos e interpretación: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163" w:line="288" w:lineRule="auto"/>
        <w:ind w:left="1440" w:right="1377" w:hanging="36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Se demuestra el rendimiento de los modelos utilizando las métricas correspondientes. Los resultados evidencian que los eventos con múltiples intentos de login y acceso a archivos confidenciales presentan mayor probabilidad de ser clasificados como “alto riesgo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heading=h.xs14cjfxrb2d" w:id="12"/>
      <w:bookmarkEnd w:id="12"/>
      <w:r w:rsidDel="00000000" w:rsidR="00000000" w:rsidRPr="00000000">
        <w:rPr>
          <w:color w:val="0e4660"/>
          <w:rtl w:val="0"/>
        </w:rPr>
        <w:t xml:space="preserve">Conclusiones y Recomendaciones: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e466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e4660"/>
          <w:sz w:val="32"/>
          <w:szCs w:val="32"/>
          <w:u w:val="none"/>
          <w:shd w:fill="auto" w:val="clear"/>
          <w:vertAlign w:val="baseline"/>
          <w:rtl w:val="0"/>
        </w:rPr>
        <w:t xml:space="preserve">Conclusiones: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17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base de datos relacional facilita la trazabilidad de los eventos y la detección de anomalías.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uso de MySQL y Streamlit permite integrar almacenamiento y visualización en un entorno accesible y dinámico.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Los modelos de clasificación y regresión aplicados ofrecen una visión clara del comportamiento digital y los riesgos asociados.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enfoque de análisis exploratorio permite identificar vulnerabilidades y proponer soluciones basadas en evidencia.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before="0" w:lineRule="auto"/>
        <w:rPr/>
      </w:pPr>
      <w:bookmarkStart w:colFirst="0" w:colLast="0" w:name="_heading=h.l99tor9ni4bl" w:id="13"/>
      <w:bookmarkEnd w:id="13"/>
      <w:r w:rsidDel="00000000" w:rsidR="00000000" w:rsidRPr="00000000">
        <w:rPr>
          <w:color w:val="0e4660"/>
          <w:rtl w:val="0"/>
        </w:rPr>
        <w:t xml:space="preserve">Recomendaciones: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alertas automáticas para eventos críticos y accesos sospechosos.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Integrar la base con sistemas de monitoreo en tiempo real.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Ampliar el dataset con registros históricos para mejorar el análisis predictivo.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Justificar las técnicas y modelos utilizados, explicando por qué fueron seleccionados y cómo contribuyen a la detección efectiva de riesgos.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heading=h.stf1x8g9x31y" w:id="14"/>
      <w:bookmarkEnd w:id="14"/>
      <w:r w:rsidDel="00000000" w:rsidR="00000000" w:rsidRPr="00000000">
        <w:rPr>
          <w:color w:val="0e4660"/>
          <w:rtl w:val="0"/>
        </w:rPr>
        <w:t xml:space="preserve">Enlace de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60" w:line="291.99999999999994" w:lineRule="auto"/>
        <w:ind w:left="0" w:right="357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Comparing main...Main · StefanyLA23/digital-security-analysis-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heading=h.cplyrzkisi0w" w:id="15"/>
      <w:bookmarkEnd w:id="15"/>
      <w:r w:rsidDel="00000000" w:rsidR="00000000" w:rsidRPr="00000000">
        <w:rPr>
          <w:color w:val="0e4660"/>
          <w:rtl w:val="0"/>
        </w:rPr>
        <w:t xml:space="preserve">Herramientas: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185" w:line="240" w:lineRule="auto"/>
        <w:ind w:left="1440" w:right="0" w:hanging="36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221" w:line="290" w:lineRule="auto"/>
        <w:ind w:left="1440" w:right="836" w:hanging="36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Librerías: pandas, numpy, matplotlib, seaborn y cualquier otra útil para el análisis.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rFonts w:ascii="Quattrocento Sans" w:cs="Quattrocento Sans" w:eastAsia="Quattrocento Sans" w:hAnsi="Quattrocento Sans"/>
        </w:rPr>
      </w:pPr>
      <w:bookmarkStart w:colFirst="0" w:colLast="0" w:name="_heading=h.un1ap11omuht" w:id="16"/>
      <w:bookmarkEnd w:id="16"/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600" w:top="1720" w:left="1440" w:right="1080" w:header="98" w:footer="141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0</wp:posOffset>
          </wp:positionV>
          <wp:extent cx="7772400" cy="1026339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102633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0</wp:posOffset>
          </wp:positionV>
          <wp:extent cx="7772400" cy="1026339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102633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11752</wp:posOffset>
          </wp:positionH>
          <wp:positionV relativeFrom="page">
            <wp:posOffset>62517</wp:posOffset>
          </wp:positionV>
          <wp:extent cx="7760647" cy="847042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0647" cy="84704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11752</wp:posOffset>
          </wp:positionH>
          <wp:positionV relativeFrom="page">
            <wp:posOffset>62517</wp:posOffset>
          </wp:positionV>
          <wp:extent cx="7760647" cy="847042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0647" cy="84704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1582991</wp:posOffset>
              </wp:positionH>
              <wp:positionV relativeFrom="page">
                <wp:posOffset>897349</wp:posOffset>
              </wp:positionV>
              <wp:extent cx="5093335" cy="220979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804095" y="3674273"/>
                        <a:ext cx="5083810" cy="2114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4. Presentar gráficos que evidencien las predicciones y el rendimiento de los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1582991</wp:posOffset>
              </wp:positionH>
              <wp:positionV relativeFrom="page">
                <wp:posOffset>897349</wp:posOffset>
              </wp:positionV>
              <wp:extent cx="5093335" cy="220979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93335" cy="2209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rFonts w:ascii="Trebuchet MS" w:cs="Trebuchet MS" w:eastAsia="Trebuchet MS" w:hAnsi="Trebuchet M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3096" w:hanging="360"/>
      </w:pPr>
      <w:rPr/>
    </w:lvl>
    <w:lvl w:ilvl="3">
      <w:start w:val="0"/>
      <w:numFmt w:val="bullet"/>
      <w:lvlText w:val="•"/>
      <w:lvlJc w:val="left"/>
      <w:pPr>
        <w:ind w:left="3924" w:hanging="360"/>
      </w:pPr>
      <w:rPr/>
    </w:lvl>
    <w:lvl w:ilvl="4">
      <w:start w:val="0"/>
      <w:numFmt w:val="bullet"/>
      <w:lvlText w:val="•"/>
      <w:lvlJc w:val="left"/>
      <w:pPr>
        <w:ind w:left="4752" w:hanging="360"/>
      </w:pPr>
      <w:rPr/>
    </w:lvl>
    <w:lvl w:ilvl="5">
      <w:start w:val="0"/>
      <w:numFmt w:val="bullet"/>
      <w:lvlText w:val="•"/>
      <w:lvlJc w:val="left"/>
      <w:pPr>
        <w:ind w:left="5580" w:hanging="360"/>
      </w:pPr>
      <w:rPr/>
    </w:lvl>
    <w:lvl w:ilvl="6">
      <w:start w:val="0"/>
      <w:numFmt w:val="bullet"/>
      <w:lvlText w:val="•"/>
      <w:lvlJc w:val="left"/>
      <w:pPr>
        <w:ind w:left="6408" w:hanging="360"/>
      </w:pPr>
      <w:rPr/>
    </w:lvl>
    <w:lvl w:ilvl="7">
      <w:start w:val="0"/>
      <w:numFmt w:val="bullet"/>
      <w:lvlText w:val="•"/>
      <w:lvlJc w:val="left"/>
      <w:pPr>
        <w:ind w:left="7236" w:hanging="360"/>
      </w:pPr>
      <w:rPr/>
    </w:lvl>
    <w:lvl w:ilvl="8">
      <w:start w:val="0"/>
      <w:numFmt w:val="bullet"/>
      <w:lvlText w:val="•"/>
      <w:lvlJc w:val="left"/>
      <w:pPr>
        <w:ind w:left="8064" w:hanging="360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•"/>
      <w:lvlJc w:val="left"/>
      <w:pPr>
        <w:ind w:left="2360" w:hanging="360"/>
      </w:pPr>
      <w:rPr/>
    </w:lvl>
    <w:lvl w:ilvl="3">
      <w:start w:val="0"/>
      <w:numFmt w:val="bullet"/>
      <w:lvlText w:val="•"/>
      <w:lvlJc w:val="left"/>
      <w:pPr>
        <w:ind w:left="3280" w:hanging="360"/>
      </w:pPr>
      <w:rPr/>
    </w:lvl>
    <w:lvl w:ilvl="4">
      <w:start w:val="0"/>
      <w:numFmt w:val="bullet"/>
      <w:lvlText w:val="•"/>
      <w:lvlJc w:val="left"/>
      <w:pPr>
        <w:ind w:left="4200" w:hanging="360"/>
      </w:pPr>
      <w:rPr/>
    </w:lvl>
    <w:lvl w:ilvl="5">
      <w:start w:val="0"/>
      <w:numFmt w:val="bullet"/>
      <w:lvlText w:val="•"/>
      <w:lvlJc w:val="left"/>
      <w:pPr>
        <w:ind w:left="5120" w:hanging="360"/>
      </w:pPr>
      <w:rPr/>
    </w:lvl>
    <w:lvl w:ilvl="6">
      <w:start w:val="0"/>
      <w:numFmt w:val="bullet"/>
      <w:lvlText w:val="•"/>
      <w:lvlJc w:val="left"/>
      <w:pPr>
        <w:ind w:left="6040" w:hanging="360"/>
      </w:pPr>
      <w:rPr/>
    </w:lvl>
    <w:lvl w:ilvl="7">
      <w:start w:val="0"/>
      <w:numFmt w:val="bullet"/>
      <w:lvlText w:val="•"/>
      <w:lvlJc w:val="left"/>
      <w:pPr>
        <w:ind w:left="6960" w:hanging="360"/>
      </w:pPr>
      <w:rPr/>
    </w:lvl>
    <w:lvl w:ilvl="8">
      <w:start w:val="0"/>
      <w:numFmt w:val="bullet"/>
      <w:lvlText w:val="•"/>
      <w:lvlJc w:val="left"/>
      <w:pPr>
        <w:ind w:left="7880" w:hanging="36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2268" w:hanging="360"/>
      </w:pPr>
      <w:rPr/>
    </w:lvl>
    <w:lvl w:ilvl="2">
      <w:start w:val="0"/>
      <w:numFmt w:val="bullet"/>
      <w:lvlText w:val="•"/>
      <w:lvlJc w:val="left"/>
      <w:pPr>
        <w:ind w:left="3096" w:hanging="360"/>
      </w:pPr>
      <w:rPr/>
    </w:lvl>
    <w:lvl w:ilvl="3">
      <w:start w:val="0"/>
      <w:numFmt w:val="bullet"/>
      <w:lvlText w:val="•"/>
      <w:lvlJc w:val="left"/>
      <w:pPr>
        <w:ind w:left="3924" w:hanging="360"/>
      </w:pPr>
      <w:rPr/>
    </w:lvl>
    <w:lvl w:ilvl="4">
      <w:start w:val="0"/>
      <w:numFmt w:val="bullet"/>
      <w:lvlText w:val="•"/>
      <w:lvlJc w:val="left"/>
      <w:pPr>
        <w:ind w:left="4752" w:hanging="360"/>
      </w:pPr>
      <w:rPr/>
    </w:lvl>
    <w:lvl w:ilvl="5">
      <w:start w:val="0"/>
      <w:numFmt w:val="bullet"/>
      <w:lvlText w:val="•"/>
      <w:lvlJc w:val="left"/>
      <w:pPr>
        <w:ind w:left="5580" w:hanging="360"/>
      </w:pPr>
      <w:rPr/>
    </w:lvl>
    <w:lvl w:ilvl="6">
      <w:start w:val="0"/>
      <w:numFmt w:val="bullet"/>
      <w:lvlText w:val="•"/>
      <w:lvlJc w:val="left"/>
      <w:pPr>
        <w:ind w:left="6408" w:hanging="360"/>
      </w:pPr>
      <w:rPr/>
    </w:lvl>
    <w:lvl w:ilvl="7">
      <w:start w:val="0"/>
      <w:numFmt w:val="bullet"/>
      <w:lvlText w:val="•"/>
      <w:lvlJc w:val="left"/>
      <w:pPr>
        <w:ind w:left="7236" w:hanging="360"/>
      </w:pPr>
      <w:rPr/>
    </w:lvl>
    <w:lvl w:ilvl="8">
      <w:start w:val="0"/>
      <w:numFmt w:val="bullet"/>
      <w:lvlText w:val="•"/>
      <w:lvlJc w:val="left"/>
      <w:pPr>
        <w:ind w:left="8064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sz w:val="40"/>
      <w:szCs w:val="40"/>
    </w:rPr>
  </w:style>
  <w:style w:type="paragraph" w:styleId="Heading2">
    <w:name w:val="heading 2"/>
    <w:basedOn w:val="Normal"/>
    <w:next w:val="Normal"/>
    <w:pPr>
      <w:spacing w:before="22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right="307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github.com/StefanyLA23/digital-security-analysis-/compare/Main?expand=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ExFkIelYciWijEMAs5+QcIPjig==">CgMxLjAyDmgud3c5ZmNyNmdrdnc0Mg5oLjkxZ3Y0a3ljZW82YjIOaC45M2pmZGJ1YTV2NXAyDmgudTJycDA5Y2RjMXVjMg5oLm9wajVpZjNzYXRxeTIOaC5xMXk3bWVhYzBmbHAyDmguc3M0ZHc1NTB4aXM3Mg5oLjRiMjVqNXN1bzh6ZDIOaC5ibW9icGxrMnh2NW0yDmguMnNtcWUyY2xmeWd1Mg5oLjRuYnV6Y3YyYTAzejIOaC4yMnVpM2RveHJ4ZzUyDmgueHMxNGNqZnhyYjJkMg5oLmw5OXRvcjluaTRibDIOaC5zdGYxeDhnOXgzMXkyDmguY3BseXJ6a2lzaTB3Mg5oLnVuMWFwMTFvbXVodDgAciExTzItbFpnRkNadHZLb0RpMDVBNTFudDJUN2N6M3J1ZD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2024-11-26T00:00:00Z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2025-07-09T00:00:00Z</vt:lpwstr>
  </property>
  <property fmtid="{D5CDD505-2E9C-101B-9397-08002B2CF9AE}" pid="5" name="Producer">
    <vt:lpwstr>Microsoft® Word for Microsoft 365</vt:lpwstr>
  </property>
</Properties>
</file>