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5ricy5yl01sl" w:id="0"/>
      <w:bookmarkEnd w:id="0"/>
      <w:r w:rsidDel="00000000" w:rsidR="00000000" w:rsidRPr="00000000">
        <w:rPr>
          <w:i w:val="1"/>
          <w:rtl w:val="0"/>
        </w:rPr>
        <w:t xml:space="preserve">Planejamento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1ª entrega</w:t>
            </w:r>
          </w:p>
        </w:tc>
      </w:tr>
      <w:tr>
        <w:trPr>
          <w:trHeight w:val="6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Telas:  login (CEO, funcionário, cliente), home (geral - CEO, funcionário e cliente ), recuperar a senha, registrar usuário, configurações (usuário e geral), finanças (Caixa, Despesa, histórico de ações), funcionários (CRUD, Anotações), produtos (CRUD, Gráficos e Estoque), vendas (CRUD) e tela de projeção.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Pessoa: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Tarefas: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Stefany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login (CEO, funcionário, cliente), home (geral - CEO, funcionário e cliente ), recuperar a senha, registrar usuário, configurações (usuário e geral).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Rodrigo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finanças (Caixa, Despesa, histórico de ações), funcionários (CRUD, Anotações), produtos (CRUD, Gráficos e Estoque), vendas (CRUD) e tela de projeção.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2ª entrega</w:t>
            </w:r>
          </w:p>
        </w:tc>
      </w:tr>
      <w:tr>
        <w:trPr>
          <w:trHeight w:val="1073.93554687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Implementação dos CRUDs, Adição das funcionalidades, criação de classes (funcionário, produto, histórico de ações e usuário) e adição do Banco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Pessoa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Tarefas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Stefany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Implementação dos CRUDs,  Adição das funcionalidades e adição do Banco de dados.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Rodrigo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criação de classes (funcionário, produto, histórico de ações e usuário),  adição das funcionalidades e adição do Banco de dados.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3ª entrega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Configuração do Banco de dados, Adição de autenticação e Ajustes (Onde necessário).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Pessoa: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Tarefas: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Stefany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Adição de autenticação e Ajustes (Onde necessário), Tela de previsão.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Rodrigo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Configuração do Banco de dados e Ajustes (Onde necessário), Tela de previsão.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