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36f30995288ff1fb7a7e406419c3427f0ae97e"/>
    <w:p>
      <w:pPr>
        <w:pStyle w:val="Heading1"/>
      </w:pPr>
      <w:r>
        <w:t xml:space="preserve">JOHNNY VS-Code Extension – Projektdokumentation</w:t>
      </w:r>
    </w:p>
    <w:bookmarkStart w:id="20" w:name="ziel-des-projekts"/>
    <w:p>
      <w:pPr>
        <w:pStyle w:val="Heading2"/>
      </w:pPr>
      <w:r>
        <w:t xml:space="preserve">Ziel des Projekts</w:t>
      </w:r>
    </w:p>
    <w:p>
      <w:pPr>
        <w:pStyle w:val="FirstParagraph"/>
      </w:pPr>
      <w:r>
        <w:t xml:space="preserve">Die JOHNNY-VSCode-Extension erweitert Visual Studio Code um Unterstützung für den didaktischen JOHNNY-Rechner.</w:t>
      </w:r>
    </w:p>
    <w:p>
      <w:pPr>
        <w:pStyle w:val="BodyText"/>
      </w:pPr>
      <w:r>
        <w:t xml:space="preserve">Die Extension dient insbesondere zur Erstellung kommentierter Beispielprogramme für den Informatikunterricht.</w:t>
      </w:r>
    </w:p>
    <w:p>
      <w:pPr>
        <w:pStyle w:val="BodyText"/>
      </w:pPr>
      <w:r>
        <w:t xml:space="preserve">Unterstützt werden:</w:t>
      </w:r>
    </w:p>
    <w:p>
      <w:pPr>
        <w:pStyle w:val="Compact"/>
        <w:numPr>
          <w:ilvl w:val="0"/>
          <w:numId w:val="1001"/>
        </w:numPr>
      </w:pPr>
      <w:r>
        <w:t xml:space="preserve">Syntax Highlighting</w:t>
      </w:r>
    </w:p>
    <w:p>
      <w:pPr>
        <w:pStyle w:val="Compact"/>
        <w:numPr>
          <w:ilvl w:val="0"/>
          <w:numId w:val="1001"/>
        </w:numPr>
      </w:pPr>
      <w:r>
        <w:t xml:space="preserve">Kommentare im Quellcode</w:t>
      </w:r>
    </w:p>
    <w:p>
      <w:pPr>
        <w:pStyle w:val="Compact"/>
        <w:numPr>
          <w:ilvl w:val="0"/>
          <w:numId w:val="1001"/>
        </w:numPr>
      </w:pPr>
      <w:r>
        <w:t xml:space="preserve">Labels</w:t>
      </w:r>
    </w:p>
    <w:p>
      <w:pPr>
        <w:pStyle w:val="Compact"/>
        <w:numPr>
          <w:ilvl w:val="0"/>
          <w:numId w:val="1001"/>
        </w:numPr>
      </w:pPr>
      <w:r>
        <w:t xml:space="preserve">DAT-Pseudobefehl</w:t>
      </w:r>
    </w:p>
    <w:p>
      <w:pPr>
        <w:pStyle w:val="Compact"/>
        <w:numPr>
          <w:ilvl w:val="0"/>
          <w:numId w:val="1001"/>
        </w:numPr>
      </w:pPr>
      <w:r>
        <w:t xml:space="preserve">Diagnostics</w:t>
      </w:r>
    </w:p>
    <w:p>
      <w:pPr>
        <w:pStyle w:val="Compact"/>
        <w:numPr>
          <w:ilvl w:val="0"/>
          <w:numId w:val="1001"/>
        </w:numPr>
      </w:pPr>
      <w:r>
        <w:t xml:space="preserve">echter .ram-Export</w:t>
      </w:r>
    </w:p>
    <w:p>
      <w:pPr>
        <w:pStyle w:val="Compact"/>
        <w:numPr>
          <w:ilvl w:val="0"/>
          <w:numId w:val="1001"/>
        </w:numPr>
      </w:pPr>
      <w:r>
        <w:t xml:space="preserve">Assembler direkt in VS Code</w:t>
      </w:r>
    </w:p>
    <w:p>
      <w:pPr>
        <w:pStyle w:val="FirstParagraph"/>
      </w:pPr>
      <w:r>
        <w:t xml:space="preserve">Die Extension basiert auf dem JOHNNY-Befehlssatz des ursprünglichen Simulators von Peter Dauscher. fileciteturn6file0L126-L140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ktstruktur"/>
    <w:p>
      <w:pPr>
        <w:pStyle w:val="Heading1"/>
      </w:pP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johnny-vscode/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language-configuration.json</w:t>
      </w:r>
      <w:r>
        <w:br/>
      </w:r>
      <w:r>
        <w:rPr>
          <w:rStyle w:val="VerbatimChar"/>
        </w:rPr>
        <w:t xml:space="preserve">├── syntaxes/</w:t>
      </w:r>
      <w:r>
        <w:br/>
      </w:r>
      <w:r>
        <w:rPr>
          <w:rStyle w:val="VerbatimChar"/>
        </w:rPr>
        <w:t xml:space="preserve">│   └── johnny.tmLanguage.json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extension.ts</w:t>
      </w:r>
      <w:r>
        <w:br/>
      </w:r>
      <w:r>
        <w:rPr>
          <w:rStyle w:val="VerbatimChar"/>
        </w:rPr>
        <w:t xml:space="preserve">│   ├── assembler.ts</w:t>
      </w:r>
      <w:r>
        <w:br/>
      </w:r>
      <w:r>
        <w:rPr>
          <w:rStyle w:val="VerbatimChar"/>
        </w:rPr>
        <w:t xml:space="preserve">│   └── diagnostics.ts</w:t>
      </w:r>
      <w:r>
        <w:br/>
      </w:r>
      <w:r>
        <w:rPr>
          <w:rStyle w:val="VerbatimChar"/>
        </w:rPr>
        <w:t xml:space="preserve">├── snippets/</w:t>
      </w:r>
      <w:r>
        <w:br/>
      </w:r>
      <w:r>
        <w:rPr>
          <w:rStyle w:val="VerbatimChar"/>
        </w:rPr>
        <w:t xml:space="preserve">│   └── johnny.json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multiply.jasm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2"/>
    <w:bookmarkStart w:id="23" w:name="unterstützte-befehle"/>
    <w:p>
      <w:pPr>
        <w:pStyle w:val="Heading1"/>
      </w:pPr>
      <w:r>
        <w:t xml:space="preserve">Unterstützte Befehle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Befehl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</w:t>
            </w:r>
          </w:p>
        </w:tc>
        <w:tc>
          <w:tcPr/>
          <w:p>
            <w:pPr>
              <w:pStyle w:val="Compact"/>
            </w:pPr>
            <w:r>
              <w:t xml:space="preserve">Speicherwert in Akkumulator laden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Akkumulator speichern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Speicherwert addieren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Speicherwert subtrahieren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</w:t>
            </w:r>
          </w:p>
        </w:tc>
        <w:tc>
          <w:tcPr/>
          <w:p>
            <w:pPr>
              <w:pStyle w:val="Compact"/>
            </w:pPr>
            <w:r>
              <w:t xml:space="preserve">Speicherstelle auf 0 testen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JMP</w:t>
            </w:r>
          </w:p>
        </w:tc>
        <w:tc>
          <w:tcPr/>
          <w:p>
            <w:pPr>
              <w:pStyle w:val="Compact"/>
            </w:pPr>
            <w:r>
              <w:t xml:space="preserve">Sprungbefehl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</w:t>
            </w:r>
          </w:p>
        </w:tc>
        <w:tc>
          <w:tcPr/>
          <w:p>
            <w:pPr>
              <w:pStyle w:val="Compact"/>
            </w:pPr>
            <w:r>
              <w:t xml:space="preserve">Speicherwert erhöhen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</w:t>
            </w:r>
          </w:p>
        </w:tc>
        <w:tc>
          <w:tcPr/>
          <w:p>
            <w:pPr>
              <w:pStyle w:val="Compact"/>
            </w:pPr>
            <w:r>
              <w:t xml:space="preserve">Speicherwert verringern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Speicherzelle auf 0 setzen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HLT</w:t>
            </w:r>
          </w:p>
        </w:tc>
        <w:tc>
          <w:tcPr/>
          <w:p>
            <w:pPr>
              <w:pStyle w:val="Compact"/>
            </w:pPr>
            <w:r>
              <w:t xml:space="preserve">Programm stoppen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</w:t>
            </w:r>
          </w:p>
        </w:tc>
        <w:tc>
          <w:tcPr/>
          <w:p>
            <w:pPr>
              <w:pStyle w:val="Compact"/>
            </w:pPr>
            <w:r>
              <w:t xml:space="preserve">Pseudobefehl für Daten</w:t>
            </w:r>
          </w:p>
        </w:tc>
      </w:tr>
    </w:tbl>
    <w:p>
      <w:pPr>
        <w:pStyle w:val="BodyText"/>
      </w:pPr>
      <w:r>
        <w:t xml:space="preserve">Die Befehle orientieren sich am Standard-Assembler des JOHNNY-Simulators. fileciteturn6file0L126-L140</w:t>
      </w:r>
    </w:p>
    <w:p>
      <w:r>
        <w:pict>
          <v:rect style="width:0;height:1.5pt" o:hralign="center" o:hrstd="t" o:hr="t"/>
        </w:pict>
      </w:r>
    </w:p>
    <w:bookmarkEnd w:id="23"/>
    <w:bookmarkStart w:id="24" w:name="kommentare-im-quellcode"/>
    <w:p>
      <w:pPr>
        <w:pStyle w:val="Heading1"/>
      </w:pPr>
      <w:r>
        <w:t xml:space="preserve">Kommentare im Quellcode</w:t>
      </w:r>
    </w:p>
    <w:p>
      <w:pPr>
        <w:pStyle w:val="FirstParagraph"/>
      </w:pPr>
      <w:r>
        <w:t xml:space="preserve">Kommentare beginnen mit einem Semikolon.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CommentTok"/>
        </w:rPr>
        <w:t xml:space="preserve">; Beispielprogramm</w:t>
      </w:r>
      <w:r>
        <w:br/>
      </w:r>
      <w:r>
        <w:br/>
      </w:r>
      <w:r>
        <w:rPr>
          <w:rStyle w:val="FunctionTok"/>
        </w:rPr>
        <w:t xml:space="preserve">start:</w:t>
      </w:r>
      <w:r>
        <w:br/>
      </w:r>
      <w:r>
        <w:rPr>
          <w:rStyle w:val="NormalTok"/>
        </w:rPr>
        <w:t xml:space="preserve">    TAKE wert1     </w:t>
      </w:r>
      <w:r>
        <w:rPr>
          <w:rStyle w:val="CommentTok"/>
        </w:rPr>
        <w:t xml:space="preserve">; Wert laden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wert2      </w:t>
      </w:r>
      <w:r>
        <w:rPr>
          <w:rStyle w:val="CommentTok"/>
        </w:rPr>
        <w:t xml:space="preserve">; Addition</w:t>
      </w:r>
      <w:r>
        <w:br/>
      </w:r>
      <w:r>
        <w:rPr>
          <w:rStyle w:val="NormalTok"/>
        </w:rPr>
        <w:t xml:space="preserve">    SAVE result    </w:t>
      </w:r>
      <w:r>
        <w:rPr>
          <w:rStyle w:val="CommentTok"/>
        </w:rPr>
        <w:t xml:space="preserve">; Ergebnis speichern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HLT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000</w:t>
      </w:r>
      <w:r>
        <w:br/>
      </w:r>
      <w:r>
        <w:br/>
      </w:r>
      <w:r>
        <w:rPr>
          <w:rStyle w:val="FunctionTok"/>
        </w:rPr>
        <w:t xml:space="preserve">wert1: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wert2: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result: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Die Kommentare werden:</w:t>
      </w:r>
    </w:p>
    <w:p>
      <w:pPr>
        <w:pStyle w:val="Compact"/>
        <w:numPr>
          <w:ilvl w:val="0"/>
          <w:numId w:val="1002"/>
        </w:numPr>
      </w:pPr>
      <w:r>
        <w:t xml:space="preserve">farblich hervorgehoben</w:t>
      </w:r>
    </w:p>
    <w:p>
      <w:pPr>
        <w:pStyle w:val="Compact"/>
        <w:numPr>
          <w:ilvl w:val="0"/>
          <w:numId w:val="1002"/>
        </w:numPr>
      </w:pPr>
      <w:r>
        <w:t xml:space="preserve">vom Assembler ignoriert</w:t>
      </w:r>
    </w:p>
    <w:p>
      <w:pPr>
        <w:pStyle w:val="Compact"/>
        <w:numPr>
          <w:ilvl w:val="0"/>
          <w:numId w:val="1002"/>
        </w:numPr>
      </w:pPr>
      <w:r>
        <w:t xml:space="preserve">für Unterrichtslösungen genutzt</w:t>
      </w:r>
    </w:p>
    <w:p>
      <w:r>
        <w:pict>
          <v:rect style="width:0;height:1.5pt" o:hralign="center" o:hrstd="t" o:hr="t"/>
        </w:pict>
      </w:r>
    </w:p>
    <w:bookmarkEnd w:id="24"/>
    <w:bookmarkStart w:id="25" w:name="syntax-highlighting"/>
    <w:p>
      <w:pPr>
        <w:pStyle w:val="Heading1"/>
      </w:pPr>
      <w:r>
        <w:t xml:space="preserve">Syntax Highlighting</w:t>
      </w:r>
    </w:p>
    <w:p>
      <w:pPr>
        <w:pStyle w:val="FirstParagraph"/>
      </w:pPr>
      <w:r>
        <w:t xml:space="preserve">Die Datei</w:t>
      </w:r>
      <w:r>
        <w:t xml:space="preserve"> </w:t>
      </w:r>
      <w:r>
        <w:rPr>
          <w:rStyle w:val="VerbatimChar"/>
        </w:rPr>
        <w:t xml:space="preserve">syntaxes/johnny.tmLanguage.json</w:t>
      </w:r>
      <w:r>
        <w:t xml:space="preserve"> </w:t>
      </w:r>
      <w:r>
        <w:t xml:space="preserve">definiert:</w:t>
      </w:r>
    </w:p>
    <w:p>
      <w:pPr>
        <w:pStyle w:val="Compact"/>
        <w:numPr>
          <w:ilvl w:val="0"/>
          <w:numId w:val="1003"/>
        </w:numPr>
      </w:pPr>
      <w:r>
        <w:t xml:space="preserve">Kommentare</w:t>
      </w:r>
    </w:p>
    <w:p>
      <w:pPr>
        <w:pStyle w:val="Compact"/>
        <w:numPr>
          <w:ilvl w:val="0"/>
          <w:numId w:val="1003"/>
        </w:numPr>
      </w:pPr>
      <w:r>
        <w:t xml:space="preserve">Befehle</w:t>
      </w:r>
    </w:p>
    <w:p>
      <w:pPr>
        <w:pStyle w:val="Compact"/>
        <w:numPr>
          <w:ilvl w:val="0"/>
          <w:numId w:val="1003"/>
        </w:numPr>
      </w:pPr>
      <w:r>
        <w:t xml:space="preserve">Labels</w:t>
      </w:r>
    </w:p>
    <w:p>
      <w:pPr>
        <w:pStyle w:val="Compact"/>
        <w:numPr>
          <w:ilvl w:val="0"/>
          <w:numId w:val="1003"/>
        </w:numPr>
      </w:pPr>
      <w:r>
        <w:t xml:space="preserve">Zahlen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b(TAKE|SAVE|ADD|SUB|TST|JMP|INC|DEC|NULL|HLT|DAT)</w:t>
      </w:r>
      <w:r>
        <w:rPr>
          <w:rStyle w:val="CharTok"/>
        </w:rPr>
        <w:t xml:space="preserve">\\</w:t>
      </w:r>
      <w:r>
        <w:rPr>
          <w:rStyle w:val="StringTok"/>
        </w:rPr>
        <w:t xml:space="preserve">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"keyword.control.johnny"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labels"/>
    <w:p>
      <w:pPr>
        <w:pStyle w:val="Heading1"/>
      </w:pPr>
      <w:r>
        <w:t xml:space="preserve">Labels</w:t>
      </w:r>
    </w:p>
    <w:p>
      <w:pPr>
        <w:pStyle w:val="FirstParagraph"/>
      </w:pPr>
      <w:r>
        <w:t xml:space="preserve">Die Extension unterstützt symbolische Labels.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FunctionTok"/>
        </w:rPr>
        <w:t xml:space="preserve">loop: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DEC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TST counter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loop</w:t>
      </w:r>
      <w:r>
        <w:br/>
      </w:r>
      <w:r>
        <w:br/>
      </w:r>
      <w:r>
        <w:rPr>
          <w:rStyle w:val="FunctionTok"/>
        </w:rPr>
        <w:t xml:space="preserve">end: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HLT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000</w:t>
      </w:r>
    </w:p>
    <w:p>
      <w:pPr>
        <w:pStyle w:val="FirstParagraph"/>
      </w:pPr>
      <w:r>
        <w:t xml:space="preserve">Der Assembler ersetzt Labels automatisch durch absolute Adressen.</w:t>
      </w:r>
    </w:p>
    <w:p>
      <w:r>
        <w:pict>
          <v:rect style="width:0;height:1.5pt" o:hralign="center" o:hrstd="t" o:hr="t"/>
        </w:pict>
      </w:r>
    </w:p>
    <w:bookmarkEnd w:id="26"/>
    <w:bookmarkStart w:id="27" w:name="dat-pseudobefehl"/>
    <w:p>
      <w:pPr>
        <w:pStyle w:val="Heading1"/>
      </w:pPr>
      <w:r>
        <w:t xml:space="preserve">DAT-Pseudobefehl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DAT</w:t>
      </w:r>
      <w:r>
        <w:t xml:space="preserve"> </w:t>
      </w:r>
      <w:r>
        <w:t xml:space="preserve">werden Datenwerte definiert.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FunctionTok"/>
        </w:rPr>
        <w:t xml:space="preserve">zahl1: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zahl2: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result: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Der Assembler erzeugt daraus reine RAM-Datenwörter.</w:t>
      </w:r>
    </w:p>
    <w:p>
      <w:r>
        <w:pict>
          <v:rect style="width:0;height:1.5pt" o:hralign="center" o:hrstd="t" o:hr="t"/>
        </w:pict>
      </w:r>
    </w:p>
    <w:bookmarkEnd w:id="27"/>
    <w:bookmarkStart w:id="30" w:name="beispiel-wert-kopieren"/>
    <w:p>
      <w:pPr>
        <w:pStyle w:val="Heading1"/>
      </w:pPr>
      <w:r>
        <w:t xml:space="preserve">Beispiel: Wert kopieren</w:t>
      </w:r>
    </w:p>
    <w:bookmarkStart w:id="28" w:name="aufgabe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Kopiere den Inhalt von Speicherzelle 90 nach 91.</w:t>
      </w:r>
    </w:p>
    <w:bookmarkEnd w:id="28"/>
    <w:bookmarkStart w:id="29" w:name="kommentierte-lösung"/>
    <w:p>
      <w:pPr>
        <w:pStyle w:val="Heading2"/>
      </w:pPr>
      <w:r>
        <w:t xml:space="preserve">Kommentierte Lösung</w:t>
      </w:r>
    </w:p>
    <w:p>
      <w:pPr>
        <w:pStyle w:val="SourceCode"/>
      </w:pPr>
      <w:r>
        <w:rPr>
          <w:rStyle w:val="CommentTok"/>
        </w:rPr>
        <w:t xml:space="preserve">; Inhalt von Speicherzelle 90 nach 91 kopieren</w:t>
      </w:r>
      <w:r>
        <w:br/>
      </w:r>
      <w:r>
        <w:br/>
      </w:r>
      <w:r>
        <w:rPr>
          <w:rStyle w:val="NormalTok"/>
        </w:rPr>
        <w:t xml:space="preserve">        TAKE wert90     </w:t>
      </w:r>
      <w:r>
        <w:rPr>
          <w:rStyle w:val="CommentTok"/>
        </w:rPr>
        <w:t xml:space="preserve">; Wert laden</w:t>
      </w:r>
      <w:r>
        <w:br/>
      </w:r>
      <w:r>
        <w:rPr>
          <w:rStyle w:val="NormalTok"/>
        </w:rPr>
        <w:t xml:space="preserve">        SAVE wert91     </w:t>
      </w:r>
      <w:r>
        <w:rPr>
          <w:rStyle w:val="CommentTok"/>
        </w:rPr>
        <w:t xml:space="preserve">; Nach 91 speichern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Programmende</w:t>
      </w:r>
      <w:r>
        <w:br/>
      </w:r>
      <w:r>
        <w:br/>
      </w:r>
      <w:r>
        <w:rPr>
          <w:rStyle w:val="FunctionTok"/>
        </w:rPr>
        <w:t xml:space="preserve">wert90: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wert91: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beispiel-werte-tauschen"/>
    <w:p>
      <w:pPr>
        <w:pStyle w:val="Heading1"/>
      </w:pPr>
      <w:r>
        <w:t xml:space="preserve">Beispiel: Werte tauschen</w:t>
      </w:r>
    </w:p>
    <w:bookmarkStart w:id="31" w:name="aufgabe-1"/>
    <w:p>
      <w:pPr>
        <w:pStyle w:val="Heading2"/>
      </w:pPr>
      <w:r>
        <w:t xml:space="preserve">Aufgabe</w:t>
      </w:r>
    </w:p>
    <w:p>
      <w:pPr>
        <w:pStyle w:val="FirstParagraph"/>
      </w:pPr>
      <w:r>
        <w:t xml:space="preserve">Tausche den Inhalt von Speicherzelle 90 und 91.</w:t>
      </w:r>
    </w:p>
    <w:bookmarkEnd w:id="31"/>
    <w:bookmarkStart w:id="32" w:name="kommentierte-lösung-1"/>
    <w:p>
      <w:pPr>
        <w:pStyle w:val="Heading2"/>
      </w:pPr>
      <w:r>
        <w:t xml:space="preserve">Kommentierte Lösung</w:t>
      </w:r>
    </w:p>
    <w:p>
      <w:pPr>
        <w:pStyle w:val="SourceCode"/>
      </w:pPr>
      <w:r>
        <w:rPr>
          <w:rStyle w:val="CommentTok"/>
        </w:rPr>
        <w:t xml:space="preserve">; Inhalt von Speicherzelle 90 und 91 tauschen</w:t>
      </w:r>
      <w:r>
        <w:br/>
      </w:r>
      <w:r>
        <w:br/>
      </w:r>
      <w:r>
        <w:rPr>
          <w:rStyle w:val="NormalTok"/>
        </w:rPr>
        <w:t xml:space="preserve">        TAKE wert90     </w:t>
      </w:r>
      <w:r>
        <w:rPr>
          <w:rStyle w:val="CommentTok"/>
        </w:rPr>
        <w:t xml:space="preserve">; Wert aus 90 laden</w:t>
      </w:r>
      <w:r>
        <w:br/>
      </w:r>
      <w:r>
        <w:rPr>
          <w:rStyle w:val="NormalTok"/>
        </w:rPr>
        <w:t xml:space="preserve">        SAVE temp       </w:t>
      </w:r>
      <w:r>
        <w:rPr>
          <w:rStyle w:val="CommentTok"/>
        </w:rPr>
        <w:t xml:space="preserve">; Zwischenspeichern</w:t>
      </w:r>
      <w:r>
        <w:br/>
      </w:r>
      <w:r>
        <w:br/>
      </w:r>
      <w:r>
        <w:rPr>
          <w:rStyle w:val="NormalTok"/>
        </w:rPr>
        <w:t xml:space="preserve">        TAKE wert91     </w:t>
      </w:r>
      <w:r>
        <w:rPr>
          <w:rStyle w:val="CommentTok"/>
        </w:rPr>
        <w:t xml:space="preserve">; Wert aus 91 laden</w:t>
      </w:r>
      <w:r>
        <w:br/>
      </w:r>
      <w:r>
        <w:rPr>
          <w:rStyle w:val="NormalTok"/>
        </w:rPr>
        <w:t xml:space="preserve">        SAVE wert90     </w:t>
      </w:r>
      <w:r>
        <w:rPr>
          <w:rStyle w:val="CommentTok"/>
        </w:rPr>
        <w:t xml:space="preserve">; Nach 90 schreiben</w:t>
      </w:r>
      <w:r>
        <w:br/>
      </w:r>
      <w:r>
        <w:br/>
      </w:r>
      <w:r>
        <w:rPr>
          <w:rStyle w:val="NormalTok"/>
        </w:rPr>
        <w:t xml:space="preserve">        TAKE temp       </w:t>
      </w:r>
      <w:r>
        <w:rPr>
          <w:rStyle w:val="CommentTok"/>
        </w:rPr>
        <w:t xml:space="preserve">; Alten Wert aus temp laden</w:t>
      </w:r>
      <w:r>
        <w:br/>
      </w:r>
      <w:r>
        <w:rPr>
          <w:rStyle w:val="NormalTok"/>
        </w:rPr>
        <w:t xml:space="preserve">        SAVE wert91     </w:t>
      </w:r>
      <w:r>
        <w:rPr>
          <w:rStyle w:val="CommentTok"/>
        </w:rPr>
        <w:t xml:space="preserve">; Nach 91 schreiben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000</w:t>
      </w:r>
      <w:r>
        <w:br/>
      </w:r>
      <w:r>
        <w:br/>
      </w:r>
      <w:r>
        <w:rPr>
          <w:rStyle w:val="FunctionTok"/>
        </w:rPr>
        <w:t xml:space="preserve">wert90: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wert91:</w:t>
      </w:r>
      <w:r>
        <w:rPr>
          <w:rStyle w:val="NormalTok"/>
        </w:rPr>
        <w:t xml:space="preserve"> DAT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temp:</w:t>
      </w:r>
      <w:r>
        <w:rPr>
          <w:rStyle w:val="NormalTok"/>
        </w:rPr>
        <w:t xml:space="preserve">   DAT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iagnostics"/>
    <w:p>
      <w:pPr>
        <w:pStyle w:val="Heading1"/>
      </w:pPr>
      <w:r>
        <w:t xml:space="preserve">Diagnostics</w:t>
      </w:r>
    </w:p>
    <w:p>
      <w:pPr>
        <w:pStyle w:val="FirstParagraph"/>
      </w:pPr>
      <w:r>
        <w:t xml:space="preserve">Die Datei</w:t>
      </w:r>
      <w:r>
        <w:t xml:space="preserve"> </w:t>
      </w:r>
      <w:r>
        <w:rPr>
          <w:rStyle w:val="VerbatimChar"/>
        </w:rPr>
        <w:t xml:space="preserve">diagnostics.ts</w:t>
      </w:r>
      <w:r>
        <w:t xml:space="preserve"> </w:t>
      </w:r>
      <w:r>
        <w:t xml:space="preserve">prüft:</w:t>
      </w:r>
    </w:p>
    <w:p>
      <w:pPr>
        <w:pStyle w:val="Compact"/>
        <w:numPr>
          <w:ilvl w:val="0"/>
          <w:numId w:val="1004"/>
        </w:numPr>
      </w:pPr>
      <w:r>
        <w:t xml:space="preserve">unbekannte Befehle</w:t>
      </w:r>
    </w:p>
    <w:p>
      <w:pPr>
        <w:pStyle w:val="Compact"/>
        <w:numPr>
          <w:ilvl w:val="0"/>
          <w:numId w:val="1004"/>
        </w:numPr>
      </w:pPr>
      <w:r>
        <w:t xml:space="preserve">Syntaxfehler</w:t>
      </w:r>
    </w:p>
    <w:p>
      <w:pPr>
        <w:pStyle w:val="Compact"/>
        <w:numPr>
          <w:ilvl w:val="0"/>
          <w:numId w:val="1004"/>
        </w:numPr>
      </w:pPr>
      <w:r>
        <w:t xml:space="preserve">fehlerhafte Instruktionen</w:t>
      </w:r>
    </w:p>
    <w:p>
      <w:pPr>
        <w:pStyle w:val="FirstParagraph"/>
      </w:pPr>
      <w:r>
        <w:t xml:space="preserve">Fehler werden direkt im Editor markiert.</w:t>
      </w:r>
    </w:p>
    <w:p>
      <w:r>
        <w:pict>
          <v:rect style="width:0;height:1.5pt" o:hralign="center" o:hrstd="t" o:hr="t"/>
        </w:pict>
      </w:r>
    </w:p>
    <w:bookmarkEnd w:id="34"/>
    <w:bookmarkStart w:id="35" w:name="kompilierung"/>
    <w:p>
      <w:pPr>
        <w:pStyle w:val="Heading1"/>
      </w:pPr>
      <w:r>
        <w:t xml:space="preserve">Kompilierung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compile</w:t>
      </w:r>
    </w:p>
    <w:p>
      <w:r>
        <w:pict>
          <v:rect style="width:0;height:1.5pt" o:hralign="center" o:hrstd="t" o:hr="t"/>
        </w:pict>
      </w:r>
    </w:p>
    <w:bookmarkEnd w:id="35"/>
    <w:bookmarkStart w:id="36" w:name="starten-der-extension"/>
    <w:p>
      <w:pPr>
        <w:pStyle w:val="Heading1"/>
      </w:pPr>
      <w:r>
        <w:t xml:space="preserve">Starten der Extension</w:t>
      </w:r>
    </w:p>
    <w:p>
      <w:pPr>
        <w:pStyle w:val="FirstParagraph"/>
      </w:pPr>
      <w:r>
        <w:t xml:space="preserve">In VS Code:</w:t>
      </w:r>
    </w:p>
    <w:p>
      <w:pPr>
        <w:pStyle w:val="SourceCode"/>
      </w:pPr>
      <w:r>
        <w:rPr>
          <w:rStyle w:val="VerbatimChar"/>
        </w:rPr>
        <w:t xml:space="preserve">F5</w:t>
      </w:r>
    </w:p>
    <w:p>
      <w:pPr>
        <w:pStyle w:val="FirstParagraph"/>
      </w:pPr>
      <w:r>
        <w:t xml:space="preserve">Dadurch öffnet sich ein neues VS-Code-Fenster mit aktivierter Extension.</w:t>
      </w:r>
    </w:p>
    <w:p>
      <w:r>
        <w:pict>
          <v:rect style="width:0;height:1.5pt" o:hralign="center" o:hrstd="t" o:hr="t"/>
        </w:pict>
      </w:r>
    </w:p>
    <w:bookmarkEnd w:id="36"/>
    <w:bookmarkStart w:id="37" w:name="assemblieren"/>
    <w:p>
      <w:pPr>
        <w:pStyle w:val="Heading1"/>
      </w:pPr>
      <w:r>
        <w:t xml:space="preserve">Assemblieren</w:t>
      </w:r>
    </w:p>
    <w:p>
      <w:pPr>
        <w:pStyle w:val="FirstParagraph"/>
      </w:pPr>
      <w:r>
        <w:t xml:space="preserve">Command Palette:</w:t>
      </w:r>
    </w:p>
    <w:p>
      <w:pPr>
        <w:pStyle w:val="SourceCode"/>
      </w:pPr>
      <w:r>
        <w:rPr>
          <w:rStyle w:val="VerbatimChar"/>
        </w:rPr>
        <w:t xml:space="preserve">JOHNNY: Assemble File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.jasm</w:t>
      </w:r>
      <w:r>
        <w:t xml:space="preserve">-Datei wird automatisch in das JOHNNY-</w:t>
      </w:r>
      <w:r>
        <w:rPr>
          <w:rStyle w:val="VerbatimChar"/>
        </w:rPr>
        <w:t xml:space="preserve">.ram</w:t>
      </w:r>
      <w:r>
        <w:t xml:space="preserve">-Format übersetzt.</w:t>
      </w:r>
    </w:p>
    <w:p>
      <w:r>
        <w:pict>
          <v:rect style="width:0;height:1.5pt" o:hralign="center" o:hrstd="t" o:hr="t"/>
        </w:pict>
      </w:r>
    </w:p>
    <w:bookmarkEnd w:id="37"/>
    <w:bookmarkStart w:id="38" w:name="beispiel-für-.ram-ausgabe"/>
    <w:p>
      <w:pPr>
        <w:pStyle w:val="Heading1"/>
      </w:pPr>
      <w:r>
        <w:t xml:space="preserve">Beispiel für .ram-Ausgabe</w:t>
      </w:r>
    </w:p>
    <w:p>
      <w:pPr>
        <w:pStyle w:val="SourceCode"/>
      </w:pPr>
      <w:r>
        <w:rPr>
          <w:rStyle w:val="VerbatimChar"/>
        </w:rPr>
        <w:t xml:space="preserve">01090</w:t>
      </w:r>
      <w:r>
        <w:br/>
      </w:r>
      <w:r>
        <w:rPr>
          <w:rStyle w:val="VerbatimChar"/>
        </w:rPr>
        <w:t xml:space="preserve">02091</w:t>
      </w:r>
      <w:r>
        <w:br/>
      </w:r>
      <w:r>
        <w:rPr>
          <w:rStyle w:val="VerbatimChar"/>
        </w:rPr>
        <w:t xml:space="preserve">10000</w:t>
      </w:r>
    </w:p>
    <w:p>
      <w:r>
        <w:pict>
          <v:rect style="width:0;height:1.5pt" o:hralign="center" o:hrstd="t" o:hr="t"/>
        </w:pict>
      </w:r>
    </w:p>
    <w:bookmarkEnd w:id="38"/>
    <w:bookmarkStart w:id="39" w:name="vsix-paket-erzeugen"/>
    <w:p>
      <w:pPr>
        <w:pStyle w:val="Heading1"/>
      </w:pPr>
      <w:r>
        <w:t xml:space="preserve">VSIX-Paket erzeugen</w:t>
      </w:r>
    </w:p>
    <w:p>
      <w:pPr>
        <w:pStyle w:val="SourceCode"/>
      </w:pPr>
      <w:r>
        <w:rPr>
          <w:rStyle w:val="ExtensionTok"/>
        </w:rPr>
        <w:t xml:space="preserve">vsce</w:t>
      </w:r>
      <w:r>
        <w:rPr>
          <w:rStyle w:val="NormalTok"/>
        </w:rPr>
        <w:t xml:space="preserve"> package</w:t>
      </w:r>
    </w:p>
    <w:p>
      <w:pPr>
        <w:pStyle w:val="FirstParagraph"/>
      </w:pPr>
      <w:r>
        <w:t xml:space="preserve">Dadurch entsteht:</w:t>
      </w:r>
    </w:p>
    <w:p>
      <w:pPr>
        <w:pStyle w:val="SourceCode"/>
      </w:pPr>
      <w:r>
        <w:rPr>
          <w:rStyle w:val="VerbatimChar"/>
        </w:rPr>
        <w:t xml:space="preserve">johnny-vscode-0.0.1.vsix</w:t>
      </w:r>
    </w:p>
    <w:p>
      <w:pPr>
        <w:pStyle w:val="FirstParagraph"/>
      </w:pPr>
      <w:r>
        <w:t xml:space="preserve">Die Datei kann auf Schülerrechnern installiert werden.</w:t>
      </w:r>
    </w:p>
    <w:p>
      <w:r>
        <w:pict>
          <v:rect style="width:0;height:1.5pt" o:hralign="center" o:hrstd="t" o:hr="t"/>
        </w:pict>
      </w:r>
    </w:p>
    <w:bookmarkEnd w:id="39"/>
    <w:bookmarkStart w:id="42" w:name="installation-auf-schülerrechnern"/>
    <w:p>
      <w:pPr>
        <w:pStyle w:val="Heading1"/>
      </w:pPr>
      <w:r>
        <w:t xml:space="preserve">Installation auf Schülerrechnern</w:t>
      </w:r>
    </w:p>
    <w:bookmarkStart w:id="40" w:name="manuell"/>
    <w:p>
      <w:pPr>
        <w:pStyle w:val="Heading2"/>
      </w:pPr>
      <w:r>
        <w:t xml:space="preserve">Manuell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johnny-vscode-0.0.1.vsix</w:t>
      </w:r>
    </w:p>
    <w:bookmarkEnd w:id="40"/>
    <w:bookmarkStart w:id="41" w:name="batch-datei"/>
    <w:p>
      <w:pPr>
        <w:pStyle w:val="Heading2"/>
      </w:pPr>
      <w:r>
        <w:t xml:space="preserve">Batch-Datei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NormalTok"/>
        </w:rPr>
        <w:t xml:space="preserve">code -</w:t>
      </w:r>
      <w:r>
        <w:rPr>
          <w:rStyle w:val="AttributeTok"/>
        </w:rPr>
        <w:t xml:space="preserve">-install-extension</w:t>
      </w:r>
      <w:r>
        <w:rPr>
          <w:rStyle w:val="NormalTok"/>
        </w:rPr>
        <w:t xml:space="preserve"> johnny</w:t>
      </w:r>
      <w:r>
        <w:rPr>
          <w:rStyle w:val="AttributeTok"/>
        </w:rPr>
        <w:t xml:space="preserve">-vscode-0</w:t>
      </w:r>
      <w:r>
        <w:rPr>
          <w:rStyle w:val="NormalTok"/>
        </w:rPr>
        <w:t xml:space="preserve">.0.1.vsix</w:t>
      </w:r>
      <w:r>
        <w:br/>
      </w:r>
      <w:r>
        <w:rPr>
          <w:rStyle w:val="BuiltInTok"/>
        </w:rPr>
        <w:t xml:space="preserve">pause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geplante-erweiterungen"/>
    <w:p>
      <w:pPr>
        <w:pStyle w:val="Heading1"/>
      </w:pPr>
      <w:r>
        <w:t xml:space="preserve">Geplante Erweiterungen</w:t>
      </w:r>
    </w:p>
    <w:p>
      <w:pPr>
        <w:pStyle w:val="Compact"/>
        <w:numPr>
          <w:ilvl w:val="0"/>
          <w:numId w:val="1005"/>
        </w:numPr>
      </w:pPr>
      <w:r>
        <w:t xml:space="preserve">Simulator direkt in VS Code</w:t>
      </w:r>
    </w:p>
    <w:p>
      <w:pPr>
        <w:pStyle w:val="Compact"/>
        <w:numPr>
          <w:ilvl w:val="0"/>
          <w:numId w:val="1005"/>
        </w:numPr>
      </w:pPr>
      <w:r>
        <w:t xml:space="preserve">Debugger</w:t>
      </w:r>
    </w:p>
    <w:p>
      <w:pPr>
        <w:pStyle w:val="Compact"/>
        <w:numPr>
          <w:ilvl w:val="0"/>
          <w:numId w:val="1005"/>
        </w:numPr>
      </w:pPr>
      <w:r>
        <w:t xml:space="preserve">RAM-Visualisierung</w:t>
      </w:r>
    </w:p>
    <w:p>
      <w:pPr>
        <w:pStyle w:val="Compact"/>
        <w:numPr>
          <w:ilvl w:val="0"/>
          <w:numId w:val="1005"/>
        </w:numPr>
      </w:pPr>
      <w:r>
        <w:t xml:space="preserve">Kontrollflussanalyse</w:t>
      </w:r>
    </w:p>
    <w:p>
      <w:pPr>
        <w:pStyle w:val="Compact"/>
        <w:numPr>
          <w:ilvl w:val="0"/>
          <w:numId w:val="1005"/>
        </w:numPr>
      </w:pPr>
      <w:r>
        <w:t xml:space="preserve">Schülermodus</w:t>
      </w:r>
    </w:p>
    <w:p>
      <w:pPr>
        <w:pStyle w:val="Compact"/>
        <w:numPr>
          <w:ilvl w:val="0"/>
          <w:numId w:val="1005"/>
        </w:numPr>
      </w:pPr>
      <w:r>
        <w:t xml:space="preserve">Aufgabenmodus</w:t>
      </w:r>
    </w:p>
    <w:p>
      <w:pPr>
        <w:pStyle w:val="Compact"/>
        <w:numPr>
          <w:ilvl w:val="0"/>
          <w:numId w:val="1005"/>
        </w:numPr>
      </w:pPr>
      <w:r>
        <w:t xml:space="preserve">automatische Bewertung einfacher Programme</w:t>
      </w:r>
    </w:p>
    <w:p>
      <w:r>
        <w:pict>
          <v:rect style="width:0;height:1.5pt" o:hralign="center" o:hrstd="t" o:hr="t"/>
        </w:pict>
      </w:r>
    </w:p>
    <w:bookmarkEnd w:id="43"/>
    <w:bookmarkStart w:id="44" w:name="bezug-zum-johnny-simulator"/>
    <w:p>
      <w:pPr>
        <w:pStyle w:val="Heading1"/>
      </w:pPr>
      <w:r>
        <w:t xml:space="preserve">Bezug zum JOHNNY-Simulator</w:t>
      </w:r>
    </w:p>
    <w:p>
      <w:pPr>
        <w:pStyle w:val="FirstParagraph"/>
      </w:pPr>
      <w:r>
        <w:t xml:space="preserve">Der ursprüngliche JOHNNY-Simulator verwendet einen didaktisch reduzierten Akkumulator-Rechner mit zehn Makrobefehlen. fileciteturn6file0L126-L140</w:t>
      </w:r>
    </w:p>
    <w:p>
      <w:pPr>
        <w:pStyle w:val="BodyText"/>
      </w:pPr>
      <w:r>
        <w:t xml:space="preserve">Die VS-Code-Extension erweitert dieses Konzept um:</w:t>
      </w:r>
    </w:p>
    <w:p>
      <w:pPr>
        <w:pStyle w:val="Compact"/>
        <w:numPr>
          <w:ilvl w:val="0"/>
          <w:numId w:val="1006"/>
        </w:numPr>
      </w:pPr>
      <w:r>
        <w:t xml:space="preserve">moderne Entwicklungsumgebung</w:t>
      </w:r>
    </w:p>
    <w:p>
      <w:pPr>
        <w:pStyle w:val="Compact"/>
        <w:numPr>
          <w:ilvl w:val="0"/>
          <w:numId w:val="1006"/>
        </w:numPr>
      </w:pPr>
      <w:r>
        <w:t xml:space="preserve">Kommentierungsmöglichkeiten</w:t>
      </w:r>
    </w:p>
    <w:p>
      <w:pPr>
        <w:pStyle w:val="Compact"/>
        <w:numPr>
          <w:ilvl w:val="0"/>
          <w:numId w:val="1006"/>
        </w:numPr>
      </w:pPr>
      <w:r>
        <w:t xml:space="preserve">Syntaxprüfung</w:t>
      </w:r>
    </w:p>
    <w:p>
      <w:pPr>
        <w:pStyle w:val="Compact"/>
        <w:numPr>
          <w:ilvl w:val="0"/>
          <w:numId w:val="1006"/>
        </w:numPr>
      </w:pPr>
      <w:r>
        <w:t xml:space="preserve">strukturiertes Arbeiten mit Labels</w:t>
      </w:r>
    </w:p>
    <w:p>
      <w:pPr>
        <w:pStyle w:val="Compact"/>
        <w:numPr>
          <w:ilvl w:val="0"/>
          <w:numId w:val="1006"/>
        </w:numPr>
      </w:pPr>
      <w:r>
        <w:t xml:space="preserve">Unterrichtsmaterialien und Beispielprogramme</w:t>
      </w:r>
    </w:p>
    <w:p>
      <w:r>
        <w:pict>
          <v:rect style="width:0;height:1.5pt" o:hralign="center" o:hrstd="t" o:hr="t"/>
        </w:pict>
      </w:r>
    </w:p>
    <w:bookmarkEnd w:id="44"/>
    <w:bookmarkStart w:id="45" w:name="quellen"/>
    <w:p>
      <w:pPr>
        <w:pStyle w:val="Heading1"/>
      </w:pPr>
      <w:r>
        <w:t xml:space="preserve">Quellen</w:t>
      </w:r>
    </w:p>
    <w:p>
      <w:pPr>
        <w:pStyle w:val="Compact"/>
        <w:numPr>
          <w:ilvl w:val="0"/>
          <w:numId w:val="1007"/>
        </w:numPr>
      </w:pPr>
      <w:r>
        <w:t xml:space="preserve">JOHNNY-Dokumentation von Peter Dauscher fileciteturn6file0L1-L16</w:t>
      </w:r>
    </w:p>
    <w:p>
      <w:pPr>
        <w:pStyle w:val="Compact"/>
        <w:numPr>
          <w:ilvl w:val="0"/>
          <w:numId w:val="1007"/>
        </w:numPr>
      </w:pPr>
      <w:r>
        <w:t xml:space="preserve">MVP-Projektdokumentation der VS-Code-Extension fileciteturn6file1L1-L50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2026-05-21T19:50:42Z</dcterms:created>
  <dcterms:modified xsi:type="dcterms:W3CDTF">2026-05-21T19:50:42Z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