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CB10" w14:textId="7CFA93B4" w:rsidR="006A4F29" w:rsidRDefault="006A4F29" w:rsidP="00FA4B3D">
      <w:pPr>
        <w:pStyle w:val="Title"/>
        <w:jc w:val="both"/>
      </w:pPr>
      <w:r>
        <w:t>Library Documentation</w:t>
      </w:r>
    </w:p>
    <w:p w14:paraId="34014F10" w14:textId="4FCCBF4D" w:rsidR="006A4F29" w:rsidRPr="006A4F29" w:rsidRDefault="006A4F29" w:rsidP="00FA4B3D">
      <w:pPr>
        <w:pStyle w:val="Subtitle"/>
        <w:jc w:val="both"/>
        <w:rPr>
          <w:rStyle w:val="SubtleEmphasis"/>
        </w:rPr>
      </w:pPr>
      <w:r>
        <w:rPr>
          <w:rStyle w:val="SubtleEmphasis"/>
        </w:rPr>
        <w:t>Created by Stefan Oberholzer</w:t>
      </w:r>
    </w:p>
    <w:sdt>
      <w:sdtPr>
        <w:id w:val="1273517450"/>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ABDF14A" w14:textId="51F4F107" w:rsidR="0095082D" w:rsidRDefault="0095082D" w:rsidP="00FA4B3D">
          <w:pPr>
            <w:pStyle w:val="TOCHeading"/>
            <w:jc w:val="both"/>
          </w:pPr>
          <w:r>
            <w:t>Table of Contents</w:t>
          </w:r>
        </w:p>
        <w:p w14:paraId="243ADF70" w14:textId="1762C39A" w:rsidR="00B969E5" w:rsidRDefault="0095082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26795437" w:history="1">
            <w:r w:rsidR="00B969E5" w:rsidRPr="00D143C4">
              <w:rPr>
                <w:rStyle w:val="Hyperlink"/>
                <w:noProof/>
              </w:rPr>
              <w:t>Excel Library</w:t>
            </w:r>
            <w:r w:rsidR="00B969E5">
              <w:rPr>
                <w:noProof/>
                <w:webHidden/>
              </w:rPr>
              <w:tab/>
            </w:r>
            <w:r w:rsidR="00B969E5">
              <w:rPr>
                <w:noProof/>
                <w:webHidden/>
              </w:rPr>
              <w:fldChar w:fldCharType="begin"/>
            </w:r>
            <w:r w:rsidR="00B969E5">
              <w:rPr>
                <w:noProof/>
                <w:webHidden/>
              </w:rPr>
              <w:instrText xml:space="preserve"> PAGEREF _Toc126795437 \h </w:instrText>
            </w:r>
            <w:r w:rsidR="00B969E5">
              <w:rPr>
                <w:noProof/>
                <w:webHidden/>
              </w:rPr>
            </w:r>
            <w:r w:rsidR="00B969E5">
              <w:rPr>
                <w:noProof/>
                <w:webHidden/>
              </w:rPr>
              <w:fldChar w:fldCharType="separate"/>
            </w:r>
            <w:r w:rsidR="00B969E5">
              <w:rPr>
                <w:noProof/>
                <w:webHidden/>
              </w:rPr>
              <w:t>2</w:t>
            </w:r>
            <w:r w:rsidR="00B969E5">
              <w:rPr>
                <w:noProof/>
                <w:webHidden/>
              </w:rPr>
              <w:fldChar w:fldCharType="end"/>
            </w:r>
          </w:hyperlink>
        </w:p>
        <w:p w14:paraId="019A980B" w14:textId="4C4BFE33" w:rsidR="00B969E5" w:rsidRDefault="00B969E5">
          <w:pPr>
            <w:pStyle w:val="TOC2"/>
            <w:tabs>
              <w:tab w:val="right" w:leader="dot" w:pos="9016"/>
            </w:tabs>
            <w:rPr>
              <w:rFonts w:eastAsiaTheme="minorEastAsia"/>
              <w:noProof/>
              <w:lang w:eastAsia="en-ZA"/>
            </w:rPr>
          </w:pPr>
          <w:hyperlink w:anchor="_Toc126795438" w:history="1">
            <w:r w:rsidRPr="00D143C4">
              <w:rPr>
                <w:rStyle w:val="Hyperlink"/>
                <w:noProof/>
              </w:rPr>
              <w:t>Auto Fit Columns</w:t>
            </w:r>
            <w:r>
              <w:rPr>
                <w:noProof/>
                <w:webHidden/>
              </w:rPr>
              <w:tab/>
            </w:r>
            <w:r>
              <w:rPr>
                <w:noProof/>
                <w:webHidden/>
              </w:rPr>
              <w:fldChar w:fldCharType="begin"/>
            </w:r>
            <w:r>
              <w:rPr>
                <w:noProof/>
                <w:webHidden/>
              </w:rPr>
              <w:instrText xml:space="preserve"> PAGEREF _Toc126795438 \h </w:instrText>
            </w:r>
            <w:r>
              <w:rPr>
                <w:noProof/>
                <w:webHidden/>
              </w:rPr>
            </w:r>
            <w:r>
              <w:rPr>
                <w:noProof/>
                <w:webHidden/>
              </w:rPr>
              <w:fldChar w:fldCharType="separate"/>
            </w:r>
            <w:r>
              <w:rPr>
                <w:noProof/>
                <w:webHidden/>
              </w:rPr>
              <w:t>2</w:t>
            </w:r>
            <w:r>
              <w:rPr>
                <w:noProof/>
                <w:webHidden/>
              </w:rPr>
              <w:fldChar w:fldCharType="end"/>
            </w:r>
          </w:hyperlink>
        </w:p>
        <w:p w14:paraId="22C794FF" w14:textId="29A04837" w:rsidR="00B969E5" w:rsidRDefault="00B969E5">
          <w:pPr>
            <w:pStyle w:val="TOC2"/>
            <w:tabs>
              <w:tab w:val="right" w:leader="dot" w:pos="9016"/>
            </w:tabs>
            <w:rPr>
              <w:rFonts w:eastAsiaTheme="minorEastAsia"/>
              <w:noProof/>
              <w:lang w:eastAsia="en-ZA"/>
            </w:rPr>
          </w:pPr>
          <w:hyperlink w:anchor="_Toc126795439" w:history="1">
            <w:r w:rsidRPr="00D143C4">
              <w:rPr>
                <w:rStyle w:val="Hyperlink"/>
                <w:noProof/>
              </w:rPr>
              <w:t>Convert Excel File Type</w:t>
            </w:r>
            <w:r>
              <w:rPr>
                <w:noProof/>
                <w:webHidden/>
              </w:rPr>
              <w:tab/>
            </w:r>
            <w:r>
              <w:rPr>
                <w:noProof/>
                <w:webHidden/>
              </w:rPr>
              <w:fldChar w:fldCharType="begin"/>
            </w:r>
            <w:r>
              <w:rPr>
                <w:noProof/>
                <w:webHidden/>
              </w:rPr>
              <w:instrText xml:space="preserve"> PAGEREF _Toc126795439 \h </w:instrText>
            </w:r>
            <w:r>
              <w:rPr>
                <w:noProof/>
                <w:webHidden/>
              </w:rPr>
            </w:r>
            <w:r>
              <w:rPr>
                <w:noProof/>
                <w:webHidden/>
              </w:rPr>
              <w:fldChar w:fldCharType="separate"/>
            </w:r>
            <w:r>
              <w:rPr>
                <w:noProof/>
                <w:webHidden/>
              </w:rPr>
              <w:t>2</w:t>
            </w:r>
            <w:r>
              <w:rPr>
                <w:noProof/>
                <w:webHidden/>
              </w:rPr>
              <w:fldChar w:fldCharType="end"/>
            </w:r>
          </w:hyperlink>
        </w:p>
        <w:p w14:paraId="5DABBA8D" w14:textId="26CE0BA9" w:rsidR="00B969E5" w:rsidRDefault="00B969E5">
          <w:pPr>
            <w:pStyle w:val="TOC2"/>
            <w:tabs>
              <w:tab w:val="right" w:leader="dot" w:pos="9016"/>
            </w:tabs>
            <w:rPr>
              <w:rFonts w:eastAsiaTheme="minorEastAsia"/>
              <w:noProof/>
              <w:lang w:eastAsia="en-ZA"/>
            </w:rPr>
          </w:pPr>
          <w:hyperlink w:anchor="_Toc126795440" w:history="1">
            <w:r w:rsidRPr="00D143C4">
              <w:rPr>
                <w:rStyle w:val="Hyperlink"/>
                <w:noProof/>
              </w:rPr>
              <w:t>Index To Column Letter</w:t>
            </w:r>
            <w:r>
              <w:rPr>
                <w:noProof/>
                <w:webHidden/>
              </w:rPr>
              <w:tab/>
            </w:r>
            <w:r>
              <w:rPr>
                <w:noProof/>
                <w:webHidden/>
              </w:rPr>
              <w:fldChar w:fldCharType="begin"/>
            </w:r>
            <w:r>
              <w:rPr>
                <w:noProof/>
                <w:webHidden/>
              </w:rPr>
              <w:instrText xml:space="preserve"> PAGEREF _Toc126795440 \h </w:instrText>
            </w:r>
            <w:r>
              <w:rPr>
                <w:noProof/>
                <w:webHidden/>
              </w:rPr>
            </w:r>
            <w:r>
              <w:rPr>
                <w:noProof/>
                <w:webHidden/>
              </w:rPr>
              <w:fldChar w:fldCharType="separate"/>
            </w:r>
            <w:r>
              <w:rPr>
                <w:noProof/>
                <w:webHidden/>
              </w:rPr>
              <w:t>2</w:t>
            </w:r>
            <w:r>
              <w:rPr>
                <w:noProof/>
                <w:webHidden/>
              </w:rPr>
              <w:fldChar w:fldCharType="end"/>
            </w:r>
          </w:hyperlink>
        </w:p>
        <w:p w14:paraId="2020963E" w14:textId="27672EC7" w:rsidR="00B969E5" w:rsidRDefault="00B969E5">
          <w:pPr>
            <w:pStyle w:val="TOC2"/>
            <w:tabs>
              <w:tab w:val="right" w:leader="dot" w:pos="9016"/>
            </w:tabs>
            <w:rPr>
              <w:rFonts w:eastAsiaTheme="minorEastAsia"/>
              <w:noProof/>
              <w:lang w:eastAsia="en-ZA"/>
            </w:rPr>
          </w:pPr>
          <w:hyperlink w:anchor="_Toc126795441" w:history="1">
            <w:r w:rsidRPr="00D143C4">
              <w:rPr>
                <w:rStyle w:val="Hyperlink"/>
                <w:noProof/>
              </w:rPr>
              <w:t>Index To Column Letter Activities</w:t>
            </w:r>
            <w:r>
              <w:rPr>
                <w:noProof/>
                <w:webHidden/>
              </w:rPr>
              <w:tab/>
            </w:r>
            <w:r>
              <w:rPr>
                <w:noProof/>
                <w:webHidden/>
              </w:rPr>
              <w:fldChar w:fldCharType="begin"/>
            </w:r>
            <w:r>
              <w:rPr>
                <w:noProof/>
                <w:webHidden/>
              </w:rPr>
              <w:instrText xml:space="preserve"> PAGEREF _Toc126795441 \h </w:instrText>
            </w:r>
            <w:r>
              <w:rPr>
                <w:noProof/>
                <w:webHidden/>
              </w:rPr>
            </w:r>
            <w:r>
              <w:rPr>
                <w:noProof/>
                <w:webHidden/>
              </w:rPr>
              <w:fldChar w:fldCharType="separate"/>
            </w:r>
            <w:r>
              <w:rPr>
                <w:noProof/>
                <w:webHidden/>
              </w:rPr>
              <w:t>3</w:t>
            </w:r>
            <w:r>
              <w:rPr>
                <w:noProof/>
                <w:webHidden/>
              </w:rPr>
              <w:fldChar w:fldCharType="end"/>
            </w:r>
          </w:hyperlink>
        </w:p>
        <w:p w14:paraId="1D30909B" w14:textId="5706647F" w:rsidR="00B969E5" w:rsidRDefault="00B969E5">
          <w:pPr>
            <w:pStyle w:val="TOC2"/>
            <w:tabs>
              <w:tab w:val="right" w:leader="dot" w:pos="9016"/>
            </w:tabs>
            <w:rPr>
              <w:rFonts w:eastAsiaTheme="minorEastAsia"/>
              <w:noProof/>
              <w:lang w:eastAsia="en-ZA"/>
            </w:rPr>
          </w:pPr>
          <w:hyperlink w:anchor="_Toc126795442" w:history="1">
            <w:r w:rsidRPr="00D143C4">
              <w:rPr>
                <w:rStyle w:val="Hyperlink"/>
                <w:noProof/>
              </w:rPr>
              <w:t>Sum Table</w:t>
            </w:r>
            <w:r>
              <w:rPr>
                <w:noProof/>
                <w:webHidden/>
              </w:rPr>
              <w:tab/>
            </w:r>
            <w:r>
              <w:rPr>
                <w:noProof/>
                <w:webHidden/>
              </w:rPr>
              <w:fldChar w:fldCharType="begin"/>
            </w:r>
            <w:r>
              <w:rPr>
                <w:noProof/>
                <w:webHidden/>
              </w:rPr>
              <w:instrText xml:space="preserve"> PAGEREF _Toc126795442 \h </w:instrText>
            </w:r>
            <w:r>
              <w:rPr>
                <w:noProof/>
                <w:webHidden/>
              </w:rPr>
            </w:r>
            <w:r>
              <w:rPr>
                <w:noProof/>
                <w:webHidden/>
              </w:rPr>
              <w:fldChar w:fldCharType="separate"/>
            </w:r>
            <w:r>
              <w:rPr>
                <w:noProof/>
                <w:webHidden/>
              </w:rPr>
              <w:t>3</w:t>
            </w:r>
            <w:r>
              <w:rPr>
                <w:noProof/>
                <w:webHidden/>
              </w:rPr>
              <w:fldChar w:fldCharType="end"/>
            </w:r>
          </w:hyperlink>
        </w:p>
        <w:p w14:paraId="6B285A1B" w14:textId="14C22FD1" w:rsidR="00B969E5" w:rsidRDefault="00B969E5">
          <w:pPr>
            <w:pStyle w:val="TOC1"/>
            <w:tabs>
              <w:tab w:val="right" w:leader="dot" w:pos="9016"/>
            </w:tabs>
            <w:rPr>
              <w:rFonts w:eastAsiaTheme="minorEastAsia"/>
              <w:noProof/>
              <w:lang w:eastAsia="en-ZA"/>
            </w:rPr>
          </w:pPr>
          <w:hyperlink w:anchor="_Toc126795443" w:history="1">
            <w:r w:rsidRPr="00D143C4">
              <w:rPr>
                <w:rStyle w:val="Hyperlink"/>
                <w:noProof/>
              </w:rPr>
              <w:t>Miscellaneous Library</w:t>
            </w:r>
            <w:r>
              <w:rPr>
                <w:noProof/>
                <w:webHidden/>
              </w:rPr>
              <w:tab/>
            </w:r>
            <w:r>
              <w:rPr>
                <w:noProof/>
                <w:webHidden/>
              </w:rPr>
              <w:fldChar w:fldCharType="begin"/>
            </w:r>
            <w:r>
              <w:rPr>
                <w:noProof/>
                <w:webHidden/>
              </w:rPr>
              <w:instrText xml:space="preserve"> PAGEREF _Toc126795443 \h </w:instrText>
            </w:r>
            <w:r>
              <w:rPr>
                <w:noProof/>
                <w:webHidden/>
              </w:rPr>
            </w:r>
            <w:r>
              <w:rPr>
                <w:noProof/>
                <w:webHidden/>
              </w:rPr>
              <w:fldChar w:fldCharType="separate"/>
            </w:r>
            <w:r>
              <w:rPr>
                <w:noProof/>
                <w:webHidden/>
              </w:rPr>
              <w:t>4</w:t>
            </w:r>
            <w:r>
              <w:rPr>
                <w:noProof/>
                <w:webHidden/>
              </w:rPr>
              <w:fldChar w:fldCharType="end"/>
            </w:r>
          </w:hyperlink>
        </w:p>
        <w:p w14:paraId="0615A8CF" w14:textId="42E481E7" w:rsidR="00B969E5" w:rsidRDefault="00B969E5">
          <w:pPr>
            <w:pStyle w:val="TOC2"/>
            <w:tabs>
              <w:tab w:val="right" w:leader="dot" w:pos="9016"/>
            </w:tabs>
            <w:rPr>
              <w:rFonts w:eastAsiaTheme="minorEastAsia"/>
              <w:noProof/>
              <w:lang w:eastAsia="en-ZA"/>
            </w:rPr>
          </w:pPr>
          <w:hyperlink w:anchor="_Toc126795444" w:history="1">
            <w:r w:rsidRPr="00D143C4">
              <w:rPr>
                <w:rStyle w:val="Hyperlink"/>
                <w:noProof/>
              </w:rPr>
              <w:t>Directories</w:t>
            </w:r>
            <w:r>
              <w:rPr>
                <w:noProof/>
                <w:webHidden/>
              </w:rPr>
              <w:tab/>
            </w:r>
            <w:r>
              <w:rPr>
                <w:noProof/>
                <w:webHidden/>
              </w:rPr>
              <w:fldChar w:fldCharType="begin"/>
            </w:r>
            <w:r>
              <w:rPr>
                <w:noProof/>
                <w:webHidden/>
              </w:rPr>
              <w:instrText xml:space="preserve"> PAGEREF _Toc126795444 \h </w:instrText>
            </w:r>
            <w:r>
              <w:rPr>
                <w:noProof/>
                <w:webHidden/>
              </w:rPr>
            </w:r>
            <w:r>
              <w:rPr>
                <w:noProof/>
                <w:webHidden/>
              </w:rPr>
              <w:fldChar w:fldCharType="separate"/>
            </w:r>
            <w:r>
              <w:rPr>
                <w:noProof/>
                <w:webHidden/>
              </w:rPr>
              <w:t>4</w:t>
            </w:r>
            <w:r>
              <w:rPr>
                <w:noProof/>
                <w:webHidden/>
              </w:rPr>
              <w:fldChar w:fldCharType="end"/>
            </w:r>
          </w:hyperlink>
        </w:p>
        <w:p w14:paraId="07F9CF5D" w14:textId="3E9FFBEE" w:rsidR="00B969E5" w:rsidRDefault="00B969E5">
          <w:pPr>
            <w:pStyle w:val="TOC2"/>
            <w:tabs>
              <w:tab w:val="right" w:leader="dot" w:pos="9016"/>
            </w:tabs>
            <w:rPr>
              <w:rFonts w:eastAsiaTheme="minorEastAsia"/>
              <w:noProof/>
              <w:lang w:eastAsia="en-ZA"/>
            </w:rPr>
          </w:pPr>
          <w:hyperlink w:anchor="_Toc126795445" w:history="1">
            <w:r w:rsidRPr="00D143C4">
              <w:rPr>
                <w:rStyle w:val="Hyperlink"/>
                <w:noProof/>
              </w:rPr>
              <w:t>Local Report File</w:t>
            </w:r>
            <w:r>
              <w:rPr>
                <w:noProof/>
                <w:webHidden/>
              </w:rPr>
              <w:tab/>
            </w:r>
            <w:r>
              <w:rPr>
                <w:noProof/>
                <w:webHidden/>
              </w:rPr>
              <w:fldChar w:fldCharType="begin"/>
            </w:r>
            <w:r>
              <w:rPr>
                <w:noProof/>
                <w:webHidden/>
              </w:rPr>
              <w:instrText xml:space="preserve"> PAGEREF _Toc126795445 \h </w:instrText>
            </w:r>
            <w:r>
              <w:rPr>
                <w:noProof/>
                <w:webHidden/>
              </w:rPr>
            </w:r>
            <w:r>
              <w:rPr>
                <w:noProof/>
                <w:webHidden/>
              </w:rPr>
              <w:fldChar w:fldCharType="separate"/>
            </w:r>
            <w:r>
              <w:rPr>
                <w:noProof/>
                <w:webHidden/>
              </w:rPr>
              <w:t>4</w:t>
            </w:r>
            <w:r>
              <w:rPr>
                <w:noProof/>
                <w:webHidden/>
              </w:rPr>
              <w:fldChar w:fldCharType="end"/>
            </w:r>
          </w:hyperlink>
        </w:p>
        <w:p w14:paraId="1594E52D" w14:textId="30405BF2" w:rsidR="00B969E5" w:rsidRDefault="00B969E5">
          <w:pPr>
            <w:pStyle w:val="TOC2"/>
            <w:tabs>
              <w:tab w:val="right" w:leader="dot" w:pos="9016"/>
            </w:tabs>
            <w:rPr>
              <w:rFonts w:eastAsiaTheme="minorEastAsia"/>
              <w:noProof/>
              <w:lang w:eastAsia="en-ZA"/>
            </w:rPr>
          </w:pPr>
          <w:hyperlink w:anchor="_Toc126795446" w:history="1">
            <w:r w:rsidRPr="00D143C4">
              <w:rPr>
                <w:rStyle w:val="Hyperlink"/>
                <w:noProof/>
              </w:rPr>
              <w:t>Randomly Generate Password</w:t>
            </w:r>
            <w:r>
              <w:rPr>
                <w:noProof/>
                <w:webHidden/>
              </w:rPr>
              <w:tab/>
            </w:r>
            <w:r>
              <w:rPr>
                <w:noProof/>
                <w:webHidden/>
              </w:rPr>
              <w:fldChar w:fldCharType="begin"/>
            </w:r>
            <w:r>
              <w:rPr>
                <w:noProof/>
                <w:webHidden/>
              </w:rPr>
              <w:instrText xml:space="preserve"> PAGEREF _Toc126795446 \h </w:instrText>
            </w:r>
            <w:r>
              <w:rPr>
                <w:noProof/>
                <w:webHidden/>
              </w:rPr>
            </w:r>
            <w:r>
              <w:rPr>
                <w:noProof/>
                <w:webHidden/>
              </w:rPr>
              <w:fldChar w:fldCharType="separate"/>
            </w:r>
            <w:r>
              <w:rPr>
                <w:noProof/>
                <w:webHidden/>
              </w:rPr>
              <w:t>5</w:t>
            </w:r>
            <w:r>
              <w:rPr>
                <w:noProof/>
                <w:webHidden/>
              </w:rPr>
              <w:fldChar w:fldCharType="end"/>
            </w:r>
          </w:hyperlink>
        </w:p>
        <w:p w14:paraId="3B41AF9D" w14:textId="0C28A048" w:rsidR="0095082D" w:rsidRDefault="0095082D" w:rsidP="00FA4B3D">
          <w:pPr>
            <w:jc w:val="both"/>
          </w:pPr>
          <w:r>
            <w:rPr>
              <w:b/>
              <w:bCs/>
              <w:noProof/>
            </w:rPr>
            <w:fldChar w:fldCharType="end"/>
          </w:r>
        </w:p>
      </w:sdtContent>
    </w:sdt>
    <w:p w14:paraId="2F202CE2" w14:textId="63F4A3ED" w:rsidR="0095082D" w:rsidRDefault="0095082D" w:rsidP="00FA4B3D">
      <w:pPr>
        <w:jc w:val="both"/>
        <w:rPr>
          <w:sz w:val="32"/>
          <w:szCs w:val="32"/>
        </w:rPr>
      </w:pPr>
      <w:r>
        <w:br w:type="page"/>
      </w:r>
    </w:p>
    <w:p w14:paraId="1541DA2B" w14:textId="6505EB49" w:rsidR="006A4F29" w:rsidRDefault="006A4F29" w:rsidP="00FA4B3D">
      <w:pPr>
        <w:pStyle w:val="Heading1"/>
        <w:jc w:val="both"/>
      </w:pPr>
      <w:bookmarkStart w:id="0" w:name="_Toc126795437"/>
      <w:r w:rsidRPr="00B665FB">
        <w:lastRenderedPageBreak/>
        <w:t>Excel Library</w:t>
      </w:r>
      <w:bookmarkEnd w:id="0"/>
    </w:p>
    <w:p w14:paraId="4D117617" w14:textId="272FF35D" w:rsidR="00B665FB" w:rsidRPr="00B665FB" w:rsidRDefault="00B665FB" w:rsidP="00FA4B3D">
      <w:pPr>
        <w:jc w:val="both"/>
      </w:pPr>
      <w:r>
        <w:t>The Excel Library contains useful function which is often repeated in a project.</w:t>
      </w:r>
    </w:p>
    <w:p w14:paraId="33369187" w14:textId="35F6F129" w:rsidR="00B665FB" w:rsidRDefault="00B665FB" w:rsidP="00FA4B3D">
      <w:pPr>
        <w:pStyle w:val="Heading2"/>
        <w:jc w:val="both"/>
      </w:pPr>
      <w:bookmarkStart w:id="1" w:name="_Toc126795438"/>
      <w:r>
        <w:t>Auto Fit Columns</w:t>
      </w:r>
      <w:bookmarkEnd w:id="1"/>
    </w:p>
    <w:p w14:paraId="5D8E8C8E" w14:textId="250F0431" w:rsidR="00EC02FF" w:rsidRPr="00EC02FF" w:rsidRDefault="00EC02FF" w:rsidP="00FA4B3D">
      <w:pPr>
        <w:jc w:val="both"/>
      </w:pPr>
      <w:r>
        <w:t>Auto fit the columns of all the sheets or only the specified sheets of an Excel file.</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53C49356" w14:textId="77777777" w:rsidTr="00FA4B3D">
        <w:tc>
          <w:tcPr>
            <w:tcW w:w="498" w:type="dxa"/>
          </w:tcPr>
          <w:p w14:paraId="1CDA4502" w14:textId="58550AE5" w:rsidR="00EB7CBD" w:rsidRPr="00D45E74" w:rsidRDefault="00EB7CBD" w:rsidP="00FA4B3D">
            <w:pPr>
              <w:jc w:val="center"/>
              <w:rPr>
                <w:b/>
                <w:bCs/>
              </w:rPr>
            </w:pPr>
          </w:p>
        </w:tc>
        <w:tc>
          <w:tcPr>
            <w:tcW w:w="1539" w:type="dxa"/>
          </w:tcPr>
          <w:p w14:paraId="328CF140" w14:textId="56BD436F" w:rsidR="00EB7CBD" w:rsidRPr="00D45E74" w:rsidRDefault="00EB7CBD" w:rsidP="00FA4B3D">
            <w:pPr>
              <w:jc w:val="center"/>
              <w:rPr>
                <w:b/>
                <w:bCs/>
              </w:rPr>
            </w:pPr>
            <w:r w:rsidRPr="00D45E74">
              <w:rPr>
                <w:b/>
                <w:bCs/>
              </w:rPr>
              <w:t>Name</w:t>
            </w:r>
          </w:p>
        </w:tc>
        <w:tc>
          <w:tcPr>
            <w:tcW w:w="1219" w:type="dxa"/>
            <w:vAlign w:val="center"/>
          </w:tcPr>
          <w:p w14:paraId="42CAC605" w14:textId="4530B875" w:rsidR="00EB7CBD" w:rsidRPr="00D45E74" w:rsidRDefault="00EB7CBD" w:rsidP="00FA4B3D">
            <w:pPr>
              <w:jc w:val="center"/>
              <w:rPr>
                <w:b/>
                <w:bCs/>
              </w:rPr>
            </w:pPr>
            <w:r>
              <w:rPr>
                <w:b/>
                <w:bCs/>
              </w:rPr>
              <w:t>Data Type</w:t>
            </w:r>
          </w:p>
        </w:tc>
        <w:tc>
          <w:tcPr>
            <w:tcW w:w="5760" w:type="dxa"/>
          </w:tcPr>
          <w:p w14:paraId="640FF8B1" w14:textId="688EA131" w:rsidR="00EB7CBD" w:rsidRPr="00D45E74" w:rsidRDefault="00EB7CBD" w:rsidP="00FA4B3D">
            <w:pPr>
              <w:jc w:val="both"/>
              <w:rPr>
                <w:b/>
                <w:bCs/>
              </w:rPr>
            </w:pPr>
            <w:r w:rsidRPr="00D45E74">
              <w:rPr>
                <w:b/>
                <w:bCs/>
              </w:rPr>
              <w:t>Description</w:t>
            </w:r>
          </w:p>
        </w:tc>
      </w:tr>
      <w:tr w:rsidR="00EB7CBD" w14:paraId="59C16DE8" w14:textId="77777777" w:rsidTr="00FA4B3D">
        <w:tc>
          <w:tcPr>
            <w:tcW w:w="498" w:type="dxa"/>
            <w:vMerge w:val="restart"/>
            <w:textDirection w:val="btLr"/>
            <w:vAlign w:val="center"/>
          </w:tcPr>
          <w:p w14:paraId="261B92AC" w14:textId="518FD0A0" w:rsidR="00EB7CBD" w:rsidRPr="00D45E74" w:rsidRDefault="00EB7CBD" w:rsidP="00FA4B3D">
            <w:pPr>
              <w:ind w:left="113" w:right="113"/>
              <w:jc w:val="center"/>
              <w:rPr>
                <w:b/>
                <w:bCs/>
              </w:rPr>
            </w:pPr>
            <w:r w:rsidRPr="00D45E74">
              <w:rPr>
                <w:b/>
                <w:bCs/>
              </w:rPr>
              <w:t>In Arguments</w:t>
            </w:r>
          </w:p>
        </w:tc>
        <w:tc>
          <w:tcPr>
            <w:tcW w:w="1539" w:type="dxa"/>
            <w:vAlign w:val="center"/>
          </w:tcPr>
          <w:p w14:paraId="37553FCE" w14:textId="411564BD" w:rsidR="00EB7CBD" w:rsidRDefault="00EB7CBD" w:rsidP="00FA4B3D">
            <w:pPr>
              <w:jc w:val="center"/>
            </w:pPr>
            <w:proofErr w:type="spellStart"/>
            <w:r>
              <w:t>In_ExcelFile</w:t>
            </w:r>
            <w:proofErr w:type="spellEnd"/>
          </w:p>
        </w:tc>
        <w:tc>
          <w:tcPr>
            <w:tcW w:w="1219" w:type="dxa"/>
            <w:vAlign w:val="center"/>
          </w:tcPr>
          <w:p w14:paraId="5013CD87" w14:textId="36D9CC48" w:rsidR="00EB7CBD" w:rsidRDefault="00EB7CBD" w:rsidP="00FA4B3D">
            <w:pPr>
              <w:jc w:val="center"/>
            </w:pPr>
            <w:r>
              <w:t>String</w:t>
            </w:r>
          </w:p>
        </w:tc>
        <w:tc>
          <w:tcPr>
            <w:tcW w:w="5760" w:type="dxa"/>
          </w:tcPr>
          <w:p w14:paraId="5C7D9B73" w14:textId="781B72E6"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1CC07BE8" w14:textId="77777777" w:rsidTr="00FA4B3D">
        <w:tc>
          <w:tcPr>
            <w:tcW w:w="498" w:type="dxa"/>
            <w:vMerge/>
          </w:tcPr>
          <w:p w14:paraId="682E8560" w14:textId="13219288" w:rsidR="00EB7CBD" w:rsidRDefault="00EB7CBD" w:rsidP="00FA4B3D">
            <w:pPr>
              <w:jc w:val="center"/>
            </w:pPr>
          </w:p>
        </w:tc>
        <w:tc>
          <w:tcPr>
            <w:tcW w:w="1539" w:type="dxa"/>
            <w:vAlign w:val="center"/>
          </w:tcPr>
          <w:p w14:paraId="6CA24308" w14:textId="09FF1D03" w:rsidR="00EB7CBD" w:rsidRDefault="00EB7CBD" w:rsidP="00FA4B3D">
            <w:pPr>
              <w:jc w:val="center"/>
            </w:pPr>
            <w:proofErr w:type="spellStart"/>
            <w:r>
              <w:t>In_AllSheets</w:t>
            </w:r>
            <w:proofErr w:type="spellEnd"/>
          </w:p>
        </w:tc>
        <w:tc>
          <w:tcPr>
            <w:tcW w:w="1219" w:type="dxa"/>
            <w:vAlign w:val="center"/>
          </w:tcPr>
          <w:p w14:paraId="4E9A3996" w14:textId="01DD6337" w:rsidR="00EB7CBD" w:rsidRDefault="00EB7CBD" w:rsidP="00FA4B3D">
            <w:pPr>
              <w:jc w:val="center"/>
            </w:pPr>
            <w:r>
              <w:t>Boolean</w:t>
            </w:r>
          </w:p>
        </w:tc>
        <w:tc>
          <w:tcPr>
            <w:tcW w:w="5760" w:type="dxa"/>
          </w:tcPr>
          <w:p w14:paraId="27F27D5F" w14:textId="22C08425" w:rsidR="00EB7CBD" w:rsidRDefault="00EB7CBD" w:rsidP="00FA4B3D">
            <w:pPr>
              <w:jc w:val="both"/>
            </w:pPr>
            <w:r>
              <w:t xml:space="preserve">If </w:t>
            </w:r>
            <w:proofErr w:type="gramStart"/>
            <w:r>
              <w:t>checked,</w:t>
            </w:r>
            <w:proofErr w:type="gramEnd"/>
            <w:r>
              <w:t xml:space="preserve"> all the columns of all the sheets will be set to auto fit the content. The next argument is ignored if this value is set to true.</w:t>
            </w:r>
          </w:p>
        </w:tc>
      </w:tr>
      <w:tr w:rsidR="00EB7CBD" w14:paraId="73A100D8" w14:textId="77777777" w:rsidTr="00FA4B3D">
        <w:tc>
          <w:tcPr>
            <w:tcW w:w="498" w:type="dxa"/>
            <w:vMerge/>
          </w:tcPr>
          <w:p w14:paraId="6044A4C9" w14:textId="77777777" w:rsidR="00EB7CBD" w:rsidRDefault="00EB7CBD" w:rsidP="00FA4B3D">
            <w:pPr>
              <w:jc w:val="center"/>
            </w:pPr>
          </w:p>
        </w:tc>
        <w:tc>
          <w:tcPr>
            <w:tcW w:w="1539" w:type="dxa"/>
            <w:vAlign w:val="center"/>
          </w:tcPr>
          <w:p w14:paraId="138E7B51" w14:textId="7194624A" w:rsidR="00EB7CBD" w:rsidRDefault="00EB7CBD" w:rsidP="00FA4B3D">
            <w:pPr>
              <w:jc w:val="center"/>
            </w:pPr>
            <w:proofErr w:type="spellStart"/>
            <w:r>
              <w:t>In_SheetName</w:t>
            </w:r>
            <w:proofErr w:type="spellEnd"/>
          </w:p>
        </w:tc>
        <w:tc>
          <w:tcPr>
            <w:tcW w:w="1219" w:type="dxa"/>
            <w:vAlign w:val="center"/>
          </w:tcPr>
          <w:p w14:paraId="4F4DD6A7" w14:textId="232029FA" w:rsidR="00EB7CBD" w:rsidRDefault="00EB7CBD" w:rsidP="00FA4B3D">
            <w:pPr>
              <w:jc w:val="center"/>
            </w:pPr>
            <w:proofErr w:type="gramStart"/>
            <w:r>
              <w:t>String[</w:t>
            </w:r>
            <w:proofErr w:type="gramEnd"/>
            <w:r>
              <w:t>]</w:t>
            </w:r>
          </w:p>
        </w:tc>
        <w:tc>
          <w:tcPr>
            <w:tcW w:w="5760" w:type="dxa"/>
          </w:tcPr>
          <w:p w14:paraId="5C1D85C0" w14:textId="0DA00789" w:rsidR="00EB7CBD" w:rsidRDefault="00EB7CBD" w:rsidP="00FA4B3D">
            <w:pPr>
              <w:jc w:val="both"/>
            </w:pPr>
            <w:r>
              <w:t xml:space="preserve">Only set the columns of the specified sheet(s) to autofit. The argument is be a list of string (in other words </w:t>
            </w:r>
            <w:proofErr w:type="gramStart"/>
            <w:r>
              <w:t>string[</w:t>
            </w:r>
            <w:proofErr w:type="gramEnd"/>
            <w:r>
              <w:t xml:space="preserve">]). The </w:t>
            </w:r>
            <w:proofErr w:type="spellStart"/>
            <w:r>
              <w:t>in_AllSheets</w:t>
            </w:r>
            <w:proofErr w:type="spellEnd"/>
            <w:r>
              <w:t xml:space="preserve"> must be set to false for this argument to be used.</w:t>
            </w:r>
          </w:p>
        </w:tc>
      </w:tr>
    </w:tbl>
    <w:p w14:paraId="079640B3" w14:textId="77777777" w:rsidR="002C5984" w:rsidRDefault="002C5984" w:rsidP="00FA4B3D">
      <w:pPr>
        <w:jc w:val="both"/>
      </w:pPr>
    </w:p>
    <w:p w14:paraId="271FC823" w14:textId="0539704F" w:rsidR="00EC02FF" w:rsidRDefault="00EC02FF" w:rsidP="00FA4B3D">
      <w:pPr>
        <w:pStyle w:val="Heading2"/>
        <w:jc w:val="both"/>
      </w:pPr>
      <w:bookmarkStart w:id="2" w:name="_Toc126795439"/>
      <w:r w:rsidRPr="00EC02FF">
        <w:t>Convert Excel File Type</w:t>
      </w:r>
      <w:bookmarkEnd w:id="2"/>
    </w:p>
    <w:p w14:paraId="7D8FA16A" w14:textId="41F27686" w:rsidR="00EB7CBD" w:rsidRPr="00EB7CBD" w:rsidRDefault="00EB7CBD" w:rsidP="00FA4B3D">
      <w:pPr>
        <w:jc w:val="both"/>
      </w:pPr>
      <w:r>
        <w:t xml:space="preserve">Convert the file type of an Excel file to xlsx, </w:t>
      </w:r>
      <w:proofErr w:type="spellStart"/>
      <w:r>
        <w:t>xls</w:t>
      </w:r>
      <w:proofErr w:type="spellEnd"/>
      <w:r>
        <w:t xml:space="preserve">, </w:t>
      </w:r>
      <w:proofErr w:type="spellStart"/>
      <w:r>
        <w:t>xlsm</w:t>
      </w:r>
      <w:proofErr w:type="spellEnd"/>
      <w:r>
        <w:t xml:space="preserve"> or </w:t>
      </w:r>
      <w:proofErr w:type="spellStart"/>
      <w:r>
        <w:t>xlsb</w:t>
      </w:r>
      <w:proofErr w:type="spellEnd"/>
      <w:r>
        <w:t>.</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29BE3ADB" w14:textId="77777777" w:rsidTr="000514A5">
        <w:tc>
          <w:tcPr>
            <w:tcW w:w="498" w:type="dxa"/>
          </w:tcPr>
          <w:p w14:paraId="26066B74" w14:textId="77777777" w:rsidR="00EB7CBD" w:rsidRPr="00D45E74" w:rsidRDefault="00EB7CBD" w:rsidP="00FA4B3D">
            <w:pPr>
              <w:jc w:val="center"/>
              <w:rPr>
                <w:b/>
                <w:bCs/>
              </w:rPr>
            </w:pPr>
          </w:p>
        </w:tc>
        <w:tc>
          <w:tcPr>
            <w:tcW w:w="1539" w:type="dxa"/>
          </w:tcPr>
          <w:p w14:paraId="5F55095F" w14:textId="77777777" w:rsidR="00EB7CBD" w:rsidRPr="00D45E74" w:rsidRDefault="00EB7CBD" w:rsidP="00FA4B3D">
            <w:pPr>
              <w:jc w:val="center"/>
              <w:rPr>
                <w:b/>
                <w:bCs/>
              </w:rPr>
            </w:pPr>
            <w:r w:rsidRPr="00D45E74">
              <w:rPr>
                <w:b/>
                <w:bCs/>
              </w:rPr>
              <w:t>Name</w:t>
            </w:r>
          </w:p>
        </w:tc>
        <w:tc>
          <w:tcPr>
            <w:tcW w:w="1219" w:type="dxa"/>
          </w:tcPr>
          <w:p w14:paraId="5C555F3F" w14:textId="77777777" w:rsidR="00EB7CBD" w:rsidRPr="00D45E74" w:rsidRDefault="00EB7CBD" w:rsidP="00FA4B3D">
            <w:pPr>
              <w:jc w:val="center"/>
              <w:rPr>
                <w:b/>
                <w:bCs/>
              </w:rPr>
            </w:pPr>
            <w:r>
              <w:rPr>
                <w:b/>
                <w:bCs/>
              </w:rPr>
              <w:t>Data Type</w:t>
            </w:r>
          </w:p>
        </w:tc>
        <w:tc>
          <w:tcPr>
            <w:tcW w:w="5760" w:type="dxa"/>
          </w:tcPr>
          <w:p w14:paraId="5233D6A4" w14:textId="77777777" w:rsidR="00EB7CBD" w:rsidRPr="00D45E74" w:rsidRDefault="00EB7CBD" w:rsidP="00FA4B3D">
            <w:pPr>
              <w:jc w:val="both"/>
              <w:rPr>
                <w:b/>
                <w:bCs/>
              </w:rPr>
            </w:pPr>
            <w:r w:rsidRPr="00D45E74">
              <w:rPr>
                <w:b/>
                <w:bCs/>
              </w:rPr>
              <w:t>Description</w:t>
            </w:r>
          </w:p>
        </w:tc>
      </w:tr>
      <w:tr w:rsidR="00EB7CBD" w14:paraId="1DC30A17" w14:textId="77777777" w:rsidTr="00FA4B3D">
        <w:tc>
          <w:tcPr>
            <w:tcW w:w="498" w:type="dxa"/>
            <w:vMerge w:val="restart"/>
            <w:textDirection w:val="btLr"/>
            <w:vAlign w:val="center"/>
          </w:tcPr>
          <w:p w14:paraId="01E49EE8" w14:textId="77777777" w:rsidR="00EB7CBD" w:rsidRPr="00D45E74" w:rsidRDefault="00EB7CBD" w:rsidP="00FA4B3D">
            <w:pPr>
              <w:ind w:left="113" w:right="113"/>
              <w:jc w:val="center"/>
              <w:rPr>
                <w:b/>
                <w:bCs/>
              </w:rPr>
            </w:pPr>
            <w:r w:rsidRPr="00D45E74">
              <w:rPr>
                <w:b/>
                <w:bCs/>
              </w:rPr>
              <w:t>In Arguments</w:t>
            </w:r>
          </w:p>
        </w:tc>
        <w:tc>
          <w:tcPr>
            <w:tcW w:w="1539" w:type="dxa"/>
            <w:vAlign w:val="center"/>
          </w:tcPr>
          <w:p w14:paraId="3AB0D85D" w14:textId="77777777" w:rsidR="00EB7CBD" w:rsidRDefault="00EB7CBD" w:rsidP="00FA4B3D">
            <w:pPr>
              <w:jc w:val="center"/>
            </w:pPr>
            <w:proofErr w:type="spellStart"/>
            <w:r>
              <w:t>In_ExcelFile</w:t>
            </w:r>
            <w:proofErr w:type="spellEnd"/>
          </w:p>
        </w:tc>
        <w:tc>
          <w:tcPr>
            <w:tcW w:w="1219" w:type="dxa"/>
            <w:vAlign w:val="center"/>
          </w:tcPr>
          <w:p w14:paraId="2D693677" w14:textId="77777777" w:rsidR="00EB7CBD" w:rsidRDefault="00EB7CBD" w:rsidP="00FA4B3D">
            <w:pPr>
              <w:jc w:val="center"/>
            </w:pPr>
            <w:r>
              <w:t>String</w:t>
            </w:r>
          </w:p>
        </w:tc>
        <w:tc>
          <w:tcPr>
            <w:tcW w:w="5760" w:type="dxa"/>
          </w:tcPr>
          <w:p w14:paraId="385B3312" w14:textId="77777777"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6895B968" w14:textId="77777777" w:rsidTr="00FA4B3D">
        <w:tc>
          <w:tcPr>
            <w:tcW w:w="498" w:type="dxa"/>
            <w:vMerge/>
          </w:tcPr>
          <w:p w14:paraId="5E66D1F2" w14:textId="77777777" w:rsidR="00EB7CBD" w:rsidRDefault="00EB7CBD" w:rsidP="00FA4B3D">
            <w:pPr>
              <w:jc w:val="center"/>
            </w:pPr>
          </w:p>
        </w:tc>
        <w:tc>
          <w:tcPr>
            <w:tcW w:w="1539" w:type="dxa"/>
            <w:vAlign w:val="center"/>
          </w:tcPr>
          <w:p w14:paraId="29911698" w14:textId="7A8852B5" w:rsidR="00EB7CBD" w:rsidRDefault="00EB7CBD" w:rsidP="00FA4B3D">
            <w:pPr>
              <w:jc w:val="center"/>
            </w:pPr>
            <w:proofErr w:type="spellStart"/>
            <w:r>
              <w:t>In_</w:t>
            </w:r>
            <w:r>
              <w:t>Extension</w:t>
            </w:r>
            <w:proofErr w:type="spellEnd"/>
          </w:p>
        </w:tc>
        <w:tc>
          <w:tcPr>
            <w:tcW w:w="1219" w:type="dxa"/>
            <w:vAlign w:val="center"/>
          </w:tcPr>
          <w:p w14:paraId="3E1C8B5A" w14:textId="1DF847D9" w:rsidR="00EB7CBD" w:rsidRDefault="00EB7CBD" w:rsidP="00FA4B3D">
            <w:pPr>
              <w:jc w:val="center"/>
            </w:pPr>
            <w:r>
              <w:t>String</w:t>
            </w:r>
          </w:p>
        </w:tc>
        <w:tc>
          <w:tcPr>
            <w:tcW w:w="5760" w:type="dxa"/>
          </w:tcPr>
          <w:p w14:paraId="681AD622" w14:textId="75E18A72" w:rsidR="00EB7CBD" w:rsidRDefault="00EB7CBD" w:rsidP="00FA4B3D">
            <w:pPr>
              <w:jc w:val="both"/>
            </w:pPr>
            <w:r>
              <w:t xml:space="preserve">The extension of the new Excel file. The </w:t>
            </w:r>
            <w:proofErr w:type="spellStart"/>
            <w:r>
              <w:t>in_ExcelFile</w:t>
            </w:r>
            <w:proofErr w:type="spellEnd"/>
            <w:r>
              <w:t xml:space="preserve"> is converted to the file type specified in this string argument. This string must be quoted.</w:t>
            </w:r>
          </w:p>
        </w:tc>
      </w:tr>
    </w:tbl>
    <w:p w14:paraId="763C6FB1" w14:textId="77777777" w:rsidR="002C5984" w:rsidRDefault="002C5984" w:rsidP="00FA4B3D">
      <w:pPr>
        <w:jc w:val="both"/>
      </w:pPr>
    </w:p>
    <w:p w14:paraId="68E50B7F" w14:textId="44CECE8B" w:rsidR="00EC02FF" w:rsidRDefault="002C5984" w:rsidP="00FA4B3D">
      <w:pPr>
        <w:pStyle w:val="Heading2"/>
        <w:jc w:val="both"/>
      </w:pPr>
      <w:bookmarkStart w:id="3" w:name="_Toc126795440"/>
      <w:r w:rsidRPr="002C5984">
        <w:t>Index To Column Letter</w:t>
      </w:r>
      <w:bookmarkEnd w:id="3"/>
    </w:p>
    <w:p w14:paraId="4CD68E60" w14:textId="39E3090C" w:rsidR="002C5984" w:rsidRPr="0039286F" w:rsidRDefault="002C5984" w:rsidP="00FA4B3D">
      <w:pPr>
        <w:jc w:val="both"/>
        <w:rPr>
          <w:lang w:val="en-US"/>
        </w:rPr>
      </w:pPr>
      <w:r>
        <w:rPr>
          <w:lang w:val="en-US"/>
        </w:rPr>
        <w:t>Convert table indexes to Excel column letter</w:t>
      </w:r>
      <w:r>
        <w:rPr>
          <w:lang w:val="en-US"/>
        </w:rPr>
        <w:t>, for example index 0 = column A. This operation is not limited to single letters, for example 26 = AA and 702 = AAA is supported. The library is not limited by the length of the resulting string.</w:t>
      </w:r>
      <w:r w:rsidR="0039286F">
        <w:rPr>
          <w:lang w:val="en-US"/>
        </w:rPr>
        <w:t xml:space="preserve"> </w:t>
      </w:r>
    </w:p>
    <w:tbl>
      <w:tblPr>
        <w:tblStyle w:val="TableGrid"/>
        <w:tblW w:w="0" w:type="auto"/>
        <w:tblLook w:val="04A0" w:firstRow="1" w:lastRow="0" w:firstColumn="1" w:lastColumn="0" w:noHBand="0" w:noVBand="1"/>
      </w:tblPr>
      <w:tblGrid>
        <w:gridCol w:w="1412"/>
        <w:gridCol w:w="1216"/>
        <w:gridCol w:w="1163"/>
        <w:gridCol w:w="5225"/>
      </w:tblGrid>
      <w:tr w:rsidR="002C5984" w:rsidRPr="00D45E74" w14:paraId="116B5E37" w14:textId="77777777" w:rsidTr="00CB675D">
        <w:tc>
          <w:tcPr>
            <w:tcW w:w="1413" w:type="dxa"/>
          </w:tcPr>
          <w:p w14:paraId="087D5A34" w14:textId="77777777" w:rsidR="002C5984" w:rsidRPr="00D45E74" w:rsidRDefault="002C5984" w:rsidP="00FA4B3D">
            <w:pPr>
              <w:jc w:val="center"/>
              <w:rPr>
                <w:b/>
                <w:bCs/>
              </w:rPr>
            </w:pPr>
          </w:p>
        </w:tc>
        <w:tc>
          <w:tcPr>
            <w:tcW w:w="1176" w:type="dxa"/>
          </w:tcPr>
          <w:p w14:paraId="4BFA24D4" w14:textId="77777777" w:rsidR="002C5984" w:rsidRPr="00D45E74" w:rsidRDefault="002C5984" w:rsidP="00FA4B3D">
            <w:pPr>
              <w:jc w:val="center"/>
              <w:rPr>
                <w:b/>
                <w:bCs/>
              </w:rPr>
            </w:pPr>
            <w:r w:rsidRPr="00D45E74">
              <w:rPr>
                <w:b/>
                <w:bCs/>
              </w:rPr>
              <w:t>Name</w:t>
            </w:r>
          </w:p>
        </w:tc>
        <w:tc>
          <w:tcPr>
            <w:tcW w:w="1166" w:type="dxa"/>
          </w:tcPr>
          <w:p w14:paraId="5663ABBC" w14:textId="77777777" w:rsidR="002C5984" w:rsidRPr="00D45E74" w:rsidRDefault="002C5984" w:rsidP="00FA4B3D">
            <w:pPr>
              <w:jc w:val="center"/>
              <w:rPr>
                <w:b/>
                <w:bCs/>
              </w:rPr>
            </w:pPr>
            <w:r>
              <w:rPr>
                <w:b/>
                <w:bCs/>
              </w:rPr>
              <w:t>Data Type</w:t>
            </w:r>
          </w:p>
        </w:tc>
        <w:tc>
          <w:tcPr>
            <w:tcW w:w="5261" w:type="dxa"/>
          </w:tcPr>
          <w:p w14:paraId="48C03984" w14:textId="77777777" w:rsidR="002C5984" w:rsidRPr="00D45E74" w:rsidRDefault="002C5984" w:rsidP="00FA4B3D">
            <w:pPr>
              <w:jc w:val="both"/>
              <w:rPr>
                <w:b/>
                <w:bCs/>
              </w:rPr>
            </w:pPr>
            <w:r w:rsidRPr="00D45E74">
              <w:rPr>
                <w:b/>
                <w:bCs/>
              </w:rPr>
              <w:t>Description</w:t>
            </w:r>
          </w:p>
        </w:tc>
      </w:tr>
      <w:tr w:rsidR="00FA4B3D" w14:paraId="59FE42AD" w14:textId="77777777" w:rsidTr="00FA4B3D">
        <w:tc>
          <w:tcPr>
            <w:tcW w:w="1413" w:type="dxa"/>
            <w:vAlign w:val="center"/>
          </w:tcPr>
          <w:p w14:paraId="5F0A0E9D" w14:textId="77777777" w:rsidR="002C5984" w:rsidRPr="00D45E74" w:rsidRDefault="002C5984" w:rsidP="00FA4B3D">
            <w:pPr>
              <w:jc w:val="center"/>
              <w:rPr>
                <w:b/>
                <w:bCs/>
              </w:rPr>
            </w:pPr>
            <w:r w:rsidRPr="00D45E74">
              <w:rPr>
                <w:b/>
                <w:bCs/>
              </w:rPr>
              <w:t>In Arguments</w:t>
            </w:r>
          </w:p>
        </w:tc>
        <w:tc>
          <w:tcPr>
            <w:tcW w:w="1176" w:type="dxa"/>
            <w:vAlign w:val="center"/>
          </w:tcPr>
          <w:p w14:paraId="1FDF8470" w14:textId="51F2FAAA" w:rsidR="002C5984" w:rsidRDefault="002C5984" w:rsidP="00FA4B3D">
            <w:pPr>
              <w:jc w:val="center"/>
            </w:pPr>
            <w:proofErr w:type="spellStart"/>
            <w:r>
              <w:t>In_</w:t>
            </w:r>
            <w:r w:rsidR="00CB675D">
              <w:t>Index</w:t>
            </w:r>
            <w:proofErr w:type="spellEnd"/>
          </w:p>
        </w:tc>
        <w:tc>
          <w:tcPr>
            <w:tcW w:w="1166" w:type="dxa"/>
            <w:vAlign w:val="center"/>
          </w:tcPr>
          <w:p w14:paraId="5CE889A3" w14:textId="42576004" w:rsidR="002C5984" w:rsidRDefault="00CB675D" w:rsidP="00FA4B3D">
            <w:pPr>
              <w:jc w:val="center"/>
            </w:pPr>
            <w:r>
              <w:t>Integer</w:t>
            </w:r>
          </w:p>
        </w:tc>
        <w:tc>
          <w:tcPr>
            <w:tcW w:w="5261" w:type="dxa"/>
          </w:tcPr>
          <w:p w14:paraId="5FF520F5" w14:textId="540B43AA" w:rsidR="002C5984" w:rsidRDefault="00CB675D" w:rsidP="00FA4B3D">
            <w:pPr>
              <w:jc w:val="both"/>
            </w:pPr>
            <w:r>
              <w:t>The index of the column that needs to be converted to the column letter.</w:t>
            </w:r>
          </w:p>
        </w:tc>
      </w:tr>
      <w:tr w:rsidR="00FA4B3D" w14:paraId="337000B5" w14:textId="77777777" w:rsidTr="00FA4B3D">
        <w:tc>
          <w:tcPr>
            <w:tcW w:w="1413" w:type="dxa"/>
            <w:vAlign w:val="center"/>
          </w:tcPr>
          <w:p w14:paraId="0A50C15D" w14:textId="198FC891" w:rsidR="002C5984" w:rsidRDefault="00CB675D" w:rsidP="00FA4B3D">
            <w:pPr>
              <w:jc w:val="center"/>
            </w:pPr>
            <w:r>
              <w:rPr>
                <w:b/>
                <w:bCs/>
              </w:rPr>
              <w:t>Out</w:t>
            </w:r>
            <w:r w:rsidRPr="00D45E74">
              <w:rPr>
                <w:b/>
                <w:bCs/>
              </w:rPr>
              <w:t xml:space="preserve"> Arguments</w:t>
            </w:r>
          </w:p>
        </w:tc>
        <w:tc>
          <w:tcPr>
            <w:tcW w:w="1176" w:type="dxa"/>
            <w:vAlign w:val="center"/>
          </w:tcPr>
          <w:p w14:paraId="5716D072" w14:textId="534F0392" w:rsidR="002C5984" w:rsidRDefault="00CB675D" w:rsidP="00FA4B3D">
            <w:pPr>
              <w:jc w:val="center"/>
            </w:pPr>
            <w:proofErr w:type="spellStart"/>
            <w:r>
              <w:t>Out_Result</w:t>
            </w:r>
            <w:proofErr w:type="spellEnd"/>
          </w:p>
        </w:tc>
        <w:tc>
          <w:tcPr>
            <w:tcW w:w="1166" w:type="dxa"/>
            <w:vAlign w:val="center"/>
          </w:tcPr>
          <w:p w14:paraId="21478014" w14:textId="21339993" w:rsidR="002C5984" w:rsidRDefault="00CB675D" w:rsidP="00FA4B3D">
            <w:pPr>
              <w:jc w:val="center"/>
            </w:pPr>
            <w:r>
              <w:t>String</w:t>
            </w:r>
          </w:p>
        </w:tc>
        <w:tc>
          <w:tcPr>
            <w:tcW w:w="5261" w:type="dxa"/>
            <w:vAlign w:val="center"/>
          </w:tcPr>
          <w:p w14:paraId="4F0950DD" w14:textId="6A316C78" w:rsidR="002C5984" w:rsidRDefault="00CB675D" w:rsidP="00FA4B3D">
            <w:pPr>
              <w:jc w:val="both"/>
            </w:pPr>
            <w:r>
              <w:t xml:space="preserve">The resulting column </w:t>
            </w:r>
            <w:proofErr w:type="gramStart"/>
            <w:r>
              <w:t>letter</w:t>
            </w:r>
            <w:proofErr w:type="gramEnd"/>
            <w:r>
              <w:t>.</w:t>
            </w:r>
          </w:p>
        </w:tc>
      </w:tr>
    </w:tbl>
    <w:p w14:paraId="28AAC20C" w14:textId="77777777" w:rsidR="0039286F" w:rsidRDefault="0039286F" w:rsidP="00FA4B3D">
      <w:pPr>
        <w:jc w:val="both"/>
        <w:rPr>
          <w:lang w:val="en-US"/>
        </w:rPr>
      </w:pPr>
    </w:p>
    <w:p w14:paraId="51F6EA0A" w14:textId="64E91470" w:rsidR="003A1BBD" w:rsidRDefault="0039286F" w:rsidP="00FA4B3D">
      <w:pPr>
        <w:jc w:val="both"/>
        <w:rPr>
          <w:lang w:val="en-US"/>
        </w:rPr>
      </w:pPr>
      <w:r>
        <w:rPr>
          <w:lang w:val="en-US"/>
        </w:rPr>
        <w:t xml:space="preserve">This operation uses the invoke code </w:t>
      </w:r>
      <w:r w:rsidR="00684BC1">
        <w:rPr>
          <w:lang w:val="en-US"/>
        </w:rPr>
        <w:t>activities</w:t>
      </w:r>
      <w:r>
        <w:rPr>
          <w:lang w:val="en-US"/>
        </w:rPr>
        <w:t>.</w:t>
      </w:r>
      <w:r>
        <w:rPr>
          <w:lang w:val="en-US"/>
        </w:rPr>
        <w:t xml:space="preserve"> The invoke code activity is significantly slower than implementing a similar </w:t>
      </w:r>
      <w:r w:rsidR="00CB675D">
        <w:rPr>
          <w:lang w:val="en-US"/>
        </w:rPr>
        <w:t>algorithm</w:t>
      </w:r>
      <w:r>
        <w:rPr>
          <w:lang w:val="en-US"/>
        </w:rPr>
        <w:t xml:space="preserve"> with more fundamental activity like the assign activity.</w:t>
      </w:r>
      <w:r w:rsidR="00A850B6">
        <w:rPr>
          <w:lang w:val="en-US"/>
        </w:rPr>
        <w:t xml:space="preserve"> Rather use the “Index </w:t>
      </w:r>
      <w:proofErr w:type="gramStart"/>
      <w:r w:rsidR="00A850B6">
        <w:rPr>
          <w:lang w:val="en-US"/>
        </w:rPr>
        <w:t>To</w:t>
      </w:r>
      <w:proofErr w:type="gramEnd"/>
      <w:r w:rsidR="00A850B6">
        <w:rPr>
          <w:lang w:val="en-US"/>
        </w:rPr>
        <w:t xml:space="preserve"> Column Activities” operation for improved perform</w:t>
      </w:r>
      <w:r w:rsidR="00684BC1">
        <w:rPr>
          <w:lang w:val="en-US"/>
        </w:rPr>
        <w:t>an</w:t>
      </w:r>
      <w:r w:rsidR="00A850B6">
        <w:rPr>
          <w:lang w:val="en-US"/>
        </w:rPr>
        <w:t>ce.</w:t>
      </w:r>
    </w:p>
    <w:p w14:paraId="5CC1EAB9" w14:textId="77777777" w:rsidR="003A1BBD" w:rsidRDefault="003A1BBD" w:rsidP="00FA4B3D">
      <w:pPr>
        <w:jc w:val="both"/>
        <w:rPr>
          <w:lang w:val="en-US"/>
        </w:rPr>
      </w:pPr>
      <w:r>
        <w:rPr>
          <w:lang w:val="en-US"/>
        </w:rPr>
        <w:br w:type="page"/>
      </w:r>
    </w:p>
    <w:p w14:paraId="68720681" w14:textId="74F3ADEA" w:rsidR="00684BC1" w:rsidRDefault="00684BC1" w:rsidP="00FA4B3D">
      <w:pPr>
        <w:pStyle w:val="Heading2"/>
        <w:jc w:val="both"/>
      </w:pPr>
      <w:bookmarkStart w:id="4" w:name="_Toc126795441"/>
      <w:r w:rsidRPr="002C5984">
        <w:t>Index To Column Letter</w:t>
      </w:r>
      <w:r>
        <w:t xml:space="preserve"> Activities</w:t>
      </w:r>
      <w:bookmarkEnd w:id="4"/>
    </w:p>
    <w:p w14:paraId="79706517" w14:textId="77777777" w:rsidR="00684BC1" w:rsidRPr="0039286F" w:rsidRDefault="00684BC1" w:rsidP="00FA4B3D">
      <w:pPr>
        <w:jc w:val="both"/>
        <w:rPr>
          <w:lang w:val="en-US"/>
        </w:rPr>
      </w:pPr>
      <w:r>
        <w:rPr>
          <w:lang w:val="en-US"/>
        </w:rPr>
        <w:t xml:space="preserve">Convert table indexes to Excel column letter, for example index 0 = column A. This operation is not limited to single letters, for example 26 = AA and 702 = AAA is supported. The library is not limited by the length of the resulting string. </w:t>
      </w:r>
    </w:p>
    <w:tbl>
      <w:tblPr>
        <w:tblStyle w:val="TableGrid"/>
        <w:tblW w:w="0" w:type="auto"/>
        <w:tblLook w:val="04A0" w:firstRow="1" w:lastRow="0" w:firstColumn="1" w:lastColumn="0" w:noHBand="0" w:noVBand="1"/>
      </w:tblPr>
      <w:tblGrid>
        <w:gridCol w:w="1412"/>
        <w:gridCol w:w="1216"/>
        <w:gridCol w:w="1163"/>
        <w:gridCol w:w="5225"/>
      </w:tblGrid>
      <w:tr w:rsidR="00CB675D" w:rsidRPr="00D45E74" w14:paraId="43106C61" w14:textId="77777777" w:rsidTr="00FA4B3D">
        <w:tc>
          <w:tcPr>
            <w:tcW w:w="1413" w:type="dxa"/>
            <w:vAlign w:val="center"/>
          </w:tcPr>
          <w:p w14:paraId="65792918" w14:textId="77777777" w:rsidR="00CB675D" w:rsidRPr="00D45E74" w:rsidRDefault="00CB675D" w:rsidP="00FA4B3D">
            <w:pPr>
              <w:jc w:val="center"/>
              <w:rPr>
                <w:b/>
                <w:bCs/>
              </w:rPr>
            </w:pPr>
          </w:p>
        </w:tc>
        <w:tc>
          <w:tcPr>
            <w:tcW w:w="1176" w:type="dxa"/>
            <w:vAlign w:val="center"/>
          </w:tcPr>
          <w:p w14:paraId="742A58C1" w14:textId="77777777" w:rsidR="00CB675D" w:rsidRPr="00D45E74" w:rsidRDefault="00CB675D" w:rsidP="00FA4B3D">
            <w:pPr>
              <w:jc w:val="center"/>
              <w:rPr>
                <w:b/>
                <w:bCs/>
              </w:rPr>
            </w:pPr>
            <w:r w:rsidRPr="00D45E74">
              <w:rPr>
                <w:b/>
                <w:bCs/>
              </w:rPr>
              <w:t>Name</w:t>
            </w:r>
          </w:p>
        </w:tc>
        <w:tc>
          <w:tcPr>
            <w:tcW w:w="1166" w:type="dxa"/>
            <w:vAlign w:val="center"/>
          </w:tcPr>
          <w:p w14:paraId="179BD88E" w14:textId="77777777" w:rsidR="00CB675D" w:rsidRPr="00D45E74" w:rsidRDefault="00CB675D" w:rsidP="00FA4B3D">
            <w:pPr>
              <w:jc w:val="center"/>
              <w:rPr>
                <w:b/>
                <w:bCs/>
              </w:rPr>
            </w:pPr>
            <w:r>
              <w:rPr>
                <w:b/>
                <w:bCs/>
              </w:rPr>
              <w:t>Data Type</w:t>
            </w:r>
          </w:p>
        </w:tc>
        <w:tc>
          <w:tcPr>
            <w:tcW w:w="5261" w:type="dxa"/>
          </w:tcPr>
          <w:p w14:paraId="50CF7D8D" w14:textId="77777777" w:rsidR="00CB675D" w:rsidRPr="00D45E74" w:rsidRDefault="00CB675D" w:rsidP="00FA4B3D">
            <w:pPr>
              <w:jc w:val="both"/>
              <w:rPr>
                <w:b/>
                <w:bCs/>
              </w:rPr>
            </w:pPr>
            <w:r w:rsidRPr="00D45E74">
              <w:rPr>
                <w:b/>
                <w:bCs/>
              </w:rPr>
              <w:t>Description</w:t>
            </w:r>
          </w:p>
        </w:tc>
      </w:tr>
      <w:tr w:rsidR="00CB675D" w14:paraId="743B5A6E" w14:textId="77777777" w:rsidTr="00FA4B3D">
        <w:tc>
          <w:tcPr>
            <w:tcW w:w="1413" w:type="dxa"/>
            <w:vAlign w:val="center"/>
          </w:tcPr>
          <w:p w14:paraId="681A9D21" w14:textId="77777777" w:rsidR="00CB675D" w:rsidRPr="00D45E74" w:rsidRDefault="00CB675D" w:rsidP="00FA4B3D">
            <w:pPr>
              <w:jc w:val="center"/>
              <w:rPr>
                <w:b/>
                <w:bCs/>
              </w:rPr>
            </w:pPr>
            <w:r w:rsidRPr="00D45E74">
              <w:rPr>
                <w:b/>
                <w:bCs/>
              </w:rPr>
              <w:t>In Arguments</w:t>
            </w:r>
          </w:p>
        </w:tc>
        <w:tc>
          <w:tcPr>
            <w:tcW w:w="1176" w:type="dxa"/>
            <w:vAlign w:val="center"/>
          </w:tcPr>
          <w:p w14:paraId="600AD74C" w14:textId="77777777" w:rsidR="00CB675D" w:rsidRDefault="00CB675D" w:rsidP="00FA4B3D">
            <w:pPr>
              <w:jc w:val="center"/>
            </w:pPr>
            <w:proofErr w:type="spellStart"/>
            <w:r>
              <w:t>In_Index</w:t>
            </w:r>
            <w:proofErr w:type="spellEnd"/>
          </w:p>
        </w:tc>
        <w:tc>
          <w:tcPr>
            <w:tcW w:w="1166" w:type="dxa"/>
            <w:vAlign w:val="center"/>
          </w:tcPr>
          <w:p w14:paraId="1AF2766C" w14:textId="77777777" w:rsidR="00CB675D" w:rsidRDefault="00CB675D" w:rsidP="00FA4B3D">
            <w:pPr>
              <w:jc w:val="center"/>
            </w:pPr>
            <w:r>
              <w:t>Integer</w:t>
            </w:r>
          </w:p>
        </w:tc>
        <w:tc>
          <w:tcPr>
            <w:tcW w:w="5261" w:type="dxa"/>
          </w:tcPr>
          <w:p w14:paraId="62B5D1B8" w14:textId="77777777" w:rsidR="00CB675D" w:rsidRDefault="00CB675D" w:rsidP="00FA4B3D">
            <w:pPr>
              <w:jc w:val="both"/>
            </w:pPr>
            <w:r>
              <w:t>The index of the column that needs to be converted to the column letter.</w:t>
            </w:r>
          </w:p>
        </w:tc>
      </w:tr>
      <w:tr w:rsidR="00CB675D" w14:paraId="461B1D15" w14:textId="77777777" w:rsidTr="00FA4B3D">
        <w:tc>
          <w:tcPr>
            <w:tcW w:w="1413" w:type="dxa"/>
            <w:vAlign w:val="center"/>
          </w:tcPr>
          <w:p w14:paraId="24091EF4" w14:textId="77777777" w:rsidR="00CB675D" w:rsidRDefault="00CB675D" w:rsidP="00FA4B3D">
            <w:pPr>
              <w:jc w:val="center"/>
            </w:pPr>
            <w:r>
              <w:rPr>
                <w:b/>
                <w:bCs/>
              </w:rPr>
              <w:t>Out</w:t>
            </w:r>
            <w:r w:rsidRPr="00D45E74">
              <w:rPr>
                <w:b/>
                <w:bCs/>
              </w:rPr>
              <w:t xml:space="preserve"> Arguments</w:t>
            </w:r>
          </w:p>
        </w:tc>
        <w:tc>
          <w:tcPr>
            <w:tcW w:w="1176" w:type="dxa"/>
            <w:vAlign w:val="center"/>
          </w:tcPr>
          <w:p w14:paraId="0CF54D30" w14:textId="77777777" w:rsidR="00CB675D" w:rsidRDefault="00CB675D" w:rsidP="00FA4B3D">
            <w:pPr>
              <w:jc w:val="center"/>
            </w:pPr>
            <w:proofErr w:type="spellStart"/>
            <w:r>
              <w:t>Out_Result</w:t>
            </w:r>
            <w:proofErr w:type="spellEnd"/>
          </w:p>
        </w:tc>
        <w:tc>
          <w:tcPr>
            <w:tcW w:w="1166" w:type="dxa"/>
            <w:vAlign w:val="center"/>
          </w:tcPr>
          <w:p w14:paraId="399ED60C" w14:textId="77777777" w:rsidR="00CB675D" w:rsidRDefault="00CB675D" w:rsidP="00FA4B3D">
            <w:pPr>
              <w:jc w:val="center"/>
            </w:pPr>
            <w:r>
              <w:t>String</w:t>
            </w:r>
          </w:p>
        </w:tc>
        <w:tc>
          <w:tcPr>
            <w:tcW w:w="5261" w:type="dxa"/>
            <w:vAlign w:val="center"/>
          </w:tcPr>
          <w:p w14:paraId="1D865943" w14:textId="77777777" w:rsidR="00CB675D" w:rsidRDefault="00CB675D" w:rsidP="00FA4B3D">
            <w:pPr>
              <w:jc w:val="both"/>
            </w:pPr>
            <w:r>
              <w:t xml:space="preserve">The resulting column </w:t>
            </w:r>
            <w:proofErr w:type="gramStart"/>
            <w:r>
              <w:t>letter</w:t>
            </w:r>
            <w:proofErr w:type="gramEnd"/>
            <w:r>
              <w:t>.</w:t>
            </w:r>
          </w:p>
        </w:tc>
      </w:tr>
    </w:tbl>
    <w:p w14:paraId="2659A0B1" w14:textId="77777777" w:rsidR="00684BC1" w:rsidRDefault="00684BC1" w:rsidP="00FA4B3D">
      <w:pPr>
        <w:jc w:val="both"/>
        <w:rPr>
          <w:lang w:val="en-US"/>
        </w:rPr>
      </w:pPr>
    </w:p>
    <w:p w14:paraId="57766996" w14:textId="3BDE4070" w:rsidR="00684BC1" w:rsidRPr="002C5984" w:rsidRDefault="00684BC1" w:rsidP="00FA4B3D">
      <w:pPr>
        <w:jc w:val="both"/>
      </w:pPr>
      <w:r>
        <w:rPr>
          <w:lang w:val="en-US"/>
        </w:rPr>
        <w:t xml:space="preserve">This operation </w:t>
      </w:r>
      <w:r>
        <w:rPr>
          <w:lang w:val="en-US"/>
        </w:rPr>
        <w:t>mainly</w:t>
      </w:r>
      <w:r>
        <w:rPr>
          <w:lang w:val="en-US"/>
        </w:rPr>
        <w:t xml:space="preserve"> </w:t>
      </w:r>
      <w:r>
        <w:rPr>
          <w:lang w:val="en-US"/>
        </w:rPr>
        <w:t>uses assign activities</w:t>
      </w:r>
      <w:r>
        <w:rPr>
          <w:lang w:val="en-US"/>
        </w:rPr>
        <w:t>. The assign activit</w:t>
      </w:r>
      <w:r w:rsidR="00CB675D">
        <w:rPr>
          <w:lang w:val="en-US"/>
        </w:rPr>
        <w:t>ies</w:t>
      </w:r>
      <w:r>
        <w:rPr>
          <w:lang w:val="en-US"/>
        </w:rPr>
        <w:t xml:space="preserve"> </w:t>
      </w:r>
      <w:r w:rsidR="00CB675D">
        <w:rPr>
          <w:lang w:val="en-US"/>
        </w:rPr>
        <w:t>are</w:t>
      </w:r>
      <w:r>
        <w:rPr>
          <w:lang w:val="en-US"/>
        </w:rPr>
        <w:t xml:space="preserve"> significantly </w:t>
      </w:r>
      <w:r>
        <w:rPr>
          <w:lang w:val="en-US"/>
        </w:rPr>
        <w:t>faster</w:t>
      </w:r>
      <w:r>
        <w:rPr>
          <w:lang w:val="en-US"/>
        </w:rPr>
        <w:t xml:space="preserve"> than implementing a similar </w:t>
      </w:r>
      <w:r w:rsidR="00C044F7">
        <w:rPr>
          <w:lang w:val="en-US"/>
        </w:rPr>
        <w:t xml:space="preserve">algorithm </w:t>
      </w:r>
      <w:r>
        <w:rPr>
          <w:lang w:val="en-US"/>
        </w:rPr>
        <w:t xml:space="preserve">with </w:t>
      </w:r>
      <w:r w:rsidR="00C044F7">
        <w:rPr>
          <w:lang w:val="en-US"/>
        </w:rPr>
        <w:t xml:space="preserve">the invoke code </w:t>
      </w:r>
      <w:r>
        <w:rPr>
          <w:lang w:val="en-US"/>
        </w:rPr>
        <w:t>activit</w:t>
      </w:r>
      <w:r w:rsidR="00C044F7">
        <w:rPr>
          <w:lang w:val="en-US"/>
        </w:rPr>
        <w:t>y</w:t>
      </w:r>
      <w:r>
        <w:rPr>
          <w:lang w:val="en-US"/>
        </w:rPr>
        <w:t xml:space="preserve">. </w:t>
      </w:r>
      <w:r w:rsidR="00C044F7">
        <w:rPr>
          <w:lang w:val="en-US"/>
        </w:rPr>
        <w:t>U</w:t>
      </w:r>
      <w:r>
        <w:rPr>
          <w:lang w:val="en-US"/>
        </w:rPr>
        <w:t>se th</w:t>
      </w:r>
      <w:r w:rsidR="00C044F7">
        <w:rPr>
          <w:lang w:val="en-US"/>
        </w:rPr>
        <w:t>is</w:t>
      </w:r>
      <w:r>
        <w:rPr>
          <w:lang w:val="en-US"/>
        </w:rPr>
        <w:t xml:space="preserve"> </w:t>
      </w:r>
      <w:r w:rsidR="00C044F7">
        <w:rPr>
          <w:lang w:val="en-US"/>
        </w:rPr>
        <w:t>(</w:t>
      </w:r>
      <w:r>
        <w:rPr>
          <w:lang w:val="en-US"/>
        </w:rPr>
        <w:t xml:space="preserve">“Index </w:t>
      </w:r>
      <w:proofErr w:type="gramStart"/>
      <w:r>
        <w:rPr>
          <w:lang w:val="en-US"/>
        </w:rPr>
        <w:t>To</w:t>
      </w:r>
      <w:proofErr w:type="gramEnd"/>
      <w:r>
        <w:rPr>
          <w:lang w:val="en-US"/>
        </w:rPr>
        <w:t xml:space="preserve"> Column Activities”</w:t>
      </w:r>
      <w:r w:rsidR="00C044F7">
        <w:rPr>
          <w:lang w:val="en-US"/>
        </w:rPr>
        <w:t>)</w:t>
      </w:r>
      <w:r>
        <w:rPr>
          <w:lang w:val="en-US"/>
        </w:rPr>
        <w:t xml:space="preserve"> operation for improved </w:t>
      </w:r>
      <w:r w:rsidR="00CB675D">
        <w:rPr>
          <w:lang w:val="en-US"/>
        </w:rPr>
        <w:t>performance</w:t>
      </w:r>
      <w:r>
        <w:rPr>
          <w:lang w:val="en-US"/>
        </w:rPr>
        <w:t>.</w:t>
      </w:r>
    </w:p>
    <w:p w14:paraId="24017F01" w14:textId="762BC1EB" w:rsidR="00684BC1" w:rsidRDefault="008C4B0A" w:rsidP="00FA4B3D">
      <w:pPr>
        <w:pStyle w:val="Heading2"/>
        <w:jc w:val="both"/>
      </w:pPr>
      <w:bookmarkStart w:id="5" w:name="_Toc126795442"/>
      <w:r>
        <w:t>Sum Table</w:t>
      </w:r>
      <w:bookmarkEnd w:id="5"/>
    </w:p>
    <w:p w14:paraId="57F7E809" w14:textId="6001AC18" w:rsidR="00135ADA" w:rsidRPr="008C4B0A" w:rsidRDefault="008C4B0A" w:rsidP="00FA4B3D">
      <w:pPr>
        <w:jc w:val="both"/>
        <w:rPr>
          <w:lang w:val="en-US"/>
        </w:rPr>
      </w:pPr>
      <w:r w:rsidRPr="008C4B0A">
        <w:rPr>
          <w:lang w:val="en-US"/>
        </w:rPr>
        <w:t>Add a sum row to the bottom of a range</w:t>
      </w:r>
      <w:r>
        <w:rPr>
          <w:lang w:val="en-US"/>
        </w:rPr>
        <w:t xml:space="preserve"> or a</w:t>
      </w:r>
      <w:r w:rsidRPr="008C4B0A">
        <w:rPr>
          <w:lang w:val="en-US"/>
        </w:rPr>
        <w:t xml:space="preserve"> sum column at the end of a range</w:t>
      </w:r>
      <w:r>
        <w:rPr>
          <w:lang w:val="en-US"/>
        </w:rPr>
        <w:t xml:space="preserve">. If only a row or a column is specified only the row/column will be summed. The activity also </w:t>
      </w:r>
      <w:r w:rsidR="008B13F5">
        <w:rPr>
          <w:lang w:val="en-US"/>
        </w:rPr>
        <w:t>has</w:t>
      </w:r>
      <w:r>
        <w:rPr>
          <w:lang w:val="en-US"/>
        </w:rPr>
        <w:t xml:space="preserve"> the capabilities to sum multiple rows and/or columns. </w:t>
      </w:r>
      <w:r w:rsidR="00533997">
        <w:rPr>
          <w:lang w:val="en-US"/>
        </w:rPr>
        <w:t>Both the rows and columns can be summed in one activity.</w:t>
      </w:r>
    </w:p>
    <w:tbl>
      <w:tblPr>
        <w:tblStyle w:val="TableGrid"/>
        <w:tblW w:w="0" w:type="auto"/>
        <w:tblLook w:val="04A0" w:firstRow="1" w:lastRow="0" w:firstColumn="1" w:lastColumn="0" w:noHBand="0" w:noVBand="1"/>
      </w:tblPr>
      <w:tblGrid>
        <w:gridCol w:w="498"/>
        <w:gridCol w:w="1765"/>
        <w:gridCol w:w="1276"/>
        <w:gridCol w:w="5477"/>
      </w:tblGrid>
      <w:tr w:rsidR="008B13F5" w:rsidRPr="00D45E74" w14:paraId="6452A431" w14:textId="77777777" w:rsidTr="00BF57D1">
        <w:tc>
          <w:tcPr>
            <w:tcW w:w="498" w:type="dxa"/>
          </w:tcPr>
          <w:p w14:paraId="132753EB" w14:textId="77777777" w:rsidR="008B13F5" w:rsidRPr="00D45E74" w:rsidRDefault="008B13F5" w:rsidP="00FA4B3D">
            <w:pPr>
              <w:jc w:val="center"/>
              <w:rPr>
                <w:b/>
                <w:bCs/>
              </w:rPr>
            </w:pPr>
          </w:p>
        </w:tc>
        <w:tc>
          <w:tcPr>
            <w:tcW w:w="1765" w:type="dxa"/>
          </w:tcPr>
          <w:p w14:paraId="66CB264D" w14:textId="77777777" w:rsidR="008B13F5" w:rsidRPr="00D45E74" w:rsidRDefault="008B13F5" w:rsidP="00FA4B3D">
            <w:pPr>
              <w:jc w:val="center"/>
              <w:rPr>
                <w:b/>
                <w:bCs/>
              </w:rPr>
            </w:pPr>
            <w:r w:rsidRPr="00D45E74">
              <w:rPr>
                <w:b/>
                <w:bCs/>
              </w:rPr>
              <w:t>Name</w:t>
            </w:r>
          </w:p>
        </w:tc>
        <w:tc>
          <w:tcPr>
            <w:tcW w:w="1276" w:type="dxa"/>
          </w:tcPr>
          <w:p w14:paraId="1A894033" w14:textId="77777777" w:rsidR="008B13F5" w:rsidRPr="00D45E74" w:rsidRDefault="008B13F5" w:rsidP="00FA4B3D">
            <w:pPr>
              <w:jc w:val="center"/>
              <w:rPr>
                <w:b/>
                <w:bCs/>
              </w:rPr>
            </w:pPr>
            <w:r>
              <w:rPr>
                <w:b/>
                <w:bCs/>
              </w:rPr>
              <w:t>Data Type</w:t>
            </w:r>
          </w:p>
        </w:tc>
        <w:tc>
          <w:tcPr>
            <w:tcW w:w="5477" w:type="dxa"/>
          </w:tcPr>
          <w:p w14:paraId="1E70B168" w14:textId="77777777" w:rsidR="008B13F5" w:rsidRPr="00D45E74" w:rsidRDefault="008B13F5" w:rsidP="00FA4B3D">
            <w:pPr>
              <w:jc w:val="both"/>
              <w:rPr>
                <w:b/>
                <w:bCs/>
              </w:rPr>
            </w:pPr>
            <w:r w:rsidRPr="00D45E74">
              <w:rPr>
                <w:b/>
                <w:bCs/>
              </w:rPr>
              <w:t>Description</w:t>
            </w:r>
          </w:p>
        </w:tc>
      </w:tr>
      <w:tr w:rsidR="00BF57D1" w14:paraId="615224B4" w14:textId="77777777" w:rsidTr="00FA4B3D">
        <w:tc>
          <w:tcPr>
            <w:tcW w:w="498" w:type="dxa"/>
            <w:vMerge w:val="restart"/>
            <w:textDirection w:val="btLr"/>
          </w:tcPr>
          <w:p w14:paraId="5171DB98" w14:textId="77777777" w:rsidR="00BF57D1" w:rsidRPr="00D45E74" w:rsidRDefault="00BF57D1" w:rsidP="00FA4B3D">
            <w:pPr>
              <w:ind w:left="113" w:right="113"/>
              <w:jc w:val="center"/>
              <w:rPr>
                <w:b/>
                <w:bCs/>
              </w:rPr>
            </w:pPr>
            <w:r w:rsidRPr="00D45E74">
              <w:rPr>
                <w:b/>
                <w:bCs/>
              </w:rPr>
              <w:t>In Arguments</w:t>
            </w:r>
          </w:p>
        </w:tc>
        <w:tc>
          <w:tcPr>
            <w:tcW w:w="1765" w:type="dxa"/>
            <w:vAlign w:val="center"/>
          </w:tcPr>
          <w:p w14:paraId="1802305C" w14:textId="61E6A846" w:rsidR="00BF57D1" w:rsidRDefault="00BF57D1" w:rsidP="00FA4B3D">
            <w:pPr>
              <w:jc w:val="center"/>
            </w:pPr>
            <w:proofErr w:type="spellStart"/>
            <w:r>
              <w:t>In_</w:t>
            </w:r>
            <w:r>
              <w:t>ExcelFile</w:t>
            </w:r>
            <w:proofErr w:type="spellEnd"/>
          </w:p>
        </w:tc>
        <w:tc>
          <w:tcPr>
            <w:tcW w:w="1276" w:type="dxa"/>
            <w:vAlign w:val="center"/>
          </w:tcPr>
          <w:p w14:paraId="2706009B" w14:textId="77777777" w:rsidR="00BF57D1" w:rsidRDefault="00BF57D1" w:rsidP="00FA4B3D">
            <w:pPr>
              <w:jc w:val="center"/>
            </w:pPr>
            <w:r>
              <w:t>Integer</w:t>
            </w:r>
          </w:p>
        </w:tc>
        <w:tc>
          <w:tcPr>
            <w:tcW w:w="5477" w:type="dxa"/>
          </w:tcPr>
          <w:p w14:paraId="2C520337" w14:textId="31DB020B" w:rsidR="00BF57D1" w:rsidRDefault="00BF57D1" w:rsidP="00FA4B3D">
            <w:pPr>
              <w:jc w:val="both"/>
            </w:pPr>
            <w:r>
              <w:t>The operation will be performed on the specified Excel file. The absolute path of the Excel file is needed with the file extension. The string must be quoted.</w:t>
            </w:r>
          </w:p>
        </w:tc>
      </w:tr>
      <w:tr w:rsidR="00BF57D1" w14:paraId="105749B4" w14:textId="77777777" w:rsidTr="00BF57D1">
        <w:tc>
          <w:tcPr>
            <w:tcW w:w="498" w:type="dxa"/>
            <w:vMerge/>
            <w:vAlign w:val="center"/>
          </w:tcPr>
          <w:p w14:paraId="0FC42C7B" w14:textId="77777777" w:rsidR="00BF57D1" w:rsidRPr="00D45E74" w:rsidRDefault="00BF57D1" w:rsidP="00FA4B3D">
            <w:pPr>
              <w:jc w:val="center"/>
              <w:rPr>
                <w:b/>
                <w:bCs/>
              </w:rPr>
            </w:pPr>
          </w:p>
        </w:tc>
        <w:tc>
          <w:tcPr>
            <w:tcW w:w="1765" w:type="dxa"/>
            <w:vAlign w:val="center"/>
          </w:tcPr>
          <w:p w14:paraId="73EB29C5" w14:textId="1F79CC18" w:rsidR="00BF57D1" w:rsidRDefault="00BF57D1" w:rsidP="00FA4B3D">
            <w:pPr>
              <w:jc w:val="center"/>
            </w:pPr>
            <w:proofErr w:type="spellStart"/>
            <w:r>
              <w:t>In_Range</w:t>
            </w:r>
            <w:proofErr w:type="spellEnd"/>
          </w:p>
        </w:tc>
        <w:tc>
          <w:tcPr>
            <w:tcW w:w="1276" w:type="dxa"/>
            <w:vAlign w:val="center"/>
          </w:tcPr>
          <w:p w14:paraId="1FAE6886" w14:textId="2097FD4E" w:rsidR="00BF57D1" w:rsidRDefault="00BF57D1" w:rsidP="00FA4B3D">
            <w:pPr>
              <w:jc w:val="center"/>
            </w:pPr>
            <w:r>
              <w:t>String</w:t>
            </w:r>
          </w:p>
        </w:tc>
        <w:tc>
          <w:tcPr>
            <w:tcW w:w="5477" w:type="dxa"/>
          </w:tcPr>
          <w:p w14:paraId="00EC9D32" w14:textId="057AD131" w:rsidR="00BF57D1" w:rsidRDefault="00BF57D1" w:rsidP="00FA4B3D">
            <w:pPr>
              <w:jc w:val="both"/>
            </w:pPr>
            <w:r>
              <w:t xml:space="preserve">The range of the data to be summed. The data can be a single row/column or in table format. </w:t>
            </w:r>
            <w:r>
              <w:t>The string must be quoted.</w:t>
            </w:r>
          </w:p>
        </w:tc>
      </w:tr>
      <w:tr w:rsidR="00BF57D1" w14:paraId="458AA19A" w14:textId="77777777" w:rsidTr="00BF57D1">
        <w:tc>
          <w:tcPr>
            <w:tcW w:w="498" w:type="dxa"/>
            <w:vMerge/>
            <w:vAlign w:val="center"/>
          </w:tcPr>
          <w:p w14:paraId="541C7F60" w14:textId="77777777" w:rsidR="00BF57D1" w:rsidRPr="00D45E74" w:rsidRDefault="00BF57D1" w:rsidP="00FA4B3D">
            <w:pPr>
              <w:jc w:val="center"/>
              <w:rPr>
                <w:b/>
                <w:bCs/>
              </w:rPr>
            </w:pPr>
          </w:p>
        </w:tc>
        <w:tc>
          <w:tcPr>
            <w:tcW w:w="1765" w:type="dxa"/>
            <w:vAlign w:val="center"/>
          </w:tcPr>
          <w:p w14:paraId="644F6B53" w14:textId="5BE6BC55" w:rsidR="00BF57D1" w:rsidRDefault="00BF57D1" w:rsidP="00FA4B3D">
            <w:pPr>
              <w:jc w:val="center"/>
            </w:pPr>
            <w:proofErr w:type="spellStart"/>
            <w:r>
              <w:t>In_SumColumns</w:t>
            </w:r>
            <w:proofErr w:type="spellEnd"/>
          </w:p>
        </w:tc>
        <w:tc>
          <w:tcPr>
            <w:tcW w:w="1276" w:type="dxa"/>
            <w:vAlign w:val="center"/>
          </w:tcPr>
          <w:p w14:paraId="55D54D1B" w14:textId="4A3F5282" w:rsidR="00BF57D1" w:rsidRDefault="00BF57D1" w:rsidP="00FA4B3D">
            <w:pPr>
              <w:jc w:val="center"/>
            </w:pPr>
            <w:r>
              <w:t>Boolean</w:t>
            </w:r>
          </w:p>
        </w:tc>
        <w:tc>
          <w:tcPr>
            <w:tcW w:w="5477" w:type="dxa"/>
          </w:tcPr>
          <w:p w14:paraId="72FBEB9C" w14:textId="3B33D0E0" w:rsidR="00BF57D1" w:rsidRDefault="00BF57D1" w:rsidP="00FA4B3D">
            <w:pPr>
              <w:jc w:val="both"/>
            </w:pPr>
            <w:r>
              <w:t xml:space="preserve">If checked, the columns will be summed, and the result will be placed below the data. </w:t>
            </w:r>
          </w:p>
        </w:tc>
      </w:tr>
      <w:tr w:rsidR="00BF57D1" w14:paraId="584F5A20" w14:textId="77777777" w:rsidTr="00BF57D1">
        <w:tc>
          <w:tcPr>
            <w:tcW w:w="498" w:type="dxa"/>
            <w:vMerge/>
            <w:vAlign w:val="center"/>
          </w:tcPr>
          <w:p w14:paraId="172452B9" w14:textId="77777777" w:rsidR="00BF57D1" w:rsidRPr="00D45E74" w:rsidRDefault="00BF57D1" w:rsidP="00FA4B3D">
            <w:pPr>
              <w:jc w:val="center"/>
              <w:rPr>
                <w:b/>
                <w:bCs/>
              </w:rPr>
            </w:pPr>
          </w:p>
        </w:tc>
        <w:tc>
          <w:tcPr>
            <w:tcW w:w="1765" w:type="dxa"/>
            <w:vAlign w:val="center"/>
          </w:tcPr>
          <w:p w14:paraId="67864464" w14:textId="210EDCC2" w:rsidR="00BF57D1" w:rsidRDefault="00BF57D1" w:rsidP="00FA4B3D">
            <w:pPr>
              <w:jc w:val="center"/>
            </w:pPr>
            <w:proofErr w:type="spellStart"/>
            <w:r>
              <w:t>In_SumRows</w:t>
            </w:r>
            <w:proofErr w:type="spellEnd"/>
          </w:p>
        </w:tc>
        <w:tc>
          <w:tcPr>
            <w:tcW w:w="1276" w:type="dxa"/>
            <w:vAlign w:val="center"/>
          </w:tcPr>
          <w:p w14:paraId="24FAB195" w14:textId="7EEC5B78" w:rsidR="00BF57D1" w:rsidRDefault="00BF57D1" w:rsidP="00FA4B3D">
            <w:pPr>
              <w:jc w:val="center"/>
            </w:pPr>
            <w:r>
              <w:t>Boolean</w:t>
            </w:r>
          </w:p>
        </w:tc>
        <w:tc>
          <w:tcPr>
            <w:tcW w:w="5477" w:type="dxa"/>
          </w:tcPr>
          <w:p w14:paraId="407B6145" w14:textId="229E9A20" w:rsidR="00BF57D1" w:rsidRDefault="00BF57D1" w:rsidP="00FA4B3D">
            <w:pPr>
              <w:jc w:val="both"/>
            </w:pPr>
            <w:r>
              <w:t xml:space="preserve">If checked, the </w:t>
            </w:r>
            <w:r>
              <w:t>rows</w:t>
            </w:r>
            <w:r>
              <w:t xml:space="preserve"> will be </w:t>
            </w:r>
            <w:r>
              <w:t>summed,</w:t>
            </w:r>
            <w:r>
              <w:t xml:space="preserve"> and the result will be placed</w:t>
            </w:r>
            <w:r>
              <w:t xml:space="preserve"> to the right of</w:t>
            </w:r>
            <w:r>
              <w:t xml:space="preserve"> the data. </w:t>
            </w:r>
          </w:p>
        </w:tc>
      </w:tr>
      <w:tr w:rsidR="00BF57D1" w14:paraId="7356F60F" w14:textId="77777777" w:rsidTr="00BF57D1">
        <w:tc>
          <w:tcPr>
            <w:tcW w:w="498" w:type="dxa"/>
            <w:vMerge/>
            <w:vAlign w:val="center"/>
          </w:tcPr>
          <w:p w14:paraId="73FC3284" w14:textId="77777777" w:rsidR="00BF57D1" w:rsidRPr="00D45E74" w:rsidRDefault="00BF57D1" w:rsidP="00FA4B3D">
            <w:pPr>
              <w:jc w:val="center"/>
              <w:rPr>
                <w:b/>
                <w:bCs/>
              </w:rPr>
            </w:pPr>
          </w:p>
        </w:tc>
        <w:tc>
          <w:tcPr>
            <w:tcW w:w="1765" w:type="dxa"/>
            <w:vAlign w:val="center"/>
          </w:tcPr>
          <w:p w14:paraId="2D2AD6BC" w14:textId="6A398B49" w:rsidR="00BF57D1" w:rsidRDefault="00BF57D1" w:rsidP="00FA4B3D">
            <w:pPr>
              <w:jc w:val="center"/>
            </w:pPr>
            <w:proofErr w:type="spellStart"/>
            <w:r>
              <w:t>In_SheetName</w:t>
            </w:r>
            <w:proofErr w:type="spellEnd"/>
          </w:p>
        </w:tc>
        <w:tc>
          <w:tcPr>
            <w:tcW w:w="1276" w:type="dxa"/>
            <w:vAlign w:val="center"/>
          </w:tcPr>
          <w:p w14:paraId="5F7CA99C" w14:textId="25A4CF32" w:rsidR="00BF57D1" w:rsidRDefault="00BF57D1" w:rsidP="00FA4B3D">
            <w:pPr>
              <w:jc w:val="center"/>
            </w:pPr>
            <w:r>
              <w:t>String</w:t>
            </w:r>
          </w:p>
        </w:tc>
        <w:tc>
          <w:tcPr>
            <w:tcW w:w="5477" w:type="dxa"/>
          </w:tcPr>
          <w:p w14:paraId="4C83B22B" w14:textId="132A7300" w:rsidR="00BF57D1" w:rsidRDefault="00BF57D1" w:rsidP="00FA4B3D">
            <w:pPr>
              <w:jc w:val="both"/>
            </w:pPr>
            <w:r>
              <w:t xml:space="preserve">The name of the sheet where the data can be found. The default value is “Sheet1”. </w:t>
            </w:r>
            <w:r>
              <w:t>The string must be quoted.</w:t>
            </w:r>
          </w:p>
        </w:tc>
      </w:tr>
    </w:tbl>
    <w:p w14:paraId="07BB5181" w14:textId="3B340D5B" w:rsidR="008C4B0A" w:rsidRDefault="008C4B0A" w:rsidP="00FA4B3D">
      <w:pPr>
        <w:jc w:val="both"/>
      </w:pPr>
    </w:p>
    <w:p w14:paraId="56F12078" w14:textId="6D3FAF24" w:rsidR="002810FB" w:rsidRDefault="00ED056B" w:rsidP="00FA4B3D">
      <w:pPr>
        <w:jc w:val="both"/>
        <w:rPr>
          <w:lang w:val="en-US"/>
        </w:rPr>
      </w:pPr>
      <w:r>
        <w:rPr>
          <w:lang w:val="en-US"/>
        </w:rPr>
        <w:t>This activity uses VBA to sum the table. The VBA instruction is stored in a module named Module5.bas which is used in the excel file to sum the data.</w:t>
      </w:r>
    </w:p>
    <w:p w14:paraId="3F2EDAAF" w14:textId="77777777" w:rsidR="002810FB" w:rsidRDefault="002810FB" w:rsidP="00FA4B3D">
      <w:pPr>
        <w:jc w:val="both"/>
        <w:rPr>
          <w:lang w:val="en-US"/>
        </w:rPr>
      </w:pPr>
      <w:r>
        <w:rPr>
          <w:lang w:val="en-US"/>
        </w:rPr>
        <w:br w:type="page"/>
      </w:r>
    </w:p>
    <w:p w14:paraId="077D4EAB" w14:textId="148EF631" w:rsidR="00ED056B" w:rsidRDefault="002810FB" w:rsidP="00FA4B3D">
      <w:pPr>
        <w:pStyle w:val="Heading1"/>
        <w:jc w:val="both"/>
      </w:pPr>
      <w:bookmarkStart w:id="6" w:name="_Toc126795443"/>
      <w:r>
        <w:t>Miscellaneous Library</w:t>
      </w:r>
      <w:bookmarkEnd w:id="6"/>
    </w:p>
    <w:p w14:paraId="4B8779E9" w14:textId="4FE5ABC8" w:rsidR="002810FB" w:rsidRDefault="002810FB" w:rsidP="00FA4B3D">
      <w:pPr>
        <w:jc w:val="both"/>
      </w:pPr>
      <w:r w:rsidRPr="002810FB">
        <w:t>There are many things which are reused across projects that do not fall under the above categories.</w:t>
      </w:r>
    </w:p>
    <w:p w14:paraId="38FC031B" w14:textId="2716713C" w:rsidR="002810FB" w:rsidRDefault="002810FB" w:rsidP="00FA4B3D">
      <w:pPr>
        <w:pStyle w:val="Heading2"/>
        <w:jc w:val="both"/>
      </w:pPr>
      <w:bookmarkStart w:id="7" w:name="_Toc126795444"/>
      <w:r>
        <w:t>Directories</w:t>
      </w:r>
      <w:bookmarkEnd w:id="7"/>
    </w:p>
    <w:p w14:paraId="0359573D" w14:textId="220A43F2" w:rsidR="00F57DEA" w:rsidRPr="00F57DEA" w:rsidRDefault="00F57DEA" w:rsidP="00FA4B3D">
      <w:pPr>
        <w:jc w:val="both"/>
        <w:rPr>
          <w:lang w:val="en-US"/>
        </w:rPr>
      </w:pPr>
      <w:r>
        <w:t>This activity can</w:t>
      </w:r>
      <w:r w:rsidR="002810FB">
        <w:t xml:space="preserve"> </w:t>
      </w:r>
      <w:r>
        <w:rPr>
          <w:lang w:val="en-US"/>
        </w:rPr>
        <w:t>c</w:t>
      </w:r>
      <w:r w:rsidRPr="00F57DEA">
        <w:rPr>
          <w:lang w:val="en-US"/>
        </w:rPr>
        <w:t xml:space="preserve">reate a list of local directories if they do not </w:t>
      </w:r>
      <w:proofErr w:type="gramStart"/>
      <w:r w:rsidRPr="00F57DEA">
        <w:rPr>
          <w:lang w:val="en-US"/>
        </w:rPr>
        <w:t>exist, or</w:t>
      </w:r>
      <w:proofErr w:type="gramEnd"/>
      <w:r w:rsidRPr="00F57DEA">
        <w:rPr>
          <w:lang w:val="en-US"/>
        </w:rPr>
        <w:t xml:space="preserve"> delete and recreate them if they already exist</w:t>
      </w:r>
      <w:r>
        <w:rPr>
          <w:lang w:val="en-US"/>
        </w:rPr>
        <w:t xml:space="preserve">. </w:t>
      </w:r>
    </w:p>
    <w:tbl>
      <w:tblPr>
        <w:tblStyle w:val="TableGrid"/>
        <w:tblW w:w="0" w:type="auto"/>
        <w:tblLook w:val="04A0" w:firstRow="1" w:lastRow="0" w:firstColumn="1" w:lastColumn="0" w:noHBand="0" w:noVBand="1"/>
      </w:tblPr>
      <w:tblGrid>
        <w:gridCol w:w="1400"/>
        <w:gridCol w:w="1475"/>
        <w:gridCol w:w="1146"/>
        <w:gridCol w:w="4995"/>
      </w:tblGrid>
      <w:tr w:rsidR="002810FB" w:rsidRPr="00D45E74" w14:paraId="1FC69424" w14:textId="77777777" w:rsidTr="000514A5">
        <w:tc>
          <w:tcPr>
            <w:tcW w:w="1413" w:type="dxa"/>
          </w:tcPr>
          <w:p w14:paraId="6C91ADCE" w14:textId="77777777" w:rsidR="002810FB" w:rsidRPr="00D45E74" w:rsidRDefault="002810FB" w:rsidP="00FA4B3D">
            <w:pPr>
              <w:jc w:val="center"/>
              <w:rPr>
                <w:b/>
                <w:bCs/>
              </w:rPr>
            </w:pPr>
          </w:p>
        </w:tc>
        <w:tc>
          <w:tcPr>
            <w:tcW w:w="1176" w:type="dxa"/>
          </w:tcPr>
          <w:p w14:paraId="2BC5AE99" w14:textId="77777777" w:rsidR="002810FB" w:rsidRPr="00D45E74" w:rsidRDefault="002810FB" w:rsidP="00FA4B3D">
            <w:pPr>
              <w:jc w:val="center"/>
              <w:rPr>
                <w:b/>
                <w:bCs/>
              </w:rPr>
            </w:pPr>
            <w:r w:rsidRPr="00D45E74">
              <w:rPr>
                <w:b/>
                <w:bCs/>
              </w:rPr>
              <w:t>Name</w:t>
            </w:r>
          </w:p>
        </w:tc>
        <w:tc>
          <w:tcPr>
            <w:tcW w:w="1166" w:type="dxa"/>
          </w:tcPr>
          <w:p w14:paraId="59C7F9AC" w14:textId="77777777" w:rsidR="002810FB" w:rsidRPr="00D45E74" w:rsidRDefault="002810FB" w:rsidP="00FA4B3D">
            <w:pPr>
              <w:jc w:val="center"/>
              <w:rPr>
                <w:b/>
                <w:bCs/>
              </w:rPr>
            </w:pPr>
            <w:r>
              <w:rPr>
                <w:b/>
                <w:bCs/>
              </w:rPr>
              <w:t>Data Type</w:t>
            </w:r>
          </w:p>
        </w:tc>
        <w:tc>
          <w:tcPr>
            <w:tcW w:w="5261" w:type="dxa"/>
          </w:tcPr>
          <w:p w14:paraId="67C2305F" w14:textId="77777777" w:rsidR="002810FB" w:rsidRPr="00D45E74" w:rsidRDefault="002810FB" w:rsidP="00FA4B3D">
            <w:pPr>
              <w:jc w:val="both"/>
              <w:rPr>
                <w:b/>
                <w:bCs/>
              </w:rPr>
            </w:pPr>
            <w:r w:rsidRPr="00D45E74">
              <w:rPr>
                <w:b/>
                <w:bCs/>
              </w:rPr>
              <w:t>Description</w:t>
            </w:r>
          </w:p>
        </w:tc>
      </w:tr>
      <w:tr w:rsidR="002810FB" w14:paraId="477C851C" w14:textId="77777777" w:rsidTr="00FA4B3D">
        <w:tc>
          <w:tcPr>
            <w:tcW w:w="1413" w:type="dxa"/>
            <w:vAlign w:val="center"/>
          </w:tcPr>
          <w:p w14:paraId="202DE493" w14:textId="77777777" w:rsidR="002810FB" w:rsidRPr="00D45E74" w:rsidRDefault="002810FB" w:rsidP="00FA4B3D">
            <w:pPr>
              <w:jc w:val="center"/>
              <w:rPr>
                <w:b/>
                <w:bCs/>
              </w:rPr>
            </w:pPr>
            <w:r w:rsidRPr="00D45E74">
              <w:rPr>
                <w:b/>
                <w:bCs/>
              </w:rPr>
              <w:t>In Arguments</w:t>
            </w:r>
          </w:p>
        </w:tc>
        <w:tc>
          <w:tcPr>
            <w:tcW w:w="1176" w:type="dxa"/>
            <w:vAlign w:val="center"/>
          </w:tcPr>
          <w:p w14:paraId="1BA6976C" w14:textId="129CF70D" w:rsidR="002810FB" w:rsidRDefault="002810FB" w:rsidP="00FA4B3D">
            <w:pPr>
              <w:jc w:val="center"/>
            </w:pPr>
            <w:proofErr w:type="spellStart"/>
            <w:r>
              <w:t>In_</w:t>
            </w:r>
            <w:r>
              <w:t>Directories</w:t>
            </w:r>
            <w:proofErr w:type="spellEnd"/>
          </w:p>
        </w:tc>
        <w:tc>
          <w:tcPr>
            <w:tcW w:w="1166" w:type="dxa"/>
            <w:vAlign w:val="center"/>
          </w:tcPr>
          <w:p w14:paraId="610BD0AA" w14:textId="6FFC08C9" w:rsidR="002810FB" w:rsidRDefault="002810FB" w:rsidP="00FA4B3D">
            <w:pPr>
              <w:jc w:val="center"/>
            </w:pPr>
            <w:proofErr w:type="gramStart"/>
            <w:r>
              <w:t>String[</w:t>
            </w:r>
            <w:proofErr w:type="gramEnd"/>
            <w:r>
              <w:t>]</w:t>
            </w:r>
          </w:p>
        </w:tc>
        <w:tc>
          <w:tcPr>
            <w:tcW w:w="5261" w:type="dxa"/>
          </w:tcPr>
          <w:p w14:paraId="1D510012" w14:textId="078E1850" w:rsidR="002810FB" w:rsidRDefault="003E7C71" w:rsidP="00FA4B3D">
            <w:pPr>
              <w:jc w:val="both"/>
            </w:pPr>
            <w:r>
              <w:t xml:space="preserve">The list of directories that must be created or overwritten. </w:t>
            </w:r>
          </w:p>
        </w:tc>
      </w:tr>
    </w:tbl>
    <w:p w14:paraId="4D165985" w14:textId="7EDD5129" w:rsidR="002810FB" w:rsidRDefault="002810FB" w:rsidP="00FA4B3D">
      <w:pPr>
        <w:jc w:val="both"/>
      </w:pPr>
    </w:p>
    <w:p w14:paraId="0B7F7F38" w14:textId="7FF9DE9E" w:rsidR="00F57DEA" w:rsidRPr="00FA4B3D" w:rsidRDefault="00F57DEA" w:rsidP="00FA4B3D">
      <w:pPr>
        <w:jc w:val="both"/>
        <w:rPr>
          <w:i/>
          <w:iCs/>
        </w:rPr>
      </w:pPr>
      <w:r w:rsidRPr="00FA4B3D">
        <w:rPr>
          <w:i/>
          <w:iCs/>
        </w:rPr>
        <w:t xml:space="preserve">On my machine UiPath cannot delete folders. I don’t know if it because of permission on my machine or another problem. </w:t>
      </w:r>
      <w:proofErr w:type="gramStart"/>
      <w:r w:rsidRPr="00FA4B3D">
        <w:rPr>
          <w:i/>
          <w:iCs/>
        </w:rPr>
        <w:t>I implemented</w:t>
      </w:r>
      <w:proofErr w:type="gramEnd"/>
      <w:r w:rsidRPr="00FA4B3D">
        <w:rPr>
          <w:i/>
          <w:iCs/>
        </w:rPr>
        <w:t xml:space="preserve"> a lot of error handling in this activity to combat this shortcoming. </w:t>
      </w:r>
      <w:proofErr w:type="gramStart"/>
      <w:r w:rsidRPr="00FA4B3D">
        <w:rPr>
          <w:i/>
          <w:iCs/>
        </w:rPr>
        <w:t>I observed</w:t>
      </w:r>
      <w:proofErr w:type="gramEnd"/>
      <w:r w:rsidRPr="00FA4B3D">
        <w:rPr>
          <w:i/>
          <w:iCs/>
        </w:rPr>
        <w:t xml:space="preserve"> that the delete folder activity deletes all the files in the folder, but not any sub folder or the intended folder. This approximately acts as if the folder is deleted and recreated, provided there is no subfolders.</w:t>
      </w:r>
    </w:p>
    <w:p w14:paraId="2FDE5361" w14:textId="6F41D979" w:rsidR="00F57DEA" w:rsidRDefault="00F57DEA" w:rsidP="00FA4B3D">
      <w:pPr>
        <w:pStyle w:val="Heading2"/>
        <w:jc w:val="both"/>
      </w:pPr>
      <w:bookmarkStart w:id="8" w:name="_Toc126795445"/>
      <w:r>
        <w:t>Local Report File</w:t>
      </w:r>
      <w:bookmarkEnd w:id="8"/>
    </w:p>
    <w:p w14:paraId="4C40EB65" w14:textId="7C660B05" w:rsidR="00492314" w:rsidRPr="008026D5" w:rsidRDefault="00492314" w:rsidP="00FA4B3D">
      <w:pPr>
        <w:jc w:val="both"/>
        <w:rPr>
          <w:lang w:val="en-US"/>
        </w:rPr>
      </w:pPr>
      <w:r w:rsidRPr="00492314">
        <w:rPr>
          <w:lang w:val="en-US"/>
        </w:rPr>
        <w:t xml:space="preserve">Create a local report file, update </w:t>
      </w:r>
      <w:r>
        <w:rPr>
          <w:lang w:val="en-US"/>
        </w:rPr>
        <w:t xml:space="preserve">a </w:t>
      </w:r>
      <w:r w:rsidRPr="00492314">
        <w:rPr>
          <w:lang w:val="en-US"/>
        </w:rPr>
        <w:t xml:space="preserve">local report </w:t>
      </w:r>
      <w:r w:rsidR="008026D5" w:rsidRPr="00492314">
        <w:rPr>
          <w:lang w:val="en-US"/>
        </w:rPr>
        <w:t>file,</w:t>
      </w:r>
      <w:r>
        <w:rPr>
          <w:lang w:val="en-US"/>
        </w:rPr>
        <w:t xml:space="preserve"> and</w:t>
      </w:r>
      <w:r w:rsidRPr="00492314">
        <w:rPr>
          <w:lang w:val="en-US"/>
        </w:rPr>
        <w:t xml:space="preserve"> read </w:t>
      </w:r>
      <w:r>
        <w:rPr>
          <w:lang w:val="en-US"/>
        </w:rPr>
        <w:t xml:space="preserve">a </w:t>
      </w:r>
      <w:r w:rsidRPr="00492314">
        <w:rPr>
          <w:lang w:val="en-US"/>
        </w:rPr>
        <w:t>local report file</w:t>
      </w:r>
      <w:r>
        <w:rPr>
          <w:lang w:val="en-US"/>
        </w:rPr>
        <w:t xml:space="preserve">. This can be </w:t>
      </w:r>
      <w:r w:rsidRPr="00492314">
        <w:rPr>
          <w:lang w:val="en-US"/>
        </w:rPr>
        <w:t>useful when tracking exceptions</w:t>
      </w:r>
      <w:r>
        <w:rPr>
          <w:lang w:val="en-US"/>
        </w:rPr>
        <w:t>.</w:t>
      </w:r>
    </w:p>
    <w:tbl>
      <w:tblPr>
        <w:tblStyle w:val="TableGrid"/>
        <w:tblW w:w="0" w:type="auto"/>
        <w:tblLook w:val="04A0" w:firstRow="1" w:lastRow="0" w:firstColumn="1" w:lastColumn="0" w:noHBand="0" w:noVBand="1"/>
      </w:tblPr>
      <w:tblGrid>
        <w:gridCol w:w="498"/>
        <w:gridCol w:w="1871"/>
        <w:gridCol w:w="1268"/>
        <w:gridCol w:w="5379"/>
      </w:tblGrid>
      <w:tr w:rsidR="00F57DEA" w:rsidRPr="00D45E74" w14:paraId="0D4653EC" w14:textId="77777777" w:rsidTr="000514A5">
        <w:tc>
          <w:tcPr>
            <w:tcW w:w="498" w:type="dxa"/>
          </w:tcPr>
          <w:p w14:paraId="5CEED771" w14:textId="77777777" w:rsidR="00F57DEA" w:rsidRPr="00D45E74" w:rsidRDefault="00F57DEA" w:rsidP="00FA4B3D">
            <w:pPr>
              <w:jc w:val="center"/>
              <w:rPr>
                <w:b/>
                <w:bCs/>
              </w:rPr>
            </w:pPr>
          </w:p>
        </w:tc>
        <w:tc>
          <w:tcPr>
            <w:tcW w:w="1765" w:type="dxa"/>
          </w:tcPr>
          <w:p w14:paraId="51CBE5B0" w14:textId="77777777" w:rsidR="00F57DEA" w:rsidRPr="00D45E74" w:rsidRDefault="00F57DEA" w:rsidP="00FA4B3D">
            <w:pPr>
              <w:jc w:val="center"/>
              <w:rPr>
                <w:b/>
                <w:bCs/>
              </w:rPr>
            </w:pPr>
            <w:r w:rsidRPr="00D45E74">
              <w:rPr>
                <w:b/>
                <w:bCs/>
              </w:rPr>
              <w:t>Name</w:t>
            </w:r>
          </w:p>
        </w:tc>
        <w:tc>
          <w:tcPr>
            <w:tcW w:w="1276" w:type="dxa"/>
          </w:tcPr>
          <w:p w14:paraId="16377066" w14:textId="77777777" w:rsidR="00F57DEA" w:rsidRPr="00D45E74" w:rsidRDefault="00F57DEA" w:rsidP="00FA4B3D">
            <w:pPr>
              <w:jc w:val="center"/>
              <w:rPr>
                <w:b/>
                <w:bCs/>
              </w:rPr>
            </w:pPr>
            <w:r>
              <w:rPr>
                <w:b/>
                <w:bCs/>
              </w:rPr>
              <w:t>Data Type</w:t>
            </w:r>
          </w:p>
        </w:tc>
        <w:tc>
          <w:tcPr>
            <w:tcW w:w="5477" w:type="dxa"/>
          </w:tcPr>
          <w:p w14:paraId="67DFBC43" w14:textId="77777777" w:rsidR="00F57DEA" w:rsidRPr="00D45E74" w:rsidRDefault="00F57DEA" w:rsidP="00FA4B3D">
            <w:pPr>
              <w:jc w:val="both"/>
              <w:rPr>
                <w:b/>
                <w:bCs/>
              </w:rPr>
            </w:pPr>
            <w:r w:rsidRPr="00D45E74">
              <w:rPr>
                <w:b/>
                <w:bCs/>
              </w:rPr>
              <w:t>Description</w:t>
            </w:r>
          </w:p>
        </w:tc>
      </w:tr>
      <w:tr w:rsidR="00F57DEA" w14:paraId="068701F7" w14:textId="77777777" w:rsidTr="00FA4B3D">
        <w:tc>
          <w:tcPr>
            <w:tcW w:w="498" w:type="dxa"/>
            <w:vMerge w:val="restart"/>
            <w:textDirection w:val="btLr"/>
          </w:tcPr>
          <w:p w14:paraId="5E0E48B1" w14:textId="77777777" w:rsidR="00F57DEA" w:rsidRPr="00D45E74" w:rsidRDefault="00F57DEA" w:rsidP="00FA4B3D">
            <w:pPr>
              <w:ind w:left="113" w:right="113"/>
              <w:jc w:val="center"/>
              <w:rPr>
                <w:b/>
                <w:bCs/>
              </w:rPr>
            </w:pPr>
            <w:r w:rsidRPr="00D45E74">
              <w:rPr>
                <w:b/>
                <w:bCs/>
              </w:rPr>
              <w:t>In Arguments</w:t>
            </w:r>
          </w:p>
        </w:tc>
        <w:tc>
          <w:tcPr>
            <w:tcW w:w="1765" w:type="dxa"/>
            <w:vAlign w:val="center"/>
          </w:tcPr>
          <w:p w14:paraId="6507A4D6" w14:textId="4CC3B789" w:rsidR="00F57DEA" w:rsidRDefault="00F57DEA" w:rsidP="00FA4B3D">
            <w:pPr>
              <w:jc w:val="center"/>
            </w:pPr>
            <w:proofErr w:type="spellStart"/>
            <w:r>
              <w:t>In_</w:t>
            </w:r>
            <w:r>
              <w:t>ReportLocation</w:t>
            </w:r>
            <w:proofErr w:type="spellEnd"/>
          </w:p>
        </w:tc>
        <w:tc>
          <w:tcPr>
            <w:tcW w:w="1276" w:type="dxa"/>
            <w:vAlign w:val="center"/>
          </w:tcPr>
          <w:p w14:paraId="714B8D37" w14:textId="58D27A25" w:rsidR="00F57DEA" w:rsidRDefault="00F57DEA" w:rsidP="00FA4B3D">
            <w:pPr>
              <w:jc w:val="center"/>
            </w:pPr>
            <w:r>
              <w:t>String</w:t>
            </w:r>
          </w:p>
        </w:tc>
        <w:tc>
          <w:tcPr>
            <w:tcW w:w="5477" w:type="dxa"/>
          </w:tcPr>
          <w:p w14:paraId="7A757143" w14:textId="79FF135A" w:rsidR="00F57DEA" w:rsidRDefault="00503216" w:rsidP="00FA4B3D">
            <w:pPr>
              <w:jc w:val="both"/>
            </w:pPr>
            <w:r>
              <w:t>The directory where the report file will be stored</w:t>
            </w:r>
            <w:r w:rsidR="00F57DEA">
              <w:t>. The string must be quoted.</w:t>
            </w:r>
          </w:p>
        </w:tc>
      </w:tr>
      <w:tr w:rsidR="00F57DEA" w14:paraId="7CC946DF" w14:textId="77777777" w:rsidTr="000514A5">
        <w:tc>
          <w:tcPr>
            <w:tcW w:w="498" w:type="dxa"/>
            <w:vMerge/>
            <w:vAlign w:val="center"/>
          </w:tcPr>
          <w:p w14:paraId="0463267E" w14:textId="77777777" w:rsidR="00F57DEA" w:rsidRPr="00D45E74" w:rsidRDefault="00F57DEA" w:rsidP="00FA4B3D">
            <w:pPr>
              <w:jc w:val="center"/>
              <w:rPr>
                <w:b/>
                <w:bCs/>
              </w:rPr>
            </w:pPr>
          </w:p>
        </w:tc>
        <w:tc>
          <w:tcPr>
            <w:tcW w:w="1765" w:type="dxa"/>
            <w:vAlign w:val="center"/>
          </w:tcPr>
          <w:p w14:paraId="6AC8675E" w14:textId="7B2F3BB1" w:rsidR="00F57DEA" w:rsidRDefault="00F57DEA" w:rsidP="00FA4B3D">
            <w:pPr>
              <w:jc w:val="center"/>
            </w:pPr>
            <w:proofErr w:type="spellStart"/>
            <w:r>
              <w:t>In_</w:t>
            </w:r>
            <w:r>
              <w:t>ReportName</w:t>
            </w:r>
            <w:proofErr w:type="spellEnd"/>
          </w:p>
        </w:tc>
        <w:tc>
          <w:tcPr>
            <w:tcW w:w="1276" w:type="dxa"/>
            <w:vAlign w:val="center"/>
          </w:tcPr>
          <w:p w14:paraId="253278D0" w14:textId="77777777" w:rsidR="00F57DEA" w:rsidRDefault="00F57DEA" w:rsidP="00FA4B3D">
            <w:pPr>
              <w:jc w:val="center"/>
            </w:pPr>
            <w:r>
              <w:t>String</w:t>
            </w:r>
          </w:p>
        </w:tc>
        <w:tc>
          <w:tcPr>
            <w:tcW w:w="5477" w:type="dxa"/>
          </w:tcPr>
          <w:p w14:paraId="1C517A30" w14:textId="589F7D11" w:rsidR="00F57DEA" w:rsidRDefault="00503216" w:rsidP="00FA4B3D">
            <w:pPr>
              <w:jc w:val="both"/>
            </w:pPr>
            <w:r>
              <w:t>The name of the report</w:t>
            </w:r>
            <w:r w:rsidR="00F57DEA">
              <w:t>. The string must be quoted.</w:t>
            </w:r>
          </w:p>
        </w:tc>
      </w:tr>
      <w:tr w:rsidR="00F57DEA" w14:paraId="25659EFD" w14:textId="77777777" w:rsidTr="000514A5">
        <w:tc>
          <w:tcPr>
            <w:tcW w:w="498" w:type="dxa"/>
            <w:vMerge/>
            <w:vAlign w:val="center"/>
          </w:tcPr>
          <w:p w14:paraId="50B0C522" w14:textId="77777777" w:rsidR="00F57DEA" w:rsidRPr="00D45E74" w:rsidRDefault="00F57DEA" w:rsidP="00FA4B3D">
            <w:pPr>
              <w:jc w:val="center"/>
              <w:rPr>
                <w:b/>
                <w:bCs/>
              </w:rPr>
            </w:pPr>
          </w:p>
        </w:tc>
        <w:tc>
          <w:tcPr>
            <w:tcW w:w="1765" w:type="dxa"/>
            <w:vAlign w:val="center"/>
          </w:tcPr>
          <w:p w14:paraId="28878763" w14:textId="730A1952" w:rsidR="00F57DEA" w:rsidRDefault="00F57DEA" w:rsidP="00FA4B3D">
            <w:pPr>
              <w:jc w:val="center"/>
            </w:pPr>
            <w:proofErr w:type="spellStart"/>
            <w:r>
              <w:t>In_</w:t>
            </w:r>
            <w:r>
              <w:t>LineMessage</w:t>
            </w:r>
            <w:proofErr w:type="spellEnd"/>
          </w:p>
        </w:tc>
        <w:tc>
          <w:tcPr>
            <w:tcW w:w="1276" w:type="dxa"/>
            <w:vAlign w:val="center"/>
          </w:tcPr>
          <w:p w14:paraId="7261B93A" w14:textId="7EF0A10D" w:rsidR="00F57DEA" w:rsidRDefault="00F57DEA" w:rsidP="00FA4B3D">
            <w:pPr>
              <w:jc w:val="center"/>
            </w:pPr>
            <w:r>
              <w:t>String</w:t>
            </w:r>
          </w:p>
        </w:tc>
        <w:tc>
          <w:tcPr>
            <w:tcW w:w="5477" w:type="dxa"/>
          </w:tcPr>
          <w:p w14:paraId="2A0BE53A" w14:textId="35530DCB" w:rsidR="00F57DEA" w:rsidRDefault="00503216" w:rsidP="00FA4B3D">
            <w:pPr>
              <w:jc w:val="both"/>
            </w:pPr>
            <w:r>
              <w:t>The message to be stored in the report file</w:t>
            </w:r>
            <w:r w:rsidR="00F57DEA">
              <w:t>.</w:t>
            </w:r>
            <w:r>
              <w:t xml:space="preserve"> The message will be preceded by the date and time. </w:t>
            </w:r>
            <w:r w:rsidR="00F57DEA">
              <w:t xml:space="preserve"> </w:t>
            </w:r>
          </w:p>
        </w:tc>
      </w:tr>
      <w:tr w:rsidR="00F57DEA" w14:paraId="69B725D3" w14:textId="77777777" w:rsidTr="000514A5">
        <w:tc>
          <w:tcPr>
            <w:tcW w:w="498" w:type="dxa"/>
            <w:vMerge/>
            <w:vAlign w:val="center"/>
          </w:tcPr>
          <w:p w14:paraId="46911D3C" w14:textId="77777777" w:rsidR="00F57DEA" w:rsidRPr="00D45E74" w:rsidRDefault="00F57DEA" w:rsidP="00FA4B3D">
            <w:pPr>
              <w:jc w:val="center"/>
              <w:rPr>
                <w:b/>
                <w:bCs/>
              </w:rPr>
            </w:pPr>
          </w:p>
        </w:tc>
        <w:tc>
          <w:tcPr>
            <w:tcW w:w="1765" w:type="dxa"/>
            <w:vAlign w:val="center"/>
          </w:tcPr>
          <w:p w14:paraId="481B7205" w14:textId="434D3E83" w:rsidR="00F57DEA" w:rsidRDefault="00F57DEA" w:rsidP="00FA4B3D">
            <w:pPr>
              <w:jc w:val="center"/>
            </w:pPr>
            <w:proofErr w:type="spellStart"/>
            <w:r>
              <w:t>In_</w:t>
            </w:r>
            <w:r>
              <w:t>CreateNew</w:t>
            </w:r>
            <w:proofErr w:type="spellEnd"/>
          </w:p>
        </w:tc>
        <w:tc>
          <w:tcPr>
            <w:tcW w:w="1276" w:type="dxa"/>
            <w:vAlign w:val="center"/>
          </w:tcPr>
          <w:p w14:paraId="5FF200E2" w14:textId="77777777" w:rsidR="00F57DEA" w:rsidRDefault="00F57DEA" w:rsidP="00FA4B3D">
            <w:pPr>
              <w:jc w:val="center"/>
            </w:pPr>
            <w:r>
              <w:t>Boolean</w:t>
            </w:r>
          </w:p>
        </w:tc>
        <w:tc>
          <w:tcPr>
            <w:tcW w:w="5477" w:type="dxa"/>
          </w:tcPr>
          <w:p w14:paraId="6218BA7D" w14:textId="469A7762" w:rsidR="00F57DEA" w:rsidRDefault="00F57DEA" w:rsidP="00FA4B3D">
            <w:pPr>
              <w:jc w:val="both"/>
            </w:pPr>
            <w:r>
              <w:t xml:space="preserve">If checked, </w:t>
            </w:r>
            <w:r w:rsidR="00846F21">
              <w:t>a new file is created in the specified location. If the file already exists, the file is overwritten. The file heading contains the date and time of the file creation.</w:t>
            </w:r>
          </w:p>
        </w:tc>
      </w:tr>
      <w:tr w:rsidR="00F57DEA" w14:paraId="4AA75408" w14:textId="77777777" w:rsidTr="000514A5">
        <w:tc>
          <w:tcPr>
            <w:tcW w:w="498" w:type="dxa"/>
            <w:vMerge/>
            <w:vAlign w:val="center"/>
          </w:tcPr>
          <w:p w14:paraId="3232F661" w14:textId="77777777" w:rsidR="00F57DEA" w:rsidRPr="00D45E74" w:rsidRDefault="00F57DEA" w:rsidP="00FA4B3D">
            <w:pPr>
              <w:jc w:val="center"/>
              <w:rPr>
                <w:b/>
                <w:bCs/>
              </w:rPr>
            </w:pPr>
          </w:p>
        </w:tc>
        <w:tc>
          <w:tcPr>
            <w:tcW w:w="1765" w:type="dxa"/>
            <w:vAlign w:val="center"/>
          </w:tcPr>
          <w:p w14:paraId="6822C233" w14:textId="2E656994" w:rsidR="00F57DEA" w:rsidRDefault="00F57DEA" w:rsidP="00FA4B3D">
            <w:pPr>
              <w:jc w:val="center"/>
            </w:pPr>
            <w:proofErr w:type="spellStart"/>
            <w:r>
              <w:t>In_</w:t>
            </w:r>
            <w:r>
              <w:t>OpenReport</w:t>
            </w:r>
            <w:proofErr w:type="spellEnd"/>
          </w:p>
        </w:tc>
        <w:tc>
          <w:tcPr>
            <w:tcW w:w="1276" w:type="dxa"/>
            <w:vAlign w:val="center"/>
          </w:tcPr>
          <w:p w14:paraId="18810C00" w14:textId="14B2F638" w:rsidR="00F57DEA" w:rsidRDefault="00F57DEA" w:rsidP="00FA4B3D">
            <w:pPr>
              <w:jc w:val="center"/>
            </w:pPr>
            <w:r>
              <w:t>Boolean</w:t>
            </w:r>
          </w:p>
        </w:tc>
        <w:tc>
          <w:tcPr>
            <w:tcW w:w="5477" w:type="dxa"/>
          </w:tcPr>
          <w:p w14:paraId="29B61DF0" w14:textId="5D6207D7" w:rsidR="00F57DEA" w:rsidRDefault="00503216" w:rsidP="00FA4B3D">
            <w:pPr>
              <w:jc w:val="both"/>
            </w:pPr>
            <w:r>
              <w:t>If checked, the report file is opened to allow review of the file.</w:t>
            </w:r>
          </w:p>
        </w:tc>
      </w:tr>
    </w:tbl>
    <w:p w14:paraId="1512F7B6" w14:textId="02C15EAE" w:rsidR="00FA4B3D" w:rsidRDefault="00FA4B3D" w:rsidP="00FA4B3D">
      <w:pPr>
        <w:jc w:val="both"/>
      </w:pPr>
    </w:p>
    <w:p w14:paraId="4F59F647" w14:textId="77777777" w:rsidR="00FA4B3D" w:rsidRDefault="00FA4B3D" w:rsidP="00FA4B3D">
      <w:pPr>
        <w:jc w:val="both"/>
      </w:pPr>
      <w:r>
        <w:br w:type="page"/>
      </w:r>
    </w:p>
    <w:p w14:paraId="5AA695C7" w14:textId="488F0D76" w:rsidR="00F57DEA" w:rsidRDefault="008026D5" w:rsidP="00FA4B3D">
      <w:pPr>
        <w:pStyle w:val="Heading2"/>
        <w:jc w:val="both"/>
      </w:pPr>
      <w:bookmarkStart w:id="9" w:name="_Toc126795446"/>
      <w:r>
        <w:t>Randomly Generate Password</w:t>
      </w:r>
      <w:bookmarkEnd w:id="9"/>
    </w:p>
    <w:p w14:paraId="33043A37" w14:textId="13BF9F87" w:rsidR="00936BAE" w:rsidRPr="00936BAE" w:rsidRDefault="00936BAE" w:rsidP="00FA4B3D">
      <w:pPr>
        <w:jc w:val="both"/>
      </w:pPr>
      <w:r>
        <w:t xml:space="preserve">A password string is randomly generated to meet the specified length. The default characters used to create the password string are all the lower case letters. Options are available to make the password more secure </w:t>
      </w:r>
      <w:r w:rsidR="00A620A5">
        <w:t>by</w:t>
      </w:r>
      <w:r>
        <w:t xml:space="preserve"> includ</w:t>
      </w:r>
      <w:r w:rsidR="00A620A5">
        <w:t>ing</w:t>
      </w:r>
      <w:r>
        <w:t xml:space="preserve"> uppercase </w:t>
      </w:r>
      <w:r w:rsidR="00266D1E">
        <w:t>letters,</w:t>
      </w:r>
      <w:r>
        <w:t xml:space="preserve"> numbers, and symbols.</w:t>
      </w:r>
    </w:p>
    <w:tbl>
      <w:tblPr>
        <w:tblStyle w:val="TableGrid"/>
        <w:tblW w:w="0" w:type="auto"/>
        <w:tblLook w:val="04A0" w:firstRow="1" w:lastRow="0" w:firstColumn="1" w:lastColumn="0" w:noHBand="0" w:noVBand="1"/>
      </w:tblPr>
      <w:tblGrid>
        <w:gridCol w:w="1271"/>
        <w:gridCol w:w="2069"/>
        <w:gridCol w:w="1194"/>
        <w:gridCol w:w="4482"/>
      </w:tblGrid>
      <w:tr w:rsidR="007B3B9E" w:rsidRPr="00D45E74" w14:paraId="5A932108" w14:textId="77777777" w:rsidTr="007B3B9E">
        <w:tc>
          <w:tcPr>
            <w:tcW w:w="1271" w:type="dxa"/>
          </w:tcPr>
          <w:p w14:paraId="63578A7E" w14:textId="7D68D19B" w:rsidR="008026D5" w:rsidRPr="00D45E74" w:rsidRDefault="008026D5" w:rsidP="007B3B9E">
            <w:pPr>
              <w:jc w:val="center"/>
              <w:rPr>
                <w:b/>
                <w:bCs/>
              </w:rPr>
            </w:pPr>
          </w:p>
        </w:tc>
        <w:tc>
          <w:tcPr>
            <w:tcW w:w="2069" w:type="dxa"/>
          </w:tcPr>
          <w:p w14:paraId="3068ECE6" w14:textId="77777777" w:rsidR="008026D5" w:rsidRPr="00D45E74" w:rsidRDefault="008026D5" w:rsidP="007B3B9E">
            <w:pPr>
              <w:jc w:val="center"/>
              <w:rPr>
                <w:b/>
                <w:bCs/>
              </w:rPr>
            </w:pPr>
            <w:r w:rsidRPr="00D45E74">
              <w:rPr>
                <w:b/>
                <w:bCs/>
              </w:rPr>
              <w:t>Name</w:t>
            </w:r>
          </w:p>
        </w:tc>
        <w:tc>
          <w:tcPr>
            <w:tcW w:w="1194" w:type="dxa"/>
          </w:tcPr>
          <w:p w14:paraId="44550753" w14:textId="77777777" w:rsidR="008026D5" w:rsidRPr="00D45E74" w:rsidRDefault="008026D5" w:rsidP="007B3B9E">
            <w:pPr>
              <w:jc w:val="center"/>
              <w:rPr>
                <w:b/>
                <w:bCs/>
              </w:rPr>
            </w:pPr>
            <w:r>
              <w:rPr>
                <w:b/>
                <w:bCs/>
              </w:rPr>
              <w:t>Data Type</w:t>
            </w:r>
          </w:p>
        </w:tc>
        <w:tc>
          <w:tcPr>
            <w:tcW w:w="4482" w:type="dxa"/>
          </w:tcPr>
          <w:p w14:paraId="0D06D7D8" w14:textId="77777777" w:rsidR="008026D5" w:rsidRPr="00D45E74" w:rsidRDefault="008026D5" w:rsidP="00FA4B3D">
            <w:pPr>
              <w:jc w:val="both"/>
              <w:rPr>
                <w:b/>
                <w:bCs/>
              </w:rPr>
            </w:pPr>
            <w:r w:rsidRPr="00D45E74">
              <w:rPr>
                <w:b/>
                <w:bCs/>
              </w:rPr>
              <w:t>Description</w:t>
            </w:r>
          </w:p>
        </w:tc>
      </w:tr>
      <w:tr w:rsidR="00936BAE" w14:paraId="5396BAEB" w14:textId="77777777" w:rsidTr="007B3B9E">
        <w:tc>
          <w:tcPr>
            <w:tcW w:w="1271" w:type="dxa"/>
            <w:vMerge w:val="restart"/>
            <w:vAlign w:val="center"/>
          </w:tcPr>
          <w:p w14:paraId="59670626" w14:textId="77777777" w:rsidR="00936BAE" w:rsidRPr="00D45E74" w:rsidRDefault="00936BAE" w:rsidP="007B3B9E">
            <w:pPr>
              <w:jc w:val="center"/>
              <w:rPr>
                <w:b/>
                <w:bCs/>
              </w:rPr>
            </w:pPr>
            <w:r w:rsidRPr="00D45E74">
              <w:rPr>
                <w:b/>
                <w:bCs/>
              </w:rPr>
              <w:t>In Arguments</w:t>
            </w:r>
          </w:p>
        </w:tc>
        <w:tc>
          <w:tcPr>
            <w:tcW w:w="2069" w:type="dxa"/>
            <w:vAlign w:val="center"/>
          </w:tcPr>
          <w:p w14:paraId="6063BC44" w14:textId="6123B415" w:rsidR="00936BAE" w:rsidRDefault="00936BAE" w:rsidP="007B3B9E">
            <w:pPr>
              <w:jc w:val="center"/>
            </w:pPr>
            <w:proofErr w:type="spellStart"/>
            <w:r>
              <w:t>In_</w:t>
            </w:r>
            <w:r>
              <w:t>PasswordLength</w:t>
            </w:r>
            <w:proofErr w:type="spellEnd"/>
          </w:p>
        </w:tc>
        <w:tc>
          <w:tcPr>
            <w:tcW w:w="1194" w:type="dxa"/>
            <w:vAlign w:val="center"/>
          </w:tcPr>
          <w:p w14:paraId="6D3A5C16" w14:textId="77777777" w:rsidR="00936BAE" w:rsidRDefault="00936BAE" w:rsidP="007B3B9E">
            <w:pPr>
              <w:jc w:val="center"/>
            </w:pPr>
            <w:r>
              <w:t>Integer</w:t>
            </w:r>
          </w:p>
        </w:tc>
        <w:tc>
          <w:tcPr>
            <w:tcW w:w="4482" w:type="dxa"/>
          </w:tcPr>
          <w:p w14:paraId="72EB9A98" w14:textId="39E2F2D5" w:rsidR="00936BAE" w:rsidRDefault="00936BAE" w:rsidP="00FA4B3D">
            <w:pPr>
              <w:jc w:val="both"/>
            </w:pPr>
            <w:r>
              <w:t>The index of the column that needs to be converted to the column letter.</w:t>
            </w:r>
            <w:r w:rsidR="002F1DC8">
              <w:t xml:space="preserve"> Default is </w:t>
            </w:r>
            <w:r w:rsidR="002F1DC8">
              <w:t>20 characters long</w:t>
            </w:r>
            <w:r w:rsidR="002F1DC8">
              <w:t>.</w:t>
            </w:r>
          </w:p>
        </w:tc>
      </w:tr>
      <w:tr w:rsidR="00936BAE" w14:paraId="6A46AD98" w14:textId="77777777" w:rsidTr="007B3B9E">
        <w:tc>
          <w:tcPr>
            <w:tcW w:w="1271" w:type="dxa"/>
            <w:vMerge/>
            <w:vAlign w:val="center"/>
          </w:tcPr>
          <w:p w14:paraId="1AC4CF6F" w14:textId="77777777" w:rsidR="00936BAE" w:rsidRPr="00D45E74" w:rsidRDefault="00936BAE" w:rsidP="007B3B9E">
            <w:pPr>
              <w:jc w:val="center"/>
              <w:rPr>
                <w:b/>
                <w:bCs/>
              </w:rPr>
            </w:pPr>
          </w:p>
        </w:tc>
        <w:tc>
          <w:tcPr>
            <w:tcW w:w="2069" w:type="dxa"/>
            <w:vAlign w:val="center"/>
          </w:tcPr>
          <w:p w14:paraId="0B568DF9" w14:textId="4517F1CD" w:rsidR="00936BAE" w:rsidRDefault="00936BAE" w:rsidP="007B3B9E">
            <w:pPr>
              <w:jc w:val="center"/>
            </w:pPr>
            <w:proofErr w:type="spellStart"/>
            <w:r>
              <w:t>In_UpperCase</w:t>
            </w:r>
            <w:proofErr w:type="spellEnd"/>
          </w:p>
        </w:tc>
        <w:tc>
          <w:tcPr>
            <w:tcW w:w="1194" w:type="dxa"/>
            <w:vAlign w:val="center"/>
          </w:tcPr>
          <w:p w14:paraId="12914939" w14:textId="1AD1F162" w:rsidR="00936BAE" w:rsidRDefault="00936BAE" w:rsidP="007B3B9E">
            <w:pPr>
              <w:jc w:val="center"/>
            </w:pPr>
            <w:r>
              <w:t>Boolean</w:t>
            </w:r>
          </w:p>
        </w:tc>
        <w:tc>
          <w:tcPr>
            <w:tcW w:w="4482" w:type="dxa"/>
          </w:tcPr>
          <w:p w14:paraId="6AB2D949" w14:textId="59491C35" w:rsidR="00936BAE" w:rsidRDefault="00936BAE" w:rsidP="00FA4B3D">
            <w:pPr>
              <w:jc w:val="both"/>
            </w:pPr>
            <w:r>
              <w:t>If checked, the password string will contain uppercase letters.</w:t>
            </w:r>
            <w:r w:rsidR="002F1DC8">
              <w:t xml:space="preserve"> Default is false.</w:t>
            </w:r>
          </w:p>
        </w:tc>
      </w:tr>
      <w:tr w:rsidR="00936BAE" w14:paraId="137E3CF6" w14:textId="77777777" w:rsidTr="007B3B9E">
        <w:tc>
          <w:tcPr>
            <w:tcW w:w="1271" w:type="dxa"/>
            <w:vMerge/>
            <w:vAlign w:val="center"/>
          </w:tcPr>
          <w:p w14:paraId="3A6CEFA2" w14:textId="77777777" w:rsidR="00936BAE" w:rsidRPr="00D45E74" w:rsidRDefault="00936BAE" w:rsidP="007B3B9E">
            <w:pPr>
              <w:jc w:val="center"/>
              <w:rPr>
                <w:b/>
                <w:bCs/>
              </w:rPr>
            </w:pPr>
          </w:p>
        </w:tc>
        <w:tc>
          <w:tcPr>
            <w:tcW w:w="2069" w:type="dxa"/>
            <w:vAlign w:val="center"/>
          </w:tcPr>
          <w:p w14:paraId="0031FCC3" w14:textId="24990AFD" w:rsidR="00936BAE" w:rsidRDefault="00936BAE" w:rsidP="007B3B9E">
            <w:pPr>
              <w:jc w:val="center"/>
            </w:pPr>
            <w:proofErr w:type="spellStart"/>
            <w:r>
              <w:t>In_Numbers</w:t>
            </w:r>
            <w:proofErr w:type="spellEnd"/>
          </w:p>
        </w:tc>
        <w:tc>
          <w:tcPr>
            <w:tcW w:w="1194" w:type="dxa"/>
            <w:vAlign w:val="center"/>
          </w:tcPr>
          <w:p w14:paraId="18BA6F54" w14:textId="61752111" w:rsidR="00936BAE" w:rsidRDefault="00936BAE" w:rsidP="007B3B9E">
            <w:pPr>
              <w:jc w:val="center"/>
            </w:pPr>
            <w:r>
              <w:t>Boolean</w:t>
            </w:r>
          </w:p>
        </w:tc>
        <w:tc>
          <w:tcPr>
            <w:tcW w:w="4482" w:type="dxa"/>
          </w:tcPr>
          <w:p w14:paraId="434D9C9E" w14:textId="645447E3" w:rsidR="00936BAE" w:rsidRDefault="00936BAE" w:rsidP="00FA4B3D">
            <w:pPr>
              <w:jc w:val="both"/>
            </w:pPr>
            <w:r>
              <w:t xml:space="preserve">If checked, the password string will contain </w:t>
            </w:r>
            <w:r>
              <w:t>numbers</w:t>
            </w:r>
            <w:r>
              <w:t>.</w:t>
            </w:r>
            <w:r w:rsidR="002F1DC8">
              <w:t xml:space="preserve"> Default is false.</w:t>
            </w:r>
          </w:p>
        </w:tc>
      </w:tr>
      <w:tr w:rsidR="00936BAE" w14:paraId="2237AD91" w14:textId="77777777" w:rsidTr="007B3B9E">
        <w:tc>
          <w:tcPr>
            <w:tcW w:w="1271" w:type="dxa"/>
            <w:vMerge/>
            <w:vAlign w:val="center"/>
          </w:tcPr>
          <w:p w14:paraId="763332A2" w14:textId="77777777" w:rsidR="00936BAE" w:rsidRPr="00D45E74" w:rsidRDefault="00936BAE" w:rsidP="007B3B9E">
            <w:pPr>
              <w:jc w:val="center"/>
              <w:rPr>
                <w:b/>
                <w:bCs/>
              </w:rPr>
            </w:pPr>
          </w:p>
        </w:tc>
        <w:tc>
          <w:tcPr>
            <w:tcW w:w="2069" w:type="dxa"/>
            <w:vAlign w:val="center"/>
          </w:tcPr>
          <w:p w14:paraId="252A6644" w14:textId="1AAB9FF8" w:rsidR="00936BAE" w:rsidRDefault="00936BAE" w:rsidP="007B3B9E">
            <w:pPr>
              <w:jc w:val="center"/>
            </w:pPr>
            <w:proofErr w:type="spellStart"/>
            <w:r>
              <w:t>In_Symbols</w:t>
            </w:r>
            <w:proofErr w:type="spellEnd"/>
          </w:p>
        </w:tc>
        <w:tc>
          <w:tcPr>
            <w:tcW w:w="1194" w:type="dxa"/>
            <w:vAlign w:val="center"/>
          </w:tcPr>
          <w:p w14:paraId="66A20A74" w14:textId="3B1B9935" w:rsidR="00936BAE" w:rsidRDefault="00936BAE" w:rsidP="007B3B9E">
            <w:pPr>
              <w:jc w:val="center"/>
            </w:pPr>
            <w:r>
              <w:t>Boolean</w:t>
            </w:r>
          </w:p>
        </w:tc>
        <w:tc>
          <w:tcPr>
            <w:tcW w:w="4482" w:type="dxa"/>
          </w:tcPr>
          <w:p w14:paraId="5F154AA4" w14:textId="2C761A1F" w:rsidR="00936BAE" w:rsidRDefault="00936BAE" w:rsidP="00FA4B3D">
            <w:pPr>
              <w:jc w:val="both"/>
            </w:pPr>
            <w:r>
              <w:t xml:space="preserve">If checked, the password string will contain </w:t>
            </w:r>
            <w:r>
              <w:t>symbols</w:t>
            </w:r>
            <w:r>
              <w:t>.</w:t>
            </w:r>
            <w:r>
              <w:t xml:space="preserve"> The symbols are limited to:</w:t>
            </w:r>
          </w:p>
          <w:p w14:paraId="7177F67A" w14:textId="0D9A1171" w:rsidR="00936BAE" w:rsidRDefault="00936BAE" w:rsidP="00FA4B3D">
            <w:pPr>
              <w:jc w:val="both"/>
            </w:pPr>
            <w:r w:rsidRPr="008026D5">
              <w:t>! # $</w:t>
            </w:r>
            <w:r>
              <w:t xml:space="preserve"> </w:t>
            </w:r>
            <w:r w:rsidRPr="008026D5">
              <w:t>%</w:t>
            </w:r>
            <w:r>
              <w:t xml:space="preserve"> </w:t>
            </w:r>
            <w:r w:rsidRPr="008026D5">
              <w:t>&amp;</w:t>
            </w:r>
            <w:r>
              <w:t xml:space="preserve"> </w:t>
            </w:r>
            <w:r w:rsidRPr="008026D5">
              <w:t>*</w:t>
            </w:r>
            <w:r>
              <w:t xml:space="preserve"> </w:t>
            </w:r>
            <w:r w:rsidRPr="008026D5">
              <w:t>+</w:t>
            </w:r>
            <w:r>
              <w:t xml:space="preserve"> </w:t>
            </w:r>
            <w:r w:rsidRPr="008026D5">
              <w:t>@</w:t>
            </w:r>
            <w:r w:rsidR="002F1DC8">
              <w:t xml:space="preserve">. </w:t>
            </w:r>
            <w:r w:rsidR="002F1DC8">
              <w:t>Default is false.</w:t>
            </w:r>
          </w:p>
        </w:tc>
      </w:tr>
      <w:tr w:rsidR="007B3B9E" w14:paraId="1216FF7D" w14:textId="77777777" w:rsidTr="007B3B9E">
        <w:tc>
          <w:tcPr>
            <w:tcW w:w="1271" w:type="dxa"/>
            <w:vAlign w:val="center"/>
          </w:tcPr>
          <w:p w14:paraId="588DB365" w14:textId="77777777" w:rsidR="008026D5" w:rsidRDefault="008026D5" w:rsidP="007B3B9E">
            <w:pPr>
              <w:jc w:val="center"/>
            </w:pPr>
            <w:r>
              <w:rPr>
                <w:b/>
                <w:bCs/>
              </w:rPr>
              <w:t>Out</w:t>
            </w:r>
            <w:r w:rsidRPr="00D45E74">
              <w:rPr>
                <w:b/>
                <w:bCs/>
              </w:rPr>
              <w:t xml:space="preserve"> Arguments</w:t>
            </w:r>
          </w:p>
        </w:tc>
        <w:tc>
          <w:tcPr>
            <w:tcW w:w="2069" w:type="dxa"/>
            <w:vAlign w:val="center"/>
          </w:tcPr>
          <w:p w14:paraId="4F28045B" w14:textId="155DBD5F" w:rsidR="008026D5" w:rsidRDefault="008026D5" w:rsidP="007B3B9E">
            <w:pPr>
              <w:jc w:val="center"/>
            </w:pPr>
            <w:proofErr w:type="spellStart"/>
            <w:r>
              <w:t>Out_</w:t>
            </w:r>
            <w:r>
              <w:t>Password</w:t>
            </w:r>
            <w:proofErr w:type="spellEnd"/>
          </w:p>
        </w:tc>
        <w:tc>
          <w:tcPr>
            <w:tcW w:w="1194" w:type="dxa"/>
            <w:vAlign w:val="center"/>
          </w:tcPr>
          <w:p w14:paraId="4D3BE8A8" w14:textId="77777777" w:rsidR="008026D5" w:rsidRDefault="008026D5" w:rsidP="007B3B9E">
            <w:pPr>
              <w:jc w:val="center"/>
            </w:pPr>
            <w:r>
              <w:t>String</w:t>
            </w:r>
          </w:p>
        </w:tc>
        <w:tc>
          <w:tcPr>
            <w:tcW w:w="4482" w:type="dxa"/>
            <w:vAlign w:val="center"/>
          </w:tcPr>
          <w:p w14:paraId="0E594775" w14:textId="6DA5B1ED" w:rsidR="008026D5" w:rsidRDefault="008026D5" w:rsidP="00FA4B3D">
            <w:pPr>
              <w:jc w:val="both"/>
            </w:pPr>
            <w:r>
              <w:t xml:space="preserve">The resulting </w:t>
            </w:r>
            <w:r>
              <w:t>password string</w:t>
            </w:r>
            <w:r>
              <w:t>.</w:t>
            </w:r>
          </w:p>
        </w:tc>
      </w:tr>
    </w:tbl>
    <w:p w14:paraId="6CDFDE14" w14:textId="488E09C9" w:rsidR="008026D5" w:rsidRDefault="008026D5" w:rsidP="00FA4B3D">
      <w:pPr>
        <w:jc w:val="both"/>
      </w:pPr>
    </w:p>
    <w:p w14:paraId="0C1A376B" w14:textId="00D2EF44" w:rsidR="007325B2" w:rsidRDefault="007325B2" w:rsidP="00FA4B3D">
      <w:pPr>
        <w:jc w:val="both"/>
      </w:pPr>
      <w:r>
        <w:t>The algorithm that was implemented in this activity is briefly explained here. The activity generates random numbers. If the number is within the allowed range, the number is converted to a letter according to the ASCII value table. If the number is not allowed a new number is generated. The allowed numbers depend on the allowed letters which is summarised in the table below.</w:t>
      </w:r>
    </w:p>
    <w:p w14:paraId="3A52B129" w14:textId="3D2E56CA" w:rsidR="007325B2" w:rsidRDefault="007325B2" w:rsidP="00FA4B3D">
      <w:pPr>
        <w:pStyle w:val="Caption"/>
        <w:keepNext/>
        <w:ind w:left="2880" w:firstLine="720"/>
        <w:jc w:val="both"/>
      </w:pPr>
      <w:r>
        <w:t xml:space="preserve">Table </w:t>
      </w:r>
      <w:r>
        <w:fldChar w:fldCharType="begin"/>
      </w:r>
      <w:r>
        <w:instrText xml:space="preserve"> SEQ Table \* ARABIC </w:instrText>
      </w:r>
      <w:r>
        <w:fldChar w:fldCharType="separate"/>
      </w:r>
      <w:r>
        <w:rPr>
          <w:noProof/>
        </w:rPr>
        <w:t>1</w:t>
      </w:r>
      <w:r>
        <w:fldChar w:fldCharType="end"/>
      </w:r>
      <w:r>
        <w:t>: ASCII Values</w:t>
      </w:r>
    </w:p>
    <w:tbl>
      <w:tblPr>
        <w:tblStyle w:val="TableGrid"/>
        <w:tblW w:w="0" w:type="auto"/>
        <w:jc w:val="center"/>
        <w:tblLook w:val="04A0" w:firstRow="1" w:lastRow="0" w:firstColumn="1" w:lastColumn="0" w:noHBand="0" w:noVBand="1"/>
      </w:tblPr>
      <w:tblGrid>
        <w:gridCol w:w="1263"/>
        <w:gridCol w:w="1993"/>
      </w:tblGrid>
      <w:tr w:rsidR="007325B2" w:rsidRPr="007325B2" w14:paraId="3D634D90" w14:textId="77777777" w:rsidTr="00FA4B3D">
        <w:trPr>
          <w:jc w:val="center"/>
        </w:trPr>
        <w:tc>
          <w:tcPr>
            <w:tcW w:w="0" w:type="auto"/>
            <w:vAlign w:val="center"/>
          </w:tcPr>
          <w:p w14:paraId="6FD13931" w14:textId="296F2D15" w:rsidR="007325B2" w:rsidRPr="007325B2" w:rsidRDefault="007325B2" w:rsidP="00FA4B3D">
            <w:pPr>
              <w:jc w:val="center"/>
              <w:rPr>
                <w:b/>
                <w:bCs/>
              </w:rPr>
            </w:pPr>
            <w:r w:rsidRPr="007325B2">
              <w:rPr>
                <w:b/>
                <w:bCs/>
              </w:rPr>
              <w:t>Description</w:t>
            </w:r>
          </w:p>
        </w:tc>
        <w:tc>
          <w:tcPr>
            <w:tcW w:w="1993" w:type="dxa"/>
            <w:vAlign w:val="center"/>
          </w:tcPr>
          <w:p w14:paraId="488BFC85" w14:textId="33D49789" w:rsidR="007325B2" w:rsidRPr="007325B2" w:rsidRDefault="007325B2" w:rsidP="00FA4B3D">
            <w:pPr>
              <w:jc w:val="center"/>
              <w:rPr>
                <w:b/>
                <w:bCs/>
              </w:rPr>
            </w:pPr>
            <w:r w:rsidRPr="007325B2">
              <w:rPr>
                <w:b/>
                <w:bCs/>
              </w:rPr>
              <w:t>ASCII Numbers</w:t>
            </w:r>
          </w:p>
        </w:tc>
      </w:tr>
      <w:tr w:rsidR="007325B2" w14:paraId="3D998E8A" w14:textId="77777777" w:rsidTr="00FA4B3D">
        <w:trPr>
          <w:trHeight w:val="656"/>
          <w:jc w:val="center"/>
        </w:trPr>
        <w:tc>
          <w:tcPr>
            <w:tcW w:w="0" w:type="auto"/>
            <w:vAlign w:val="center"/>
          </w:tcPr>
          <w:p w14:paraId="25A35F96" w14:textId="7A79017A" w:rsidR="007325B2" w:rsidRDefault="007325B2" w:rsidP="00FA4B3D">
            <w:pPr>
              <w:jc w:val="center"/>
            </w:pPr>
            <w:r>
              <w:t>Symbols</w:t>
            </w:r>
          </w:p>
        </w:tc>
        <w:tc>
          <w:tcPr>
            <w:tcW w:w="1993" w:type="dxa"/>
            <w:vAlign w:val="center"/>
          </w:tcPr>
          <w:p w14:paraId="0796C1E8" w14:textId="030FAE14" w:rsidR="007325B2" w:rsidRDefault="007325B2" w:rsidP="00FA4B3D">
            <w:pPr>
              <w:jc w:val="center"/>
            </w:pPr>
            <w:r w:rsidRPr="007325B2">
              <w:t>33!, 35#, 36$, 37%, 38&amp;, 42*, 43+, 64@</w:t>
            </w:r>
          </w:p>
        </w:tc>
      </w:tr>
      <w:tr w:rsidR="007325B2" w14:paraId="21ADC135" w14:textId="77777777" w:rsidTr="00FA4B3D">
        <w:trPr>
          <w:jc w:val="center"/>
        </w:trPr>
        <w:tc>
          <w:tcPr>
            <w:tcW w:w="0" w:type="auto"/>
            <w:vAlign w:val="center"/>
          </w:tcPr>
          <w:p w14:paraId="3598A6FC" w14:textId="616D0931" w:rsidR="007325B2" w:rsidRDefault="007325B2" w:rsidP="00FA4B3D">
            <w:pPr>
              <w:jc w:val="center"/>
            </w:pPr>
            <w:r>
              <w:t>Numbers</w:t>
            </w:r>
          </w:p>
        </w:tc>
        <w:tc>
          <w:tcPr>
            <w:tcW w:w="1993" w:type="dxa"/>
            <w:vAlign w:val="center"/>
          </w:tcPr>
          <w:p w14:paraId="3C4AEE89" w14:textId="386663E4" w:rsidR="007325B2" w:rsidRPr="007325B2" w:rsidRDefault="007325B2" w:rsidP="00FA4B3D">
            <w:pPr>
              <w:jc w:val="center"/>
            </w:pPr>
            <w:r>
              <w:t>48-57</w:t>
            </w:r>
          </w:p>
        </w:tc>
      </w:tr>
      <w:tr w:rsidR="007325B2" w14:paraId="470F90E2" w14:textId="77777777" w:rsidTr="00FA4B3D">
        <w:trPr>
          <w:jc w:val="center"/>
        </w:trPr>
        <w:tc>
          <w:tcPr>
            <w:tcW w:w="0" w:type="auto"/>
            <w:vAlign w:val="center"/>
          </w:tcPr>
          <w:p w14:paraId="26919370" w14:textId="5340DDC1" w:rsidR="007325B2" w:rsidRDefault="007325B2" w:rsidP="00FA4B3D">
            <w:pPr>
              <w:jc w:val="center"/>
            </w:pPr>
            <w:r>
              <w:t>Upper Case</w:t>
            </w:r>
          </w:p>
        </w:tc>
        <w:tc>
          <w:tcPr>
            <w:tcW w:w="1993" w:type="dxa"/>
            <w:vAlign w:val="center"/>
          </w:tcPr>
          <w:p w14:paraId="39D1F778" w14:textId="763B94B7" w:rsidR="007325B2" w:rsidRPr="007325B2" w:rsidRDefault="007325B2" w:rsidP="00FA4B3D">
            <w:pPr>
              <w:jc w:val="center"/>
            </w:pPr>
            <w:r>
              <w:t>65-90</w:t>
            </w:r>
          </w:p>
        </w:tc>
      </w:tr>
      <w:tr w:rsidR="007325B2" w14:paraId="683857F6" w14:textId="77777777" w:rsidTr="00FA4B3D">
        <w:trPr>
          <w:jc w:val="center"/>
        </w:trPr>
        <w:tc>
          <w:tcPr>
            <w:tcW w:w="0" w:type="auto"/>
            <w:vAlign w:val="center"/>
          </w:tcPr>
          <w:p w14:paraId="25FB2BA7" w14:textId="79CB94AD" w:rsidR="007325B2" w:rsidRDefault="007325B2" w:rsidP="00FA4B3D">
            <w:pPr>
              <w:jc w:val="center"/>
            </w:pPr>
            <w:r>
              <w:t>Lower Case</w:t>
            </w:r>
          </w:p>
        </w:tc>
        <w:tc>
          <w:tcPr>
            <w:tcW w:w="1993" w:type="dxa"/>
            <w:vAlign w:val="center"/>
          </w:tcPr>
          <w:p w14:paraId="2FC65F07" w14:textId="0D0E7A55" w:rsidR="007325B2" w:rsidRPr="007325B2" w:rsidRDefault="007325B2" w:rsidP="00FA4B3D">
            <w:pPr>
              <w:jc w:val="center"/>
            </w:pPr>
            <w:r>
              <w:t xml:space="preserve">97-122 </w:t>
            </w:r>
            <w:r w:rsidRPr="007325B2">
              <w:rPr>
                <w:i/>
                <w:iCs/>
              </w:rPr>
              <w:t>(Default)</w:t>
            </w:r>
          </w:p>
        </w:tc>
      </w:tr>
    </w:tbl>
    <w:p w14:paraId="5D308616" w14:textId="77777777" w:rsidR="007325B2" w:rsidRPr="008026D5" w:rsidRDefault="007325B2" w:rsidP="00FA4B3D">
      <w:pPr>
        <w:jc w:val="both"/>
      </w:pPr>
    </w:p>
    <w:sectPr w:rsidR="007325B2" w:rsidRPr="008026D5" w:rsidSect="003A1B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5F8A" w14:textId="77777777" w:rsidR="00FF4BDF" w:rsidRDefault="00FF4BDF" w:rsidP="003A1BBD">
      <w:pPr>
        <w:spacing w:after="0" w:line="240" w:lineRule="auto"/>
      </w:pPr>
      <w:r>
        <w:separator/>
      </w:r>
    </w:p>
  </w:endnote>
  <w:endnote w:type="continuationSeparator" w:id="0">
    <w:p w14:paraId="6FC35947" w14:textId="77777777" w:rsidR="00FF4BDF" w:rsidRDefault="00FF4BDF" w:rsidP="003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254205"/>
      <w:docPartObj>
        <w:docPartGallery w:val="Page Numbers (Bottom of Page)"/>
        <w:docPartUnique/>
      </w:docPartObj>
    </w:sdtPr>
    <w:sdtEndPr>
      <w:rPr>
        <w:noProof/>
      </w:rPr>
    </w:sdtEndPr>
    <w:sdtContent>
      <w:p w14:paraId="6B94D055" w14:textId="7972B252" w:rsidR="003A1BBD" w:rsidRDefault="003A1B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8C76A" w14:textId="32185C2C" w:rsidR="003A1BBD" w:rsidRDefault="003A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E771" w14:textId="77777777" w:rsidR="00FF4BDF" w:rsidRDefault="00FF4BDF" w:rsidP="003A1BBD">
      <w:pPr>
        <w:spacing w:after="0" w:line="240" w:lineRule="auto"/>
      </w:pPr>
      <w:r>
        <w:separator/>
      </w:r>
    </w:p>
  </w:footnote>
  <w:footnote w:type="continuationSeparator" w:id="0">
    <w:p w14:paraId="0BDAD41E" w14:textId="77777777" w:rsidR="00FF4BDF" w:rsidRDefault="00FF4BDF" w:rsidP="003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F0C"/>
    <w:multiLevelType w:val="hybridMultilevel"/>
    <w:tmpl w:val="08E0EF7C"/>
    <w:lvl w:ilvl="0" w:tplc="35602E8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794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1B"/>
    <w:rsid w:val="00135ADA"/>
    <w:rsid w:val="00266D1E"/>
    <w:rsid w:val="002810FB"/>
    <w:rsid w:val="002959EE"/>
    <w:rsid w:val="002C5984"/>
    <w:rsid w:val="002F1DC8"/>
    <w:rsid w:val="00384839"/>
    <w:rsid w:val="0039286F"/>
    <w:rsid w:val="003A1BBD"/>
    <w:rsid w:val="003E7C71"/>
    <w:rsid w:val="00492314"/>
    <w:rsid w:val="00503216"/>
    <w:rsid w:val="00533997"/>
    <w:rsid w:val="00684BC1"/>
    <w:rsid w:val="006A4F29"/>
    <w:rsid w:val="007325B2"/>
    <w:rsid w:val="00787241"/>
    <w:rsid w:val="007B3B9E"/>
    <w:rsid w:val="008026D5"/>
    <w:rsid w:val="008265DF"/>
    <w:rsid w:val="00846F21"/>
    <w:rsid w:val="00876F51"/>
    <w:rsid w:val="008B13F5"/>
    <w:rsid w:val="008C4B0A"/>
    <w:rsid w:val="00936BAE"/>
    <w:rsid w:val="0094183D"/>
    <w:rsid w:val="0095082D"/>
    <w:rsid w:val="00A620A5"/>
    <w:rsid w:val="00A72C61"/>
    <w:rsid w:val="00A850B6"/>
    <w:rsid w:val="00B665FB"/>
    <w:rsid w:val="00B93064"/>
    <w:rsid w:val="00B969E5"/>
    <w:rsid w:val="00BF57D1"/>
    <w:rsid w:val="00C044F7"/>
    <w:rsid w:val="00CB675D"/>
    <w:rsid w:val="00CD14AE"/>
    <w:rsid w:val="00D45E74"/>
    <w:rsid w:val="00E21A61"/>
    <w:rsid w:val="00EB7CBD"/>
    <w:rsid w:val="00EC02FF"/>
    <w:rsid w:val="00ED056B"/>
    <w:rsid w:val="00F4141B"/>
    <w:rsid w:val="00F57DEA"/>
    <w:rsid w:val="00FA4B3D"/>
    <w:rsid w:val="00FF4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0C"/>
  <w15:chartTrackingRefBased/>
  <w15:docId w15:val="{D9A1B681-1210-4337-993F-B2972E5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D5"/>
  </w:style>
  <w:style w:type="paragraph" w:styleId="Heading1">
    <w:name w:val="heading 1"/>
    <w:basedOn w:val="Normal"/>
    <w:next w:val="Normal"/>
    <w:link w:val="Heading1Char"/>
    <w:uiPriority w:val="9"/>
    <w:qFormat/>
    <w:rsid w:val="006A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4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F29"/>
    <w:rPr>
      <w:rFonts w:eastAsiaTheme="minorEastAsia"/>
      <w:color w:val="5A5A5A" w:themeColor="text1" w:themeTint="A5"/>
      <w:spacing w:val="15"/>
    </w:rPr>
  </w:style>
  <w:style w:type="character" w:styleId="SubtleEmphasis">
    <w:name w:val="Subtle Emphasis"/>
    <w:basedOn w:val="DefaultParagraphFont"/>
    <w:uiPriority w:val="19"/>
    <w:qFormat/>
    <w:rsid w:val="006A4F29"/>
    <w:rPr>
      <w:i/>
      <w:iCs/>
      <w:color w:val="404040" w:themeColor="text1" w:themeTint="BF"/>
    </w:rPr>
  </w:style>
  <w:style w:type="character" w:customStyle="1" w:styleId="Heading2Char">
    <w:name w:val="Heading 2 Char"/>
    <w:basedOn w:val="DefaultParagraphFont"/>
    <w:link w:val="Heading2"/>
    <w:uiPriority w:val="9"/>
    <w:rsid w:val="00B665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82D"/>
    <w:pPr>
      <w:outlineLvl w:val="9"/>
    </w:pPr>
    <w:rPr>
      <w:lang w:val="en-US"/>
    </w:rPr>
  </w:style>
  <w:style w:type="paragraph" w:styleId="TOC1">
    <w:name w:val="toc 1"/>
    <w:basedOn w:val="Normal"/>
    <w:next w:val="Normal"/>
    <w:autoRedefine/>
    <w:uiPriority w:val="39"/>
    <w:unhideWhenUsed/>
    <w:rsid w:val="0095082D"/>
    <w:pPr>
      <w:spacing w:after="100"/>
    </w:pPr>
  </w:style>
  <w:style w:type="paragraph" w:styleId="TOC2">
    <w:name w:val="toc 2"/>
    <w:basedOn w:val="Normal"/>
    <w:next w:val="Normal"/>
    <w:autoRedefine/>
    <w:uiPriority w:val="39"/>
    <w:unhideWhenUsed/>
    <w:rsid w:val="0095082D"/>
    <w:pPr>
      <w:spacing w:after="100"/>
      <w:ind w:left="220"/>
    </w:pPr>
  </w:style>
  <w:style w:type="character" w:styleId="Hyperlink">
    <w:name w:val="Hyperlink"/>
    <w:basedOn w:val="DefaultParagraphFont"/>
    <w:uiPriority w:val="99"/>
    <w:unhideWhenUsed/>
    <w:rsid w:val="0095082D"/>
    <w:rPr>
      <w:color w:val="0563C1" w:themeColor="hyperlink"/>
      <w:u w:val="single"/>
    </w:rPr>
  </w:style>
  <w:style w:type="table" w:styleId="TableGrid">
    <w:name w:val="Table Grid"/>
    <w:basedOn w:val="TableNormal"/>
    <w:uiPriority w:val="39"/>
    <w:rsid w:val="0095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0A"/>
    <w:pPr>
      <w:ind w:left="720"/>
      <w:contextualSpacing/>
    </w:pPr>
  </w:style>
  <w:style w:type="paragraph" w:styleId="Header">
    <w:name w:val="header"/>
    <w:basedOn w:val="Normal"/>
    <w:link w:val="HeaderChar"/>
    <w:uiPriority w:val="99"/>
    <w:unhideWhenUsed/>
    <w:rsid w:val="003A1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BBD"/>
  </w:style>
  <w:style w:type="paragraph" w:styleId="Footer">
    <w:name w:val="footer"/>
    <w:basedOn w:val="Normal"/>
    <w:link w:val="FooterChar"/>
    <w:uiPriority w:val="99"/>
    <w:unhideWhenUsed/>
    <w:rsid w:val="003A1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BBD"/>
  </w:style>
  <w:style w:type="paragraph" w:styleId="Caption">
    <w:name w:val="caption"/>
    <w:basedOn w:val="Normal"/>
    <w:next w:val="Normal"/>
    <w:uiPriority w:val="35"/>
    <w:unhideWhenUsed/>
    <w:qFormat/>
    <w:rsid w:val="00732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4584-8416-431B-B5F8-2A438726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1178</Words>
  <Characters>6721</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Excel Library</vt:lpstr>
      <vt:lpstr>    Auto Fit Columns</vt:lpstr>
      <vt:lpstr>    Convert Excel File Type</vt:lpstr>
      <vt:lpstr>    Index To Column Letter</vt:lpstr>
      <vt:lpstr>    Index To Column Letter Activities</vt:lpstr>
      <vt:lpstr>    Sum Table</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Oberholzer</dc:creator>
  <cp:keywords/>
  <dc:description/>
  <cp:lastModifiedBy>Mr. S Oberholzer</cp:lastModifiedBy>
  <cp:revision>42</cp:revision>
  <dcterms:created xsi:type="dcterms:W3CDTF">2023-02-08T21:08:00Z</dcterms:created>
  <dcterms:modified xsi:type="dcterms:W3CDTF">2023-02-08T22:37:00Z</dcterms:modified>
</cp:coreProperties>
</file>