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7E34" w14:textId="77777777" w:rsidR="00BB5343" w:rsidRPr="0035318E" w:rsidRDefault="00BB5343">
      <w:pPr>
        <w:rPr>
          <w:rFonts w:asciiTheme="minorHAnsi" w:cstheme="minorHAnsi"/>
          <w:sz w:val="22"/>
          <w:szCs w:val="22"/>
        </w:rPr>
      </w:pPr>
    </w:p>
    <w:p w14:paraId="5E577E35" w14:textId="77777777" w:rsidR="00BB5343" w:rsidRPr="0035318E" w:rsidRDefault="00BB5343">
      <w:pPr>
        <w:rPr>
          <w:rFonts w:asciiTheme="minorHAnsi" w:cstheme="minorHAnsi"/>
          <w:sz w:val="22"/>
          <w:szCs w:val="22"/>
        </w:rPr>
      </w:pPr>
    </w:p>
    <w:p w14:paraId="5E577E36" w14:textId="77777777" w:rsidR="00BB5343" w:rsidRPr="0035318E" w:rsidRDefault="00BB5343">
      <w:pPr>
        <w:rPr>
          <w:rFonts w:asciiTheme="minorHAnsi" w:cstheme="minorHAnsi"/>
          <w:sz w:val="22"/>
          <w:szCs w:val="22"/>
        </w:rPr>
      </w:pPr>
    </w:p>
    <w:p w14:paraId="5E577E37" w14:textId="77777777" w:rsidR="00BB5343" w:rsidRPr="0035318E" w:rsidRDefault="00BB5343">
      <w:pPr>
        <w:rPr>
          <w:rFonts w:asciiTheme="minorHAnsi" w:cstheme="minorHAnsi"/>
          <w:sz w:val="22"/>
          <w:szCs w:val="22"/>
        </w:rPr>
      </w:pPr>
    </w:p>
    <w:p w14:paraId="5E577E3A" w14:textId="35DF9464"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EARLY AMERICAN PRICE INDICES</w:t>
      </w:r>
    </w:p>
    <w:p w14:paraId="5E577E3B"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r>
    </w:p>
    <w:p w14:paraId="5E577E3E"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Economic historians have compiled and interpreted price data for almost three hundred years.  In the twentieth century, the twenties and the thirties witnessed a renewed and sustained interest in the subject because of both the formation of institutions to study price changes and the occurrence of an economic calamity.  More recently, the rise and fall of prices have inspired detailed data gathering and bold interpretations.</w:t>
      </w:r>
      <w:r w:rsidRPr="0035318E">
        <w:rPr>
          <w:rStyle w:val="FootnoteReference"/>
          <w:rFonts w:asciiTheme="minorHAnsi" w:cstheme="minorHAnsi"/>
          <w:sz w:val="22"/>
          <w:szCs w:val="22"/>
          <w:vertAlign w:val="superscript"/>
        </w:rPr>
        <w:footnoteReference w:id="1"/>
      </w:r>
    </w:p>
    <w:p w14:paraId="5E577E3F" w14:textId="77777777" w:rsidR="00BB5343" w:rsidRPr="0035318E" w:rsidRDefault="00BB5343">
      <w:pPr>
        <w:spacing w:line="480" w:lineRule="auto"/>
        <w:ind w:firstLine="720"/>
        <w:rPr>
          <w:rFonts w:asciiTheme="minorHAnsi" w:cstheme="minorHAnsi"/>
          <w:sz w:val="22"/>
          <w:szCs w:val="22"/>
        </w:rPr>
        <w:sectPr w:rsidR="00BB5343" w:rsidRPr="0035318E">
          <w:headerReference w:type="default" r:id="rId6"/>
          <w:pgSz w:w="12240" w:h="15840"/>
          <w:pgMar w:top="864" w:right="1584" w:bottom="1584" w:left="2304" w:header="864" w:footer="1584" w:gutter="0"/>
          <w:pgNumType w:start="339"/>
          <w:cols w:space="720"/>
          <w:noEndnote/>
        </w:sectPr>
      </w:pPr>
    </w:p>
    <w:p w14:paraId="5E577E40"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 A reliable price index is not only valuable for consistently comparing differing price levels over time, but also in indicating what the general directions of an economy were.</w:t>
      </w:r>
      <w:r w:rsidRPr="0035318E">
        <w:rPr>
          <w:rStyle w:val="FootnoteReference"/>
          <w:rFonts w:asciiTheme="minorHAnsi" w:cstheme="minorHAnsi"/>
          <w:sz w:val="22"/>
          <w:szCs w:val="22"/>
          <w:vertAlign w:val="superscript"/>
        </w:rPr>
        <w:footnoteReference w:id="2"/>
      </w:r>
      <w:r w:rsidRPr="0035318E">
        <w:rPr>
          <w:rFonts w:asciiTheme="minorHAnsi" w:cstheme="minorHAnsi"/>
          <w:sz w:val="22"/>
          <w:szCs w:val="22"/>
        </w:rPr>
        <w:t xml:space="preserve">  Additionally, price indices in economies related to one another should generally follow the </w:t>
      </w:r>
      <w:r w:rsidRPr="0035318E">
        <w:rPr>
          <w:rFonts w:asciiTheme="minorHAnsi" w:cstheme="minorHAnsi"/>
          <w:sz w:val="22"/>
          <w:szCs w:val="22"/>
        </w:rPr>
        <w:lastRenderedPageBreak/>
        <w:t xml:space="preserve">same trends over time.  Thus, price indices for Britain and her colonies in the Americas should have had generally similar characteristics. </w:t>
      </w:r>
    </w:p>
    <w:p w14:paraId="5E577E41"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42"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In the past decade, two attempts have been made to construct a comprehensive Consumer Price Index (CPI) for the eighteenth century and as much of the seventeenth as possible.  The first of these was by John J.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who published an initial CPI in 1991 and revised and extended it in 1997.</w:t>
      </w:r>
      <w:r w:rsidRPr="0035318E">
        <w:rPr>
          <w:rStyle w:val="FootnoteReference"/>
          <w:rFonts w:asciiTheme="minorHAnsi" w:cstheme="minorHAnsi"/>
          <w:sz w:val="22"/>
          <w:szCs w:val="22"/>
          <w:vertAlign w:val="superscript"/>
        </w:rPr>
        <w:footnoteReference w:id="3"/>
      </w:r>
      <w:r w:rsidRPr="0035318E">
        <w:rPr>
          <w:rFonts w:asciiTheme="minorHAnsi" w:cstheme="minorHAnsi"/>
          <w:sz w:val="22"/>
          <w:szCs w:val="22"/>
        </w:rPr>
        <w:t xml:space="preserve">  More recently, P. M. G. Harris published an article on inflation and deflation in early America.</w:t>
      </w:r>
      <w:r w:rsidRPr="0035318E">
        <w:rPr>
          <w:rStyle w:val="FootnoteReference"/>
          <w:rFonts w:asciiTheme="minorHAnsi" w:cstheme="minorHAnsi"/>
          <w:sz w:val="22"/>
          <w:szCs w:val="22"/>
          <w:vertAlign w:val="superscript"/>
        </w:rPr>
        <w:footnoteReference w:id="4"/>
      </w:r>
      <w:r w:rsidRPr="0035318E">
        <w:rPr>
          <w:rFonts w:asciiTheme="minorHAnsi" w:cstheme="minorHAnsi"/>
          <w:sz w:val="22"/>
          <w:szCs w:val="22"/>
        </w:rPr>
        <w:t xml:space="preserve">  Unfortunately, each of these attempts has drawbacks and problems.  However, the data provided by each author can be modified and adjusted to yield new insights into the directions of the colonial British economy.  </w:t>
      </w:r>
    </w:p>
    <w:p w14:paraId="5E577E44" w14:textId="36008909" w:rsidR="00BB5343" w:rsidRPr="0035318E" w:rsidRDefault="00BB5343">
      <w:pPr>
        <w:spacing w:line="480" w:lineRule="auto"/>
        <w:ind w:firstLine="720"/>
        <w:rPr>
          <w:rFonts w:asciiTheme="minorHAnsi" w:cstheme="minorHAnsi"/>
          <w:sz w:val="22"/>
          <w:szCs w:val="22"/>
        </w:rPr>
      </w:pP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work attempted to construct a single deflator for the United States from 1700 to the present, and he argued for its value both as an overall deflator and as a good indicator of economic cycles before the twentieth century.</w:t>
      </w:r>
      <w:r w:rsidRPr="0035318E">
        <w:rPr>
          <w:rStyle w:val="FootnoteReference"/>
          <w:rFonts w:asciiTheme="minorHAnsi" w:cstheme="minorHAnsi"/>
          <w:sz w:val="22"/>
          <w:szCs w:val="22"/>
          <w:vertAlign w:val="superscript"/>
        </w:rPr>
        <w:footnoteReference w:id="5"/>
      </w:r>
      <w:r w:rsidRPr="0035318E">
        <w:rPr>
          <w:rFonts w:asciiTheme="minorHAnsi" w:cstheme="minorHAnsi"/>
          <w:sz w:val="22"/>
          <w:szCs w:val="22"/>
        </w:rPr>
        <w:t xml:space="preserve">  Also included in the original volume was a CPI series for Great Britain from 1600 to the present.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created both series by splicing existing series of data together, using a single year as the base.</w:t>
      </w:r>
      <w:r w:rsidRPr="0035318E">
        <w:rPr>
          <w:rStyle w:val="FootnoteReference"/>
          <w:rFonts w:asciiTheme="minorHAnsi" w:cstheme="minorHAnsi"/>
          <w:sz w:val="22"/>
          <w:szCs w:val="22"/>
          <w:vertAlign w:val="superscript"/>
        </w:rPr>
        <w:footnoteReference w:id="6"/>
      </w:r>
    </w:p>
    <w:p w14:paraId="5E577E45"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46"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lastRenderedPageBreak/>
        <w:t xml:space="preserve">The work on Philadelphia prices by Anne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and her associates at the University of Pennsylvania in the 1930s provided the basis for the colonial portion of the American series.</w:t>
      </w:r>
      <w:r w:rsidRPr="0035318E">
        <w:rPr>
          <w:rStyle w:val="FootnoteReference"/>
          <w:rFonts w:asciiTheme="minorHAnsi" w:cstheme="minorHAnsi"/>
          <w:sz w:val="22"/>
          <w:szCs w:val="22"/>
          <w:vertAlign w:val="superscript"/>
        </w:rPr>
        <w:footnoteReference w:id="7"/>
      </w:r>
      <w:r w:rsidRPr="0035318E">
        <w:rPr>
          <w:rFonts w:asciiTheme="minorHAnsi" w:cstheme="minorHAnsi"/>
          <w:sz w:val="22"/>
          <w:szCs w:val="22"/>
        </w:rPr>
        <w:t xml:space="preserve">  From 1720 to 1774,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created two indices: one based on the prices of twelve different commodities and another based on the prices of twenty different commodities.  These data are graphed in Figure 106.</w:t>
      </w:r>
      <w:r w:rsidRPr="0035318E">
        <w:rPr>
          <w:rStyle w:val="FootnoteReference"/>
          <w:rFonts w:asciiTheme="minorHAnsi" w:cstheme="minorHAnsi"/>
          <w:sz w:val="22"/>
          <w:szCs w:val="22"/>
          <w:vertAlign w:val="superscript"/>
        </w:rPr>
        <w:footnoteReference w:id="8"/>
      </w:r>
      <w:r w:rsidRPr="0035318E">
        <w:rPr>
          <w:rFonts w:asciiTheme="minorHAnsi" w:cstheme="minorHAnsi"/>
          <w:sz w:val="22"/>
          <w:szCs w:val="22"/>
        </w:rPr>
        <w:t xml:space="preserve">  </w:t>
      </w:r>
    </w:p>
    <w:p w14:paraId="5E577E47"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48" w14:textId="77777777" w:rsidR="00BB5343" w:rsidRPr="0035318E" w:rsidRDefault="00BB5343">
      <w:pPr>
        <w:framePr w:w="8352" w:wrap="auto" w:hAnchor="margin" w:x="5" w:y="1"/>
        <w:rPr>
          <w:rFonts w:asciiTheme="minorHAnsi" w:cstheme="minorHAnsi"/>
          <w:sz w:val="22"/>
          <w:szCs w:val="22"/>
        </w:rPr>
      </w:pPr>
    </w:p>
    <w:p w14:paraId="5E577E49"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4A" w14:textId="1B041A3A" w:rsidR="00BB5343" w:rsidRPr="0035318E" w:rsidRDefault="00BB5343">
      <w:pPr>
        <w:spacing w:line="480" w:lineRule="auto"/>
        <w:ind w:firstLine="720"/>
        <w:rPr>
          <w:rFonts w:asciiTheme="minorHAnsi" w:cstheme="minorHAnsi"/>
          <w:sz w:val="22"/>
          <w:szCs w:val="22"/>
        </w:rPr>
      </w:pP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adapted </w:t>
      </w:r>
      <w:proofErr w:type="spellStart"/>
      <w:r w:rsidRPr="0035318E">
        <w:rPr>
          <w:rFonts w:asciiTheme="minorHAnsi" w:cstheme="minorHAnsi"/>
          <w:sz w:val="22"/>
          <w:szCs w:val="22"/>
        </w:rPr>
        <w:t>Bezanson</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twenty commodity index for 1720 to 1774, changing its base year and extending it back to 1700.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reported the prices for </w:t>
      </w:r>
      <w:r w:rsidR="0035318E">
        <w:rPr>
          <w:rFonts w:asciiTheme="minorHAnsi" w:cstheme="minorHAnsi"/>
          <w:sz w:val="22"/>
          <w:szCs w:val="22"/>
        </w:rPr>
        <w:t>“</w:t>
      </w:r>
      <w:r w:rsidRPr="0035318E">
        <w:rPr>
          <w:rFonts w:asciiTheme="minorHAnsi" w:cstheme="minorHAnsi"/>
          <w:sz w:val="22"/>
          <w:szCs w:val="22"/>
        </w:rPr>
        <w:t>six important price series</w:t>
      </w:r>
      <w:r w:rsidR="0035318E">
        <w:rPr>
          <w:rFonts w:asciiTheme="minorHAnsi" w:cstheme="minorHAnsi"/>
          <w:sz w:val="22"/>
          <w:szCs w:val="22"/>
        </w:rPr>
        <w:t>”</w:t>
      </w:r>
      <w:r w:rsidRPr="0035318E">
        <w:rPr>
          <w:rFonts w:asciiTheme="minorHAnsi" w:cstheme="minorHAnsi"/>
          <w:sz w:val="22"/>
          <w:szCs w:val="22"/>
        </w:rPr>
        <w:t xml:space="preserve"> from 1700 to 1720, but she did not attempt to construct an index for those two decades.</w:t>
      </w:r>
      <w:r w:rsidRPr="0035318E">
        <w:rPr>
          <w:rStyle w:val="FootnoteReference"/>
          <w:rFonts w:asciiTheme="minorHAnsi" w:cstheme="minorHAnsi"/>
          <w:sz w:val="22"/>
          <w:szCs w:val="22"/>
          <w:vertAlign w:val="superscript"/>
        </w:rPr>
        <w:footnoteReference w:id="9"/>
      </w:r>
      <w:r w:rsidRPr="0035318E">
        <w:rPr>
          <w:rFonts w:asciiTheme="minorHAnsi" w:cstheme="minorHAnsi"/>
          <w:sz w:val="22"/>
          <w:szCs w:val="22"/>
        </w:rPr>
        <w:t xml:space="preserv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used three of </w:t>
      </w:r>
      <w:proofErr w:type="spellStart"/>
      <w:r w:rsidRPr="0035318E">
        <w:rPr>
          <w:rFonts w:asciiTheme="minorHAnsi" w:cstheme="minorHAnsi"/>
          <w:sz w:val="22"/>
          <w:szCs w:val="22"/>
        </w:rPr>
        <w:t>Bezanson</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series</w:t>
      </w:r>
      <w:r w:rsidRPr="0035318E">
        <w:rPr>
          <w:rFonts w:asciiTheme="minorHAnsi" w:cstheme="minorHAnsi"/>
          <w:sz w:val="22"/>
          <w:szCs w:val="22"/>
        </w:rPr>
        <w:sym w:font="WP TypographicSymbols" w:char="0043"/>
      </w:r>
      <w:r w:rsidRPr="0035318E">
        <w:rPr>
          <w:rFonts w:asciiTheme="minorHAnsi" w:cstheme="minorHAnsi"/>
          <w:sz w:val="22"/>
          <w:szCs w:val="22"/>
        </w:rPr>
        <w:t>wheat, flour, and salt</w:t>
      </w:r>
      <w:r w:rsidRPr="0035318E">
        <w:rPr>
          <w:rFonts w:asciiTheme="minorHAnsi" w:cstheme="minorHAnsi"/>
          <w:sz w:val="22"/>
          <w:szCs w:val="22"/>
        </w:rPr>
        <w:sym w:font="WP TypographicSymbols" w:char="0043"/>
      </w:r>
      <w:r w:rsidRPr="0035318E">
        <w:rPr>
          <w:rFonts w:asciiTheme="minorHAnsi" w:cstheme="minorHAnsi"/>
          <w:sz w:val="22"/>
          <w:szCs w:val="22"/>
        </w:rPr>
        <w:t>and updated two from his own work</w:t>
      </w:r>
      <w:r w:rsidRPr="0035318E">
        <w:rPr>
          <w:rFonts w:asciiTheme="minorHAnsi" w:cstheme="minorHAnsi"/>
          <w:sz w:val="22"/>
          <w:szCs w:val="22"/>
        </w:rPr>
        <w:sym w:font="WP TypographicSymbols" w:char="0043"/>
      </w:r>
      <w:r w:rsidRPr="0035318E">
        <w:rPr>
          <w:rFonts w:asciiTheme="minorHAnsi" w:cstheme="minorHAnsi"/>
          <w:sz w:val="22"/>
          <w:szCs w:val="22"/>
        </w:rPr>
        <w:t>rum and molasses</w:t>
      </w:r>
      <w:r w:rsidRPr="0035318E">
        <w:rPr>
          <w:rFonts w:asciiTheme="minorHAnsi" w:cstheme="minorHAnsi"/>
          <w:sz w:val="22"/>
          <w:szCs w:val="22"/>
        </w:rPr>
        <w:sym w:font="WP TypographicSymbols" w:char="0043"/>
      </w:r>
      <w:r w:rsidRPr="0035318E">
        <w:rPr>
          <w:rFonts w:asciiTheme="minorHAnsi" w:cstheme="minorHAnsi"/>
          <w:sz w:val="22"/>
          <w:szCs w:val="22"/>
        </w:rPr>
        <w:t>to construct a Philadelphia index from 1700 to 1720.</w:t>
      </w:r>
      <w:r w:rsidRPr="0035318E">
        <w:rPr>
          <w:rStyle w:val="FootnoteReference"/>
          <w:rFonts w:asciiTheme="minorHAnsi" w:cstheme="minorHAnsi"/>
          <w:sz w:val="22"/>
          <w:szCs w:val="22"/>
          <w:vertAlign w:val="superscript"/>
        </w:rPr>
        <w:footnoteReference w:id="10"/>
      </w:r>
      <w:r w:rsidRPr="0035318E">
        <w:rPr>
          <w:rFonts w:asciiTheme="minorHAnsi" w:cstheme="minorHAnsi"/>
          <w:sz w:val="22"/>
          <w:szCs w:val="22"/>
        </w:rPr>
        <w:t xml:space="preserv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then linked this colonial data to an existing CPI series for the </w:t>
      </w:r>
      <w:r w:rsidRPr="0035318E">
        <w:rPr>
          <w:rFonts w:asciiTheme="minorHAnsi" w:cstheme="minorHAnsi"/>
          <w:sz w:val="22"/>
          <w:szCs w:val="22"/>
        </w:rPr>
        <w:lastRenderedPageBreak/>
        <w:t>United States from 1774 to 1975.</w:t>
      </w:r>
      <w:r w:rsidRPr="0035318E">
        <w:rPr>
          <w:rStyle w:val="FootnoteReference"/>
          <w:rFonts w:asciiTheme="minorHAnsi" w:cstheme="minorHAnsi"/>
          <w:sz w:val="22"/>
          <w:szCs w:val="22"/>
          <w:vertAlign w:val="superscript"/>
        </w:rPr>
        <w:footnoteReference w:id="11"/>
      </w:r>
      <w:r w:rsidRPr="0035318E">
        <w:rPr>
          <w:rFonts w:asciiTheme="minorHAnsi" w:cstheme="minorHAnsi"/>
          <w:sz w:val="22"/>
          <w:szCs w:val="22"/>
        </w:rPr>
        <w:t xml:space="preserve">  By allowing the Philadelphia index to serve as a surrogate for the entire thirteen colonies,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implied that price indices for other British colonies and their markets should be similar to that for Pennsylvania.</w:t>
      </w:r>
    </w:p>
    <w:p w14:paraId="5E577E4B"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The data compiled by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are graphed in Figure 107.</w:t>
      </w:r>
      <w:r w:rsidRPr="0035318E">
        <w:rPr>
          <w:rStyle w:val="FootnoteReference"/>
          <w:rFonts w:asciiTheme="minorHAnsi" w:cstheme="minorHAnsi"/>
          <w:sz w:val="22"/>
          <w:szCs w:val="22"/>
          <w:vertAlign w:val="superscript"/>
        </w:rPr>
        <w:footnoteReference w:id="12"/>
      </w:r>
      <w:r w:rsidRPr="0035318E">
        <w:rPr>
          <w:rFonts w:asciiTheme="minorHAnsi" w:cstheme="minorHAnsi"/>
          <w:sz w:val="22"/>
          <w:szCs w:val="22"/>
        </w:rPr>
        <w:t xml:space="preserve">  From 1720 until the American Revolution, the British and colonial indices paralleled each other fairly closely, as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expected, since their economies were so closely linked.</w:t>
      </w:r>
      <w:r w:rsidRPr="0035318E">
        <w:rPr>
          <w:rStyle w:val="FootnoteReference"/>
          <w:rFonts w:asciiTheme="minorHAnsi" w:cstheme="minorHAnsi"/>
          <w:sz w:val="22"/>
          <w:szCs w:val="22"/>
          <w:vertAlign w:val="superscript"/>
        </w:rPr>
        <w:footnoteReference w:id="13"/>
      </w:r>
      <w:r w:rsidRPr="0035318E">
        <w:rPr>
          <w:rFonts w:asciiTheme="minorHAnsi" w:cstheme="minorHAnsi"/>
          <w:sz w:val="22"/>
          <w:szCs w:val="22"/>
        </w:rPr>
        <w:t xml:space="preserve">  The trend lines were generally flat until about 1745, although the colonial CPI exhibited greater volatility and a greater decreasing secular trend.  For the thirty years before the Revolution, both CPIs trended upwards, with colonial prices tending to rise at a slightly faster rate.</w:t>
      </w:r>
      <w:r w:rsidRPr="0035318E">
        <w:rPr>
          <w:rStyle w:val="FootnoteReference"/>
          <w:rFonts w:asciiTheme="minorHAnsi" w:cstheme="minorHAnsi"/>
          <w:sz w:val="22"/>
          <w:szCs w:val="22"/>
          <w:vertAlign w:val="superscript"/>
        </w:rPr>
        <w:footnoteReference w:id="14"/>
      </w:r>
    </w:p>
    <w:p w14:paraId="5E577E4C"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4D" w14:textId="77777777" w:rsidR="00BB5343" w:rsidRPr="0035318E" w:rsidRDefault="00BB5343">
      <w:pPr>
        <w:framePr w:w="8352" w:wrap="auto" w:hAnchor="margin" w:x="5" w:y="1"/>
        <w:rPr>
          <w:rFonts w:asciiTheme="minorHAnsi" w:cstheme="minorHAnsi"/>
          <w:sz w:val="22"/>
          <w:szCs w:val="22"/>
        </w:rPr>
      </w:pPr>
    </w:p>
    <w:p w14:paraId="5E577E4E"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4F" w14:textId="77777777" w:rsidR="00BB5343" w:rsidRPr="0035318E" w:rsidRDefault="00BB5343">
      <w:pPr>
        <w:framePr w:w="8352" w:wrap="auto" w:hAnchor="margin" w:x="5" w:y="2"/>
        <w:rPr>
          <w:rFonts w:asciiTheme="minorHAnsi" w:cstheme="minorHAnsi"/>
          <w:sz w:val="22"/>
          <w:szCs w:val="22"/>
        </w:rPr>
      </w:pPr>
    </w:p>
    <w:p w14:paraId="5E577E50"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51" w14:textId="31ABB15A"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However, before 1720 the lines clearly were not parallel, in spite of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contention.  From 1700 to 1720, there was marked deflation in the colonial CPI, while the British CPI remained almost flat.  These contradictory trends were further highlighted in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extension of his index back to the 1630s, using the seventeenth century part of P. M. G. Harris</w:t>
      </w:r>
      <w:r w:rsidR="0035318E">
        <w:rPr>
          <w:rFonts w:asciiTheme="minorHAnsi" w:cstheme="minorHAnsi"/>
          <w:sz w:val="22"/>
          <w:szCs w:val="22"/>
        </w:rPr>
        <w:t>’</w:t>
      </w:r>
      <w:r w:rsidRPr="0035318E">
        <w:rPr>
          <w:rFonts w:asciiTheme="minorHAnsi" w:cstheme="minorHAnsi"/>
          <w:sz w:val="22"/>
          <w:szCs w:val="22"/>
        </w:rPr>
        <w:t>s work on Chesapeake price indices.</w:t>
      </w:r>
      <w:r w:rsidRPr="0035318E">
        <w:rPr>
          <w:rStyle w:val="FootnoteReference"/>
          <w:rFonts w:asciiTheme="minorHAnsi" w:cstheme="minorHAnsi"/>
          <w:sz w:val="22"/>
          <w:szCs w:val="22"/>
          <w:vertAlign w:val="superscript"/>
        </w:rPr>
        <w:footnoteReference w:id="15"/>
      </w:r>
      <w:r w:rsidRPr="0035318E">
        <w:rPr>
          <w:rFonts w:asciiTheme="minorHAnsi" w:cstheme="minorHAnsi"/>
          <w:sz w:val="22"/>
          <w:szCs w:val="22"/>
        </w:rPr>
        <w:t xml:space="preserve">  These new data are incorporated into </w:t>
      </w:r>
      <w:r w:rsidRPr="0035318E">
        <w:rPr>
          <w:rFonts w:asciiTheme="minorHAnsi" w:cstheme="minorHAnsi"/>
          <w:sz w:val="22"/>
          <w:szCs w:val="22"/>
        </w:rPr>
        <w:lastRenderedPageBreak/>
        <w:t>Figure 108.  Suddenly, the colonial CPI data before 1740 look quite different when compared to the British data.  Except for periods of Anglo-French conflict, the trend line from 1660 to 1740 was remarkably and uniformly downward.</w:t>
      </w:r>
      <w:r w:rsidRPr="0035318E">
        <w:rPr>
          <w:rStyle w:val="FootnoteReference"/>
          <w:rFonts w:asciiTheme="minorHAnsi" w:cstheme="minorHAnsi"/>
          <w:sz w:val="22"/>
          <w:szCs w:val="22"/>
          <w:vertAlign w:val="superscript"/>
        </w:rPr>
        <w:footnoteReference w:id="16"/>
      </w:r>
    </w:p>
    <w:p w14:paraId="5E577E52" w14:textId="27B9E5BB" w:rsidR="00BB5343" w:rsidRPr="0035318E" w:rsidRDefault="00BB5343">
      <w:pPr>
        <w:spacing w:line="480" w:lineRule="auto"/>
        <w:ind w:firstLine="720"/>
        <w:rPr>
          <w:rFonts w:asciiTheme="minorHAnsi" w:cstheme="minorHAnsi"/>
          <w:sz w:val="22"/>
          <w:szCs w:val="22"/>
        </w:rPr>
      </w:pP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price indices suggest several conclusions about the course of the colonial economy.  First, the century before 1740 was one of continuous decline, whose march was temporarily</w:t>
      </w:r>
      <w:r w:rsidRPr="0035318E">
        <w:rPr>
          <w:rFonts w:asciiTheme="minorHAnsi" w:cstheme="minorHAnsi"/>
          <w:sz w:val="22"/>
          <w:szCs w:val="22"/>
        </w:rPr>
        <w:sym w:font="WP TypographicSymbols" w:char="0043"/>
      </w:r>
      <w:r w:rsidRPr="0035318E">
        <w:rPr>
          <w:rFonts w:asciiTheme="minorHAnsi" w:cstheme="minorHAnsi"/>
          <w:sz w:val="22"/>
          <w:szCs w:val="22"/>
        </w:rPr>
        <w:t>and positively</w:t>
      </w:r>
      <w:r w:rsidRPr="0035318E">
        <w:rPr>
          <w:rFonts w:asciiTheme="minorHAnsi" w:cstheme="minorHAnsi"/>
          <w:sz w:val="22"/>
          <w:szCs w:val="22"/>
        </w:rPr>
        <w:sym w:font="WP TypographicSymbols" w:char="0043"/>
      </w:r>
      <w:r w:rsidRPr="0035318E">
        <w:rPr>
          <w:rFonts w:asciiTheme="minorHAnsi" w:cstheme="minorHAnsi"/>
          <w:sz w:val="22"/>
          <w:szCs w:val="22"/>
        </w:rPr>
        <w:t>interrupted by King William</w:t>
      </w:r>
      <w:r w:rsidR="0035318E">
        <w:rPr>
          <w:rFonts w:asciiTheme="minorHAnsi" w:cstheme="minorHAnsi"/>
          <w:sz w:val="22"/>
          <w:szCs w:val="22"/>
        </w:rPr>
        <w:t>’</w:t>
      </w:r>
      <w:r w:rsidRPr="0035318E">
        <w:rPr>
          <w:rFonts w:asciiTheme="minorHAnsi" w:cstheme="minorHAnsi"/>
          <w:sz w:val="22"/>
          <w:szCs w:val="22"/>
        </w:rPr>
        <w:t>s and Queen Anne</w:t>
      </w:r>
      <w:r w:rsidR="0035318E">
        <w:rPr>
          <w:rFonts w:asciiTheme="minorHAnsi" w:cstheme="minorHAnsi"/>
          <w:sz w:val="22"/>
          <w:szCs w:val="22"/>
        </w:rPr>
        <w:t>’</w:t>
      </w:r>
      <w:r w:rsidRPr="0035318E">
        <w:rPr>
          <w:rFonts w:asciiTheme="minorHAnsi" w:cstheme="minorHAnsi"/>
          <w:sz w:val="22"/>
          <w:szCs w:val="22"/>
        </w:rPr>
        <w:t>s Wars.  Second, since the trends for the colonial and British indices are so different, these economies were largely disconnected and unrelated before 1740.  And finally, in comparative terms, the colonial economy was worse in the five years before the American Revolution than it had been at any point in the second half of the seventeenth century.</w:t>
      </w:r>
    </w:p>
    <w:p w14:paraId="5E577E53"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54" w14:textId="5AD6C564"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However, these conclusions directly contradict many of the conclusions of the last quarter century</w:t>
      </w:r>
      <w:r w:rsidR="0035318E">
        <w:rPr>
          <w:rFonts w:asciiTheme="minorHAnsi" w:cstheme="minorHAnsi"/>
          <w:sz w:val="22"/>
          <w:szCs w:val="22"/>
        </w:rPr>
        <w:t>’</w:t>
      </w:r>
      <w:r w:rsidRPr="0035318E">
        <w:rPr>
          <w:rFonts w:asciiTheme="minorHAnsi" w:cstheme="minorHAnsi"/>
          <w:sz w:val="22"/>
          <w:szCs w:val="22"/>
        </w:rPr>
        <w:t>s work on the colonial economy.  First, the literature outlining the general patterns of colonial economic growth did not include this significant, pre</w:t>
      </w:r>
      <w:r w:rsidRPr="0035318E">
        <w:rPr>
          <w:rFonts w:asciiTheme="minorHAnsi" w:cstheme="minorHAnsi"/>
          <w:sz w:val="22"/>
          <w:szCs w:val="22"/>
        </w:rPr>
        <w:noBreakHyphen/>
        <w:t xml:space="preserve">1740 decline, and there are suggestions that the colonial economy expanded at a slightly faster rate in the seventeenth century than in the eighteenth.  Second, the pattern of economic growth for the Chesapeake has been depicted as two long periods of growth: 1616 to the 1680s and 1715 to 1775, sandwiching a period of stagnation, with an acceleration in growth after 1740.  Third, mercantilism closely linked the British and colonial economies together as each colony </w:t>
      </w:r>
      <w:r w:rsidR="0035318E">
        <w:rPr>
          <w:rFonts w:asciiTheme="minorHAnsi" w:cstheme="minorHAnsi"/>
          <w:sz w:val="22"/>
          <w:szCs w:val="22"/>
        </w:rPr>
        <w:t>“</w:t>
      </w:r>
      <w:r w:rsidRPr="0035318E">
        <w:rPr>
          <w:rFonts w:asciiTheme="minorHAnsi" w:cstheme="minorHAnsi"/>
          <w:sz w:val="22"/>
          <w:szCs w:val="22"/>
        </w:rPr>
        <w:t>was harnessed to its foreign sector.</w:t>
      </w:r>
      <w:r w:rsidR="0035318E">
        <w:rPr>
          <w:rFonts w:asciiTheme="minorHAnsi" w:cstheme="minorHAnsi"/>
          <w:sz w:val="22"/>
          <w:szCs w:val="22"/>
        </w:rPr>
        <w:t>”</w:t>
      </w:r>
      <w:r w:rsidRPr="0035318E">
        <w:rPr>
          <w:rFonts w:asciiTheme="minorHAnsi" w:cstheme="minorHAnsi"/>
          <w:sz w:val="22"/>
          <w:szCs w:val="22"/>
        </w:rPr>
        <w:t xml:space="preserve">  And fourth, </w:t>
      </w:r>
      <w:r w:rsidR="0035318E">
        <w:rPr>
          <w:rFonts w:asciiTheme="minorHAnsi" w:cstheme="minorHAnsi"/>
          <w:sz w:val="22"/>
          <w:szCs w:val="22"/>
        </w:rPr>
        <w:t>“</w:t>
      </w:r>
      <w:r w:rsidRPr="0035318E">
        <w:rPr>
          <w:rFonts w:asciiTheme="minorHAnsi" w:cstheme="minorHAnsi"/>
          <w:sz w:val="22"/>
          <w:szCs w:val="22"/>
        </w:rPr>
        <w:t xml:space="preserve">both productivity and the standard of living in the colonies got better during the colonial era, which argues quite forcefully for real </w:t>
      </w:r>
      <w:r w:rsidRPr="0035318E">
        <w:rPr>
          <w:rFonts w:asciiTheme="minorHAnsi" w:cstheme="minorHAnsi"/>
          <w:sz w:val="22"/>
          <w:szCs w:val="22"/>
        </w:rPr>
        <w:lastRenderedPageBreak/>
        <w:t>per capita growth in the economy.</w:t>
      </w:r>
      <w:r w:rsidR="0035318E">
        <w:rPr>
          <w:rFonts w:asciiTheme="minorHAnsi" w:cstheme="minorHAnsi"/>
          <w:sz w:val="22"/>
          <w:szCs w:val="22"/>
        </w:rPr>
        <w:t>”</w:t>
      </w:r>
      <w:r w:rsidRPr="0035318E">
        <w:rPr>
          <w:rStyle w:val="FootnoteReference"/>
          <w:rFonts w:asciiTheme="minorHAnsi" w:cstheme="minorHAnsi"/>
          <w:sz w:val="22"/>
          <w:szCs w:val="22"/>
          <w:vertAlign w:val="superscript"/>
        </w:rPr>
        <w:footnoteReference w:id="17"/>
      </w:r>
    </w:p>
    <w:p w14:paraId="5E577E56" w14:textId="7B29F119"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P. M. G. Harris</w:t>
      </w:r>
      <w:r w:rsidR="0035318E">
        <w:rPr>
          <w:rFonts w:asciiTheme="minorHAnsi" w:cstheme="minorHAnsi"/>
          <w:sz w:val="22"/>
          <w:szCs w:val="22"/>
        </w:rPr>
        <w:t>’</w:t>
      </w:r>
      <w:r w:rsidRPr="0035318E">
        <w:rPr>
          <w:rFonts w:asciiTheme="minorHAnsi" w:cstheme="minorHAnsi"/>
          <w:sz w:val="22"/>
          <w:szCs w:val="22"/>
        </w:rPr>
        <w:t xml:space="preserve">s price indices, like those by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were based on price data for only a part of British North America.</w:t>
      </w:r>
      <w:r w:rsidRPr="0035318E">
        <w:rPr>
          <w:rStyle w:val="FootnoteReference"/>
          <w:rFonts w:asciiTheme="minorHAnsi" w:cstheme="minorHAnsi"/>
          <w:sz w:val="22"/>
          <w:szCs w:val="22"/>
          <w:vertAlign w:val="superscript"/>
        </w:rPr>
        <w:footnoteReference w:id="18"/>
      </w:r>
      <w:r w:rsidRPr="0035318E">
        <w:rPr>
          <w:rFonts w:asciiTheme="minorHAnsi" w:cstheme="minorHAnsi"/>
          <w:sz w:val="22"/>
          <w:szCs w:val="22"/>
        </w:rPr>
        <w:t xml:space="preserve">  His data were derived from the probate records of Maryland and Virginia.  Harris</w:t>
      </w:r>
      <w:r w:rsidR="0035318E">
        <w:rPr>
          <w:rFonts w:asciiTheme="minorHAnsi" w:cstheme="minorHAnsi"/>
          <w:sz w:val="22"/>
          <w:szCs w:val="22"/>
        </w:rPr>
        <w:t>’</w:t>
      </w:r>
      <w:r w:rsidRPr="0035318E">
        <w:rPr>
          <w:rFonts w:asciiTheme="minorHAnsi" w:cstheme="minorHAnsi"/>
          <w:sz w:val="22"/>
          <w:szCs w:val="22"/>
        </w:rPr>
        <w:t>s overall index combined the average indices for Maryland and Virginia, which were in turn based on two sub-indices for each colony: one for farm goods and the other for manufactured goods.</w:t>
      </w:r>
      <w:r w:rsidRPr="0035318E">
        <w:rPr>
          <w:rStyle w:val="FootnoteReference"/>
          <w:rFonts w:asciiTheme="minorHAnsi" w:cstheme="minorHAnsi"/>
          <w:sz w:val="22"/>
          <w:szCs w:val="22"/>
          <w:vertAlign w:val="superscript"/>
        </w:rPr>
        <w:footnoteReference w:id="19"/>
      </w:r>
    </w:p>
    <w:p w14:paraId="5E577E57" w14:textId="1DD94D96"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Harris used three items for the farm index and apparently three items for the manufactures index. The farm index was comprised of a livestock component (a cow and calf, valued as a single unit) and two crop components (corn and wheat, valued individually).  For the purpose of the index, these items were weighted in the ratio of 4.0:0.5:0.5.  The rationale for this weighting is unclear; Harris stated that </w:t>
      </w:r>
      <w:r w:rsidR="0035318E">
        <w:rPr>
          <w:rFonts w:asciiTheme="minorHAnsi" w:cstheme="minorHAnsi"/>
          <w:sz w:val="22"/>
          <w:szCs w:val="22"/>
        </w:rPr>
        <w:t>“</w:t>
      </w:r>
      <w:r w:rsidRPr="0035318E">
        <w:rPr>
          <w:rFonts w:asciiTheme="minorHAnsi" w:cstheme="minorHAnsi"/>
          <w:sz w:val="22"/>
          <w:szCs w:val="22"/>
        </w:rPr>
        <w:t xml:space="preserve">[t]he relative weights of these types of outputs suggested an index for agriculture of [4(cow + calf) + </w:t>
      </w:r>
      <w:r w:rsidRPr="0035318E">
        <w:rPr>
          <w:rFonts w:asciiTheme="minorHAnsi" w:cstheme="minorHAnsi"/>
          <w:sz w:val="22"/>
          <w:szCs w:val="22"/>
        </w:rPr>
        <w:sym w:font="WP TypographicSymbols" w:char="0032"/>
      </w:r>
      <w:r w:rsidRPr="0035318E">
        <w:rPr>
          <w:rFonts w:asciiTheme="minorHAnsi" w:cstheme="minorHAnsi"/>
          <w:sz w:val="22"/>
          <w:szCs w:val="22"/>
        </w:rPr>
        <w:t>(corn + wheat)]/5.</w:t>
      </w:r>
      <w:r w:rsidR="0035318E">
        <w:rPr>
          <w:rFonts w:asciiTheme="minorHAnsi" w:cstheme="minorHAnsi"/>
          <w:sz w:val="22"/>
          <w:szCs w:val="22"/>
        </w:rPr>
        <w:t>”</w:t>
      </w:r>
      <w:r w:rsidRPr="0035318E">
        <w:rPr>
          <w:rStyle w:val="FootnoteReference"/>
          <w:rFonts w:asciiTheme="minorHAnsi" w:cstheme="minorHAnsi"/>
          <w:sz w:val="22"/>
          <w:szCs w:val="22"/>
          <w:vertAlign w:val="superscript"/>
        </w:rPr>
        <w:footnoteReference w:id="20"/>
      </w:r>
    </w:p>
    <w:p w14:paraId="5E577E58"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59" w14:textId="2C1EC260"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Second, Harris purposefully </w:t>
      </w:r>
      <w:r w:rsidRPr="0035318E">
        <w:rPr>
          <w:rFonts w:asciiTheme="minorHAnsi" w:cstheme="minorHAnsi"/>
          <w:sz w:val="22"/>
          <w:szCs w:val="22"/>
          <w:u w:val="single"/>
        </w:rPr>
        <w:t>excluded</w:t>
      </w:r>
      <w:r w:rsidRPr="0035318E">
        <w:rPr>
          <w:rFonts w:asciiTheme="minorHAnsi" w:cstheme="minorHAnsi"/>
          <w:sz w:val="22"/>
          <w:szCs w:val="22"/>
        </w:rPr>
        <w:t xml:space="preserve"> tobacco from his index because its </w:t>
      </w:r>
      <w:r w:rsidR="0035318E">
        <w:rPr>
          <w:rFonts w:asciiTheme="minorHAnsi" w:cstheme="minorHAnsi"/>
          <w:sz w:val="22"/>
          <w:szCs w:val="22"/>
        </w:rPr>
        <w:t>“</w:t>
      </w:r>
      <w:proofErr w:type="gramStart"/>
      <w:r w:rsidRPr="0035318E">
        <w:rPr>
          <w:rFonts w:asciiTheme="minorHAnsi" w:cstheme="minorHAnsi"/>
          <w:sz w:val="22"/>
          <w:szCs w:val="22"/>
        </w:rPr>
        <w:t>. .</w:t>
      </w:r>
      <w:proofErr w:type="gramEnd"/>
      <w:r w:rsidRPr="0035318E">
        <w:rPr>
          <w:rFonts w:asciiTheme="minorHAnsi" w:cstheme="minorHAnsi"/>
          <w:sz w:val="22"/>
          <w:szCs w:val="22"/>
        </w:rPr>
        <w:t> . quality varied greatly, even within a given county.</w:t>
      </w:r>
      <w:r w:rsidR="0035318E">
        <w:rPr>
          <w:rFonts w:asciiTheme="minorHAnsi" w:cstheme="minorHAnsi"/>
          <w:sz w:val="22"/>
          <w:szCs w:val="22"/>
        </w:rPr>
        <w:t>”</w:t>
      </w:r>
      <w:r w:rsidRPr="0035318E">
        <w:rPr>
          <w:rStyle w:val="FootnoteReference"/>
          <w:rFonts w:asciiTheme="minorHAnsi" w:cstheme="minorHAnsi"/>
          <w:sz w:val="22"/>
          <w:szCs w:val="22"/>
          <w:vertAlign w:val="superscript"/>
        </w:rPr>
        <w:footnoteReference w:id="21"/>
      </w:r>
      <w:r w:rsidRPr="0035318E">
        <w:rPr>
          <w:rFonts w:asciiTheme="minorHAnsi" w:cstheme="minorHAnsi"/>
          <w:sz w:val="22"/>
          <w:szCs w:val="22"/>
        </w:rPr>
        <w:t xml:space="preserve">  Constructing an early American price index </w:t>
      </w:r>
      <w:r w:rsidRPr="0035318E">
        <w:rPr>
          <w:rFonts w:asciiTheme="minorHAnsi" w:cstheme="minorHAnsi"/>
          <w:sz w:val="22"/>
          <w:szCs w:val="22"/>
        </w:rPr>
        <w:lastRenderedPageBreak/>
        <w:t>without tobacco seems dangerous.  It was the single most valuable export from the North American continent; its exported value was second only to sugar in all of Britain</w:t>
      </w:r>
      <w:r w:rsidR="0035318E">
        <w:rPr>
          <w:rFonts w:asciiTheme="minorHAnsi" w:cstheme="minorHAnsi"/>
          <w:sz w:val="22"/>
          <w:szCs w:val="22"/>
        </w:rPr>
        <w:t>’</w:t>
      </w:r>
      <w:r w:rsidRPr="0035318E">
        <w:rPr>
          <w:rFonts w:asciiTheme="minorHAnsi" w:cstheme="minorHAnsi"/>
          <w:sz w:val="22"/>
          <w:szCs w:val="22"/>
        </w:rPr>
        <w:t>s empire in the Western Hemisphere.  Additionally, during the entire colonial period, tobacco was the largest export crop from the Chesapeake, so its exclusion would seem to lessen the value of Harris</w:t>
      </w:r>
      <w:r w:rsidR="0035318E">
        <w:rPr>
          <w:rFonts w:asciiTheme="minorHAnsi" w:cstheme="minorHAnsi"/>
          <w:sz w:val="22"/>
          <w:szCs w:val="22"/>
        </w:rPr>
        <w:t>’</w:t>
      </w:r>
      <w:r w:rsidRPr="0035318E">
        <w:rPr>
          <w:rFonts w:asciiTheme="minorHAnsi" w:cstheme="minorHAnsi"/>
          <w:sz w:val="22"/>
          <w:szCs w:val="22"/>
        </w:rPr>
        <w:t>s index as an indicator for the Chesapeake economy.  And, while Harris is correct that the quality, and thus value, of tobacco varied greatly, economic historians have constructed and used average price series for tobacco, both on the farm and in the Philadelphia market, for part of the seventeenth century and most of the eighteenth.</w:t>
      </w:r>
      <w:r w:rsidRPr="0035318E">
        <w:rPr>
          <w:rStyle w:val="FootnoteReference"/>
          <w:rFonts w:asciiTheme="minorHAnsi" w:cstheme="minorHAnsi"/>
          <w:sz w:val="22"/>
          <w:szCs w:val="22"/>
          <w:vertAlign w:val="superscript"/>
        </w:rPr>
        <w:footnoteReference w:id="22"/>
      </w:r>
    </w:p>
    <w:p w14:paraId="5E577E5B" w14:textId="77777777" w:rsidR="00BB5343" w:rsidRPr="0035318E" w:rsidRDefault="00BB5343">
      <w:pPr>
        <w:spacing w:line="480" w:lineRule="auto"/>
        <w:ind w:firstLine="720"/>
        <w:rPr>
          <w:rFonts w:asciiTheme="minorHAnsi" w:cstheme="minorHAnsi"/>
          <w:sz w:val="22"/>
          <w:szCs w:val="22"/>
        </w:rPr>
        <w:sectPr w:rsidR="00BB5343" w:rsidRPr="0035318E">
          <w:headerReference w:type="default" r:id="rId7"/>
          <w:type w:val="continuous"/>
          <w:pgSz w:w="12240" w:h="15840"/>
          <w:pgMar w:top="864" w:right="1584" w:bottom="1584" w:left="2304" w:header="864" w:footer="1584" w:gutter="0"/>
          <w:cols w:space="720"/>
          <w:noEndnote/>
        </w:sectPr>
      </w:pPr>
    </w:p>
    <w:p w14:paraId="5E577E5D" w14:textId="1C0A2DCB" w:rsidR="00BB5343" w:rsidRPr="0035318E" w:rsidRDefault="00BB5343" w:rsidP="0035318E">
      <w:pPr>
        <w:spacing w:line="480" w:lineRule="auto"/>
        <w:ind w:firstLine="720"/>
        <w:rPr>
          <w:rFonts w:asciiTheme="minorHAnsi" w:cstheme="minorHAnsi"/>
          <w:sz w:val="22"/>
          <w:szCs w:val="22"/>
        </w:rPr>
      </w:pPr>
      <w:r w:rsidRPr="0035318E">
        <w:rPr>
          <w:rFonts w:asciiTheme="minorHAnsi" w:cstheme="minorHAnsi"/>
          <w:sz w:val="22"/>
          <w:szCs w:val="22"/>
        </w:rPr>
        <w:t>Harris</w:t>
      </w:r>
      <w:r w:rsidR="0035318E">
        <w:rPr>
          <w:rFonts w:asciiTheme="minorHAnsi" w:cstheme="minorHAnsi"/>
          <w:sz w:val="22"/>
          <w:szCs w:val="22"/>
        </w:rPr>
        <w:t>’</w:t>
      </w:r>
      <w:r w:rsidRPr="0035318E">
        <w:rPr>
          <w:rFonts w:asciiTheme="minorHAnsi" w:cstheme="minorHAnsi"/>
          <w:sz w:val="22"/>
          <w:szCs w:val="22"/>
        </w:rPr>
        <w:t xml:space="preserve">s Maryland and Virginia indices and </w:t>
      </w:r>
      <w:proofErr w:type="spellStart"/>
      <w:r w:rsidRPr="0035318E">
        <w:rPr>
          <w:rFonts w:asciiTheme="minorHAnsi" w:cstheme="minorHAnsi"/>
          <w:sz w:val="22"/>
          <w:szCs w:val="22"/>
        </w:rPr>
        <w:t>Bezanson</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Pennsylvania index have an inherent problem for comparison among colonies; each of the indices was based on the type of currency for the particular colony.</w:t>
      </w:r>
      <w:r w:rsidRPr="0035318E">
        <w:rPr>
          <w:rStyle w:val="FootnoteReference"/>
          <w:rFonts w:asciiTheme="minorHAnsi" w:cstheme="minorHAnsi"/>
          <w:sz w:val="22"/>
          <w:szCs w:val="22"/>
          <w:vertAlign w:val="superscript"/>
        </w:rPr>
        <w:footnoteReference w:id="23"/>
      </w:r>
      <w:r w:rsidRPr="0035318E">
        <w:rPr>
          <w:rFonts w:asciiTheme="minorHAnsi" w:cstheme="minorHAnsi"/>
          <w:sz w:val="22"/>
          <w:szCs w:val="22"/>
        </w:rPr>
        <w:t xml:space="preserve">  While such indices are acceptable and desirable for </w:t>
      </w:r>
      <w:r w:rsidRPr="0035318E">
        <w:rPr>
          <w:rFonts w:asciiTheme="minorHAnsi" w:cstheme="minorHAnsi"/>
          <w:sz w:val="22"/>
          <w:szCs w:val="22"/>
        </w:rPr>
        <w:lastRenderedPageBreak/>
        <w:t>time comparisons of prices within a colony, accurate cross-colonial comparison must use indices reduced to a specie (or Sterling) basis.</w:t>
      </w:r>
      <w:r w:rsidRPr="0035318E">
        <w:rPr>
          <w:rStyle w:val="FootnoteReference"/>
          <w:rFonts w:asciiTheme="minorHAnsi" w:cstheme="minorHAnsi"/>
          <w:sz w:val="22"/>
          <w:szCs w:val="22"/>
          <w:vertAlign w:val="superscript"/>
        </w:rPr>
        <w:footnoteReference w:id="24"/>
      </w:r>
      <w:r w:rsidRPr="0035318E">
        <w:rPr>
          <w:rFonts w:asciiTheme="minorHAnsi" w:cstheme="minorHAnsi"/>
          <w:sz w:val="22"/>
          <w:szCs w:val="22"/>
        </w:rPr>
        <w:t xml:space="preserve">  In other words, any variation in the colonial exchange rates needs to be removed to compare the real movement of these indices among the colonies.  Since most colonial price indices are compiled in the currency of a particular colony, a conversion formula must be used to reduce them to a specie basis.</w:t>
      </w:r>
    </w:p>
    <w:p w14:paraId="5E577E5F" w14:textId="53F4B89E" w:rsidR="00BB5343" w:rsidRPr="0035318E" w:rsidRDefault="00BB5343" w:rsidP="0035318E">
      <w:pPr>
        <w:spacing w:line="480" w:lineRule="auto"/>
        <w:ind w:firstLine="720"/>
        <w:rPr>
          <w:rFonts w:asciiTheme="minorHAnsi" w:cstheme="minorHAnsi"/>
          <w:sz w:val="22"/>
          <w:szCs w:val="22"/>
        </w:rPr>
      </w:pPr>
      <w:r w:rsidRPr="0035318E">
        <w:rPr>
          <w:rFonts w:asciiTheme="minorHAnsi" w:cstheme="minorHAnsi"/>
          <w:sz w:val="22"/>
          <w:szCs w:val="22"/>
        </w:rPr>
        <w:t xml:space="preserve">The construction of a price index begins with the </w:t>
      </w:r>
      <w:proofErr w:type="spellStart"/>
      <w:r w:rsidRPr="0035318E">
        <w:rPr>
          <w:rFonts w:asciiTheme="minorHAnsi" w:cstheme="minorHAnsi"/>
          <w:sz w:val="22"/>
          <w:szCs w:val="22"/>
        </w:rPr>
        <w:t>Paasche</w:t>
      </w:r>
      <w:proofErr w:type="spellEnd"/>
      <w:r w:rsidRPr="0035318E">
        <w:rPr>
          <w:rFonts w:asciiTheme="minorHAnsi" w:cstheme="minorHAnsi"/>
          <w:sz w:val="22"/>
          <w:szCs w:val="22"/>
        </w:rPr>
        <w:t xml:space="preserve"> formula, which is defined as follows:</w:t>
      </w:r>
    </w:p>
    <w:p w14:paraId="5E577E60" w14:textId="02C2B2C4" w:rsidR="00BB5343" w:rsidRPr="0035318E" w:rsidRDefault="00F912D8" w:rsidP="00F912D8">
      <w:pPr>
        <w:tabs>
          <w:tab w:val="center" w:pos="4176"/>
        </w:tabs>
        <w:spacing w:line="480" w:lineRule="auto"/>
        <w:jc w:val="center"/>
        <w:rPr>
          <w:rFonts w:asciiTheme="minorHAnsi" w:cstheme="minorHAnsi"/>
          <w:sz w:val="22"/>
          <w:szCs w:val="22"/>
        </w:rPr>
      </w:pPr>
      <w:r w:rsidRPr="00F912D8">
        <w:rPr>
          <w:rFonts w:asciiTheme="minorHAnsi" w:cstheme="minorHAnsi"/>
          <w:sz w:val="22"/>
          <w:szCs w:val="22"/>
        </w:rPr>
        <w:drawing>
          <wp:inline distT="0" distB="0" distL="0" distR="0" wp14:anchorId="3E0396C7" wp14:editId="3C65B03C">
            <wp:extent cx="1554291" cy="90316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3714" cy="937699"/>
                    </a:xfrm>
                    <a:prstGeom prst="rect">
                      <a:avLst/>
                    </a:prstGeom>
                  </pic:spPr>
                </pic:pic>
              </a:graphicData>
            </a:graphic>
          </wp:inline>
        </w:drawing>
      </w:r>
      <w:r w:rsidR="00BB5343" w:rsidRPr="0035318E">
        <w:rPr>
          <w:rFonts w:asciiTheme="minorHAnsi" w:cstheme="minorHAnsi"/>
          <w:sz w:val="22"/>
          <w:szCs w:val="22"/>
        </w:rPr>
        <w:object w:dxaOrig="14431" w:dyaOrig="9873" w14:anchorId="5E57B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53pt" o:ole="">
            <v:imagedata r:id="rId9" o:title="" croptop="-2423f" cropbottom="-2423f" cropleft="-522f" cropright="-522f"/>
          </v:shape>
          <o:OLEObject Type="Embed" ProgID="Equation.COEE2" ShapeID="_x0000_i1025" DrawAspect="Content" ObjectID="_1703491786" r:id="rId10">
            <o:FieldCodes>\* MERGEFORMAT</o:FieldCodes>
          </o:OLEObject>
        </w:object>
      </w:r>
    </w:p>
    <w:p w14:paraId="5E577E62" w14:textId="51D59645" w:rsidR="00BB5343" w:rsidRPr="0035318E" w:rsidRDefault="00BB5343" w:rsidP="00F912D8">
      <w:pPr>
        <w:tabs>
          <w:tab w:val="left" w:pos="-1440"/>
        </w:tabs>
        <w:spacing w:line="480" w:lineRule="auto"/>
        <w:ind w:left="2880" w:hanging="2160"/>
        <w:jc w:val="center"/>
        <w:rPr>
          <w:rFonts w:asciiTheme="minorHAnsi" w:cstheme="minorHAnsi"/>
          <w:sz w:val="22"/>
          <w:szCs w:val="22"/>
        </w:rPr>
      </w:pPr>
      <w:r w:rsidRPr="0035318E">
        <w:rPr>
          <w:rFonts w:asciiTheme="minorHAnsi" w:cstheme="minorHAnsi"/>
          <w:sz w:val="22"/>
          <w:szCs w:val="22"/>
        </w:rPr>
        <w:t>where:</w:t>
      </w:r>
      <w:r w:rsidRPr="0035318E">
        <w:rPr>
          <w:rFonts w:asciiTheme="minorHAnsi" w:cstheme="minorHAnsi"/>
          <w:sz w:val="22"/>
          <w:szCs w:val="22"/>
        </w:rPr>
        <w:tab/>
      </w:r>
      <w:r w:rsidRPr="0035318E">
        <w:rPr>
          <w:rFonts w:asciiTheme="minorHAnsi" w:cstheme="minorHAnsi"/>
          <w:i/>
          <w:iCs/>
          <w:sz w:val="22"/>
          <w:szCs w:val="22"/>
        </w:rPr>
        <w:t>I</w:t>
      </w:r>
      <w:r w:rsidRPr="0035318E">
        <w:rPr>
          <w:rFonts w:asciiTheme="minorHAnsi" w:cstheme="minorHAnsi"/>
          <w:i/>
          <w:iCs/>
          <w:sz w:val="22"/>
          <w:szCs w:val="22"/>
          <w:vertAlign w:val="subscript"/>
        </w:rPr>
        <w:t>i</w:t>
      </w:r>
      <w:r w:rsidRPr="0035318E">
        <w:rPr>
          <w:rFonts w:asciiTheme="minorHAnsi" w:cstheme="minorHAnsi"/>
          <w:sz w:val="22"/>
          <w:szCs w:val="22"/>
        </w:rPr>
        <w:tab/>
        <w:t xml:space="preserve">is the index number for year </w:t>
      </w:r>
      <w:r w:rsidRPr="0035318E">
        <w:rPr>
          <w:rFonts w:asciiTheme="minorHAnsi" w:cstheme="minorHAnsi"/>
          <w:i/>
          <w:iCs/>
          <w:sz w:val="22"/>
          <w:szCs w:val="22"/>
        </w:rPr>
        <w:t>i</w:t>
      </w:r>
      <w:r w:rsidRPr="0035318E">
        <w:rPr>
          <w:rFonts w:asciiTheme="minorHAnsi" w:cstheme="minorHAnsi"/>
          <w:sz w:val="22"/>
          <w:szCs w:val="22"/>
        </w:rPr>
        <w:t>;</w:t>
      </w:r>
    </w:p>
    <w:p w14:paraId="5E577E63" w14:textId="77777777" w:rsidR="00BB5343" w:rsidRPr="0035318E" w:rsidRDefault="00BB5343">
      <w:pPr>
        <w:tabs>
          <w:tab w:val="left" w:pos="-1440"/>
        </w:tabs>
        <w:spacing w:line="480" w:lineRule="auto"/>
        <w:ind w:left="2880" w:hanging="720"/>
        <w:rPr>
          <w:rFonts w:asciiTheme="minorHAnsi" w:cstheme="minorHAnsi"/>
          <w:sz w:val="22"/>
          <w:szCs w:val="22"/>
        </w:rPr>
      </w:pPr>
      <w:r w:rsidRPr="0035318E">
        <w:rPr>
          <w:rFonts w:asciiTheme="minorHAnsi" w:cstheme="minorHAnsi"/>
          <w:i/>
          <w:iCs/>
          <w:sz w:val="22"/>
          <w:szCs w:val="22"/>
        </w:rPr>
        <w:t>q</w:t>
      </w:r>
      <w:r w:rsidRPr="0035318E">
        <w:rPr>
          <w:rFonts w:asciiTheme="minorHAnsi" w:cstheme="minorHAnsi"/>
          <w:i/>
          <w:iCs/>
          <w:sz w:val="22"/>
          <w:szCs w:val="22"/>
          <w:vertAlign w:val="subscript"/>
        </w:rPr>
        <w:t>i</w:t>
      </w:r>
      <w:r w:rsidRPr="0035318E">
        <w:rPr>
          <w:rFonts w:asciiTheme="minorHAnsi" w:cstheme="minorHAnsi"/>
          <w:sz w:val="22"/>
          <w:szCs w:val="22"/>
        </w:rPr>
        <w:tab/>
        <w:t xml:space="preserve">is the quantity weight for a commodity in year </w:t>
      </w:r>
      <w:r w:rsidRPr="0035318E">
        <w:rPr>
          <w:rFonts w:asciiTheme="minorHAnsi" w:cstheme="minorHAnsi"/>
          <w:i/>
          <w:iCs/>
          <w:sz w:val="22"/>
          <w:szCs w:val="22"/>
        </w:rPr>
        <w:t>i</w:t>
      </w:r>
      <w:r w:rsidRPr="0035318E">
        <w:rPr>
          <w:rFonts w:asciiTheme="minorHAnsi" w:cstheme="minorHAnsi"/>
          <w:sz w:val="22"/>
          <w:szCs w:val="22"/>
        </w:rPr>
        <w:t>;</w:t>
      </w:r>
    </w:p>
    <w:p w14:paraId="5E577E64" w14:textId="77777777" w:rsidR="00BB5343" w:rsidRPr="0035318E" w:rsidRDefault="00BB5343">
      <w:pPr>
        <w:tabs>
          <w:tab w:val="left" w:pos="-1440"/>
        </w:tabs>
        <w:spacing w:line="480" w:lineRule="auto"/>
        <w:ind w:left="2880" w:hanging="720"/>
        <w:rPr>
          <w:rFonts w:asciiTheme="minorHAnsi" w:cstheme="minorHAnsi"/>
          <w:sz w:val="22"/>
          <w:szCs w:val="22"/>
        </w:rPr>
      </w:pPr>
      <w:r w:rsidRPr="0035318E">
        <w:rPr>
          <w:rFonts w:asciiTheme="minorHAnsi" w:cstheme="minorHAnsi"/>
          <w:i/>
          <w:iCs/>
          <w:sz w:val="22"/>
          <w:szCs w:val="22"/>
        </w:rPr>
        <w:t>p</w:t>
      </w:r>
      <w:r w:rsidRPr="0035318E">
        <w:rPr>
          <w:rFonts w:asciiTheme="minorHAnsi" w:cstheme="minorHAnsi"/>
          <w:i/>
          <w:iCs/>
          <w:sz w:val="22"/>
          <w:szCs w:val="22"/>
          <w:vertAlign w:val="subscript"/>
        </w:rPr>
        <w:t>i</w:t>
      </w:r>
      <w:r w:rsidRPr="0035318E">
        <w:rPr>
          <w:rFonts w:asciiTheme="minorHAnsi" w:cstheme="minorHAnsi"/>
          <w:sz w:val="22"/>
          <w:szCs w:val="22"/>
        </w:rPr>
        <w:tab/>
        <w:t xml:space="preserve">is the price of the commodity in year </w:t>
      </w:r>
      <w:r w:rsidRPr="0035318E">
        <w:rPr>
          <w:rFonts w:asciiTheme="minorHAnsi" w:cstheme="minorHAnsi"/>
          <w:i/>
          <w:iCs/>
          <w:sz w:val="22"/>
          <w:szCs w:val="22"/>
        </w:rPr>
        <w:t>i</w:t>
      </w:r>
      <w:r w:rsidRPr="0035318E">
        <w:rPr>
          <w:rFonts w:asciiTheme="minorHAnsi" w:cstheme="minorHAnsi"/>
          <w:sz w:val="22"/>
          <w:szCs w:val="22"/>
        </w:rPr>
        <w:t>;</w:t>
      </w:r>
    </w:p>
    <w:p w14:paraId="5E577E65" w14:textId="77777777" w:rsidR="00BB5343" w:rsidRPr="0035318E" w:rsidRDefault="00BB5343">
      <w:pPr>
        <w:tabs>
          <w:tab w:val="left" w:pos="-1440"/>
        </w:tabs>
        <w:spacing w:line="480" w:lineRule="auto"/>
        <w:ind w:left="2880" w:hanging="1440"/>
        <w:rPr>
          <w:rFonts w:asciiTheme="minorHAnsi" w:cstheme="minorHAnsi"/>
          <w:sz w:val="22"/>
          <w:szCs w:val="22"/>
        </w:rPr>
      </w:pPr>
      <w:r w:rsidRPr="0035318E">
        <w:rPr>
          <w:rFonts w:asciiTheme="minorHAnsi" w:cstheme="minorHAnsi"/>
          <w:sz w:val="22"/>
          <w:szCs w:val="22"/>
        </w:rPr>
        <w:t>and</w:t>
      </w:r>
      <w:r w:rsidRPr="0035318E">
        <w:rPr>
          <w:rFonts w:asciiTheme="minorHAnsi" w:cstheme="minorHAnsi"/>
          <w:sz w:val="22"/>
          <w:szCs w:val="22"/>
        </w:rPr>
        <w:tab/>
      </w:r>
      <w:r w:rsidRPr="0035318E">
        <w:rPr>
          <w:rFonts w:asciiTheme="minorHAnsi" w:cstheme="minorHAnsi"/>
          <w:i/>
          <w:iCs/>
          <w:sz w:val="22"/>
          <w:szCs w:val="22"/>
        </w:rPr>
        <w:t>p</w:t>
      </w:r>
      <w:r w:rsidRPr="0035318E">
        <w:rPr>
          <w:rFonts w:asciiTheme="minorHAnsi" w:cstheme="minorHAnsi"/>
          <w:i/>
          <w:iCs/>
          <w:sz w:val="22"/>
          <w:szCs w:val="22"/>
          <w:vertAlign w:val="subscript"/>
        </w:rPr>
        <w:t>0</w:t>
      </w:r>
      <w:r w:rsidRPr="0035318E">
        <w:rPr>
          <w:rFonts w:asciiTheme="minorHAnsi" w:cstheme="minorHAnsi"/>
          <w:sz w:val="22"/>
          <w:szCs w:val="22"/>
        </w:rPr>
        <w:tab/>
        <w:t>is the price of the commodity in the base year.</w:t>
      </w:r>
      <w:r w:rsidRPr="0035318E">
        <w:rPr>
          <w:rStyle w:val="FootnoteReference"/>
          <w:rFonts w:asciiTheme="minorHAnsi" w:cstheme="minorHAnsi"/>
          <w:sz w:val="22"/>
          <w:szCs w:val="22"/>
          <w:vertAlign w:val="superscript"/>
        </w:rPr>
        <w:footnoteReference w:id="25"/>
      </w:r>
    </w:p>
    <w:p w14:paraId="5E577E66" w14:textId="77777777"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lastRenderedPageBreak/>
        <w:t xml:space="preserve">If we define the variable </w:t>
      </w:r>
      <w:r w:rsidRPr="0035318E">
        <w:rPr>
          <w:rFonts w:asciiTheme="minorHAnsi" w:cstheme="minorHAnsi"/>
          <w:i/>
          <w:iCs/>
          <w:sz w:val="22"/>
          <w:szCs w:val="22"/>
        </w:rPr>
        <w:t>p</w:t>
      </w:r>
      <w:r w:rsidRPr="0035318E">
        <w:rPr>
          <w:rFonts w:asciiTheme="minorHAnsi" w:cstheme="minorHAnsi"/>
          <w:sz w:val="22"/>
          <w:szCs w:val="22"/>
        </w:rPr>
        <w:t xml:space="preserve"> as the price in pounds Sterling, then</w:t>
      </w:r>
    </w:p>
    <w:p w14:paraId="5E577E69" w14:textId="74309B62" w:rsidR="00BB5343" w:rsidRPr="0035318E" w:rsidRDefault="00F912D8" w:rsidP="00F912D8">
      <w:pPr>
        <w:spacing w:line="480" w:lineRule="auto"/>
        <w:jc w:val="center"/>
        <w:rPr>
          <w:rFonts w:asciiTheme="minorHAnsi" w:cstheme="minorHAnsi"/>
          <w:sz w:val="22"/>
          <w:szCs w:val="22"/>
        </w:rPr>
      </w:pPr>
      <w:r w:rsidRPr="00F912D8">
        <w:rPr>
          <w:rFonts w:asciiTheme="minorHAnsi" w:cstheme="minorHAnsi"/>
          <w:sz w:val="22"/>
          <w:szCs w:val="22"/>
        </w:rPr>
        <w:drawing>
          <wp:inline distT="0" distB="0" distL="0" distR="0" wp14:anchorId="1A6733BF" wp14:editId="0438E1A9">
            <wp:extent cx="1781424" cy="86689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424" cy="866896"/>
                    </a:xfrm>
                    <a:prstGeom prst="rect">
                      <a:avLst/>
                    </a:prstGeom>
                  </pic:spPr>
                </pic:pic>
              </a:graphicData>
            </a:graphic>
          </wp:inline>
        </w:drawing>
      </w:r>
    </w:p>
    <w:p w14:paraId="5E577E6A" w14:textId="07C5FF08" w:rsidR="00BB5343" w:rsidRPr="0035318E" w:rsidRDefault="00BB5343">
      <w:pPr>
        <w:tabs>
          <w:tab w:val="left" w:pos="-1440"/>
        </w:tabs>
        <w:spacing w:line="480" w:lineRule="auto"/>
        <w:ind w:left="2880" w:hanging="2160"/>
        <w:rPr>
          <w:rFonts w:asciiTheme="minorHAnsi" w:cstheme="minorHAnsi"/>
          <w:sz w:val="22"/>
          <w:szCs w:val="22"/>
        </w:rPr>
      </w:pPr>
      <w:r w:rsidRPr="0035318E">
        <w:rPr>
          <w:rFonts w:asciiTheme="minorHAnsi" w:cstheme="minorHAnsi"/>
          <w:sz w:val="22"/>
          <w:szCs w:val="22"/>
        </w:rPr>
        <w:t>where:</w:t>
      </w:r>
      <w:r w:rsidRPr="0035318E">
        <w:rPr>
          <w:rFonts w:asciiTheme="minorHAnsi" w:cstheme="minorHAnsi"/>
          <w:sz w:val="22"/>
          <w:szCs w:val="22"/>
        </w:rPr>
        <w:tab/>
      </w:r>
      <w:r w:rsidRPr="0035318E">
        <w:rPr>
          <w:rFonts w:asciiTheme="minorHAnsi" w:cstheme="minorHAnsi"/>
          <w:i/>
          <w:iCs/>
          <w:sz w:val="22"/>
          <w:szCs w:val="22"/>
        </w:rPr>
        <w:t>p</w:t>
      </w:r>
      <w:r w:rsidRPr="0035318E">
        <w:rPr>
          <w:rFonts w:asciiTheme="minorHAnsi" w:cstheme="minorHAnsi"/>
          <w:i/>
          <w:iCs/>
          <w:sz w:val="22"/>
          <w:szCs w:val="22"/>
          <w:vertAlign w:val="subscript"/>
        </w:rPr>
        <w:t>i</w:t>
      </w:r>
      <w:r w:rsidRPr="0035318E">
        <w:rPr>
          <w:rFonts w:asciiTheme="minorHAnsi" w:cstheme="minorHAnsi"/>
          <w:sz w:val="22"/>
          <w:szCs w:val="22"/>
        </w:rPr>
        <w:tab/>
        <w:t xml:space="preserve">is the price of the commodity in Sterling in year </w:t>
      </w:r>
      <w:r w:rsidRPr="0035318E">
        <w:rPr>
          <w:rFonts w:asciiTheme="minorHAnsi" w:cstheme="minorHAnsi"/>
          <w:i/>
          <w:iCs/>
          <w:sz w:val="22"/>
          <w:szCs w:val="22"/>
        </w:rPr>
        <w:t>i</w:t>
      </w:r>
      <w:r w:rsidRPr="0035318E">
        <w:rPr>
          <w:rFonts w:asciiTheme="minorHAnsi" w:cstheme="minorHAnsi"/>
          <w:sz w:val="22"/>
          <w:szCs w:val="22"/>
        </w:rPr>
        <w:t>;</w:t>
      </w:r>
    </w:p>
    <w:p w14:paraId="5E577E6B" w14:textId="77777777" w:rsidR="00BB5343" w:rsidRPr="0035318E" w:rsidRDefault="00BB5343">
      <w:pPr>
        <w:tabs>
          <w:tab w:val="left" w:pos="-1440"/>
        </w:tabs>
        <w:spacing w:line="480" w:lineRule="auto"/>
        <w:ind w:left="2880" w:hanging="720"/>
        <w:rPr>
          <w:rFonts w:asciiTheme="minorHAnsi" w:cstheme="minorHAnsi"/>
          <w:sz w:val="22"/>
          <w:szCs w:val="22"/>
        </w:rPr>
      </w:pPr>
      <w:proofErr w:type="spellStart"/>
      <w:r w:rsidRPr="0035318E">
        <w:rPr>
          <w:rFonts w:asciiTheme="minorHAnsi" w:cstheme="minorHAnsi"/>
          <w:i/>
          <w:iCs/>
          <w:sz w:val="22"/>
          <w:szCs w:val="22"/>
        </w:rPr>
        <w:t>p</w:t>
      </w:r>
      <w:r w:rsidRPr="0035318E">
        <w:rPr>
          <w:rFonts w:asciiTheme="minorHAnsi" w:cstheme="minorHAnsi"/>
          <w:i/>
          <w:iCs/>
          <w:sz w:val="22"/>
          <w:szCs w:val="22"/>
          <w:vertAlign w:val="subscript"/>
        </w:rPr>
        <w:t>ci</w:t>
      </w:r>
      <w:proofErr w:type="spellEnd"/>
      <w:r w:rsidRPr="0035318E">
        <w:rPr>
          <w:rFonts w:asciiTheme="minorHAnsi" w:cstheme="minorHAnsi"/>
          <w:sz w:val="22"/>
          <w:szCs w:val="22"/>
        </w:rPr>
        <w:tab/>
        <w:t xml:space="preserve">is the price of the commodity in colonial currency in year </w:t>
      </w:r>
      <w:r w:rsidRPr="0035318E">
        <w:rPr>
          <w:rFonts w:asciiTheme="minorHAnsi" w:cstheme="minorHAnsi"/>
          <w:i/>
          <w:iCs/>
          <w:sz w:val="22"/>
          <w:szCs w:val="22"/>
        </w:rPr>
        <w:t>i</w:t>
      </w:r>
      <w:r w:rsidRPr="0035318E">
        <w:rPr>
          <w:rFonts w:asciiTheme="minorHAnsi" w:cstheme="minorHAnsi"/>
          <w:sz w:val="22"/>
          <w:szCs w:val="22"/>
        </w:rPr>
        <w:t>;</w:t>
      </w:r>
    </w:p>
    <w:p w14:paraId="5E577E6C" w14:textId="77777777" w:rsidR="00BB5343" w:rsidRPr="0035318E" w:rsidRDefault="00BB5343">
      <w:pPr>
        <w:tabs>
          <w:tab w:val="left" w:pos="-1440"/>
        </w:tabs>
        <w:spacing w:line="480" w:lineRule="auto"/>
        <w:ind w:left="2880" w:hanging="1440"/>
        <w:rPr>
          <w:rFonts w:asciiTheme="minorHAnsi" w:cstheme="minorHAnsi"/>
          <w:sz w:val="22"/>
          <w:szCs w:val="22"/>
        </w:rPr>
      </w:pPr>
      <w:r w:rsidRPr="0035318E">
        <w:rPr>
          <w:rFonts w:asciiTheme="minorHAnsi" w:cstheme="minorHAnsi"/>
          <w:sz w:val="22"/>
          <w:szCs w:val="22"/>
        </w:rPr>
        <w:t>and</w:t>
      </w:r>
      <w:r w:rsidRPr="0035318E">
        <w:rPr>
          <w:rFonts w:asciiTheme="minorHAnsi" w:cstheme="minorHAnsi"/>
          <w:sz w:val="22"/>
          <w:szCs w:val="22"/>
        </w:rPr>
        <w:tab/>
      </w:r>
      <w:proofErr w:type="spellStart"/>
      <w:r w:rsidRPr="0035318E">
        <w:rPr>
          <w:rFonts w:asciiTheme="minorHAnsi" w:cstheme="minorHAnsi"/>
          <w:i/>
          <w:iCs/>
          <w:sz w:val="22"/>
          <w:szCs w:val="22"/>
        </w:rPr>
        <w:t>E</w:t>
      </w:r>
      <w:r w:rsidRPr="0035318E">
        <w:rPr>
          <w:rFonts w:asciiTheme="minorHAnsi" w:cstheme="minorHAnsi"/>
          <w:i/>
          <w:iCs/>
          <w:sz w:val="22"/>
          <w:szCs w:val="22"/>
          <w:vertAlign w:val="subscript"/>
        </w:rPr>
        <w:t>i</w:t>
      </w:r>
      <w:proofErr w:type="spellEnd"/>
      <w:r w:rsidRPr="0035318E">
        <w:rPr>
          <w:rFonts w:asciiTheme="minorHAnsi" w:cstheme="minorHAnsi"/>
          <w:sz w:val="22"/>
          <w:szCs w:val="22"/>
        </w:rPr>
        <w:tab/>
        <w:t xml:space="preserve">is the exchange rate between colonial currency and Sterling in year </w:t>
      </w:r>
      <w:r w:rsidRPr="0035318E">
        <w:rPr>
          <w:rFonts w:asciiTheme="minorHAnsi" w:cstheme="minorHAnsi"/>
          <w:i/>
          <w:iCs/>
          <w:sz w:val="22"/>
          <w:szCs w:val="22"/>
        </w:rPr>
        <w:t>i</w:t>
      </w:r>
      <w:r w:rsidRPr="0035318E">
        <w:rPr>
          <w:rFonts w:asciiTheme="minorHAnsi" w:cstheme="minorHAnsi"/>
          <w:sz w:val="22"/>
          <w:szCs w:val="22"/>
        </w:rPr>
        <w:t>.</w:t>
      </w:r>
    </w:p>
    <w:p w14:paraId="5E577E6D" w14:textId="77777777" w:rsidR="00BB5343" w:rsidRPr="0035318E" w:rsidRDefault="00BB5343">
      <w:pPr>
        <w:tabs>
          <w:tab w:val="left" w:pos="-1440"/>
        </w:tabs>
        <w:spacing w:line="480" w:lineRule="auto"/>
        <w:ind w:left="2880" w:hanging="144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6E" w14:textId="77777777"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Substituting this second equation into the first, we obtain the following:</w:t>
      </w:r>
    </w:p>
    <w:p w14:paraId="5E577E72" w14:textId="5B7CA393" w:rsidR="00BB5343" w:rsidRPr="0035318E" w:rsidRDefault="00F912D8" w:rsidP="002D7F66">
      <w:pPr>
        <w:spacing w:line="480" w:lineRule="auto"/>
        <w:jc w:val="center"/>
        <w:rPr>
          <w:rFonts w:asciiTheme="minorHAnsi" w:cstheme="minorHAnsi"/>
          <w:sz w:val="22"/>
          <w:szCs w:val="22"/>
        </w:rPr>
      </w:pPr>
      <w:r w:rsidRPr="00F912D8">
        <w:rPr>
          <w:rFonts w:asciiTheme="minorHAnsi" w:cstheme="minorHAnsi"/>
          <w:sz w:val="22"/>
          <w:szCs w:val="22"/>
        </w:rPr>
        <w:drawing>
          <wp:inline distT="0" distB="0" distL="0" distR="0" wp14:anchorId="3096AEA4" wp14:editId="1FB693FC">
            <wp:extent cx="2438740" cy="1400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400370"/>
                    </a:xfrm>
                    <a:prstGeom prst="rect">
                      <a:avLst/>
                    </a:prstGeom>
                  </pic:spPr>
                </pic:pic>
              </a:graphicData>
            </a:graphic>
          </wp:inline>
        </w:drawing>
      </w:r>
    </w:p>
    <w:p w14:paraId="5E577E73" w14:textId="77777777" w:rsidR="00BB5343" w:rsidRPr="0035318E" w:rsidRDefault="00BB5343">
      <w:pPr>
        <w:spacing w:line="480" w:lineRule="auto"/>
        <w:rPr>
          <w:rFonts w:asciiTheme="minorHAnsi" w:cstheme="minorHAnsi"/>
          <w:sz w:val="22"/>
          <w:szCs w:val="22"/>
        </w:rPr>
      </w:pPr>
    </w:p>
    <w:p w14:paraId="5E577E74" w14:textId="77777777" w:rsidR="00BB5343" w:rsidRPr="0035318E" w:rsidRDefault="00BB5343">
      <w:pPr>
        <w:tabs>
          <w:tab w:val="left" w:pos="-1440"/>
        </w:tabs>
        <w:spacing w:line="480" w:lineRule="auto"/>
        <w:ind w:left="2880" w:hanging="2160"/>
        <w:rPr>
          <w:rFonts w:asciiTheme="minorHAnsi" w:cstheme="minorHAnsi"/>
          <w:sz w:val="22"/>
          <w:szCs w:val="22"/>
        </w:rPr>
      </w:pPr>
      <w:r w:rsidRPr="0035318E">
        <w:rPr>
          <w:rFonts w:asciiTheme="minorHAnsi" w:cstheme="minorHAnsi"/>
          <w:sz w:val="22"/>
          <w:szCs w:val="22"/>
        </w:rPr>
        <w:t>where:</w:t>
      </w:r>
      <w:r w:rsidRPr="0035318E">
        <w:rPr>
          <w:rFonts w:asciiTheme="minorHAnsi" w:cstheme="minorHAnsi"/>
          <w:sz w:val="22"/>
          <w:szCs w:val="22"/>
        </w:rPr>
        <w:tab/>
      </w:r>
      <w:r w:rsidRPr="0035318E">
        <w:rPr>
          <w:rFonts w:asciiTheme="minorHAnsi" w:cstheme="minorHAnsi"/>
          <w:sz w:val="22"/>
          <w:szCs w:val="22"/>
        </w:rPr>
        <w:tab/>
      </w:r>
      <w:proofErr w:type="spellStart"/>
      <w:r w:rsidRPr="0035318E">
        <w:rPr>
          <w:rFonts w:asciiTheme="minorHAnsi" w:cstheme="minorHAnsi"/>
          <w:i/>
          <w:iCs/>
          <w:sz w:val="22"/>
          <w:szCs w:val="22"/>
        </w:rPr>
        <w:t>I</w:t>
      </w:r>
      <w:r w:rsidRPr="0035318E">
        <w:rPr>
          <w:rFonts w:asciiTheme="minorHAnsi" w:cstheme="minorHAnsi"/>
          <w:i/>
          <w:iCs/>
          <w:sz w:val="22"/>
          <w:szCs w:val="22"/>
          <w:vertAlign w:val="subscript"/>
        </w:rPr>
        <w:t>Si</w:t>
      </w:r>
      <w:proofErr w:type="spellEnd"/>
      <w:r w:rsidRPr="0035318E">
        <w:rPr>
          <w:rFonts w:asciiTheme="minorHAnsi" w:cstheme="minorHAnsi"/>
          <w:sz w:val="22"/>
          <w:szCs w:val="22"/>
        </w:rPr>
        <w:tab/>
        <w:t xml:space="preserve">is the Sterling price index number for year </w:t>
      </w:r>
      <w:r w:rsidRPr="0035318E">
        <w:rPr>
          <w:rFonts w:asciiTheme="minorHAnsi" w:cstheme="minorHAnsi"/>
          <w:i/>
          <w:iCs/>
          <w:sz w:val="22"/>
          <w:szCs w:val="22"/>
        </w:rPr>
        <w:t>i</w:t>
      </w:r>
      <w:r w:rsidRPr="0035318E">
        <w:rPr>
          <w:rFonts w:asciiTheme="minorHAnsi" w:cstheme="minorHAnsi"/>
          <w:sz w:val="22"/>
          <w:szCs w:val="22"/>
        </w:rPr>
        <w:t>.</w:t>
      </w:r>
    </w:p>
    <w:p w14:paraId="5E577E75" w14:textId="77777777"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For any given year, we can factor out the exchange rate terms (</w:t>
      </w:r>
      <w:r w:rsidRPr="0035318E">
        <w:rPr>
          <w:rFonts w:asciiTheme="minorHAnsi" w:cstheme="minorHAnsi"/>
          <w:i/>
          <w:iCs/>
          <w:sz w:val="22"/>
          <w:szCs w:val="22"/>
        </w:rPr>
        <w:t>E</w:t>
      </w:r>
      <w:r w:rsidRPr="0035318E">
        <w:rPr>
          <w:rFonts w:asciiTheme="minorHAnsi" w:cstheme="minorHAnsi"/>
          <w:sz w:val="22"/>
          <w:szCs w:val="22"/>
        </w:rPr>
        <w:t>) out of each summation, and algebraically adjust their positions.  This gives us the equation:</w:t>
      </w:r>
    </w:p>
    <w:p w14:paraId="5E577E78" w14:textId="20BD100F" w:rsidR="00BB5343" w:rsidRPr="0035318E" w:rsidRDefault="002D7F66" w:rsidP="002D7F66">
      <w:pPr>
        <w:spacing w:line="480" w:lineRule="auto"/>
        <w:jc w:val="center"/>
        <w:rPr>
          <w:rFonts w:asciiTheme="minorHAnsi" w:cstheme="minorHAnsi"/>
          <w:sz w:val="22"/>
          <w:szCs w:val="22"/>
        </w:rPr>
      </w:pPr>
      <w:r w:rsidRPr="002D7F66">
        <w:rPr>
          <w:rFonts w:asciiTheme="minorHAnsi" w:cstheme="minorHAnsi"/>
          <w:sz w:val="22"/>
          <w:szCs w:val="22"/>
        </w:rPr>
        <w:drawing>
          <wp:inline distT="0" distB="0" distL="0" distR="0" wp14:anchorId="70FC4598" wp14:editId="1906D8E0">
            <wp:extent cx="2924583" cy="115268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83" cy="1152686"/>
                    </a:xfrm>
                    <a:prstGeom prst="rect">
                      <a:avLst/>
                    </a:prstGeom>
                  </pic:spPr>
                </pic:pic>
              </a:graphicData>
            </a:graphic>
          </wp:inline>
        </w:drawing>
      </w:r>
    </w:p>
    <w:p w14:paraId="5E577E79" w14:textId="77777777"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 xml:space="preserve">The right-hand term is simply the </w:t>
      </w:r>
      <w:proofErr w:type="spellStart"/>
      <w:r w:rsidRPr="0035318E">
        <w:rPr>
          <w:rFonts w:asciiTheme="minorHAnsi" w:cstheme="minorHAnsi"/>
          <w:sz w:val="22"/>
          <w:szCs w:val="22"/>
        </w:rPr>
        <w:t>Paache</w:t>
      </w:r>
      <w:proofErr w:type="spellEnd"/>
      <w:r w:rsidRPr="0035318E">
        <w:rPr>
          <w:rFonts w:asciiTheme="minorHAnsi" w:cstheme="minorHAnsi"/>
          <w:sz w:val="22"/>
          <w:szCs w:val="22"/>
        </w:rPr>
        <w:t xml:space="preserve"> formula price index compiled in a particular colonial currency.  If the index is unweighted, then the commodity quantities, </w:t>
      </w:r>
      <w:r w:rsidRPr="0035318E">
        <w:rPr>
          <w:rFonts w:asciiTheme="minorHAnsi" w:cstheme="minorHAnsi"/>
          <w:i/>
          <w:iCs/>
          <w:sz w:val="22"/>
          <w:szCs w:val="22"/>
        </w:rPr>
        <w:t>q</w:t>
      </w:r>
      <w:r w:rsidRPr="0035318E">
        <w:rPr>
          <w:rFonts w:asciiTheme="minorHAnsi" w:cstheme="minorHAnsi"/>
          <w:sz w:val="22"/>
          <w:szCs w:val="22"/>
        </w:rPr>
        <w:t xml:space="preserve">, are equal </w:t>
      </w:r>
      <w:r w:rsidRPr="0035318E">
        <w:rPr>
          <w:rFonts w:asciiTheme="minorHAnsi" w:cstheme="minorHAnsi"/>
          <w:sz w:val="22"/>
          <w:szCs w:val="22"/>
        </w:rPr>
        <w:lastRenderedPageBreak/>
        <w:t xml:space="preserve">to one, and they disappear.  This is the case for the Pennsylvania index.  If the index is weighted, as in the case for Virginia and Maryland, then the commodity quantity weights have real values.  In either case, however, conversion to a Sterling (or specie) index is accomplished by simply multiplying the index number by the ratio of the exchange rate in the base year to the exchange rate in year </w:t>
      </w:r>
      <w:r w:rsidRPr="0035318E">
        <w:rPr>
          <w:rFonts w:asciiTheme="minorHAnsi" w:cstheme="minorHAnsi"/>
          <w:i/>
          <w:iCs/>
          <w:sz w:val="22"/>
          <w:szCs w:val="22"/>
        </w:rPr>
        <w:t>i</w:t>
      </w:r>
      <w:r w:rsidRPr="0035318E">
        <w:rPr>
          <w:rFonts w:asciiTheme="minorHAnsi" w:cstheme="minorHAnsi"/>
          <w:sz w:val="22"/>
          <w:szCs w:val="22"/>
        </w:rPr>
        <w:t>, or</w:t>
      </w:r>
    </w:p>
    <w:p w14:paraId="5E577E7C" w14:textId="10EA70EB" w:rsidR="00BB5343" w:rsidRPr="0035318E" w:rsidRDefault="002D7F66" w:rsidP="002D7F66">
      <w:pPr>
        <w:spacing w:line="480" w:lineRule="auto"/>
        <w:jc w:val="center"/>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r w:rsidRPr="002D7F66">
        <w:rPr>
          <w:rFonts w:asciiTheme="minorHAnsi" w:cstheme="minorHAnsi"/>
          <w:sz w:val="22"/>
          <w:szCs w:val="22"/>
        </w:rPr>
        <w:drawing>
          <wp:inline distT="0" distB="0" distL="0" distR="0" wp14:anchorId="5DEF8681" wp14:editId="4907FC53">
            <wp:extent cx="2553056" cy="10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3056" cy="1076475"/>
                    </a:xfrm>
                    <a:prstGeom prst="rect">
                      <a:avLst/>
                    </a:prstGeom>
                  </pic:spPr>
                </pic:pic>
              </a:graphicData>
            </a:graphic>
          </wp:inline>
        </w:drawing>
      </w:r>
    </w:p>
    <w:p w14:paraId="5E577E7D" w14:textId="77777777" w:rsidR="00BB5343" w:rsidRPr="0035318E" w:rsidRDefault="00BB5343">
      <w:pPr>
        <w:tabs>
          <w:tab w:val="left" w:pos="-1440"/>
        </w:tabs>
        <w:spacing w:line="480" w:lineRule="auto"/>
        <w:ind w:left="2880" w:hanging="2160"/>
        <w:rPr>
          <w:rFonts w:asciiTheme="minorHAnsi" w:cstheme="minorHAnsi"/>
          <w:sz w:val="22"/>
          <w:szCs w:val="22"/>
        </w:rPr>
      </w:pPr>
      <w:r w:rsidRPr="0035318E">
        <w:rPr>
          <w:rFonts w:asciiTheme="minorHAnsi" w:cstheme="minorHAnsi"/>
          <w:sz w:val="22"/>
          <w:szCs w:val="22"/>
        </w:rPr>
        <w:t>where:</w:t>
      </w:r>
      <w:r w:rsidRPr="0035318E">
        <w:rPr>
          <w:rFonts w:asciiTheme="minorHAnsi" w:cstheme="minorHAnsi"/>
          <w:sz w:val="22"/>
          <w:szCs w:val="22"/>
        </w:rPr>
        <w:tab/>
      </w:r>
      <w:r w:rsidRPr="0035318E">
        <w:rPr>
          <w:rFonts w:asciiTheme="minorHAnsi" w:cstheme="minorHAnsi"/>
          <w:sz w:val="22"/>
          <w:szCs w:val="22"/>
        </w:rPr>
        <w:tab/>
      </w:r>
      <w:proofErr w:type="spellStart"/>
      <w:r w:rsidRPr="0035318E">
        <w:rPr>
          <w:rFonts w:asciiTheme="minorHAnsi" w:cstheme="minorHAnsi"/>
          <w:i/>
          <w:iCs/>
          <w:sz w:val="22"/>
          <w:szCs w:val="22"/>
        </w:rPr>
        <w:t>I</w:t>
      </w:r>
      <w:r w:rsidRPr="0035318E">
        <w:rPr>
          <w:rFonts w:asciiTheme="minorHAnsi" w:cstheme="minorHAnsi"/>
          <w:i/>
          <w:iCs/>
          <w:sz w:val="22"/>
          <w:szCs w:val="22"/>
          <w:vertAlign w:val="subscript"/>
        </w:rPr>
        <w:t>ci</w:t>
      </w:r>
      <w:proofErr w:type="spellEnd"/>
      <w:r w:rsidRPr="0035318E">
        <w:rPr>
          <w:rFonts w:asciiTheme="minorHAnsi" w:cstheme="minorHAnsi"/>
          <w:sz w:val="22"/>
          <w:szCs w:val="22"/>
        </w:rPr>
        <w:tab/>
        <w:t>is the price index number compiled in colonial currency prices.</w:t>
      </w:r>
    </w:p>
    <w:p w14:paraId="5E577E7E" w14:textId="77777777"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 xml:space="preserve">This last term, </w:t>
      </w:r>
      <w:proofErr w:type="spellStart"/>
      <w:r w:rsidRPr="0035318E">
        <w:rPr>
          <w:rFonts w:asciiTheme="minorHAnsi" w:cstheme="minorHAnsi"/>
          <w:i/>
          <w:iCs/>
          <w:sz w:val="22"/>
          <w:szCs w:val="22"/>
        </w:rPr>
        <w:t>I</w:t>
      </w:r>
      <w:r w:rsidRPr="0035318E">
        <w:rPr>
          <w:rFonts w:asciiTheme="minorHAnsi" w:cstheme="minorHAnsi"/>
          <w:i/>
          <w:iCs/>
          <w:sz w:val="22"/>
          <w:szCs w:val="22"/>
          <w:vertAlign w:val="subscript"/>
        </w:rPr>
        <w:t>ci</w:t>
      </w:r>
      <w:proofErr w:type="spellEnd"/>
      <w:r w:rsidRPr="0035318E">
        <w:rPr>
          <w:rFonts w:asciiTheme="minorHAnsi" w:cstheme="minorHAnsi"/>
          <w:sz w:val="22"/>
          <w:szCs w:val="22"/>
        </w:rPr>
        <w:t xml:space="preserve">, is the readily available index data for Pennsylvania, Maryland, and Virginia compiled by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and Harris.</w:t>
      </w:r>
    </w:p>
    <w:p w14:paraId="5E577E7F" w14:textId="3AB8B072"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The currency indices for Pennsylvania, Maryland, and Virginia were modified by the exchange rates given in Table 4.  In general, these rates came from John J.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 in Europe and America, 1600-1775: A Handbook</w:t>
      </w:r>
      <w:r w:rsidRPr="0035318E">
        <w:rPr>
          <w:rFonts w:asciiTheme="minorHAnsi" w:cstheme="minorHAnsi"/>
          <w:sz w:val="22"/>
          <w:szCs w:val="22"/>
        </w:rPr>
        <w:t xml:space="preserve">.  Since </w:t>
      </w:r>
      <w:proofErr w:type="spellStart"/>
      <w:r w:rsidRPr="0035318E">
        <w:rPr>
          <w:rFonts w:asciiTheme="minorHAnsi" w:cstheme="minorHAnsi"/>
          <w:sz w:val="22"/>
          <w:szCs w:val="22"/>
        </w:rPr>
        <w:t>Bezanson</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index for Pennsylvania used market prices, only the commercial exchange rate for Pennsylvania currency is needed to convert to a specie index.  The base exchange rate, </w:t>
      </w:r>
      <w:r w:rsidRPr="0035318E">
        <w:rPr>
          <w:rFonts w:asciiTheme="minorHAnsi" w:cstheme="minorHAnsi"/>
          <w:i/>
          <w:iCs/>
          <w:sz w:val="22"/>
          <w:szCs w:val="22"/>
        </w:rPr>
        <w:t>E</w:t>
      </w:r>
      <w:r w:rsidRPr="0035318E">
        <w:rPr>
          <w:rFonts w:asciiTheme="minorHAnsi" w:cstheme="minorHAnsi"/>
          <w:sz w:val="22"/>
          <w:szCs w:val="22"/>
          <w:vertAlign w:val="subscript"/>
        </w:rPr>
        <w:t>0</w:t>
      </w:r>
      <w:r w:rsidRPr="0035318E">
        <w:rPr>
          <w:rFonts w:asciiTheme="minorHAnsi" w:cstheme="minorHAnsi"/>
          <w:sz w:val="22"/>
          <w:szCs w:val="22"/>
        </w:rPr>
        <w:t>, is the average of the commercial exchange rates from 1741 to 1745.</w:t>
      </w:r>
    </w:p>
    <w:p w14:paraId="5E577E80"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The conversion of the Virginia and Maryland indices, however, must account for the probate practices, as Harris compiled the price indices for these colonies from estate records.  Harris did not convert his separate colonial indices because of the complicated nature of and </w:t>
      </w:r>
      <w:r w:rsidRPr="0035318E">
        <w:rPr>
          <w:rFonts w:asciiTheme="minorHAnsi" w:cstheme="minorHAnsi"/>
          <w:sz w:val="22"/>
          <w:szCs w:val="22"/>
        </w:rPr>
        <w:lastRenderedPageBreak/>
        <w:t>incomplete knowledge about the relationship between probate prices and market prices.</w:t>
      </w:r>
      <w:r w:rsidRPr="0035318E">
        <w:rPr>
          <w:rStyle w:val="FootnoteReference"/>
          <w:rFonts w:asciiTheme="minorHAnsi" w:cstheme="minorHAnsi"/>
          <w:sz w:val="22"/>
          <w:szCs w:val="22"/>
          <w:vertAlign w:val="superscript"/>
        </w:rPr>
        <w:footnoteReference w:id="26"/>
      </w:r>
      <w:r w:rsidRPr="0035318E">
        <w:rPr>
          <w:rFonts w:asciiTheme="minorHAnsi" w:cstheme="minorHAnsi"/>
          <w:sz w:val="22"/>
          <w:szCs w:val="22"/>
        </w:rPr>
        <w:t xml:space="preserve">  For the purposes of this appendix, it will be assumed that probate prices moved in tandem with market prices and that commercial exchange rates, with a few exceptions, accurately reflect the relationship between probate monies of account and Sterling.</w:t>
      </w:r>
    </w:p>
    <w:p w14:paraId="5E577E81"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82"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The case of Virginia is fairly straightforward.  Before 1675, I have assumed that probate values were in Sterling.  From 1675 to 1775, I have assumed that the probate values were in Virginia Currency.  When actual quotations for Virginia currency do not exist, I have estimated the exchange by using par. The base exchange rate, </w:t>
      </w:r>
      <w:r w:rsidRPr="0035318E">
        <w:rPr>
          <w:rFonts w:asciiTheme="minorHAnsi" w:cstheme="minorHAnsi"/>
          <w:i/>
          <w:iCs/>
          <w:sz w:val="22"/>
          <w:szCs w:val="22"/>
        </w:rPr>
        <w:t>E</w:t>
      </w:r>
      <w:r w:rsidRPr="0035318E">
        <w:rPr>
          <w:rFonts w:asciiTheme="minorHAnsi" w:cstheme="minorHAnsi"/>
          <w:sz w:val="22"/>
          <w:szCs w:val="22"/>
          <w:vertAlign w:val="subscript"/>
        </w:rPr>
        <w:t>0</w:t>
      </w:r>
      <w:r w:rsidRPr="0035318E">
        <w:rPr>
          <w:rFonts w:asciiTheme="minorHAnsi" w:cstheme="minorHAnsi"/>
          <w:sz w:val="22"/>
          <w:szCs w:val="22"/>
        </w:rPr>
        <w:t>, is the average of the commercial exchange rates from 1700 to 1709.</w:t>
      </w:r>
    </w:p>
    <w:p w14:paraId="5E577E83" w14:textId="27E9AE84"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The only exception to this is the period from 1755 to 1765, when estates were apparently appraised in a Virginia currency that was held at par.  In 1755, the colony of Virginia introduced paper currency and inflated the value of its money</w:t>
      </w:r>
      <w:r w:rsidR="002D7F66">
        <w:rPr>
          <w:rFonts w:asciiTheme="minorHAnsi" w:cstheme="minorHAnsi"/>
          <w:sz w:val="22"/>
          <w:szCs w:val="22"/>
        </w:rPr>
        <w:t>.</w:t>
      </w:r>
      <w:r w:rsidRPr="0035318E">
        <w:rPr>
          <w:rFonts w:asciiTheme="minorHAnsi" w:cstheme="minorHAnsi"/>
          <w:sz w:val="22"/>
          <w:szCs w:val="22"/>
        </w:rPr>
        <w:t xml:space="preserve"> This paper currency circulated until the Parliamentary Currency Act of 1764 fo</w:t>
      </w:r>
      <w:r w:rsidR="002D7F66">
        <w:rPr>
          <w:rFonts w:asciiTheme="minorHAnsi" w:cstheme="minorHAnsi"/>
          <w:sz w:val="22"/>
          <w:szCs w:val="22"/>
        </w:rPr>
        <w:t>r</w:t>
      </w:r>
      <w:r w:rsidRPr="0035318E">
        <w:rPr>
          <w:rFonts w:asciiTheme="minorHAnsi" w:cstheme="minorHAnsi"/>
          <w:sz w:val="22"/>
          <w:szCs w:val="22"/>
        </w:rPr>
        <w:t>ced its withdrawal.</w:t>
      </w:r>
      <w:r w:rsidRPr="0035318E">
        <w:rPr>
          <w:rStyle w:val="FootnoteReference"/>
          <w:rFonts w:asciiTheme="minorHAnsi" w:cstheme="minorHAnsi"/>
          <w:sz w:val="22"/>
          <w:szCs w:val="22"/>
          <w:vertAlign w:val="superscript"/>
        </w:rPr>
        <w:footnoteReference w:id="27"/>
      </w:r>
    </w:p>
    <w:p w14:paraId="5E577E84" w14:textId="2C6266C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From 1755 until 1764, the Virginia Assembly passed several acts requiring that its new paper currency pass at its uninflated value; in the market these laws appear to have had little effect on the exchange rate, as evidenced by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exchange rates. However, in the appraisal of estates, these strictures apparently worked.</w:t>
      </w:r>
      <w:r w:rsidRPr="0035318E">
        <w:rPr>
          <w:rStyle w:val="FootnoteReference"/>
          <w:rFonts w:asciiTheme="minorHAnsi" w:cstheme="minorHAnsi"/>
          <w:sz w:val="22"/>
          <w:szCs w:val="22"/>
          <w:vertAlign w:val="superscript"/>
        </w:rPr>
        <w:footnoteReference w:id="28"/>
      </w:r>
    </w:p>
    <w:p w14:paraId="5E577E86" w14:textId="71942183"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lastRenderedPageBreak/>
        <w:t xml:space="preserve">The value of the probate currency for Maryland is much more complex, as several different monies were used for probate values over the colonial era.  Before 1708, I have assumed inventories were taken in Sterling, and from that time to 1733, that they were valued in the </w:t>
      </w:r>
      <w:r w:rsidR="0035318E">
        <w:rPr>
          <w:rFonts w:asciiTheme="minorHAnsi" w:cstheme="minorHAnsi"/>
          <w:sz w:val="22"/>
          <w:szCs w:val="22"/>
        </w:rPr>
        <w:t>“</w:t>
      </w:r>
      <w:r w:rsidRPr="0035318E">
        <w:rPr>
          <w:rFonts w:asciiTheme="minorHAnsi" w:cstheme="minorHAnsi"/>
          <w:sz w:val="22"/>
          <w:szCs w:val="22"/>
        </w:rPr>
        <w:t>hard currency.</w:t>
      </w:r>
      <w:r w:rsidR="0035318E">
        <w:rPr>
          <w:rFonts w:asciiTheme="minorHAnsi" w:cstheme="minorHAnsi"/>
          <w:sz w:val="22"/>
          <w:szCs w:val="22"/>
        </w:rPr>
        <w:t>”</w:t>
      </w:r>
      <w:r w:rsidRPr="0035318E">
        <w:rPr>
          <w:rStyle w:val="FootnoteReference"/>
          <w:rFonts w:asciiTheme="minorHAnsi" w:cstheme="minorHAnsi"/>
          <w:sz w:val="22"/>
          <w:szCs w:val="22"/>
          <w:vertAlign w:val="superscript"/>
        </w:rPr>
        <w:footnoteReference w:id="29"/>
      </w:r>
      <w:r w:rsidRPr="0035318E">
        <w:rPr>
          <w:rFonts w:asciiTheme="minorHAnsi" w:cstheme="minorHAnsi"/>
          <w:sz w:val="22"/>
          <w:szCs w:val="22"/>
        </w:rPr>
        <w:t xml:space="preserve">  Thus, Sterling is used here to exchange the probate values through 1707, and either actual quotations or the par value estimated for </w:t>
      </w:r>
      <w:r w:rsidR="0035318E">
        <w:rPr>
          <w:rFonts w:asciiTheme="minorHAnsi" w:cstheme="minorHAnsi"/>
          <w:sz w:val="22"/>
          <w:szCs w:val="22"/>
        </w:rPr>
        <w:t>“</w:t>
      </w:r>
      <w:r w:rsidRPr="0035318E">
        <w:rPr>
          <w:rFonts w:asciiTheme="minorHAnsi" w:cstheme="minorHAnsi"/>
          <w:sz w:val="22"/>
          <w:szCs w:val="22"/>
        </w:rPr>
        <w:t>hard currency</w:t>
      </w:r>
      <w:r w:rsidR="0035318E">
        <w:rPr>
          <w:rFonts w:asciiTheme="minorHAnsi" w:cstheme="minorHAnsi"/>
          <w:sz w:val="22"/>
          <w:szCs w:val="22"/>
        </w:rPr>
        <w:t>”</w:t>
      </w:r>
      <w:r w:rsidRPr="0035318E">
        <w:rPr>
          <w:rFonts w:asciiTheme="minorHAnsi" w:cstheme="minorHAnsi"/>
          <w:sz w:val="22"/>
          <w:szCs w:val="22"/>
        </w:rPr>
        <w:t xml:space="preserve"> are used from 1708 through 1733.</w:t>
      </w:r>
    </w:p>
    <w:p w14:paraId="5E577E87" w14:textId="603CC8AA"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From 1734 to 1765, the colony of Maryland had a dual currency system consisting of </w:t>
      </w:r>
      <w:r w:rsidR="0035318E">
        <w:rPr>
          <w:rFonts w:asciiTheme="minorHAnsi" w:cstheme="minorHAnsi"/>
          <w:sz w:val="22"/>
          <w:szCs w:val="22"/>
        </w:rPr>
        <w:t>“</w:t>
      </w:r>
      <w:r w:rsidRPr="0035318E">
        <w:rPr>
          <w:rFonts w:asciiTheme="minorHAnsi" w:cstheme="minorHAnsi"/>
          <w:sz w:val="22"/>
          <w:szCs w:val="22"/>
        </w:rPr>
        <w:t>hard money,</w:t>
      </w:r>
      <w:r w:rsidR="0035318E">
        <w:rPr>
          <w:rFonts w:asciiTheme="minorHAnsi" w:cstheme="minorHAnsi"/>
          <w:sz w:val="22"/>
          <w:szCs w:val="22"/>
        </w:rPr>
        <w:t>”</w:t>
      </w:r>
      <w:r w:rsidRPr="0035318E">
        <w:rPr>
          <w:rFonts w:asciiTheme="minorHAnsi" w:cstheme="minorHAnsi"/>
          <w:sz w:val="22"/>
          <w:szCs w:val="22"/>
        </w:rPr>
        <w:t xml:space="preserve"> or the Maryland value of coin, and </w:t>
      </w:r>
      <w:r w:rsidR="0035318E">
        <w:rPr>
          <w:rFonts w:asciiTheme="minorHAnsi" w:cstheme="minorHAnsi"/>
          <w:sz w:val="22"/>
          <w:szCs w:val="22"/>
        </w:rPr>
        <w:t>“</w:t>
      </w:r>
      <w:r w:rsidRPr="0035318E">
        <w:rPr>
          <w:rFonts w:asciiTheme="minorHAnsi" w:cstheme="minorHAnsi"/>
          <w:sz w:val="22"/>
          <w:szCs w:val="22"/>
        </w:rPr>
        <w:t>paper money,</w:t>
      </w:r>
      <w:r w:rsidR="0035318E">
        <w:rPr>
          <w:rFonts w:asciiTheme="minorHAnsi" w:cstheme="minorHAnsi"/>
          <w:sz w:val="22"/>
          <w:szCs w:val="22"/>
        </w:rPr>
        <w:t>”</w:t>
      </w:r>
      <w:r w:rsidRPr="0035318E">
        <w:rPr>
          <w:rFonts w:asciiTheme="minorHAnsi" w:cstheme="minorHAnsi"/>
          <w:sz w:val="22"/>
          <w:szCs w:val="22"/>
        </w:rPr>
        <w:t xml:space="preserve"> also known as </w:t>
      </w:r>
      <w:r w:rsidR="0035318E">
        <w:rPr>
          <w:rFonts w:asciiTheme="minorHAnsi" w:cstheme="minorHAnsi"/>
          <w:sz w:val="22"/>
          <w:szCs w:val="22"/>
        </w:rPr>
        <w:t>“</w:t>
      </w:r>
      <w:r w:rsidRPr="0035318E">
        <w:rPr>
          <w:rFonts w:asciiTheme="minorHAnsi" w:cstheme="minorHAnsi"/>
          <w:sz w:val="22"/>
          <w:szCs w:val="22"/>
        </w:rPr>
        <w:t>current money of Maryland.</w:t>
      </w:r>
      <w:r w:rsidR="0035318E">
        <w:rPr>
          <w:rFonts w:asciiTheme="minorHAnsi" w:cstheme="minorHAnsi"/>
          <w:sz w:val="22"/>
          <w:szCs w:val="22"/>
        </w:rPr>
        <w:t>”</w:t>
      </w:r>
      <w:r w:rsidRPr="0035318E">
        <w:rPr>
          <w:rFonts w:asciiTheme="minorHAnsi" w:cstheme="minorHAnsi"/>
          <w:sz w:val="22"/>
          <w:szCs w:val="22"/>
        </w:rPr>
        <w:t xml:space="preserve">  Unlike most colonies, when Maryland issued paper currency in 1734, it did not make it legal tender for private debts, and this paper currency was retired using a sinking fund tied to a specific tax.  Thus, the exchange history of paper currency differed significantly from that of hard currency.</w:t>
      </w:r>
      <w:r w:rsidRPr="0035318E">
        <w:rPr>
          <w:rStyle w:val="FootnoteReference"/>
          <w:rFonts w:asciiTheme="minorHAnsi" w:cstheme="minorHAnsi"/>
          <w:sz w:val="22"/>
          <w:szCs w:val="22"/>
          <w:vertAlign w:val="superscript"/>
        </w:rPr>
        <w:footnoteReference w:id="30"/>
      </w:r>
    </w:p>
    <w:p w14:paraId="5E577E88"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89" w14:textId="646041EA"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After 1734, Maryland law required that all inventories were to be valued in this new paper currency.</w:t>
      </w:r>
      <w:r w:rsidRPr="0035318E">
        <w:rPr>
          <w:rStyle w:val="FootnoteReference"/>
          <w:rFonts w:asciiTheme="minorHAnsi" w:cstheme="minorHAnsi"/>
          <w:sz w:val="22"/>
          <w:szCs w:val="22"/>
          <w:vertAlign w:val="superscript"/>
        </w:rPr>
        <w:footnoteReference w:id="31"/>
      </w:r>
      <w:r w:rsidRPr="0035318E">
        <w:rPr>
          <w:rFonts w:asciiTheme="minorHAnsi" w:cstheme="minorHAnsi"/>
          <w:sz w:val="22"/>
          <w:szCs w:val="22"/>
        </w:rPr>
        <w:t xml:space="preserve">  For the period from 1734 to 1765, I have used the commercial exchange </w:t>
      </w:r>
      <w:r w:rsidRPr="0035318E">
        <w:rPr>
          <w:rFonts w:asciiTheme="minorHAnsi" w:cstheme="minorHAnsi"/>
          <w:sz w:val="22"/>
          <w:szCs w:val="22"/>
        </w:rPr>
        <w:lastRenderedPageBreak/>
        <w:t>rate for paper currency to convert probate values to Sterling.  Even though this paper currency was retired from circulation in 1765, inventories were still required to be taken in this now fictitious paper currency</w:t>
      </w:r>
      <w:r w:rsidRPr="0035318E">
        <w:rPr>
          <w:rFonts w:asciiTheme="minorHAnsi" w:cstheme="minorHAnsi"/>
          <w:sz w:val="22"/>
          <w:szCs w:val="22"/>
        </w:rPr>
        <w:sym w:font="WP TypographicSymbols" w:char="0043"/>
      </w:r>
      <w:r w:rsidRPr="0035318E">
        <w:rPr>
          <w:rFonts w:asciiTheme="minorHAnsi" w:cstheme="minorHAnsi"/>
          <w:sz w:val="22"/>
          <w:szCs w:val="22"/>
        </w:rPr>
        <w:t>a practice that continued until 1781.  When paper currency actually existed before 1765, its exchange against Sterling varied and was known; however, since paper currency was fictitious after this date, it had no market exchange rate.  In practice, items in post-1765 inventories appear to have been valued in hard currency in appraiser</w:t>
      </w:r>
      <w:r w:rsidR="0035318E">
        <w:rPr>
          <w:rFonts w:asciiTheme="minorHAnsi" w:cstheme="minorHAnsi"/>
          <w:sz w:val="22"/>
          <w:szCs w:val="22"/>
        </w:rPr>
        <w:t>’</w:t>
      </w:r>
      <w:r w:rsidRPr="0035318E">
        <w:rPr>
          <w:rFonts w:asciiTheme="minorHAnsi" w:cstheme="minorHAnsi"/>
          <w:sz w:val="22"/>
          <w:szCs w:val="22"/>
        </w:rPr>
        <w:t>s heads, and then reduced by one-fifth to obtain the then fictitious current money of Maryland.</w:t>
      </w:r>
      <w:r w:rsidRPr="0035318E">
        <w:rPr>
          <w:rStyle w:val="FootnoteReference"/>
          <w:rFonts w:asciiTheme="minorHAnsi" w:cstheme="minorHAnsi"/>
          <w:sz w:val="22"/>
          <w:szCs w:val="22"/>
          <w:vertAlign w:val="superscript"/>
        </w:rPr>
        <w:footnoteReference w:id="32"/>
      </w:r>
      <w:r w:rsidRPr="0035318E">
        <w:rPr>
          <w:rFonts w:asciiTheme="minorHAnsi" w:cstheme="minorHAnsi"/>
          <w:sz w:val="22"/>
          <w:szCs w:val="22"/>
        </w:rPr>
        <w:t xml:space="preserve">  The value in fictitious current money of Maryland was then recorded in the inventory.  To account for this, the probate exchange rate for 1766 to 1775 was defined as follows:</w:t>
      </w:r>
    </w:p>
    <w:p w14:paraId="5E577E8D" w14:textId="670B19A9" w:rsidR="00BB5343" w:rsidRPr="0035318E" w:rsidRDefault="002D7F66" w:rsidP="002D7F66">
      <w:pPr>
        <w:spacing w:line="480" w:lineRule="auto"/>
        <w:jc w:val="center"/>
        <w:rPr>
          <w:rFonts w:asciiTheme="minorHAnsi" w:cstheme="minorHAnsi"/>
          <w:sz w:val="22"/>
          <w:szCs w:val="22"/>
        </w:rPr>
      </w:pPr>
      <w:r w:rsidRPr="002D7F66">
        <w:rPr>
          <w:rFonts w:asciiTheme="minorHAnsi" w:cstheme="minorHAnsi"/>
          <w:sz w:val="22"/>
          <w:szCs w:val="22"/>
        </w:rPr>
        <w:drawing>
          <wp:inline distT="0" distB="0" distL="0" distR="0" wp14:anchorId="5F3C2534" wp14:editId="216C3367">
            <wp:extent cx="2848373" cy="1028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373" cy="1028844"/>
                    </a:xfrm>
                    <a:prstGeom prst="rect">
                      <a:avLst/>
                    </a:prstGeom>
                  </pic:spPr>
                </pic:pic>
              </a:graphicData>
            </a:graphic>
          </wp:inline>
        </w:drawing>
      </w:r>
    </w:p>
    <w:p w14:paraId="5E577E8E" w14:textId="77777777" w:rsidR="00BB5343" w:rsidRPr="0035318E" w:rsidRDefault="00BB5343">
      <w:pPr>
        <w:tabs>
          <w:tab w:val="left" w:pos="-1440"/>
        </w:tabs>
        <w:spacing w:line="480" w:lineRule="auto"/>
        <w:ind w:left="2880" w:hanging="2160"/>
        <w:rPr>
          <w:rFonts w:asciiTheme="minorHAnsi" w:cstheme="minorHAnsi"/>
          <w:sz w:val="22"/>
          <w:szCs w:val="22"/>
        </w:rPr>
      </w:pPr>
      <w:r w:rsidRPr="0035318E">
        <w:rPr>
          <w:rFonts w:asciiTheme="minorHAnsi" w:cstheme="minorHAnsi"/>
          <w:sz w:val="22"/>
          <w:szCs w:val="22"/>
        </w:rPr>
        <w:t>where:</w:t>
      </w:r>
      <w:r w:rsidRPr="0035318E">
        <w:rPr>
          <w:rFonts w:asciiTheme="minorHAnsi" w:cstheme="minorHAnsi"/>
          <w:sz w:val="22"/>
          <w:szCs w:val="22"/>
        </w:rPr>
        <w:tab/>
      </w:r>
      <w:r w:rsidRPr="0035318E">
        <w:rPr>
          <w:rFonts w:asciiTheme="minorHAnsi" w:cstheme="minorHAnsi"/>
          <w:sz w:val="22"/>
          <w:szCs w:val="22"/>
        </w:rPr>
        <w:tab/>
      </w:r>
      <w:proofErr w:type="spellStart"/>
      <w:r w:rsidRPr="0035318E">
        <w:rPr>
          <w:rFonts w:asciiTheme="minorHAnsi" w:cstheme="minorHAnsi"/>
          <w:i/>
          <w:iCs/>
          <w:sz w:val="22"/>
          <w:szCs w:val="22"/>
        </w:rPr>
        <w:t>E</w:t>
      </w:r>
      <w:r w:rsidRPr="0035318E">
        <w:rPr>
          <w:rFonts w:asciiTheme="minorHAnsi" w:cstheme="minorHAnsi"/>
          <w:i/>
          <w:iCs/>
          <w:sz w:val="22"/>
          <w:szCs w:val="22"/>
          <w:vertAlign w:val="subscript"/>
        </w:rPr>
        <w:t>fcmm</w:t>
      </w:r>
      <w:proofErr w:type="spellEnd"/>
      <w:r w:rsidRPr="0035318E">
        <w:rPr>
          <w:rFonts w:asciiTheme="minorHAnsi" w:cstheme="minorHAnsi"/>
          <w:sz w:val="22"/>
          <w:szCs w:val="22"/>
        </w:rPr>
        <w:tab/>
        <w:t xml:space="preserve">is the exchange rate of the fictitious current money of Maryland (in pounds fictitious current money of </w:t>
      </w:r>
      <w:r w:rsidRPr="0035318E">
        <w:rPr>
          <w:rFonts w:asciiTheme="minorHAnsi" w:cstheme="minorHAnsi"/>
          <w:sz w:val="22"/>
          <w:szCs w:val="22"/>
        </w:rPr>
        <w:lastRenderedPageBreak/>
        <w:t xml:space="preserve">Maryland per </w:t>
      </w:r>
      <w:r w:rsidRPr="0035318E">
        <w:rPr>
          <w:rFonts w:asciiTheme="minorHAnsi" w:cstheme="minorHAnsi"/>
          <w:sz w:val="22"/>
          <w:szCs w:val="22"/>
        </w:rPr>
        <w:sym w:font="WP TypographicSymbols" w:char="002C"/>
      </w:r>
      <w:r w:rsidRPr="0035318E">
        <w:rPr>
          <w:rFonts w:asciiTheme="minorHAnsi" w:cstheme="minorHAnsi"/>
          <w:sz w:val="22"/>
          <w:szCs w:val="22"/>
        </w:rPr>
        <w:t>100 Sterling);</w:t>
      </w:r>
    </w:p>
    <w:p w14:paraId="5E577E8F" w14:textId="77777777" w:rsidR="00BB5343" w:rsidRPr="0035318E" w:rsidRDefault="00BB5343">
      <w:pPr>
        <w:tabs>
          <w:tab w:val="left" w:pos="-1440"/>
        </w:tabs>
        <w:spacing w:line="480" w:lineRule="auto"/>
        <w:ind w:left="2880" w:hanging="720"/>
        <w:rPr>
          <w:rFonts w:asciiTheme="minorHAnsi" w:cstheme="minorHAnsi"/>
          <w:sz w:val="22"/>
          <w:szCs w:val="22"/>
        </w:rPr>
      </w:pPr>
      <w:proofErr w:type="spellStart"/>
      <w:r w:rsidRPr="0035318E">
        <w:rPr>
          <w:rFonts w:asciiTheme="minorHAnsi" w:cstheme="minorHAnsi"/>
          <w:i/>
          <w:iCs/>
          <w:sz w:val="22"/>
          <w:szCs w:val="22"/>
        </w:rPr>
        <w:t>par</w:t>
      </w:r>
      <w:r w:rsidRPr="0035318E">
        <w:rPr>
          <w:rFonts w:asciiTheme="minorHAnsi" w:cstheme="minorHAnsi"/>
          <w:i/>
          <w:iCs/>
          <w:sz w:val="22"/>
          <w:szCs w:val="22"/>
          <w:vertAlign w:val="subscript"/>
        </w:rPr>
        <w:t>fcmm</w:t>
      </w:r>
      <w:proofErr w:type="spellEnd"/>
      <w:r w:rsidRPr="0035318E">
        <w:rPr>
          <w:rFonts w:asciiTheme="minorHAnsi" w:cstheme="minorHAnsi"/>
          <w:sz w:val="22"/>
          <w:szCs w:val="22"/>
        </w:rPr>
        <w:tab/>
        <w:t>is the par for the fictitious current money of Maryland (</w:t>
      </w:r>
      <w:r w:rsidRPr="0035318E">
        <w:rPr>
          <w:rFonts w:asciiTheme="minorHAnsi" w:cstheme="minorHAnsi"/>
          <w:sz w:val="22"/>
          <w:szCs w:val="22"/>
        </w:rPr>
        <w:sym w:font="WP TypographicSymbols" w:char="002C"/>
      </w:r>
      <w:r w:rsidRPr="0035318E">
        <w:rPr>
          <w:rFonts w:asciiTheme="minorHAnsi" w:cstheme="minorHAnsi"/>
          <w:sz w:val="22"/>
          <w:szCs w:val="22"/>
        </w:rPr>
        <w:t xml:space="preserve">133.33 fictitious current money of Maryland per </w:t>
      </w:r>
      <w:r w:rsidRPr="0035318E">
        <w:rPr>
          <w:rFonts w:asciiTheme="minorHAnsi" w:cstheme="minorHAnsi"/>
          <w:sz w:val="22"/>
          <w:szCs w:val="22"/>
        </w:rPr>
        <w:sym w:font="WP TypographicSymbols" w:char="002C"/>
      </w:r>
      <w:r w:rsidRPr="0035318E">
        <w:rPr>
          <w:rFonts w:asciiTheme="minorHAnsi" w:cstheme="minorHAnsi"/>
          <w:sz w:val="22"/>
          <w:szCs w:val="22"/>
        </w:rPr>
        <w:t>100 Sterling);</w:t>
      </w:r>
    </w:p>
    <w:p w14:paraId="5E577E90" w14:textId="77777777" w:rsidR="00BB5343" w:rsidRPr="0035318E" w:rsidRDefault="00BB5343">
      <w:pPr>
        <w:tabs>
          <w:tab w:val="left" w:pos="-1440"/>
        </w:tabs>
        <w:spacing w:line="480" w:lineRule="auto"/>
        <w:ind w:left="2880" w:hanging="720"/>
        <w:rPr>
          <w:rFonts w:asciiTheme="minorHAnsi" w:cstheme="minorHAnsi"/>
          <w:sz w:val="22"/>
          <w:szCs w:val="22"/>
        </w:rPr>
      </w:pPr>
      <w:proofErr w:type="spellStart"/>
      <w:r w:rsidRPr="0035318E">
        <w:rPr>
          <w:rFonts w:asciiTheme="minorHAnsi" w:cstheme="minorHAnsi"/>
          <w:i/>
          <w:iCs/>
          <w:sz w:val="22"/>
          <w:szCs w:val="22"/>
        </w:rPr>
        <w:t>par</w:t>
      </w:r>
      <w:r w:rsidRPr="0035318E">
        <w:rPr>
          <w:rFonts w:asciiTheme="minorHAnsi" w:cstheme="minorHAnsi"/>
          <w:i/>
          <w:iCs/>
          <w:sz w:val="22"/>
          <w:szCs w:val="22"/>
          <w:vertAlign w:val="subscript"/>
        </w:rPr>
        <w:t>hc</w:t>
      </w:r>
      <w:proofErr w:type="spellEnd"/>
      <w:r w:rsidRPr="0035318E">
        <w:rPr>
          <w:rFonts w:asciiTheme="minorHAnsi" w:cstheme="minorHAnsi"/>
          <w:sz w:val="22"/>
          <w:szCs w:val="22"/>
        </w:rPr>
        <w:tab/>
        <w:t>is the par for hard currency (</w:t>
      </w:r>
      <w:r w:rsidRPr="0035318E">
        <w:rPr>
          <w:rFonts w:asciiTheme="minorHAnsi" w:cstheme="minorHAnsi"/>
          <w:sz w:val="22"/>
          <w:szCs w:val="22"/>
        </w:rPr>
        <w:sym w:font="WP TypographicSymbols" w:char="002C"/>
      </w:r>
      <w:r w:rsidRPr="0035318E">
        <w:rPr>
          <w:rFonts w:asciiTheme="minorHAnsi" w:cstheme="minorHAnsi"/>
          <w:sz w:val="22"/>
          <w:szCs w:val="22"/>
        </w:rPr>
        <w:t xml:space="preserve">166.67 hard currency per </w:t>
      </w:r>
      <w:r w:rsidRPr="0035318E">
        <w:rPr>
          <w:rFonts w:asciiTheme="minorHAnsi" w:cstheme="minorHAnsi"/>
          <w:sz w:val="22"/>
          <w:szCs w:val="22"/>
        </w:rPr>
        <w:sym w:font="WP TypographicSymbols" w:char="002C"/>
      </w:r>
      <w:r w:rsidRPr="0035318E">
        <w:rPr>
          <w:rFonts w:asciiTheme="minorHAnsi" w:cstheme="minorHAnsi"/>
          <w:sz w:val="22"/>
          <w:szCs w:val="22"/>
        </w:rPr>
        <w:t>100 Sterling);</w:t>
      </w:r>
    </w:p>
    <w:p w14:paraId="5E577E91" w14:textId="77777777" w:rsidR="00BB5343" w:rsidRPr="0035318E" w:rsidRDefault="00BB5343">
      <w:pPr>
        <w:tabs>
          <w:tab w:val="left" w:pos="-1440"/>
        </w:tabs>
        <w:spacing w:line="480" w:lineRule="auto"/>
        <w:ind w:left="2880" w:hanging="1440"/>
        <w:rPr>
          <w:rFonts w:asciiTheme="minorHAnsi" w:cstheme="minorHAnsi"/>
          <w:sz w:val="22"/>
          <w:szCs w:val="22"/>
        </w:rPr>
      </w:pPr>
      <w:r w:rsidRPr="0035318E">
        <w:rPr>
          <w:rFonts w:asciiTheme="minorHAnsi" w:cstheme="minorHAnsi"/>
          <w:sz w:val="22"/>
          <w:szCs w:val="22"/>
        </w:rPr>
        <w:t>and</w:t>
      </w:r>
      <w:r w:rsidRPr="0035318E">
        <w:rPr>
          <w:rFonts w:asciiTheme="minorHAnsi" w:cstheme="minorHAnsi"/>
          <w:sz w:val="22"/>
          <w:szCs w:val="22"/>
        </w:rPr>
        <w:tab/>
      </w:r>
      <w:proofErr w:type="spellStart"/>
      <w:r w:rsidRPr="0035318E">
        <w:rPr>
          <w:rFonts w:asciiTheme="minorHAnsi" w:cstheme="minorHAnsi"/>
          <w:i/>
          <w:iCs/>
          <w:sz w:val="22"/>
          <w:szCs w:val="22"/>
        </w:rPr>
        <w:t>E</w:t>
      </w:r>
      <w:r w:rsidRPr="0035318E">
        <w:rPr>
          <w:rFonts w:asciiTheme="minorHAnsi" w:cstheme="minorHAnsi"/>
          <w:i/>
          <w:iCs/>
          <w:sz w:val="22"/>
          <w:szCs w:val="22"/>
          <w:vertAlign w:val="subscript"/>
        </w:rPr>
        <w:t>hc</w:t>
      </w:r>
      <w:proofErr w:type="spellEnd"/>
      <w:r w:rsidRPr="0035318E">
        <w:rPr>
          <w:rFonts w:asciiTheme="minorHAnsi" w:cstheme="minorHAnsi"/>
          <w:sz w:val="22"/>
          <w:szCs w:val="22"/>
        </w:rPr>
        <w:tab/>
        <w:t xml:space="preserve">is the exchange rate of hard currency (in pounds hard currency per </w:t>
      </w:r>
      <w:r w:rsidRPr="0035318E">
        <w:rPr>
          <w:rFonts w:asciiTheme="minorHAnsi" w:cstheme="minorHAnsi"/>
          <w:sz w:val="22"/>
          <w:szCs w:val="22"/>
        </w:rPr>
        <w:sym w:font="WP TypographicSymbols" w:char="002C"/>
      </w:r>
      <w:r w:rsidRPr="0035318E">
        <w:rPr>
          <w:rFonts w:asciiTheme="minorHAnsi" w:cstheme="minorHAnsi"/>
          <w:sz w:val="22"/>
          <w:szCs w:val="22"/>
        </w:rPr>
        <w:t>100 Sterling).</w:t>
      </w:r>
    </w:p>
    <w:p w14:paraId="5E577E92" w14:textId="77777777"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 xml:space="preserve">Since both </w:t>
      </w:r>
      <w:proofErr w:type="spellStart"/>
      <w:r w:rsidRPr="0035318E">
        <w:rPr>
          <w:rFonts w:asciiTheme="minorHAnsi" w:cstheme="minorHAnsi"/>
          <w:i/>
          <w:iCs/>
          <w:sz w:val="22"/>
          <w:szCs w:val="22"/>
        </w:rPr>
        <w:t>par</w:t>
      </w:r>
      <w:r w:rsidRPr="0035318E">
        <w:rPr>
          <w:rFonts w:asciiTheme="minorHAnsi" w:cstheme="minorHAnsi"/>
          <w:i/>
          <w:iCs/>
          <w:sz w:val="22"/>
          <w:szCs w:val="22"/>
          <w:vertAlign w:val="subscript"/>
        </w:rPr>
        <w:t>fcmm</w:t>
      </w:r>
      <w:proofErr w:type="spellEnd"/>
      <w:r w:rsidRPr="0035318E">
        <w:rPr>
          <w:rFonts w:asciiTheme="minorHAnsi" w:cstheme="minorHAnsi"/>
          <w:sz w:val="22"/>
          <w:szCs w:val="22"/>
        </w:rPr>
        <w:t xml:space="preserve"> and </w:t>
      </w:r>
      <w:proofErr w:type="spellStart"/>
      <w:r w:rsidRPr="0035318E">
        <w:rPr>
          <w:rFonts w:asciiTheme="minorHAnsi" w:cstheme="minorHAnsi"/>
          <w:i/>
          <w:iCs/>
          <w:sz w:val="22"/>
          <w:szCs w:val="22"/>
        </w:rPr>
        <w:t>par</w:t>
      </w:r>
      <w:r w:rsidRPr="0035318E">
        <w:rPr>
          <w:rFonts w:asciiTheme="minorHAnsi" w:cstheme="minorHAnsi"/>
          <w:i/>
          <w:iCs/>
          <w:sz w:val="22"/>
          <w:szCs w:val="22"/>
          <w:vertAlign w:val="subscript"/>
        </w:rPr>
        <w:t>hc</w:t>
      </w:r>
      <w:proofErr w:type="spellEnd"/>
      <w:r w:rsidRPr="0035318E">
        <w:rPr>
          <w:rFonts w:asciiTheme="minorHAnsi" w:cstheme="minorHAnsi"/>
          <w:sz w:val="22"/>
          <w:szCs w:val="22"/>
        </w:rPr>
        <w:t xml:space="preserve"> were unchanging over this period, we can substitute the actual values.  This yields the equation:</w:t>
      </w:r>
    </w:p>
    <w:p w14:paraId="5E577E93" w14:textId="77777777" w:rsidR="00BB5343" w:rsidRPr="0035318E" w:rsidRDefault="00BB5343">
      <w:pPr>
        <w:framePr w:w="2293" w:h="795" w:hRule="exact" w:wrap="auto" w:vAnchor="text" w:hAnchor="margin" w:x="3030" w:y="1"/>
        <w:rPr>
          <w:rFonts w:asciiTheme="minorHAnsi" w:cstheme="minorHAnsi"/>
          <w:sz w:val="22"/>
          <w:szCs w:val="22"/>
        </w:rPr>
      </w:pPr>
      <w:r w:rsidRPr="0035318E">
        <w:rPr>
          <w:rFonts w:asciiTheme="minorHAnsi" w:cstheme="minorHAnsi"/>
          <w:sz w:val="22"/>
          <w:szCs w:val="22"/>
        </w:rPr>
        <w:object w:dxaOrig="14406" w:dyaOrig="2552" w14:anchorId="5E57B619">
          <v:shape id="_x0000_i1031" type="#_x0000_t75" style="width:114.4pt;height:39.75pt" o:ole="">
            <v:imagedata r:id="rId16" o:title="" croptop="-35336f" cropbottom="-35336f" cropleft="-2015f" cropright="-2015f"/>
          </v:shape>
          <o:OLEObject Type="Embed" ProgID="Equation.COEE2" ShapeID="_x0000_i1031" DrawAspect="Content" ObjectID="_1703491787" r:id="rId17">
            <o:FieldCodes>\* MERGEFORMAT</o:FieldCodes>
          </o:OLEObject>
        </w:object>
      </w:r>
    </w:p>
    <w:p w14:paraId="5E577E94" w14:textId="6D42D885" w:rsidR="00BB5343" w:rsidRPr="0035318E" w:rsidRDefault="002D7F66" w:rsidP="002D7F66">
      <w:pPr>
        <w:spacing w:line="480" w:lineRule="auto"/>
        <w:jc w:val="center"/>
        <w:rPr>
          <w:rFonts w:asciiTheme="minorHAnsi" w:cstheme="minorHAnsi"/>
          <w:sz w:val="22"/>
          <w:szCs w:val="22"/>
        </w:rPr>
      </w:pPr>
      <w:r w:rsidRPr="002D7F66">
        <w:rPr>
          <w:rFonts w:asciiTheme="minorHAnsi" w:cstheme="minorHAnsi"/>
          <w:sz w:val="22"/>
          <w:szCs w:val="22"/>
        </w:rPr>
        <w:drawing>
          <wp:inline distT="0" distB="0" distL="0" distR="0" wp14:anchorId="3879592F" wp14:editId="185D3F21">
            <wp:extent cx="2185490" cy="5960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5909" cy="609794"/>
                    </a:xfrm>
                    <a:prstGeom prst="rect">
                      <a:avLst/>
                    </a:prstGeom>
                  </pic:spPr>
                </pic:pic>
              </a:graphicData>
            </a:graphic>
          </wp:inline>
        </w:drawing>
      </w:r>
    </w:p>
    <w:p w14:paraId="5E577E96" w14:textId="3A613711"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Table 26 lists the values used to convert the currency indices compiled for Pennsylvania, Virginia, and Maryland.  These are in the columns labeled </w:t>
      </w:r>
      <w:r w:rsidR="0035318E">
        <w:rPr>
          <w:rFonts w:asciiTheme="minorHAnsi" w:cstheme="minorHAnsi"/>
          <w:sz w:val="22"/>
          <w:szCs w:val="22"/>
        </w:rPr>
        <w:t>“</w:t>
      </w:r>
      <w:r w:rsidRPr="0035318E">
        <w:rPr>
          <w:rFonts w:asciiTheme="minorHAnsi" w:cstheme="minorHAnsi"/>
          <w:sz w:val="22"/>
          <w:szCs w:val="22"/>
        </w:rPr>
        <w:t>Pennsylvania Currency Exchange,</w:t>
      </w:r>
      <w:r w:rsidR="0035318E">
        <w:rPr>
          <w:rFonts w:asciiTheme="minorHAnsi" w:cstheme="minorHAnsi"/>
          <w:sz w:val="22"/>
          <w:szCs w:val="22"/>
        </w:rPr>
        <w:t>”</w:t>
      </w:r>
      <w:r w:rsidRPr="0035318E">
        <w:rPr>
          <w:rFonts w:asciiTheme="minorHAnsi" w:cstheme="minorHAnsi"/>
          <w:sz w:val="22"/>
          <w:szCs w:val="22"/>
        </w:rPr>
        <w:t xml:space="preserve"> </w:t>
      </w:r>
      <w:r w:rsidR="0035318E">
        <w:rPr>
          <w:rFonts w:asciiTheme="minorHAnsi" w:cstheme="minorHAnsi"/>
          <w:sz w:val="22"/>
          <w:szCs w:val="22"/>
        </w:rPr>
        <w:t>“</w:t>
      </w:r>
      <w:r w:rsidRPr="0035318E">
        <w:rPr>
          <w:rFonts w:asciiTheme="minorHAnsi" w:cstheme="minorHAnsi"/>
          <w:sz w:val="22"/>
          <w:szCs w:val="22"/>
        </w:rPr>
        <w:t>Maryland Probate Exchange,</w:t>
      </w:r>
      <w:r w:rsidR="0035318E">
        <w:rPr>
          <w:rFonts w:asciiTheme="minorHAnsi" w:cstheme="minorHAnsi"/>
          <w:sz w:val="22"/>
          <w:szCs w:val="22"/>
        </w:rPr>
        <w:t>”</w:t>
      </w:r>
      <w:r w:rsidRPr="0035318E">
        <w:rPr>
          <w:rFonts w:asciiTheme="minorHAnsi" w:cstheme="minorHAnsi"/>
          <w:sz w:val="22"/>
          <w:szCs w:val="22"/>
        </w:rPr>
        <w:t xml:space="preserve"> and </w:t>
      </w:r>
      <w:r w:rsidR="0035318E">
        <w:rPr>
          <w:rFonts w:asciiTheme="minorHAnsi" w:cstheme="minorHAnsi"/>
          <w:sz w:val="22"/>
          <w:szCs w:val="22"/>
        </w:rPr>
        <w:t>“</w:t>
      </w:r>
      <w:r w:rsidRPr="0035318E">
        <w:rPr>
          <w:rFonts w:asciiTheme="minorHAnsi" w:cstheme="minorHAnsi"/>
          <w:sz w:val="22"/>
          <w:szCs w:val="22"/>
        </w:rPr>
        <w:t>Virginia Probate Exchange,</w:t>
      </w:r>
      <w:r w:rsidR="0035318E">
        <w:rPr>
          <w:rFonts w:asciiTheme="minorHAnsi" w:cstheme="minorHAnsi"/>
          <w:sz w:val="22"/>
          <w:szCs w:val="22"/>
        </w:rPr>
        <w:t>”</w:t>
      </w:r>
      <w:r w:rsidRPr="0035318E">
        <w:rPr>
          <w:rFonts w:asciiTheme="minorHAnsi" w:cstheme="minorHAnsi"/>
          <w:sz w:val="22"/>
          <w:szCs w:val="22"/>
        </w:rPr>
        <w:t xml:space="preserve"> respectively.</w:t>
      </w:r>
    </w:p>
    <w:p w14:paraId="5E577E97"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98" w14:textId="64D3AB0B"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Besides modifying the colonial indices by their respective exchange rates to reduce them to a Sterling (specie) equivalent, the data in Table 27 also reflect a change in the base decade to 1720-29.  This avoided several potential problems.  Harris</w:t>
      </w:r>
      <w:r w:rsidR="0035318E">
        <w:rPr>
          <w:rFonts w:asciiTheme="minorHAnsi" w:cstheme="minorHAnsi"/>
          <w:sz w:val="22"/>
          <w:szCs w:val="22"/>
        </w:rPr>
        <w:t>’</w:t>
      </w:r>
      <w:r w:rsidRPr="0035318E">
        <w:rPr>
          <w:rFonts w:asciiTheme="minorHAnsi" w:cstheme="minorHAnsi"/>
          <w:sz w:val="22"/>
          <w:szCs w:val="22"/>
        </w:rPr>
        <w:t xml:space="preserve">s indices used the decade from 1700 to 1709 as a base.  However, this was a decade that witnessed two sets of events which significantly affected prices in all the colonies.  First, the decade saw twice as many years of war as of peace.  War, and dislocations it causes in supply, demand, and </w:t>
      </w:r>
      <w:r w:rsidRPr="0035318E">
        <w:rPr>
          <w:rFonts w:asciiTheme="minorHAnsi" w:cstheme="minorHAnsi"/>
          <w:sz w:val="22"/>
          <w:szCs w:val="22"/>
        </w:rPr>
        <w:lastRenderedPageBreak/>
        <w:t>transport, can be responsible for dramatic fluctuations and instabilities in prices.  And, second, all the colonies endured currency turmoil during this decade.  Each British colony had tried to increase the amount of coin in circulation within it by inflating the value that coin would pass for, relative to sterling.  In 1704, Queen Anne limited this legislated overvaluation to one-third advance over the sterling equivalent; this was confirmed by an act of Parliament in 1708.  These actions forced most colonies to change the value of their currency, causing price dislocation.</w:t>
      </w:r>
      <w:r w:rsidRPr="0035318E">
        <w:rPr>
          <w:rStyle w:val="FootnoteReference"/>
          <w:rFonts w:asciiTheme="minorHAnsi" w:cstheme="minorHAnsi"/>
          <w:sz w:val="22"/>
          <w:szCs w:val="22"/>
          <w:vertAlign w:val="superscript"/>
        </w:rPr>
        <w:footnoteReference w:id="33"/>
      </w:r>
      <w:r w:rsidRPr="0035318E">
        <w:rPr>
          <w:rFonts w:asciiTheme="minorHAnsi" w:cstheme="minorHAnsi"/>
          <w:sz w:val="22"/>
          <w:szCs w:val="22"/>
        </w:rPr>
        <w:t xml:space="preserve">  From 1720 to 1729, no wars disrupted the economy, and neither currency nor prices experienced unusual turmoil.  Additionally, the decade of the 1720s marked the beginning of the period where the Philadelphia data that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used are the strongest.  Thus, changing the base also avoided potential problems with the early part of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index.</w:t>
      </w:r>
    </w:p>
    <w:p w14:paraId="5E577E99"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9A" w14:textId="77777777" w:rsidR="00BB5343" w:rsidRPr="0035318E" w:rsidRDefault="00BB5343">
      <w:pPr>
        <w:framePr w:w="8352" w:wrap="auto" w:hAnchor="margin" w:x="5" w:y="1"/>
        <w:rPr>
          <w:rFonts w:asciiTheme="minorHAnsi" w:cstheme="minorHAnsi"/>
          <w:sz w:val="22"/>
          <w:szCs w:val="22"/>
        </w:rPr>
      </w:pPr>
    </w:p>
    <w:p w14:paraId="5E577E9B" w14:textId="77777777" w:rsidR="00BB5343" w:rsidRPr="0035318E" w:rsidRDefault="00BB5343">
      <w:pPr>
        <w:spacing w:line="480" w:lineRule="auto"/>
        <w:ind w:firstLine="720"/>
        <w:rPr>
          <w:rFonts w:asciiTheme="minorHAnsi" w:cstheme="minorHAnsi"/>
          <w:sz w:val="22"/>
          <w:szCs w:val="22"/>
        </w:rPr>
        <w:sectPr w:rsidR="00BB5343" w:rsidRPr="0035318E" w:rsidSect="00C85CA0">
          <w:type w:val="continuous"/>
          <w:pgSz w:w="12240" w:h="15840"/>
          <w:pgMar w:top="1440" w:right="1080" w:bottom="1440" w:left="1080" w:header="864" w:footer="1584" w:gutter="0"/>
          <w:cols w:space="720"/>
          <w:noEndnote/>
          <w:docGrid w:linePitch="326"/>
        </w:sectPr>
      </w:pPr>
    </w:p>
    <w:p w14:paraId="5E577E9C" w14:textId="2AE3D942"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 xml:space="preserve"> </w:t>
      </w:r>
      <w:r w:rsidRPr="0035318E">
        <w:rPr>
          <w:rFonts w:asciiTheme="minorHAnsi" w:cstheme="minorHAnsi"/>
          <w:sz w:val="22"/>
          <w:szCs w:val="22"/>
        </w:rPr>
        <w:tab/>
        <w:t>Figure 109 graphs the modified Maryland, Virginia, and Pennsylvania indices.</w:t>
      </w:r>
      <w:r w:rsidRPr="0035318E">
        <w:rPr>
          <w:rStyle w:val="FootnoteReference"/>
          <w:rFonts w:asciiTheme="minorHAnsi" w:cstheme="minorHAnsi"/>
          <w:sz w:val="22"/>
          <w:szCs w:val="22"/>
          <w:vertAlign w:val="superscript"/>
        </w:rPr>
        <w:footnoteReference w:id="34"/>
      </w:r>
      <w:r w:rsidRPr="0035318E">
        <w:rPr>
          <w:rFonts w:asciiTheme="minorHAnsi" w:cstheme="minorHAnsi"/>
          <w:sz w:val="22"/>
          <w:szCs w:val="22"/>
        </w:rPr>
        <w:t xml:space="preserve">  Other than two noticeable, sharp divergences around 1735 and 1743, the Maryland average, Virginia average, and Philadelphia indices were very close from 1720 to 1775, consistent with the predictions of economic and price theories.</w:t>
      </w:r>
    </w:p>
    <w:p w14:paraId="5E577E9D" w14:textId="1C1CD982"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Figure 110 added an index for Chesapeake/Maryland tobacco to the overall indices for Virginia and Maryland.  While there are several potential problems with this index, it followed remarkably closely to the modified indices.</w:t>
      </w:r>
      <w:r w:rsidRPr="0035318E">
        <w:rPr>
          <w:rStyle w:val="FootnoteReference"/>
          <w:rFonts w:asciiTheme="minorHAnsi" w:cstheme="minorHAnsi"/>
          <w:sz w:val="22"/>
          <w:szCs w:val="22"/>
          <w:vertAlign w:val="superscript"/>
        </w:rPr>
        <w:footnoteReference w:id="35"/>
      </w:r>
      <w:r w:rsidRPr="0035318E">
        <w:rPr>
          <w:rFonts w:asciiTheme="minorHAnsi" w:cstheme="minorHAnsi"/>
          <w:sz w:val="22"/>
          <w:szCs w:val="22"/>
        </w:rPr>
        <w:t xml:space="preserve">  This was not unexpected as some </w:t>
      </w:r>
      <w:r w:rsidRPr="0035318E">
        <w:rPr>
          <w:rFonts w:asciiTheme="minorHAnsi" w:cstheme="minorHAnsi"/>
          <w:sz w:val="22"/>
          <w:szCs w:val="22"/>
        </w:rPr>
        <w:lastRenderedPageBreak/>
        <w:t>inventories and many market transactions were priced in pounds of tobacco.  Figure 111 graphs this tobacco price index and the overall Chesapeake index for the entire colonial period; this graph also showed a relatively good congruence between the general index and that for tobacco.</w:t>
      </w:r>
      <w:r w:rsidRPr="0035318E">
        <w:rPr>
          <w:rStyle w:val="FootnoteReference"/>
          <w:rFonts w:asciiTheme="minorHAnsi" w:cstheme="minorHAnsi"/>
          <w:sz w:val="22"/>
          <w:szCs w:val="22"/>
          <w:vertAlign w:val="superscript"/>
        </w:rPr>
        <w:footnoteReference w:id="36"/>
      </w:r>
      <w:r w:rsidRPr="0035318E">
        <w:rPr>
          <w:rFonts w:asciiTheme="minorHAnsi" w:cstheme="minorHAnsi"/>
          <w:sz w:val="22"/>
          <w:szCs w:val="22"/>
        </w:rPr>
        <w:t xml:space="preserve">  Although the tobacco index varied much more than the colonial indices did, the roughly parallel nature of all of the indices gives increased confidence in Harris</w:t>
      </w:r>
      <w:r w:rsidR="0035318E">
        <w:rPr>
          <w:rFonts w:asciiTheme="minorHAnsi" w:cstheme="minorHAnsi"/>
          <w:sz w:val="22"/>
          <w:szCs w:val="22"/>
        </w:rPr>
        <w:t>’</w:t>
      </w:r>
      <w:r w:rsidRPr="0035318E">
        <w:rPr>
          <w:rFonts w:asciiTheme="minorHAnsi" w:cstheme="minorHAnsi"/>
          <w:sz w:val="22"/>
          <w:szCs w:val="22"/>
        </w:rPr>
        <w:t>s indices as good indicators of the overall Chesapeake economy.</w:t>
      </w:r>
    </w:p>
    <w:p w14:paraId="5E577E9E" w14:textId="77777777" w:rsidR="00BB5343" w:rsidRPr="0035318E" w:rsidRDefault="00BB5343">
      <w:pPr>
        <w:spacing w:line="480" w:lineRule="auto"/>
        <w:rPr>
          <w:rFonts w:asciiTheme="minorHAnsi" w:cstheme="minorHAnsi"/>
          <w:sz w:val="22"/>
          <w:szCs w:val="22"/>
        </w:rPr>
      </w:pPr>
    </w:p>
    <w:p w14:paraId="5E577E9F" w14:textId="77777777" w:rsidR="00BB5343" w:rsidRPr="0035318E" w:rsidRDefault="00BB5343">
      <w:pPr>
        <w:spacing w:line="480" w:lineRule="auto"/>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A0" w14:textId="77777777" w:rsidR="00BB5343" w:rsidRPr="0035318E" w:rsidRDefault="00BB5343">
      <w:pPr>
        <w:framePr w:w="8352" w:wrap="auto" w:hAnchor="margin" w:x="5" w:y="1"/>
        <w:rPr>
          <w:rFonts w:asciiTheme="minorHAnsi" w:cstheme="minorHAnsi"/>
          <w:sz w:val="22"/>
          <w:szCs w:val="22"/>
        </w:rPr>
      </w:pPr>
    </w:p>
    <w:p w14:paraId="5E577EA1" w14:textId="77777777" w:rsidR="00BB5343" w:rsidRPr="0035318E" w:rsidRDefault="00BB5343">
      <w:pPr>
        <w:spacing w:line="480" w:lineRule="auto"/>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A2" w14:textId="77777777" w:rsidR="00BB5343" w:rsidRPr="0035318E" w:rsidRDefault="00BB5343">
      <w:pPr>
        <w:framePr w:w="8352" w:wrap="auto" w:hAnchor="margin" w:x="5" w:y="2"/>
        <w:rPr>
          <w:rFonts w:asciiTheme="minorHAnsi" w:cstheme="minorHAnsi"/>
          <w:sz w:val="22"/>
          <w:szCs w:val="22"/>
        </w:rPr>
      </w:pPr>
    </w:p>
    <w:p w14:paraId="5E577EA3" w14:textId="77777777" w:rsidR="00BB5343" w:rsidRPr="0035318E" w:rsidRDefault="00BB5343">
      <w:pPr>
        <w:spacing w:line="480" w:lineRule="auto"/>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A4" w14:textId="77777777" w:rsidR="00BB5343" w:rsidRPr="0035318E" w:rsidRDefault="00BB5343">
      <w:pPr>
        <w:framePr w:w="8352" w:wrap="auto" w:hAnchor="margin" w:x="5" w:y="2"/>
        <w:rPr>
          <w:rFonts w:asciiTheme="minorHAnsi" w:cstheme="minorHAnsi"/>
          <w:sz w:val="22"/>
          <w:szCs w:val="22"/>
        </w:rPr>
      </w:pPr>
    </w:p>
    <w:p w14:paraId="5E577EA5" w14:textId="77777777" w:rsidR="00BB5343" w:rsidRPr="0035318E" w:rsidRDefault="00BB5343">
      <w:pPr>
        <w:spacing w:line="480" w:lineRule="auto"/>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A6" w14:textId="02F81C4F"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The period of divergence among the indices before 1720 is problematic in its origin.  Certainly,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price index for Philadelphia was based on a very few commodities, but so too were Harris</w:t>
      </w:r>
      <w:r w:rsidR="0035318E">
        <w:rPr>
          <w:rFonts w:asciiTheme="minorHAnsi" w:cstheme="minorHAnsi"/>
          <w:sz w:val="22"/>
          <w:szCs w:val="22"/>
        </w:rPr>
        <w:t>’</w:t>
      </w:r>
      <w:r w:rsidRPr="0035318E">
        <w:rPr>
          <w:rFonts w:asciiTheme="minorHAnsi" w:cstheme="minorHAnsi"/>
          <w:sz w:val="22"/>
          <w:szCs w:val="22"/>
        </w:rPr>
        <w:t>s indices.  Figure 112 graphs several different indices from 1670 to 1730; all had a base of 1720 to 1729.</w:t>
      </w:r>
      <w:r w:rsidRPr="0035318E">
        <w:rPr>
          <w:rStyle w:val="FootnoteReference"/>
          <w:rFonts w:asciiTheme="minorHAnsi" w:cstheme="minorHAnsi"/>
          <w:sz w:val="22"/>
          <w:szCs w:val="22"/>
          <w:vertAlign w:val="superscript"/>
        </w:rPr>
        <w:footnoteReference w:id="37"/>
      </w:r>
      <w:r w:rsidRPr="0035318E">
        <w:rPr>
          <w:rFonts w:asciiTheme="minorHAnsi" w:cstheme="minorHAnsi"/>
          <w:sz w:val="22"/>
          <w:szCs w:val="22"/>
        </w:rPr>
        <w:t xml:space="preserve">  Both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and the Boston wheat index showed rapid deflation in the 1710s, with the Boston wheat index displaying more radical swings.  The Maryland and Virginia indices tended to stay well below those for Boston and Philadelphia.  Likewise, the British price index was generally below those for Boston and Philadelphia, with the exception of the years around 1710, when it spikes </w:t>
      </w:r>
      <w:r w:rsidRPr="0035318E">
        <w:rPr>
          <w:rFonts w:asciiTheme="minorHAnsi" w:cstheme="minorHAnsi"/>
          <w:sz w:val="22"/>
          <w:szCs w:val="22"/>
        </w:rPr>
        <w:lastRenderedPageBreak/>
        <w:t>dramatically upward.  One possible cause of the differences in Harris</w:t>
      </w:r>
      <w:r w:rsidR="0035318E">
        <w:rPr>
          <w:rFonts w:asciiTheme="minorHAnsi" w:cstheme="minorHAnsi"/>
          <w:sz w:val="22"/>
          <w:szCs w:val="22"/>
        </w:rPr>
        <w:t>’</w:t>
      </w:r>
      <w:r w:rsidRPr="0035318E">
        <w:rPr>
          <w:rFonts w:asciiTheme="minorHAnsi" w:cstheme="minorHAnsi"/>
          <w:sz w:val="22"/>
          <w:szCs w:val="22"/>
        </w:rPr>
        <w:t xml:space="preserve">s indices for the Chesapeake and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for Philadelphia might be that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used two wheat-based commodities out of the five: wheat and flour.  This would suggest that the marked deflation in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index in the 1710s may have been an artifact of the heavy presence of wheat-based items in the index.  But, Harris</w:t>
      </w:r>
      <w:r w:rsidR="0035318E">
        <w:rPr>
          <w:rFonts w:asciiTheme="minorHAnsi" w:cstheme="minorHAnsi"/>
          <w:sz w:val="22"/>
          <w:szCs w:val="22"/>
        </w:rPr>
        <w:t>’</w:t>
      </w:r>
      <w:r w:rsidRPr="0035318E">
        <w:rPr>
          <w:rFonts w:asciiTheme="minorHAnsi" w:cstheme="minorHAnsi"/>
          <w:sz w:val="22"/>
          <w:szCs w:val="22"/>
        </w:rPr>
        <w:t>s index also included wheat, although in a very small proportion.</w:t>
      </w:r>
    </w:p>
    <w:p w14:paraId="5E577EA7"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Figure 113 graphs indices for the various commodities in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extension back to 1700, as well as that for muscovado sugar.</w:t>
      </w:r>
      <w:r w:rsidRPr="0035318E">
        <w:rPr>
          <w:rStyle w:val="FootnoteReference"/>
          <w:rFonts w:asciiTheme="minorHAnsi" w:cstheme="minorHAnsi"/>
          <w:sz w:val="22"/>
          <w:szCs w:val="22"/>
          <w:vertAlign w:val="superscript"/>
        </w:rPr>
        <w:footnoteReference w:id="38"/>
      </w:r>
      <w:r w:rsidRPr="0035318E">
        <w:rPr>
          <w:rFonts w:asciiTheme="minorHAnsi" w:cstheme="minorHAnsi"/>
          <w:sz w:val="22"/>
          <w:szCs w:val="22"/>
        </w:rPr>
        <w:t xml:space="preserve">  Salt is one of the commodities that suffered the greatest deflation after 1714; this is logical since most salt was imported from the islands off Southern Europe, and war interrupted the supply.  And, flour and wheat deflated greatly with the end of Queen </w:t>
      </w:r>
    </w:p>
    <w:p w14:paraId="5E577EA8" w14:textId="7C7DD352" w:rsidR="00BB5343" w:rsidRPr="0035318E" w:rsidRDefault="00BB5343">
      <w:pPr>
        <w:spacing w:line="480" w:lineRule="auto"/>
        <w:rPr>
          <w:rFonts w:asciiTheme="minorHAnsi" w:cstheme="minorHAnsi"/>
          <w:sz w:val="22"/>
          <w:szCs w:val="22"/>
        </w:rPr>
      </w:pPr>
      <w:r w:rsidRPr="0035318E">
        <w:rPr>
          <w:rFonts w:asciiTheme="minorHAnsi" w:cstheme="minorHAnsi"/>
          <w:sz w:val="22"/>
          <w:szCs w:val="22"/>
        </w:rPr>
        <w:t>Anne</w:t>
      </w:r>
      <w:r w:rsidR="0035318E">
        <w:rPr>
          <w:rFonts w:asciiTheme="minorHAnsi" w:cstheme="minorHAnsi"/>
          <w:sz w:val="22"/>
          <w:szCs w:val="22"/>
        </w:rPr>
        <w:t>’</w:t>
      </w:r>
      <w:r w:rsidRPr="0035318E">
        <w:rPr>
          <w:rFonts w:asciiTheme="minorHAnsi" w:cstheme="minorHAnsi"/>
          <w:sz w:val="22"/>
          <w:szCs w:val="22"/>
        </w:rPr>
        <w:t>s War.</w:t>
      </w:r>
    </w:p>
    <w:p w14:paraId="5E577EA9" w14:textId="77777777" w:rsidR="00BB5343" w:rsidRPr="0035318E" w:rsidRDefault="00BB5343">
      <w:pPr>
        <w:spacing w:line="480" w:lineRule="auto"/>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AA" w14:textId="77777777" w:rsidR="00BB5343" w:rsidRPr="0035318E" w:rsidRDefault="00BB5343">
      <w:pPr>
        <w:framePr w:w="8352" w:wrap="auto" w:hAnchor="margin" w:x="5" w:y="1"/>
        <w:rPr>
          <w:rFonts w:asciiTheme="minorHAnsi" w:cstheme="minorHAnsi"/>
          <w:sz w:val="22"/>
          <w:szCs w:val="22"/>
        </w:rPr>
      </w:pPr>
    </w:p>
    <w:p w14:paraId="5E577EAB" w14:textId="77777777" w:rsidR="00BB5343" w:rsidRPr="0035318E" w:rsidRDefault="00BB5343">
      <w:pPr>
        <w:spacing w:line="480" w:lineRule="auto"/>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AC" w14:textId="33E6A448"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However, like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index, Harris</w:t>
      </w:r>
      <w:r w:rsidR="0035318E">
        <w:rPr>
          <w:rFonts w:asciiTheme="minorHAnsi" w:cstheme="minorHAnsi"/>
          <w:sz w:val="22"/>
          <w:szCs w:val="22"/>
        </w:rPr>
        <w:t>’</w:t>
      </w:r>
      <w:r w:rsidRPr="0035318E">
        <w:rPr>
          <w:rFonts w:asciiTheme="minorHAnsi" w:cstheme="minorHAnsi"/>
          <w:sz w:val="22"/>
          <w:szCs w:val="22"/>
        </w:rPr>
        <w:t>s showed deflation during the 1710s, though in varying degrees: more for Virginia, less for Maryland.  And both of Harris</w:t>
      </w:r>
      <w:r w:rsidR="0035318E">
        <w:rPr>
          <w:rFonts w:asciiTheme="minorHAnsi" w:cstheme="minorHAnsi"/>
          <w:sz w:val="22"/>
          <w:szCs w:val="22"/>
        </w:rPr>
        <w:t>’</w:t>
      </w:r>
      <w:r w:rsidRPr="0035318E">
        <w:rPr>
          <w:rFonts w:asciiTheme="minorHAnsi" w:cstheme="minorHAnsi"/>
          <w:sz w:val="22"/>
          <w:szCs w:val="22"/>
        </w:rPr>
        <w:t xml:space="preserve">s indices exhibited inflationary tendencies before 1700, the point at which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Philadelphia index began.  This might indicate that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index started at a highpoint in an inflation/deflation cycle that commenced around 1690 and ended around 1715</w:t>
      </w:r>
      <w:r w:rsidRPr="0035318E">
        <w:rPr>
          <w:rFonts w:asciiTheme="minorHAnsi" w:cstheme="minorHAnsi"/>
          <w:sz w:val="22"/>
          <w:szCs w:val="22"/>
        </w:rPr>
        <w:sym w:font="WP TypographicSymbols" w:char="0042"/>
      </w:r>
      <w:r w:rsidRPr="0035318E">
        <w:rPr>
          <w:rFonts w:asciiTheme="minorHAnsi" w:cstheme="minorHAnsi"/>
          <w:sz w:val="22"/>
          <w:szCs w:val="22"/>
        </w:rPr>
        <w:t xml:space="preserve">a period coinciding with Anglo-French conflict.  </w:t>
      </w:r>
    </w:p>
    <w:p w14:paraId="5E577EAD" w14:textId="77777777" w:rsidR="00BB5343" w:rsidRPr="0035318E" w:rsidRDefault="00BB5343">
      <w:pPr>
        <w:spacing w:line="480" w:lineRule="auto"/>
        <w:rPr>
          <w:rFonts w:asciiTheme="minorHAnsi" w:cstheme="minorHAnsi"/>
          <w:sz w:val="22"/>
          <w:szCs w:val="22"/>
        </w:rPr>
      </w:pPr>
    </w:p>
    <w:p w14:paraId="5E577EAE" w14:textId="6573E7BD"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t xml:space="preserve">Figure 114 graphs the Revised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and the specie Chesapeake average </w:t>
      </w:r>
      <w:r w:rsidRPr="0035318E">
        <w:rPr>
          <w:rFonts w:asciiTheme="minorHAnsi" w:cstheme="minorHAnsi"/>
          <w:sz w:val="22"/>
          <w:szCs w:val="22"/>
        </w:rPr>
        <w:lastRenderedPageBreak/>
        <w:t>index.</w:t>
      </w:r>
      <w:r w:rsidRPr="0035318E">
        <w:rPr>
          <w:rStyle w:val="FootnoteReference"/>
          <w:rFonts w:asciiTheme="minorHAnsi" w:cstheme="minorHAnsi"/>
          <w:sz w:val="22"/>
          <w:szCs w:val="22"/>
          <w:vertAlign w:val="superscript"/>
        </w:rPr>
        <w:footnoteReference w:id="39"/>
      </w:r>
      <w:r w:rsidRPr="0035318E">
        <w:rPr>
          <w:rFonts w:asciiTheme="minorHAnsi" w:cstheme="minorHAnsi"/>
          <w:sz w:val="22"/>
          <w:szCs w:val="22"/>
        </w:rPr>
        <w:t xml:space="preserve">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was revised by splicing Harris</w:t>
      </w:r>
      <w:r w:rsidR="0035318E">
        <w:rPr>
          <w:rFonts w:asciiTheme="minorHAnsi" w:cstheme="minorHAnsi"/>
          <w:sz w:val="22"/>
          <w:szCs w:val="22"/>
        </w:rPr>
        <w:t>’</w:t>
      </w:r>
      <w:r w:rsidRPr="0035318E">
        <w:rPr>
          <w:rFonts w:asciiTheme="minorHAnsi" w:cstheme="minorHAnsi"/>
          <w:sz w:val="22"/>
          <w:szCs w:val="22"/>
        </w:rPr>
        <w:t xml:space="preserve">s overall Chesapeake index onto </w:t>
      </w:r>
      <w:proofErr w:type="spellStart"/>
      <w:r w:rsidRPr="0035318E">
        <w:rPr>
          <w:rFonts w:asciiTheme="minorHAnsi" w:cstheme="minorHAnsi"/>
          <w:sz w:val="22"/>
          <w:szCs w:val="22"/>
        </w:rPr>
        <w:t>McCusker</w:t>
      </w:r>
      <w:r w:rsidR="0035318E">
        <w:rPr>
          <w:rFonts w:asciiTheme="minorHAnsi" w:cstheme="minorHAnsi"/>
          <w:sz w:val="22"/>
          <w:szCs w:val="22"/>
        </w:rPr>
        <w:t>’</w:t>
      </w:r>
      <w:r w:rsidRPr="0035318E">
        <w:rPr>
          <w:rFonts w:asciiTheme="minorHAnsi" w:cstheme="minorHAnsi"/>
          <w:sz w:val="22"/>
          <w:szCs w:val="22"/>
        </w:rPr>
        <w:t>s</w:t>
      </w:r>
      <w:proofErr w:type="spellEnd"/>
      <w:r w:rsidRPr="0035318E">
        <w:rPr>
          <w:rFonts w:asciiTheme="minorHAnsi" w:cstheme="minorHAnsi"/>
          <w:sz w:val="22"/>
          <w:szCs w:val="22"/>
        </w:rPr>
        <w:t xml:space="preserve"> existing index, using the decade of the 1720s as the base, and 1720 as the splicing point.  This splice avoided the potential problems with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before 1720, and the paper currency problems of Harris</w:t>
      </w:r>
      <w:r w:rsidR="0035318E">
        <w:rPr>
          <w:rFonts w:asciiTheme="minorHAnsi" w:cstheme="minorHAnsi"/>
          <w:sz w:val="22"/>
          <w:szCs w:val="22"/>
        </w:rPr>
        <w:t>’</w:t>
      </w:r>
      <w:r w:rsidRPr="0035318E">
        <w:rPr>
          <w:rFonts w:asciiTheme="minorHAnsi" w:cstheme="minorHAnsi"/>
          <w:sz w:val="22"/>
          <w:szCs w:val="22"/>
        </w:rPr>
        <w:t xml:space="preserve">s index after 1734.  Therefore, before 1720, the Revised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and the new Chesapeake index were one and the same.  After 1790, the Chesapeake index was more volatile, but was generally fairly close to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The volatility of the Chesapeake index may have come from the lack of a manufactures index for Virginia after 1777 or the lack of a cow and calf value for the Virginia farm index.</w:t>
      </w:r>
    </w:p>
    <w:p w14:paraId="5E577EAF"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B0" w14:textId="77777777" w:rsidR="00BB5343" w:rsidRPr="0035318E" w:rsidRDefault="00BB5343">
      <w:pPr>
        <w:framePr w:w="8352" w:wrap="auto" w:hAnchor="margin" w:x="5" w:y="1"/>
        <w:rPr>
          <w:rFonts w:asciiTheme="minorHAnsi" w:cstheme="minorHAnsi"/>
          <w:sz w:val="22"/>
          <w:szCs w:val="22"/>
        </w:rPr>
      </w:pPr>
    </w:p>
    <w:p w14:paraId="5E577EB1"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B2" w14:textId="77777777" w:rsidR="00BB5343" w:rsidRPr="0035318E" w:rsidRDefault="00BB5343">
      <w:pPr>
        <w:framePr w:w="8352" w:wrap="auto" w:hAnchor="margin" w:x="5" w:y="5"/>
        <w:rPr>
          <w:rFonts w:asciiTheme="minorHAnsi" w:cstheme="minorHAnsi"/>
          <w:sz w:val="22"/>
          <w:szCs w:val="22"/>
        </w:rPr>
      </w:pPr>
    </w:p>
    <w:p w14:paraId="5E577EB3"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B4" w14:textId="77777777" w:rsidR="00BB5343" w:rsidRPr="0035318E" w:rsidRDefault="00BB5343">
      <w:pPr>
        <w:spacing w:line="480" w:lineRule="auto"/>
        <w:ind w:firstLine="720"/>
        <w:rPr>
          <w:rFonts w:asciiTheme="minorHAnsi" w:cstheme="minorHAnsi"/>
          <w:sz w:val="22"/>
          <w:szCs w:val="22"/>
        </w:rPr>
      </w:pPr>
      <w:bookmarkStart w:id="0" w:name="_GoBack"/>
      <w:bookmarkEnd w:id="0"/>
      <w:r w:rsidRPr="0035318E">
        <w:rPr>
          <w:rFonts w:asciiTheme="minorHAnsi" w:cstheme="minorHAnsi"/>
          <w:sz w:val="22"/>
          <w:szCs w:val="22"/>
        </w:rPr>
        <w:t xml:space="preserve">An even more compelling case for the accuracy of the Revised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comes from Figure 115.</w:t>
      </w:r>
      <w:r w:rsidRPr="0035318E">
        <w:rPr>
          <w:rStyle w:val="FootnoteReference"/>
          <w:rFonts w:asciiTheme="minorHAnsi" w:cstheme="minorHAnsi"/>
          <w:sz w:val="22"/>
          <w:szCs w:val="22"/>
          <w:vertAlign w:val="superscript"/>
        </w:rPr>
        <w:footnoteReference w:id="40"/>
      </w:r>
      <w:r w:rsidRPr="0035318E">
        <w:rPr>
          <w:rFonts w:asciiTheme="minorHAnsi" w:cstheme="minorHAnsi"/>
          <w:sz w:val="22"/>
          <w:szCs w:val="22"/>
        </w:rPr>
        <w:t xml:space="preserve">  This graphed the British CPI and the revised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CPI.  From the 1660s to the 1790s, the two indices were very close and followed the same pattern.  There were only two major divergences: before 1660 and after 1790.  The latter divergence</w:t>
      </w:r>
      <w:r w:rsidRPr="0035318E">
        <w:rPr>
          <w:rFonts w:asciiTheme="minorHAnsi" w:cstheme="minorHAnsi"/>
          <w:sz w:val="22"/>
          <w:szCs w:val="22"/>
        </w:rPr>
        <w:sym w:font="WP TypographicSymbols" w:char="0043"/>
      </w:r>
      <w:r w:rsidRPr="0035318E">
        <w:rPr>
          <w:rFonts w:asciiTheme="minorHAnsi" w:cstheme="minorHAnsi"/>
          <w:sz w:val="22"/>
          <w:szCs w:val="22"/>
        </w:rPr>
        <w:t>the British index rose much faster than that for the colonies</w:t>
      </w:r>
      <w:r w:rsidRPr="0035318E">
        <w:rPr>
          <w:rFonts w:asciiTheme="minorHAnsi" w:cstheme="minorHAnsi"/>
          <w:sz w:val="22"/>
          <w:szCs w:val="22"/>
        </w:rPr>
        <w:sym w:font="WP TypographicSymbols" w:char="0043"/>
      </w:r>
      <w:r w:rsidRPr="0035318E">
        <w:rPr>
          <w:rFonts w:asciiTheme="minorHAnsi" w:cstheme="minorHAnsi"/>
          <w:sz w:val="22"/>
          <w:szCs w:val="22"/>
        </w:rPr>
        <w:t>undoubtedly came from the beginning of the industrial revolution in Great Britain, which quickened its pace of economic growth relative to the fledgling United States.  The earlier divergence</w:t>
      </w:r>
      <w:r w:rsidRPr="0035318E">
        <w:rPr>
          <w:rFonts w:asciiTheme="minorHAnsi" w:cstheme="minorHAnsi"/>
          <w:sz w:val="22"/>
          <w:szCs w:val="22"/>
        </w:rPr>
        <w:sym w:font="WP TypographicSymbols" w:char="0043"/>
      </w:r>
      <w:r w:rsidRPr="0035318E">
        <w:rPr>
          <w:rFonts w:asciiTheme="minorHAnsi" w:cstheme="minorHAnsi"/>
          <w:sz w:val="22"/>
          <w:szCs w:val="22"/>
        </w:rPr>
        <w:t>a rapid deflation before 1660 in the colonial index</w:t>
      </w:r>
      <w:r w:rsidRPr="0035318E">
        <w:rPr>
          <w:rFonts w:asciiTheme="minorHAnsi" w:cstheme="minorHAnsi"/>
          <w:sz w:val="22"/>
          <w:szCs w:val="22"/>
        </w:rPr>
        <w:sym w:font="WP TypographicSymbols" w:char="0043"/>
      </w:r>
      <w:r w:rsidRPr="0035318E">
        <w:rPr>
          <w:rFonts w:asciiTheme="minorHAnsi" w:cstheme="minorHAnsi"/>
          <w:sz w:val="22"/>
          <w:szCs w:val="22"/>
        </w:rPr>
        <w:t>came from the ending of the tobacco boom of the early Chesapeake and the increasing synchronization of the economies of Britain and her American colonies through the Navigation Acts.</w:t>
      </w:r>
    </w:p>
    <w:p w14:paraId="5E577EB5" w14:textId="77777777" w:rsidR="00BB5343" w:rsidRPr="0035318E" w:rsidRDefault="00BB5343">
      <w:pPr>
        <w:spacing w:line="480" w:lineRule="auto"/>
        <w:ind w:firstLine="720"/>
        <w:rPr>
          <w:rFonts w:asciiTheme="minorHAnsi" w:cstheme="minorHAnsi"/>
          <w:sz w:val="22"/>
          <w:szCs w:val="22"/>
        </w:rPr>
      </w:pPr>
      <w:r w:rsidRPr="0035318E">
        <w:rPr>
          <w:rFonts w:asciiTheme="minorHAnsi" w:cstheme="minorHAnsi"/>
          <w:sz w:val="22"/>
          <w:szCs w:val="22"/>
        </w:rPr>
        <w:lastRenderedPageBreak/>
        <w:t xml:space="preserve">From the Revised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a general outline of the colonial economy can be constructed.  Between 1630 and about 1670, there was a rapid, but volatile downturn in the economy; however, this must be a qualified observation, as the data were weakest during this period and limited to the Chesapeake.  From about 1670 to 1740, there was a slow, overall decline in the economy, containing several sub-trends: a downward trend from 1670 to 1695, an upward trend from 1695 to 1710, and, again, generally downward from 1710 to 1740.  From that point there is fairly steady, long term growth until 1775.</w:t>
      </w:r>
    </w:p>
    <w:p w14:paraId="5E577EB6" w14:textId="77777777" w:rsidR="00BB5343" w:rsidRPr="0035318E" w:rsidRDefault="00BB5343">
      <w:pPr>
        <w:spacing w:line="480" w:lineRule="auto"/>
        <w:ind w:firstLine="720"/>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7EB7"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\r 23</w:instrText>
      </w:r>
      <w:r w:rsidRPr="0035318E">
        <w:rPr>
          <w:rFonts w:asciiTheme="minorHAnsi" w:cstheme="minorHAnsi"/>
          <w:sz w:val="22"/>
          <w:szCs w:val="22"/>
        </w:rPr>
        <w:fldChar w:fldCharType="separate"/>
      </w:r>
      <w:r w:rsidRPr="0035318E">
        <w:rPr>
          <w:rFonts w:asciiTheme="minorHAnsi" w:cstheme="minorHAnsi"/>
          <w:sz w:val="22"/>
          <w:szCs w:val="22"/>
        </w:rPr>
        <w:t>23</w:t>
      </w:r>
      <w:r w:rsidRPr="0035318E">
        <w:rPr>
          <w:rFonts w:asciiTheme="minorHAnsi" w:cstheme="minorHAnsi"/>
          <w:sz w:val="22"/>
          <w:szCs w:val="22"/>
        </w:rPr>
        <w:fldChar w:fldCharType="end"/>
      </w:r>
    </w:p>
    <w:p w14:paraId="5E577EB8" w14:textId="77777777" w:rsidR="00BB5343" w:rsidRPr="0035318E" w:rsidRDefault="00BB5343">
      <w:pPr>
        <w:rPr>
          <w:rFonts w:asciiTheme="minorHAnsi" w:cstheme="minorHAnsi"/>
          <w:sz w:val="22"/>
          <w:szCs w:val="22"/>
        </w:rPr>
      </w:pPr>
    </w:p>
    <w:p w14:paraId="5E577EB9"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ANNUAL INDICES OF WHOLESALE PRICES OF COMMODITIES IN PHILADELPHIA, 1720-1774</w:t>
      </w:r>
    </w:p>
    <w:p w14:paraId="5E577EBA"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(Monthly Average 1741-45 = 100)</w:t>
      </w:r>
    </w:p>
    <w:p w14:paraId="5E577EBB" w14:textId="77777777" w:rsidR="00BB5343" w:rsidRPr="0035318E" w:rsidRDefault="00BB5343">
      <w:pPr>
        <w:jc w:val="center"/>
        <w:rPr>
          <w:rFonts w:asciiTheme="minorHAnsi" w:cstheme="minorHAnsi"/>
          <w:sz w:val="22"/>
          <w:szCs w:val="22"/>
        </w:rPr>
      </w:pPr>
    </w:p>
    <w:tbl>
      <w:tblPr>
        <w:tblW w:w="0" w:type="auto"/>
        <w:jc w:val="center"/>
        <w:tblLayout w:type="fixed"/>
        <w:tblCellMar>
          <w:left w:w="31" w:type="dxa"/>
          <w:right w:w="31" w:type="dxa"/>
        </w:tblCellMar>
        <w:tblLook w:val="0000" w:firstRow="0" w:lastRow="0" w:firstColumn="0" w:lastColumn="0" w:noHBand="0" w:noVBand="0"/>
      </w:tblPr>
      <w:tblGrid>
        <w:gridCol w:w="720"/>
        <w:gridCol w:w="2160"/>
        <w:gridCol w:w="2174"/>
      </w:tblGrid>
      <w:tr w:rsidR="00BB5343" w:rsidRPr="0035318E" w14:paraId="5E577EC2" w14:textId="77777777">
        <w:trPr>
          <w:tblHeader/>
          <w:jc w:val="center"/>
        </w:trPr>
        <w:tc>
          <w:tcPr>
            <w:tcW w:w="720" w:type="dxa"/>
            <w:tcBorders>
              <w:top w:val="double" w:sz="7" w:space="0" w:color="000000"/>
              <w:left w:val="single" w:sz="6" w:space="0" w:color="FFFFFF"/>
              <w:bottom w:val="single" w:sz="7" w:space="0" w:color="000000"/>
              <w:right w:val="single" w:sz="6" w:space="0" w:color="FFFFFF"/>
            </w:tcBorders>
            <w:shd w:val="solid" w:color="FFFFFF" w:fill="000000"/>
          </w:tcPr>
          <w:p w14:paraId="5E577EBC" w14:textId="77777777" w:rsidR="00BB5343" w:rsidRPr="0035318E" w:rsidRDefault="00BB5343">
            <w:pPr>
              <w:spacing w:line="67" w:lineRule="exact"/>
              <w:rPr>
                <w:rFonts w:asciiTheme="minorHAnsi" w:cstheme="minorHAnsi"/>
                <w:sz w:val="22"/>
                <w:szCs w:val="22"/>
              </w:rPr>
            </w:pPr>
          </w:p>
          <w:p w14:paraId="5E577E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2160" w:type="dxa"/>
            <w:tcBorders>
              <w:top w:val="double" w:sz="7" w:space="0" w:color="000000"/>
              <w:left w:val="single" w:sz="6" w:space="0" w:color="FFFFFF"/>
              <w:bottom w:val="single" w:sz="7" w:space="0" w:color="000000"/>
              <w:right w:val="single" w:sz="6" w:space="0" w:color="FFFFFF"/>
            </w:tcBorders>
            <w:shd w:val="solid" w:color="FFFFFF" w:fill="000000"/>
          </w:tcPr>
          <w:p w14:paraId="5E577EBE" w14:textId="77777777" w:rsidR="00BB5343" w:rsidRPr="0035318E" w:rsidRDefault="00BB5343">
            <w:pPr>
              <w:spacing w:line="67" w:lineRule="exact"/>
              <w:rPr>
                <w:rFonts w:asciiTheme="minorHAnsi" w:cstheme="minorHAnsi"/>
                <w:sz w:val="22"/>
                <w:szCs w:val="22"/>
              </w:rPr>
            </w:pPr>
          </w:p>
          <w:p w14:paraId="5E577E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 Commodity</w:t>
            </w:r>
          </w:p>
        </w:tc>
        <w:tc>
          <w:tcPr>
            <w:tcW w:w="2174" w:type="dxa"/>
            <w:tcBorders>
              <w:top w:val="double" w:sz="7" w:space="0" w:color="000000"/>
              <w:left w:val="single" w:sz="6" w:space="0" w:color="FFFFFF"/>
              <w:bottom w:val="single" w:sz="7" w:space="0" w:color="000000"/>
              <w:right w:val="single" w:sz="6" w:space="0" w:color="FFFFFF"/>
            </w:tcBorders>
            <w:shd w:val="solid" w:color="FFFFFF" w:fill="000000"/>
          </w:tcPr>
          <w:p w14:paraId="5E577EC0" w14:textId="77777777" w:rsidR="00BB5343" w:rsidRPr="0035318E" w:rsidRDefault="00BB5343">
            <w:pPr>
              <w:spacing w:line="67" w:lineRule="exact"/>
              <w:rPr>
                <w:rFonts w:asciiTheme="minorHAnsi" w:cstheme="minorHAnsi"/>
                <w:sz w:val="22"/>
                <w:szCs w:val="22"/>
              </w:rPr>
            </w:pPr>
          </w:p>
          <w:p w14:paraId="5E577E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 Commodity</w:t>
            </w:r>
          </w:p>
        </w:tc>
      </w:tr>
      <w:tr w:rsidR="00BB5343" w:rsidRPr="0035318E" w14:paraId="5E577EC9" w14:textId="77777777">
        <w:trPr>
          <w:tblHeade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C3" w14:textId="77777777" w:rsidR="00BB5343" w:rsidRPr="0035318E" w:rsidRDefault="00BB5343">
            <w:pPr>
              <w:spacing w:line="67" w:lineRule="exact"/>
              <w:rPr>
                <w:rFonts w:asciiTheme="minorHAnsi" w:cstheme="minorHAnsi"/>
                <w:sz w:val="22"/>
                <w:szCs w:val="22"/>
              </w:rPr>
            </w:pPr>
          </w:p>
          <w:p w14:paraId="5E577EC4" w14:textId="77777777" w:rsidR="00BB5343" w:rsidRPr="0035318E" w:rsidRDefault="00BB5343">
            <w:pPr>
              <w:jc w:val="right"/>
              <w:rPr>
                <w:rFonts w:asciiTheme="minorHAnsi" w:cstheme="minorHAnsi"/>
                <w:sz w:val="22"/>
                <w:szCs w:val="22"/>
              </w:rPr>
            </w:pP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C5" w14:textId="77777777" w:rsidR="00BB5343" w:rsidRPr="0035318E" w:rsidRDefault="00BB5343">
            <w:pPr>
              <w:spacing w:line="67" w:lineRule="exact"/>
              <w:rPr>
                <w:rFonts w:asciiTheme="minorHAnsi" w:cstheme="minorHAnsi"/>
                <w:sz w:val="22"/>
                <w:szCs w:val="22"/>
              </w:rPr>
            </w:pPr>
          </w:p>
          <w:p w14:paraId="5E577EC6" w14:textId="77777777" w:rsidR="00BB5343" w:rsidRPr="0035318E" w:rsidRDefault="00BB5343">
            <w:pPr>
              <w:jc w:val="right"/>
              <w:rPr>
                <w:rFonts w:asciiTheme="minorHAnsi" w:cstheme="minorHAnsi"/>
                <w:sz w:val="22"/>
                <w:szCs w:val="22"/>
              </w:rPr>
            </w:pP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C7" w14:textId="77777777" w:rsidR="00BB5343" w:rsidRPr="0035318E" w:rsidRDefault="00BB5343">
            <w:pPr>
              <w:spacing w:line="67" w:lineRule="exact"/>
              <w:rPr>
                <w:rFonts w:asciiTheme="minorHAnsi" w:cstheme="minorHAnsi"/>
                <w:sz w:val="22"/>
                <w:szCs w:val="22"/>
              </w:rPr>
            </w:pPr>
          </w:p>
          <w:p w14:paraId="5E577EC8" w14:textId="77777777" w:rsidR="00BB5343" w:rsidRPr="0035318E" w:rsidRDefault="00BB5343">
            <w:pPr>
              <w:jc w:val="right"/>
              <w:rPr>
                <w:rFonts w:asciiTheme="minorHAnsi" w:cstheme="minorHAnsi"/>
                <w:sz w:val="22"/>
                <w:szCs w:val="22"/>
              </w:rPr>
            </w:pPr>
          </w:p>
        </w:tc>
      </w:tr>
      <w:tr w:rsidR="00BB5343" w:rsidRPr="0035318E" w14:paraId="5E577ED0"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CA" w14:textId="77777777" w:rsidR="00BB5343" w:rsidRPr="0035318E" w:rsidRDefault="00BB5343">
            <w:pPr>
              <w:spacing w:line="67" w:lineRule="exact"/>
              <w:rPr>
                <w:rFonts w:asciiTheme="minorHAnsi" w:cstheme="minorHAnsi"/>
                <w:sz w:val="22"/>
                <w:szCs w:val="22"/>
              </w:rPr>
            </w:pPr>
          </w:p>
          <w:p w14:paraId="5E577E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CC" w14:textId="77777777" w:rsidR="00BB5343" w:rsidRPr="0035318E" w:rsidRDefault="00BB5343">
            <w:pPr>
              <w:spacing w:line="67" w:lineRule="exact"/>
              <w:rPr>
                <w:rFonts w:asciiTheme="minorHAnsi" w:cstheme="minorHAnsi"/>
                <w:sz w:val="22"/>
                <w:szCs w:val="22"/>
              </w:rPr>
            </w:pPr>
          </w:p>
          <w:p w14:paraId="5E577E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86.2</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CE" w14:textId="77777777" w:rsidR="00BB5343" w:rsidRPr="0035318E" w:rsidRDefault="00BB5343">
            <w:pPr>
              <w:spacing w:line="67" w:lineRule="exact"/>
              <w:rPr>
                <w:rFonts w:asciiTheme="minorHAnsi" w:cstheme="minorHAnsi"/>
                <w:sz w:val="22"/>
                <w:szCs w:val="22"/>
              </w:rPr>
            </w:pPr>
          </w:p>
          <w:p w14:paraId="5E577E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87.9</w:t>
            </w:r>
          </w:p>
        </w:tc>
      </w:tr>
      <w:tr w:rsidR="00BB5343" w:rsidRPr="0035318E" w14:paraId="5E577ED7"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D1" w14:textId="77777777" w:rsidR="00BB5343" w:rsidRPr="0035318E" w:rsidRDefault="00BB5343">
            <w:pPr>
              <w:spacing w:line="48" w:lineRule="exact"/>
              <w:rPr>
                <w:rFonts w:asciiTheme="minorHAnsi" w:cstheme="minorHAnsi"/>
                <w:sz w:val="22"/>
                <w:szCs w:val="22"/>
              </w:rPr>
            </w:pPr>
          </w:p>
          <w:p w14:paraId="5E577E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D3" w14:textId="77777777" w:rsidR="00BB5343" w:rsidRPr="0035318E" w:rsidRDefault="00BB5343">
            <w:pPr>
              <w:spacing w:line="48" w:lineRule="exact"/>
              <w:rPr>
                <w:rFonts w:asciiTheme="minorHAnsi" w:cstheme="minorHAnsi"/>
                <w:sz w:val="22"/>
                <w:szCs w:val="22"/>
              </w:rPr>
            </w:pPr>
          </w:p>
          <w:p w14:paraId="5E577E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D5" w14:textId="77777777" w:rsidR="00BB5343" w:rsidRPr="0035318E" w:rsidRDefault="00BB5343">
            <w:pPr>
              <w:spacing w:line="48" w:lineRule="exact"/>
              <w:rPr>
                <w:rFonts w:asciiTheme="minorHAnsi" w:cstheme="minorHAnsi"/>
                <w:sz w:val="22"/>
                <w:szCs w:val="22"/>
              </w:rPr>
            </w:pPr>
          </w:p>
          <w:p w14:paraId="5E577E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81.9</w:t>
            </w:r>
          </w:p>
        </w:tc>
      </w:tr>
      <w:tr w:rsidR="00BB5343" w:rsidRPr="0035318E" w14:paraId="5E577EDE"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D8" w14:textId="77777777" w:rsidR="00BB5343" w:rsidRPr="0035318E" w:rsidRDefault="00BB5343">
            <w:pPr>
              <w:spacing w:line="48" w:lineRule="exact"/>
              <w:rPr>
                <w:rFonts w:asciiTheme="minorHAnsi" w:cstheme="minorHAnsi"/>
                <w:sz w:val="22"/>
                <w:szCs w:val="22"/>
              </w:rPr>
            </w:pPr>
          </w:p>
          <w:p w14:paraId="5E577E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DA" w14:textId="77777777" w:rsidR="00BB5343" w:rsidRPr="0035318E" w:rsidRDefault="00BB5343">
            <w:pPr>
              <w:spacing w:line="48" w:lineRule="exact"/>
              <w:rPr>
                <w:rFonts w:asciiTheme="minorHAnsi" w:cstheme="minorHAnsi"/>
                <w:sz w:val="22"/>
                <w:szCs w:val="22"/>
              </w:rPr>
            </w:pPr>
          </w:p>
          <w:p w14:paraId="5E577E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DC" w14:textId="77777777" w:rsidR="00BB5343" w:rsidRPr="0035318E" w:rsidRDefault="00BB5343">
            <w:pPr>
              <w:spacing w:line="48" w:lineRule="exact"/>
              <w:rPr>
                <w:rFonts w:asciiTheme="minorHAnsi" w:cstheme="minorHAnsi"/>
                <w:sz w:val="22"/>
                <w:szCs w:val="22"/>
              </w:rPr>
            </w:pPr>
          </w:p>
          <w:p w14:paraId="5E577E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84.7</w:t>
            </w:r>
          </w:p>
        </w:tc>
      </w:tr>
      <w:tr w:rsidR="00BB5343" w:rsidRPr="0035318E" w14:paraId="5E577EE5"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DF" w14:textId="77777777" w:rsidR="00BB5343" w:rsidRPr="0035318E" w:rsidRDefault="00BB5343">
            <w:pPr>
              <w:spacing w:line="48" w:lineRule="exact"/>
              <w:rPr>
                <w:rFonts w:asciiTheme="minorHAnsi" w:cstheme="minorHAnsi"/>
                <w:sz w:val="22"/>
                <w:szCs w:val="22"/>
              </w:rPr>
            </w:pPr>
          </w:p>
          <w:p w14:paraId="5E577E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E1" w14:textId="77777777" w:rsidR="00BB5343" w:rsidRPr="0035318E" w:rsidRDefault="00BB5343">
            <w:pPr>
              <w:spacing w:line="48" w:lineRule="exact"/>
              <w:rPr>
                <w:rFonts w:asciiTheme="minorHAnsi" w:cstheme="minorHAnsi"/>
                <w:sz w:val="22"/>
                <w:szCs w:val="22"/>
              </w:rPr>
            </w:pPr>
          </w:p>
          <w:p w14:paraId="5E577E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84.3</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E3" w14:textId="77777777" w:rsidR="00BB5343" w:rsidRPr="0035318E" w:rsidRDefault="00BB5343">
            <w:pPr>
              <w:spacing w:line="48" w:lineRule="exact"/>
              <w:rPr>
                <w:rFonts w:asciiTheme="minorHAnsi" w:cstheme="minorHAnsi"/>
                <w:sz w:val="22"/>
                <w:szCs w:val="22"/>
              </w:rPr>
            </w:pPr>
          </w:p>
          <w:p w14:paraId="5E577E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89.2</w:t>
            </w:r>
          </w:p>
        </w:tc>
      </w:tr>
      <w:tr w:rsidR="00BB5343" w:rsidRPr="0035318E" w14:paraId="5E577EEC"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E6" w14:textId="77777777" w:rsidR="00BB5343" w:rsidRPr="0035318E" w:rsidRDefault="00BB5343">
            <w:pPr>
              <w:spacing w:line="48" w:lineRule="exact"/>
              <w:rPr>
                <w:rFonts w:asciiTheme="minorHAnsi" w:cstheme="minorHAnsi"/>
                <w:sz w:val="22"/>
                <w:szCs w:val="22"/>
              </w:rPr>
            </w:pPr>
          </w:p>
          <w:p w14:paraId="5E577E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E8" w14:textId="77777777" w:rsidR="00BB5343" w:rsidRPr="0035318E" w:rsidRDefault="00BB5343">
            <w:pPr>
              <w:spacing w:line="48" w:lineRule="exact"/>
              <w:rPr>
                <w:rFonts w:asciiTheme="minorHAnsi" w:cstheme="minorHAnsi"/>
                <w:sz w:val="22"/>
                <w:szCs w:val="22"/>
              </w:rPr>
            </w:pPr>
          </w:p>
          <w:p w14:paraId="5E577E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88.9</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EA" w14:textId="77777777" w:rsidR="00BB5343" w:rsidRPr="0035318E" w:rsidRDefault="00BB5343">
            <w:pPr>
              <w:spacing w:line="48" w:lineRule="exact"/>
              <w:rPr>
                <w:rFonts w:asciiTheme="minorHAnsi" w:cstheme="minorHAnsi"/>
                <w:sz w:val="22"/>
                <w:szCs w:val="22"/>
              </w:rPr>
            </w:pPr>
          </w:p>
          <w:p w14:paraId="5E577E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95.9</w:t>
            </w:r>
          </w:p>
        </w:tc>
      </w:tr>
      <w:tr w:rsidR="00BB5343" w:rsidRPr="0035318E" w14:paraId="5E577EF3"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ED" w14:textId="77777777" w:rsidR="00BB5343" w:rsidRPr="0035318E" w:rsidRDefault="00BB5343">
            <w:pPr>
              <w:spacing w:line="48" w:lineRule="exact"/>
              <w:rPr>
                <w:rFonts w:asciiTheme="minorHAnsi" w:cstheme="minorHAnsi"/>
                <w:sz w:val="22"/>
                <w:szCs w:val="22"/>
              </w:rPr>
            </w:pPr>
          </w:p>
          <w:p w14:paraId="5E577E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EF" w14:textId="77777777" w:rsidR="00BB5343" w:rsidRPr="0035318E" w:rsidRDefault="00BB5343">
            <w:pPr>
              <w:spacing w:line="48" w:lineRule="exact"/>
              <w:rPr>
                <w:rFonts w:asciiTheme="minorHAnsi" w:cstheme="minorHAnsi"/>
                <w:sz w:val="22"/>
                <w:szCs w:val="22"/>
              </w:rPr>
            </w:pPr>
          </w:p>
          <w:p w14:paraId="5E577E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F1" w14:textId="77777777" w:rsidR="00BB5343" w:rsidRPr="0035318E" w:rsidRDefault="00BB5343">
            <w:pPr>
              <w:spacing w:line="48" w:lineRule="exact"/>
              <w:rPr>
                <w:rFonts w:asciiTheme="minorHAnsi" w:cstheme="minorHAnsi"/>
                <w:sz w:val="22"/>
                <w:szCs w:val="22"/>
              </w:rPr>
            </w:pPr>
          </w:p>
          <w:p w14:paraId="5E577E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w:t>
            </w:r>
          </w:p>
        </w:tc>
      </w:tr>
      <w:tr w:rsidR="00BB5343" w:rsidRPr="0035318E" w14:paraId="5E577EFA"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F4" w14:textId="77777777" w:rsidR="00BB5343" w:rsidRPr="0035318E" w:rsidRDefault="00BB5343">
            <w:pPr>
              <w:spacing w:line="48" w:lineRule="exact"/>
              <w:rPr>
                <w:rFonts w:asciiTheme="minorHAnsi" w:cstheme="minorHAnsi"/>
                <w:sz w:val="22"/>
                <w:szCs w:val="22"/>
              </w:rPr>
            </w:pPr>
          </w:p>
          <w:p w14:paraId="5E577E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F6" w14:textId="77777777" w:rsidR="00BB5343" w:rsidRPr="0035318E" w:rsidRDefault="00BB5343">
            <w:pPr>
              <w:spacing w:line="48" w:lineRule="exact"/>
              <w:rPr>
                <w:rFonts w:asciiTheme="minorHAnsi" w:cstheme="minorHAnsi"/>
                <w:sz w:val="22"/>
                <w:szCs w:val="22"/>
              </w:rPr>
            </w:pPr>
          </w:p>
          <w:p w14:paraId="5E577E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101.0</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F8" w14:textId="77777777" w:rsidR="00BB5343" w:rsidRPr="0035318E" w:rsidRDefault="00BB5343">
            <w:pPr>
              <w:spacing w:line="48" w:lineRule="exact"/>
              <w:rPr>
                <w:rFonts w:asciiTheme="minorHAnsi" w:cstheme="minorHAnsi"/>
                <w:sz w:val="22"/>
                <w:szCs w:val="22"/>
              </w:rPr>
            </w:pPr>
          </w:p>
          <w:p w14:paraId="5E577E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110.8</w:t>
            </w:r>
          </w:p>
        </w:tc>
      </w:tr>
      <w:tr w:rsidR="00BB5343" w:rsidRPr="0035318E" w14:paraId="5E577F01"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EFB" w14:textId="77777777" w:rsidR="00BB5343" w:rsidRPr="0035318E" w:rsidRDefault="00BB5343">
            <w:pPr>
              <w:spacing w:line="48" w:lineRule="exact"/>
              <w:rPr>
                <w:rFonts w:asciiTheme="minorHAnsi" w:cstheme="minorHAnsi"/>
                <w:sz w:val="22"/>
                <w:szCs w:val="22"/>
              </w:rPr>
            </w:pPr>
          </w:p>
          <w:p w14:paraId="5E577E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EFD" w14:textId="77777777" w:rsidR="00BB5343" w:rsidRPr="0035318E" w:rsidRDefault="00BB5343">
            <w:pPr>
              <w:spacing w:line="48" w:lineRule="exact"/>
              <w:rPr>
                <w:rFonts w:asciiTheme="minorHAnsi" w:cstheme="minorHAnsi"/>
                <w:sz w:val="22"/>
                <w:szCs w:val="22"/>
              </w:rPr>
            </w:pPr>
          </w:p>
          <w:p w14:paraId="5E577E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EFF" w14:textId="77777777" w:rsidR="00BB5343" w:rsidRPr="0035318E" w:rsidRDefault="00BB5343">
            <w:pPr>
              <w:spacing w:line="48" w:lineRule="exact"/>
              <w:rPr>
                <w:rFonts w:asciiTheme="minorHAnsi" w:cstheme="minorHAnsi"/>
                <w:sz w:val="22"/>
                <w:szCs w:val="22"/>
              </w:rPr>
            </w:pPr>
          </w:p>
          <w:p w14:paraId="5E577F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107.8</w:t>
            </w:r>
          </w:p>
        </w:tc>
      </w:tr>
      <w:tr w:rsidR="00BB5343" w:rsidRPr="0035318E" w14:paraId="5E577F08"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02" w14:textId="77777777" w:rsidR="00BB5343" w:rsidRPr="0035318E" w:rsidRDefault="00BB5343">
            <w:pPr>
              <w:spacing w:line="48" w:lineRule="exact"/>
              <w:rPr>
                <w:rFonts w:asciiTheme="minorHAnsi" w:cstheme="minorHAnsi"/>
                <w:sz w:val="22"/>
                <w:szCs w:val="22"/>
              </w:rPr>
            </w:pPr>
          </w:p>
          <w:p w14:paraId="5E577F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04" w14:textId="77777777" w:rsidR="00BB5343" w:rsidRPr="0035318E" w:rsidRDefault="00BB5343">
            <w:pPr>
              <w:spacing w:line="48" w:lineRule="exact"/>
              <w:rPr>
                <w:rFonts w:asciiTheme="minorHAnsi" w:cstheme="minorHAnsi"/>
                <w:sz w:val="22"/>
                <w:szCs w:val="22"/>
              </w:rPr>
            </w:pPr>
          </w:p>
          <w:p w14:paraId="5E577F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92.8</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06" w14:textId="77777777" w:rsidR="00BB5343" w:rsidRPr="0035318E" w:rsidRDefault="00BB5343">
            <w:pPr>
              <w:spacing w:line="48" w:lineRule="exact"/>
              <w:rPr>
                <w:rFonts w:asciiTheme="minorHAnsi" w:cstheme="minorHAnsi"/>
                <w:sz w:val="22"/>
                <w:szCs w:val="22"/>
              </w:rPr>
            </w:pPr>
          </w:p>
          <w:p w14:paraId="5E577F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101.6</w:t>
            </w:r>
          </w:p>
        </w:tc>
      </w:tr>
      <w:tr w:rsidR="00BB5343" w:rsidRPr="0035318E" w14:paraId="5E577F0F"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09" w14:textId="77777777" w:rsidR="00BB5343" w:rsidRPr="0035318E" w:rsidRDefault="00BB5343">
            <w:pPr>
              <w:spacing w:line="48" w:lineRule="exact"/>
              <w:rPr>
                <w:rFonts w:asciiTheme="minorHAnsi" w:cstheme="minorHAnsi"/>
                <w:sz w:val="22"/>
                <w:szCs w:val="22"/>
              </w:rPr>
            </w:pPr>
          </w:p>
          <w:p w14:paraId="5E577F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0B" w14:textId="77777777" w:rsidR="00BB5343" w:rsidRPr="0035318E" w:rsidRDefault="00BB5343">
            <w:pPr>
              <w:spacing w:line="48" w:lineRule="exact"/>
              <w:rPr>
                <w:rFonts w:asciiTheme="minorHAnsi" w:cstheme="minorHAnsi"/>
                <w:sz w:val="22"/>
                <w:szCs w:val="22"/>
              </w:rPr>
            </w:pPr>
          </w:p>
          <w:p w14:paraId="5E577F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92.5</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0D" w14:textId="77777777" w:rsidR="00BB5343" w:rsidRPr="0035318E" w:rsidRDefault="00BB5343">
            <w:pPr>
              <w:spacing w:line="48" w:lineRule="exact"/>
              <w:rPr>
                <w:rFonts w:asciiTheme="minorHAnsi" w:cstheme="minorHAnsi"/>
                <w:sz w:val="22"/>
                <w:szCs w:val="22"/>
              </w:rPr>
            </w:pPr>
          </w:p>
          <w:p w14:paraId="5E577F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99.2</w:t>
            </w:r>
          </w:p>
        </w:tc>
      </w:tr>
      <w:tr w:rsidR="00BB5343" w:rsidRPr="0035318E" w14:paraId="5E577F16"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10" w14:textId="77777777" w:rsidR="00BB5343" w:rsidRPr="0035318E" w:rsidRDefault="00BB5343">
            <w:pPr>
              <w:spacing w:line="48" w:lineRule="exact"/>
              <w:rPr>
                <w:rFonts w:asciiTheme="minorHAnsi" w:cstheme="minorHAnsi"/>
                <w:sz w:val="22"/>
                <w:szCs w:val="22"/>
              </w:rPr>
            </w:pPr>
          </w:p>
          <w:p w14:paraId="5E577F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12" w14:textId="77777777" w:rsidR="00BB5343" w:rsidRPr="0035318E" w:rsidRDefault="00BB5343">
            <w:pPr>
              <w:spacing w:line="48" w:lineRule="exact"/>
              <w:rPr>
                <w:rFonts w:asciiTheme="minorHAnsi" w:cstheme="minorHAnsi"/>
                <w:sz w:val="22"/>
                <w:szCs w:val="22"/>
              </w:rPr>
            </w:pPr>
          </w:p>
          <w:p w14:paraId="5E577F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14" w14:textId="77777777" w:rsidR="00BB5343" w:rsidRPr="0035318E" w:rsidRDefault="00BB5343">
            <w:pPr>
              <w:spacing w:line="48" w:lineRule="exact"/>
              <w:rPr>
                <w:rFonts w:asciiTheme="minorHAnsi" w:cstheme="minorHAnsi"/>
                <w:sz w:val="22"/>
                <w:szCs w:val="22"/>
              </w:rPr>
            </w:pPr>
          </w:p>
          <w:p w14:paraId="5E577F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101.9</w:t>
            </w:r>
          </w:p>
        </w:tc>
      </w:tr>
      <w:tr w:rsidR="00BB5343" w:rsidRPr="0035318E" w14:paraId="5E577F1D"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17" w14:textId="77777777" w:rsidR="00BB5343" w:rsidRPr="0035318E" w:rsidRDefault="00BB5343">
            <w:pPr>
              <w:spacing w:line="48" w:lineRule="exact"/>
              <w:rPr>
                <w:rFonts w:asciiTheme="minorHAnsi" w:cstheme="minorHAnsi"/>
                <w:sz w:val="22"/>
                <w:szCs w:val="22"/>
              </w:rPr>
            </w:pPr>
          </w:p>
          <w:p w14:paraId="5E577F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19" w14:textId="77777777" w:rsidR="00BB5343" w:rsidRPr="0035318E" w:rsidRDefault="00BB5343">
            <w:pPr>
              <w:spacing w:line="48" w:lineRule="exact"/>
              <w:rPr>
                <w:rFonts w:asciiTheme="minorHAnsi" w:cstheme="minorHAnsi"/>
                <w:sz w:val="22"/>
                <w:szCs w:val="22"/>
              </w:rPr>
            </w:pPr>
          </w:p>
          <w:p w14:paraId="5E577F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87.1</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1B" w14:textId="77777777" w:rsidR="00BB5343" w:rsidRPr="0035318E" w:rsidRDefault="00BB5343">
            <w:pPr>
              <w:spacing w:line="48" w:lineRule="exact"/>
              <w:rPr>
                <w:rFonts w:asciiTheme="minorHAnsi" w:cstheme="minorHAnsi"/>
                <w:sz w:val="22"/>
                <w:szCs w:val="22"/>
              </w:rPr>
            </w:pPr>
          </w:p>
          <w:p w14:paraId="5E577F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91.4</w:t>
            </w:r>
          </w:p>
        </w:tc>
      </w:tr>
      <w:tr w:rsidR="00BB5343" w:rsidRPr="0035318E" w14:paraId="5E577F24"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1E" w14:textId="77777777" w:rsidR="00BB5343" w:rsidRPr="0035318E" w:rsidRDefault="00BB5343">
            <w:pPr>
              <w:spacing w:line="48" w:lineRule="exact"/>
              <w:rPr>
                <w:rFonts w:asciiTheme="minorHAnsi" w:cstheme="minorHAnsi"/>
                <w:sz w:val="22"/>
                <w:szCs w:val="22"/>
              </w:rPr>
            </w:pPr>
          </w:p>
          <w:p w14:paraId="5E577F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20" w14:textId="77777777" w:rsidR="00BB5343" w:rsidRPr="0035318E" w:rsidRDefault="00BB5343">
            <w:pPr>
              <w:spacing w:line="48" w:lineRule="exact"/>
              <w:rPr>
                <w:rFonts w:asciiTheme="minorHAnsi" w:cstheme="minorHAnsi"/>
                <w:sz w:val="22"/>
                <w:szCs w:val="22"/>
              </w:rPr>
            </w:pPr>
          </w:p>
          <w:p w14:paraId="5E577F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22" w14:textId="77777777" w:rsidR="00BB5343" w:rsidRPr="0035318E" w:rsidRDefault="00BB5343">
            <w:pPr>
              <w:spacing w:line="48" w:lineRule="exact"/>
              <w:rPr>
                <w:rFonts w:asciiTheme="minorHAnsi" w:cstheme="minorHAnsi"/>
                <w:sz w:val="22"/>
                <w:szCs w:val="22"/>
              </w:rPr>
            </w:pPr>
          </w:p>
          <w:p w14:paraId="5E577F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89.9</w:t>
            </w:r>
          </w:p>
        </w:tc>
      </w:tr>
      <w:tr w:rsidR="00BB5343" w:rsidRPr="0035318E" w14:paraId="5E577F2B"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25" w14:textId="77777777" w:rsidR="00BB5343" w:rsidRPr="0035318E" w:rsidRDefault="00BB5343">
            <w:pPr>
              <w:spacing w:line="48" w:lineRule="exact"/>
              <w:rPr>
                <w:rFonts w:asciiTheme="minorHAnsi" w:cstheme="minorHAnsi"/>
                <w:sz w:val="22"/>
                <w:szCs w:val="22"/>
              </w:rPr>
            </w:pPr>
          </w:p>
          <w:p w14:paraId="5E577F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27" w14:textId="77777777" w:rsidR="00BB5343" w:rsidRPr="0035318E" w:rsidRDefault="00BB5343">
            <w:pPr>
              <w:spacing w:line="48" w:lineRule="exact"/>
              <w:rPr>
                <w:rFonts w:asciiTheme="minorHAnsi" w:cstheme="minorHAnsi"/>
                <w:sz w:val="22"/>
                <w:szCs w:val="22"/>
              </w:rPr>
            </w:pPr>
          </w:p>
          <w:p w14:paraId="5E577F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90.0</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29" w14:textId="77777777" w:rsidR="00BB5343" w:rsidRPr="0035318E" w:rsidRDefault="00BB5343">
            <w:pPr>
              <w:spacing w:line="48" w:lineRule="exact"/>
              <w:rPr>
                <w:rFonts w:asciiTheme="minorHAnsi" w:cstheme="minorHAnsi"/>
                <w:sz w:val="22"/>
                <w:szCs w:val="22"/>
              </w:rPr>
            </w:pPr>
          </w:p>
          <w:p w14:paraId="5E577F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92.6</w:t>
            </w:r>
          </w:p>
        </w:tc>
      </w:tr>
      <w:tr w:rsidR="00BB5343" w:rsidRPr="0035318E" w14:paraId="5E577F32"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2C" w14:textId="77777777" w:rsidR="00BB5343" w:rsidRPr="0035318E" w:rsidRDefault="00BB5343">
            <w:pPr>
              <w:spacing w:line="48" w:lineRule="exact"/>
              <w:rPr>
                <w:rFonts w:asciiTheme="minorHAnsi" w:cstheme="minorHAnsi"/>
                <w:sz w:val="22"/>
                <w:szCs w:val="22"/>
              </w:rPr>
            </w:pPr>
          </w:p>
          <w:p w14:paraId="5E577F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2E" w14:textId="77777777" w:rsidR="00BB5343" w:rsidRPr="0035318E" w:rsidRDefault="00BB5343">
            <w:pPr>
              <w:spacing w:line="48" w:lineRule="exact"/>
              <w:rPr>
                <w:rFonts w:asciiTheme="minorHAnsi" w:cstheme="minorHAnsi"/>
                <w:sz w:val="22"/>
                <w:szCs w:val="22"/>
              </w:rPr>
            </w:pPr>
          </w:p>
          <w:p w14:paraId="5E577F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87.2</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30" w14:textId="77777777" w:rsidR="00BB5343" w:rsidRPr="0035318E" w:rsidRDefault="00BB5343">
            <w:pPr>
              <w:spacing w:line="48" w:lineRule="exact"/>
              <w:rPr>
                <w:rFonts w:asciiTheme="minorHAnsi" w:cstheme="minorHAnsi"/>
                <w:sz w:val="22"/>
                <w:szCs w:val="22"/>
              </w:rPr>
            </w:pPr>
          </w:p>
          <w:p w14:paraId="5E577F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95.0</w:t>
            </w:r>
          </w:p>
        </w:tc>
      </w:tr>
      <w:tr w:rsidR="00BB5343" w:rsidRPr="0035318E" w14:paraId="5E577F39"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33" w14:textId="77777777" w:rsidR="00BB5343" w:rsidRPr="0035318E" w:rsidRDefault="00BB5343">
            <w:pPr>
              <w:spacing w:line="48" w:lineRule="exact"/>
              <w:rPr>
                <w:rFonts w:asciiTheme="minorHAnsi" w:cstheme="minorHAnsi"/>
                <w:sz w:val="22"/>
                <w:szCs w:val="22"/>
              </w:rPr>
            </w:pPr>
          </w:p>
          <w:p w14:paraId="5E577F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35" w14:textId="77777777" w:rsidR="00BB5343" w:rsidRPr="0035318E" w:rsidRDefault="00BB5343">
            <w:pPr>
              <w:spacing w:line="48" w:lineRule="exact"/>
              <w:rPr>
                <w:rFonts w:asciiTheme="minorHAnsi" w:cstheme="minorHAnsi"/>
                <w:sz w:val="22"/>
                <w:szCs w:val="22"/>
              </w:rPr>
            </w:pPr>
          </w:p>
          <w:p w14:paraId="5E577F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87.8</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37" w14:textId="77777777" w:rsidR="00BB5343" w:rsidRPr="0035318E" w:rsidRDefault="00BB5343">
            <w:pPr>
              <w:spacing w:line="48" w:lineRule="exact"/>
              <w:rPr>
                <w:rFonts w:asciiTheme="minorHAnsi" w:cstheme="minorHAnsi"/>
                <w:sz w:val="22"/>
                <w:szCs w:val="22"/>
              </w:rPr>
            </w:pPr>
          </w:p>
          <w:p w14:paraId="5E577F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95.0</w:t>
            </w:r>
          </w:p>
        </w:tc>
      </w:tr>
      <w:tr w:rsidR="00BB5343" w:rsidRPr="0035318E" w14:paraId="5E577F40"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3A" w14:textId="77777777" w:rsidR="00BB5343" w:rsidRPr="0035318E" w:rsidRDefault="00BB5343">
            <w:pPr>
              <w:spacing w:line="48" w:lineRule="exact"/>
              <w:rPr>
                <w:rFonts w:asciiTheme="minorHAnsi" w:cstheme="minorHAnsi"/>
                <w:sz w:val="22"/>
                <w:szCs w:val="22"/>
              </w:rPr>
            </w:pPr>
          </w:p>
          <w:p w14:paraId="5E577F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3C" w14:textId="77777777" w:rsidR="00BB5343" w:rsidRPr="0035318E" w:rsidRDefault="00BB5343">
            <w:pPr>
              <w:spacing w:line="48" w:lineRule="exact"/>
              <w:rPr>
                <w:rFonts w:asciiTheme="minorHAnsi" w:cstheme="minorHAnsi"/>
                <w:sz w:val="22"/>
                <w:szCs w:val="22"/>
              </w:rPr>
            </w:pPr>
          </w:p>
          <w:p w14:paraId="5E577F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3E" w14:textId="77777777" w:rsidR="00BB5343" w:rsidRPr="0035318E" w:rsidRDefault="00BB5343">
            <w:pPr>
              <w:spacing w:line="48" w:lineRule="exact"/>
              <w:rPr>
                <w:rFonts w:asciiTheme="minorHAnsi" w:cstheme="minorHAnsi"/>
                <w:sz w:val="22"/>
                <w:szCs w:val="22"/>
              </w:rPr>
            </w:pPr>
          </w:p>
          <w:p w14:paraId="5E577F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90.5</w:t>
            </w:r>
          </w:p>
        </w:tc>
      </w:tr>
      <w:tr w:rsidR="00BB5343" w:rsidRPr="0035318E" w14:paraId="5E577F47"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41" w14:textId="77777777" w:rsidR="00BB5343" w:rsidRPr="0035318E" w:rsidRDefault="00BB5343">
            <w:pPr>
              <w:spacing w:line="48" w:lineRule="exact"/>
              <w:rPr>
                <w:rFonts w:asciiTheme="minorHAnsi" w:cstheme="minorHAnsi"/>
                <w:sz w:val="22"/>
                <w:szCs w:val="22"/>
              </w:rPr>
            </w:pPr>
          </w:p>
          <w:p w14:paraId="5E577F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43" w14:textId="77777777" w:rsidR="00BB5343" w:rsidRPr="0035318E" w:rsidRDefault="00BB5343">
            <w:pPr>
              <w:spacing w:line="48" w:lineRule="exact"/>
              <w:rPr>
                <w:rFonts w:asciiTheme="minorHAnsi" w:cstheme="minorHAnsi"/>
                <w:sz w:val="22"/>
                <w:szCs w:val="22"/>
              </w:rPr>
            </w:pPr>
          </w:p>
          <w:p w14:paraId="5E577F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91.1</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45" w14:textId="77777777" w:rsidR="00BB5343" w:rsidRPr="0035318E" w:rsidRDefault="00BB5343">
            <w:pPr>
              <w:spacing w:line="48" w:lineRule="exact"/>
              <w:rPr>
                <w:rFonts w:asciiTheme="minorHAnsi" w:cstheme="minorHAnsi"/>
                <w:sz w:val="22"/>
                <w:szCs w:val="22"/>
              </w:rPr>
            </w:pPr>
          </w:p>
          <w:p w14:paraId="5E577F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94.7</w:t>
            </w:r>
          </w:p>
        </w:tc>
      </w:tr>
      <w:tr w:rsidR="00BB5343" w:rsidRPr="0035318E" w14:paraId="5E577F4E"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48" w14:textId="77777777" w:rsidR="00BB5343" w:rsidRPr="0035318E" w:rsidRDefault="00BB5343">
            <w:pPr>
              <w:spacing w:line="48" w:lineRule="exact"/>
              <w:rPr>
                <w:rFonts w:asciiTheme="minorHAnsi" w:cstheme="minorHAnsi"/>
                <w:sz w:val="22"/>
                <w:szCs w:val="22"/>
              </w:rPr>
            </w:pPr>
          </w:p>
          <w:p w14:paraId="5E577F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4A" w14:textId="77777777" w:rsidR="00BB5343" w:rsidRPr="0035318E" w:rsidRDefault="00BB5343">
            <w:pPr>
              <w:spacing w:line="48" w:lineRule="exact"/>
              <w:rPr>
                <w:rFonts w:asciiTheme="minorHAnsi" w:cstheme="minorHAnsi"/>
                <w:sz w:val="22"/>
                <w:szCs w:val="22"/>
              </w:rPr>
            </w:pPr>
          </w:p>
          <w:p w14:paraId="5E577F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91.1</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4C" w14:textId="77777777" w:rsidR="00BB5343" w:rsidRPr="0035318E" w:rsidRDefault="00BB5343">
            <w:pPr>
              <w:spacing w:line="48" w:lineRule="exact"/>
              <w:rPr>
                <w:rFonts w:asciiTheme="minorHAnsi" w:cstheme="minorHAnsi"/>
                <w:sz w:val="22"/>
                <w:szCs w:val="22"/>
              </w:rPr>
            </w:pPr>
          </w:p>
          <w:p w14:paraId="5E577F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95.2</w:t>
            </w:r>
          </w:p>
        </w:tc>
      </w:tr>
      <w:tr w:rsidR="00BB5343" w:rsidRPr="0035318E" w14:paraId="5E577F55"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4F" w14:textId="77777777" w:rsidR="00BB5343" w:rsidRPr="0035318E" w:rsidRDefault="00BB5343">
            <w:pPr>
              <w:spacing w:line="48" w:lineRule="exact"/>
              <w:rPr>
                <w:rFonts w:asciiTheme="minorHAnsi" w:cstheme="minorHAnsi"/>
                <w:sz w:val="22"/>
                <w:szCs w:val="22"/>
              </w:rPr>
            </w:pPr>
          </w:p>
          <w:p w14:paraId="5E577F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51" w14:textId="77777777" w:rsidR="00BB5343" w:rsidRPr="0035318E" w:rsidRDefault="00BB5343">
            <w:pPr>
              <w:spacing w:line="48" w:lineRule="exact"/>
              <w:rPr>
                <w:rFonts w:asciiTheme="minorHAnsi" w:cstheme="minorHAnsi"/>
                <w:sz w:val="22"/>
                <w:szCs w:val="22"/>
              </w:rPr>
            </w:pPr>
          </w:p>
          <w:p w14:paraId="5E577F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82.2</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53" w14:textId="77777777" w:rsidR="00BB5343" w:rsidRPr="0035318E" w:rsidRDefault="00BB5343">
            <w:pPr>
              <w:spacing w:line="48" w:lineRule="exact"/>
              <w:rPr>
                <w:rFonts w:asciiTheme="minorHAnsi" w:cstheme="minorHAnsi"/>
                <w:sz w:val="22"/>
                <w:szCs w:val="22"/>
              </w:rPr>
            </w:pPr>
          </w:p>
          <w:p w14:paraId="5E577F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88.9</w:t>
            </w:r>
          </w:p>
        </w:tc>
      </w:tr>
      <w:tr w:rsidR="00BB5343" w:rsidRPr="0035318E" w14:paraId="5E577F5C"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56" w14:textId="77777777" w:rsidR="00BB5343" w:rsidRPr="0035318E" w:rsidRDefault="00BB5343">
            <w:pPr>
              <w:spacing w:line="48" w:lineRule="exact"/>
              <w:rPr>
                <w:rFonts w:asciiTheme="minorHAnsi" w:cstheme="minorHAnsi"/>
                <w:sz w:val="22"/>
                <w:szCs w:val="22"/>
              </w:rPr>
            </w:pPr>
          </w:p>
          <w:p w14:paraId="5E577F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58" w14:textId="77777777" w:rsidR="00BB5343" w:rsidRPr="0035318E" w:rsidRDefault="00BB5343">
            <w:pPr>
              <w:spacing w:line="48" w:lineRule="exact"/>
              <w:rPr>
                <w:rFonts w:asciiTheme="minorHAnsi" w:cstheme="minorHAnsi"/>
                <w:sz w:val="22"/>
                <w:szCs w:val="22"/>
              </w:rPr>
            </w:pPr>
          </w:p>
          <w:p w14:paraId="5E577F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5A" w14:textId="77777777" w:rsidR="00BB5343" w:rsidRPr="0035318E" w:rsidRDefault="00BB5343">
            <w:pPr>
              <w:spacing w:line="48" w:lineRule="exact"/>
              <w:rPr>
                <w:rFonts w:asciiTheme="minorHAnsi" w:cstheme="minorHAnsi"/>
                <w:sz w:val="22"/>
                <w:szCs w:val="22"/>
              </w:rPr>
            </w:pPr>
          </w:p>
          <w:p w14:paraId="5E577F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91.1</w:t>
            </w:r>
          </w:p>
        </w:tc>
      </w:tr>
      <w:tr w:rsidR="00BB5343" w:rsidRPr="0035318E" w14:paraId="5E577F63"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5D" w14:textId="77777777" w:rsidR="00BB5343" w:rsidRPr="0035318E" w:rsidRDefault="00BB5343">
            <w:pPr>
              <w:spacing w:line="48" w:lineRule="exact"/>
              <w:rPr>
                <w:rFonts w:asciiTheme="minorHAnsi" w:cstheme="minorHAnsi"/>
                <w:sz w:val="22"/>
                <w:szCs w:val="22"/>
              </w:rPr>
            </w:pPr>
          </w:p>
          <w:p w14:paraId="5E577F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5F" w14:textId="77777777" w:rsidR="00BB5343" w:rsidRPr="0035318E" w:rsidRDefault="00BB5343">
            <w:pPr>
              <w:spacing w:line="48" w:lineRule="exact"/>
              <w:rPr>
                <w:rFonts w:asciiTheme="minorHAnsi" w:cstheme="minorHAnsi"/>
                <w:sz w:val="22"/>
                <w:szCs w:val="22"/>
              </w:rPr>
            </w:pPr>
          </w:p>
          <w:p w14:paraId="5E577F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61" w14:textId="77777777" w:rsidR="00BB5343" w:rsidRPr="0035318E" w:rsidRDefault="00BB5343">
            <w:pPr>
              <w:spacing w:line="48" w:lineRule="exact"/>
              <w:rPr>
                <w:rFonts w:asciiTheme="minorHAnsi" w:cstheme="minorHAnsi"/>
                <w:sz w:val="22"/>
                <w:szCs w:val="22"/>
              </w:rPr>
            </w:pPr>
          </w:p>
          <w:p w14:paraId="5E577F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111.5</w:t>
            </w:r>
          </w:p>
        </w:tc>
      </w:tr>
      <w:tr w:rsidR="00BB5343" w:rsidRPr="0035318E" w14:paraId="5E577F6A"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64" w14:textId="77777777" w:rsidR="00BB5343" w:rsidRPr="0035318E" w:rsidRDefault="00BB5343">
            <w:pPr>
              <w:spacing w:line="48" w:lineRule="exact"/>
              <w:rPr>
                <w:rFonts w:asciiTheme="minorHAnsi" w:cstheme="minorHAnsi"/>
                <w:sz w:val="22"/>
                <w:szCs w:val="22"/>
              </w:rPr>
            </w:pPr>
          </w:p>
          <w:p w14:paraId="5E577F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66" w14:textId="77777777" w:rsidR="00BB5343" w:rsidRPr="0035318E" w:rsidRDefault="00BB5343">
            <w:pPr>
              <w:spacing w:line="48" w:lineRule="exact"/>
              <w:rPr>
                <w:rFonts w:asciiTheme="minorHAnsi" w:cstheme="minorHAnsi"/>
                <w:sz w:val="22"/>
                <w:szCs w:val="22"/>
              </w:rPr>
            </w:pPr>
          </w:p>
          <w:p w14:paraId="5E577F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108.3</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68" w14:textId="77777777" w:rsidR="00BB5343" w:rsidRPr="0035318E" w:rsidRDefault="00BB5343">
            <w:pPr>
              <w:spacing w:line="48" w:lineRule="exact"/>
              <w:rPr>
                <w:rFonts w:asciiTheme="minorHAnsi" w:cstheme="minorHAnsi"/>
                <w:sz w:val="22"/>
                <w:szCs w:val="22"/>
              </w:rPr>
            </w:pPr>
          </w:p>
          <w:p w14:paraId="5E577F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r>
      <w:tr w:rsidR="00BB5343" w:rsidRPr="0035318E" w14:paraId="5E577F71"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6B" w14:textId="77777777" w:rsidR="00BB5343" w:rsidRPr="0035318E" w:rsidRDefault="00BB5343">
            <w:pPr>
              <w:spacing w:line="48" w:lineRule="exact"/>
              <w:rPr>
                <w:rFonts w:asciiTheme="minorHAnsi" w:cstheme="minorHAnsi"/>
                <w:sz w:val="22"/>
                <w:szCs w:val="22"/>
              </w:rPr>
            </w:pPr>
          </w:p>
          <w:p w14:paraId="5E577F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6D" w14:textId="77777777" w:rsidR="00BB5343" w:rsidRPr="0035318E" w:rsidRDefault="00BB5343">
            <w:pPr>
              <w:spacing w:line="48" w:lineRule="exact"/>
              <w:rPr>
                <w:rFonts w:asciiTheme="minorHAnsi" w:cstheme="minorHAnsi"/>
                <w:sz w:val="22"/>
                <w:szCs w:val="22"/>
              </w:rPr>
            </w:pPr>
          </w:p>
          <w:p w14:paraId="5E577F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6F" w14:textId="77777777" w:rsidR="00BB5343" w:rsidRPr="0035318E" w:rsidRDefault="00BB5343">
            <w:pPr>
              <w:spacing w:line="48" w:lineRule="exact"/>
              <w:rPr>
                <w:rFonts w:asciiTheme="minorHAnsi" w:cstheme="minorHAnsi"/>
                <w:sz w:val="22"/>
                <w:szCs w:val="22"/>
              </w:rPr>
            </w:pPr>
          </w:p>
          <w:p w14:paraId="5E577F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94.8</w:t>
            </w:r>
          </w:p>
        </w:tc>
      </w:tr>
      <w:tr w:rsidR="00BB5343" w:rsidRPr="0035318E" w14:paraId="5E577F78"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72" w14:textId="77777777" w:rsidR="00BB5343" w:rsidRPr="0035318E" w:rsidRDefault="00BB5343">
            <w:pPr>
              <w:spacing w:line="48" w:lineRule="exact"/>
              <w:rPr>
                <w:rFonts w:asciiTheme="minorHAnsi" w:cstheme="minorHAnsi"/>
                <w:sz w:val="22"/>
                <w:szCs w:val="22"/>
              </w:rPr>
            </w:pPr>
          </w:p>
          <w:p w14:paraId="5E577F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74" w14:textId="77777777" w:rsidR="00BB5343" w:rsidRPr="0035318E" w:rsidRDefault="00BB5343">
            <w:pPr>
              <w:spacing w:line="48" w:lineRule="exact"/>
              <w:rPr>
                <w:rFonts w:asciiTheme="minorHAnsi" w:cstheme="minorHAnsi"/>
                <w:sz w:val="22"/>
                <w:szCs w:val="22"/>
              </w:rPr>
            </w:pPr>
          </w:p>
          <w:p w14:paraId="5E577F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90.9</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76" w14:textId="77777777" w:rsidR="00BB5343" w:rsidRPr="0035318E" w:rsidRDefault="00BB5343">
            <w:pPr>
              <w:spacing w:line="48" w:lineRule="exact"/>
              <w:rPr>
                <w:rFonts w:asciiTheme="minorHAnsi" w:cstheme="minorHAnsi"/>
                <w:sz w:val="22"/>
                <w:szCs w:val="22"/>
              </w:rPr>
            </w:pPr>
          </w:p>
          <w:p w14:paraId="5E577F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92.2</w:t>
            </w:r>
          </w:p>
        </w:tc>
      </w:tr>
      <w:tr w:rsidR="00BB5343" w:rsidRPr="0035318E" w14:paraId="5E577F7F"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79" w14:textId="77777777" w:rsidR="00BB5343" w:rsidRPr="0035318E" w:rsidRDefault="00BB5343">
            <w:pPr>
              <w:spacing w:line="48" w:lineRule="exact"/>
              <w:rPr>
                <w:rFonts w:asciiTheme="minorHAnsi" w:cstheme="minorHAnsi"/>
                <w:sz w:val="22"/>
                <w:szCs w:val="22"/>
              </w:rPr>
            </w:pPr>
          </w:p>
          <w:p w14:paraId="5E577F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7B" w14:textId="77777777" w:rsidR="00BB5343" w:rsidRPr="0035318E" w:rsidRDefault="00BB5343">
            <w:pPr>
              <w:spacing w:line="48" w:lineRule="exact"/>
              <w:rPr>
                <w:rFonts w:asciiTheme="minorHAnsi" w:cstheme="minorHAnsi"/>
                <w:sz w:val="22"/>
                <w:szCs w:val="22"/>
              </w:rPr>
            </w:pPr>
          </w:p>
          <w:p w14:paraId="5E577F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7D" w14:textId="77777777" w:rsidR="00BB5343" w:rsidRPr="0035318E" w:rsidRDefault="00BB5343">
            <w:pPr>
              <w:spacing w:line="48" w:lineRule="exact"/>
              <w:rPr>
                <w:rFonts w:asciiTheme="minorHAnsi" w:cstheme="minorHAnsi"/>
                <w:sz w:val="22"/>
                <w:szCs w:val="22"/>
              </w:rPr>
            </w:pPr>
          </w:p>
          <w:p w14:paraId="5E577F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93.0</w:t>
            </w:r>
          </w:p>
        </w:tc>
      </w:tr>
      <w:tr w:rsidR="00BB5343" w:rsidRPr="0035318E" w14:paraId="5E577F86"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80" w14:textId="77777777" w:rsidR="00BB5343" w:rsidRPr="0035318E" w:rsidRDefault="00BB5343">
            <w:pPr>
              <w:spacing w:line="48" w:lineRule="exact"/>
              <w:rPr>
                <w:rFonts w:asciiTheme="minorHAnsi" w:cstheme="minorHAnsi"/>
                <w:sz w:val="22"/>
                <w:szCs w:val="22"/>
              </w:rPr>
            </w:pPr>
          </w:p>
          <w:p w14:paraId="5E577F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82" w14:textId="77777777" w:rsidR="00BB5343" w:rsidRPr="0035318E" w:rsidRDefault="00BB5343">
            <w:pPr>
              <w:spacing w:line="48" w:lineRule="exact"/>
              <w:rPr>
                <w:rFonts w:asciiTheme="minorHAnsi" w:cstheme="minorHAnsi"/>
                <w:sz w:val="22"/>
                <w:szCs w:val="22"/>
              </w:rPr>
            </w:pPr>
          </w:p>
          <w:p w14:paraId="5E577F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84" w14:textId="77777777" w:rsidR="00BB5343" w:rsidRPr="0035318E" w:rsidRDefault="00BB5343">
            <w:pPr>
              <w:spacing w:line="48" w:lineRule="exact"/>
              <w:rPr>
                <w:rFonts w:asciiTheme="minorHAnsi" w:cstheme="minorHAnsi"/>
                <w:sz w:val="22"/>
                <w:szCs w:val="22"/>
              </w:rPr>
            </w:pPr>
          </w:p>
          <w:p w14:paraId="5E577F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98.2</w:t>
            </w:r>
          </w:p>
        </w:tc>
      </w:tr>
      <w:tr w:rsidR="00BB5343" w:rsidRPr="0035318E" w14:paraId="5E577F8D"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87" w14:textId="77777777" w:rsidR="00BB5343" w:rsidRPr="0035318E" w:rsidRDefault="00BB5343">
            <w:pPr>
              <w:spacing w:line="48" w:lineRule="exact"/>
              <w:rPr>
                <w:rFonts w:asciiTheme="minorHAnsi" w:cstheme="minorHAnsi"/>
                <w:sz w:val="22"/>
                <w:szCs w:val="22"/>
              </w:rPr>
            </w:pPr>
          </w:p>
          <w:p w14:paraId="5E577F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89" w14:textId="77777777" w:rsidR="00BB5343" w:rsidRPr="0035318E" w:rsidRDefault="00BB5343">
            <w:pPr>
              <w:spacing w:line="48" w:lineRule="exact"/>
              <w:rPr>
                <w:rFonts w:asciiTheme="minorHAnsi" w:cstheme="minorHAnsi"/>
                <w:sz w:val="22"/>
                <w:szCs w:val="22"/>
              </w:rPr>
            </w:pPr>
          </w:p>
          <w:p w14:paraId="5E577F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8B" w14:textId="77777777" w:rsidR="00BB5343" w:rsidRPr="0035318E" w:rsidRDefault="00BB5343">
            <w:pPr>
              <w:spacing w:line="48" w:lineRule="exact"/>
              <w:rPr>
                <w:rFonts w:asciiTheme="minorHAnsi" w:cstheme="minorHAnsi"/>
                <w:sz w:val="22"/>
                <w:szCs w:val="22"/>
              </w:rPr>
            </w:pPr>
          </w:p>
          <w:p w14:paraId="5E577F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r>
      <w:tr w:rsidR="00BB5343" w:rsidRPr="0035318E" w14:paraId="5E577F94"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8E" w14:textId="77777777" w:rsidR="00BB5343" w:rsidRPr="0035318E" w:rsidRDefault="00BB5343">
            <w:pPr>
              <w:spacing w:line="48" w:lineRule="exact"/>
              <w:rPr>
                <w:rFonts w:asciiTheme="minorHAnsi" w:cstheme="minorHAnsi"/>
                <w:sz w:val="22"/>
                <w:szCs w:val="22"/>
              </w:rPr>
            </w:pPr>
          </w:p>
          <w:p w14:paraId="5E577F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90" w14:textId="77777777" w:rsidR="00BB5343" w:rsidRPr="0035318E" w:rsidRDefault="00BB5343">
            <w:pPr>
              <w:spacing w:line="48" w:lineRule="exact"/>
              <w:rPr>
                <w:rFonts w:asciiTheme="minorHAnsi" w:cstheme="minorHAnsi"/>
                <w:sz w:val="22"/>
                <w:szCs w:val="22"/>
              </w:rPr>
            </w:pPr>
          </w:p>
          <w:p w14:paraId="5E577F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92" w14:textId="77777777" w:rsidR="00BB5343" w:rsidRPr="0035318E" w:rsidRDefault="00BB5343">
            <w:pPr>
              <w:spacing w:line="48" w:lineRule="exact"/>
              <w:rPr>
                <w:rFonts w:asciiTheme="minorHAnsi" w:cstheme="minorHAnsi"/>
                <w:sz w:val="22"/>
                <w:szCs w:val="22"/>
              </w:rPr>
            </w:pPr>
          </w:p>
          <w:p w14:paraId="5E577F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119.7</w:t>
            </w:r>
          </w:p>
        </w:tc>
      </w:tr>
      <w:tr w:rsidR="00BB5343" w:rsidRPr="0035318E" w14:paraId="5E577F9B"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95" w14:textId="77777777" w:rsidR="00BB5343" w:rsidRPr="0035318E" w:rsidRDefault="00BB5343">
            <w:pPr>
              <w:spacing w:line="48" w:lineRule="exact"/>
              <w:rPr>
                <w:rFonts w:asciiTheme="minorHAnsi" w:cstheme="minorHAnsi"/>
                <w:sz w:val="22"/>
                <w:szCs w:val="22"/>
              </w:rPr>
            </w:pPr>
          </w:p>
          <w:p w14:paraId="5E577F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97" w14:textId="77777777" w:rsidR="00BB5343" w:rsidRPr="0035318E" w:rsidRDefault="00BB5343">
            <w:pPr>
              <w:spacing w:line="48" w:lineRule="exact"/>
              <w:rPr>
                <w:rFonts w:asciiTheme="minorHAnsi" w:cstheme="minorHAnsi"/>
                <w:sz w:val="22"/>
                <w:szCs w:val="22"/>
              </w:rPr>
            </w:pPr>
          </w:p>
          <w:p w14:paraId="5E577F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121.5</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99" w14:textId="77777777" w:rsidR="00BB5343" w:rsidRPr="0035318E" w:rsidRDefault="00BB5343">
            <w:pPr>
              <w:spacing w:line="48" w:lineRule="exact"/>
              <w:rPr>
                <w:rFonts w:asciiTheme="minorHAnsi" w:cstheme="minorHAnsi"/>
                <w:sz w:val="22"/>
                <w:szCs w:val="22"/>
              </w:rPr>
            </w:pPr>
          </w:p>
          <w:p w14:paraId="5E577F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120.3</w:t>
            </w:r>
          </w:p>
        </w:tc>
      </w:tr>
      <w:tr w:rsidR="00BB5343" w:rsidRPr="0035318E" w14:paraId="5E577FA2"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9C" w14:textId="77777777" w:rsidR="00BB5343" w:rsidRPr="0035318E" w:rsidRDefault="00BB5343">
            <w:pPr>
              <w:spacing w:line="48" w:lineRule="exact"/>
              <w:rPr>
                <w:rFonts w:asciiTheme="minorHAnsi" w:cstheme="minorHAnsi"/>
                <w:sz w:val="22"/>
                <w:szCs w:val="22"/>
              </w:rPr>
            </w:pPr>
          </w:p>
          <w:p w14:paraId="5E577F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9E" w14:textId="77777777" w:rsidR="00BB5343" w:rsidRPr="0035318E" w:rsidRDefault="00BB5343">
            <w:pPr>
              <w:spacing w:line="48" w:lineRule="exact"/>
              <w:rPr>
                <w:rFonts w:asciiTheme="minorHAnsi" w:cstheme="minorHAnsi"/>
                <w:sz w:val="22"/>
                <w:szCs w:val="22"/>
              </w:rPr>
            </w:pPr>
          </w:p>
          <w:p w14:paraId="5E577F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113.0</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A0" w14:textId="77777777" w:rsidR="00BB5343" w:rsidRPr="0035318E" w:rsidRDefault="00BB5343">
            <w:pPr>
              <w:spacing w:line="48" w:lineRule="exact"/>
              <w:rPr>
                <w:rFonts w:asciiTheme="minorHAnsi" w:cstheme="minorHAnsi"/>
                <w:sz w:val="22"/>
                <w:szCs w:val="22"/>
              </w:rPr>
            </w:pPr>
          </w:p>
          <w:p w14:paraId="5E577F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w:t>
            </w:r>
          </w:p>
        </w:tc>
      </w:tr>
      <w:tr w:rsidR="00BB5343" w:rsidRPr="0035318E" w14:paraId="5E577FA9"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A3" w14:textId="77777777" w:rsidR="00BB5343" w:rsidRPr="0035318E" w:rsidRDefault="00BB5343">
            <w:pPr>
              <w:spacing w:line="48" w:lineRule="exact"/>
              <w:rPr>
                <w:rFonts w:asciiTheme="minorHAnsi" w:cstheme="minorHAnsi"/>
                <w:sz w:val="22"/>
                <w:szCs w:val="22"/>
              </w:rPr>
            </w:pPr>
          </w:p>
          <w:p w14:paraId="5E577F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A5" w14:textId="77777777" w:rsidR="00BB5343" w:rsidRPr="0035318E" w:rsidRDefault="00BB5343">
            <w:pPr>
              <w:spacing w:line="48" w:lineRule="exact"/>
              <w:rPr>
                <w:rFonts w:asciiTheme="minorHAnsi" w:cstheme="minorHAnsi"/>
                <w:sz w:val="22"/>
                <w:szCs w:val="22"/>
              </w:rPr>
            </w:pPr>
          </w:p>
          <w:p w14:paraId="5E577F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112.8</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A7" w14:textId="77777777" w:rsidR="00BB5343" w:rsidRPr="0035318E" w:rsidRDefault="00BB5343">
            <w:pPr>
              <w:spacing w:line="48" w:lineRule="exact"/>
              <w:rPr>
                <w:rFonts w:asciiTheme="minorHAnsi" w:cstheme="minorHAnsi"/>
                <w:sz w:val="22"/>
                <w:szCs w:val="22"/>
              </w:rPr>
            </w:pPr>
          </w:p>
          <w:p w14:paraId="5E577F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120.8</w:t>
            </w:r>
          </w:p>
        </w:tc>
      </w:tr>
      <w:tr w:rsidR="00BB5343" w:rsidRPr="0035318E" w14:paraId="5E577FB0"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AA" w14:textId="77777777" w:rsidR="00BB5343" w:rsidRPr="0035318E" w:rsidRDefault="00BB5343">
            <w:pPr>
              <w:spacing w:line="48" w:lineRule="exact"/>
              <w:rPr>
                <w:rFonts w:asciiTheme="minorHAnsi" w:cstheme="minorHAnsi"/>
                <w:sz w:val="22"/>
                <w:szCs w:val="22"/>
              </w:rPr>
            </w:pPr>
          </w:p>
          <w:p w14:paraId="5E577F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1752</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AC" w14:textId="77777777" w:rsidR="00BB5343" w:rsidRPr="0035318E" w:rsidRDefault="00BB5343">
            <w:pPr>
              <w:spacing w:line="48" w:lineRule="exact"/>
              <w:rPr>
                <w:rFonts w:asciiTheme="minorHAnsi" w:cstheme="minorHAnsi"/>
                <w:sz w:val="22"/>
                <w:szCs w:val="22"/>
              </w:rPr>
            </w:pPr>
          </w:p>
          <w:p w14:paraId="5E577F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111.9</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AE" w14:textId="77777777" w:rsidR="00BB5343" w:rsidRPr="0035318E" w:rsidRDefault="00BB5343">
            <w:pPr>
              <w:spacing w:line="48" w:lineRule="exact"/>
              <w:rPr>
                <w:rFonts w:asciiTheme="minorHAnsi" w:cstheme="minorHAnsi"/>
                <w:sz w:val="22"/>
                <w:szCs w:val="22"/>
              </w:rPr>
            </w:pPr>
          </w:p>
          <w:p w14:paraId="5E577F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121.0</w:t>
            </w:r>
          </w:p>
        </w:tc>
      </w:tr>
      <w:tr w:rsidR="00BB5343" w:rsidRPr="0035318E" w14:paraId="5E577FB7"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B1" w14:textId="77777777" w:rsidR="00BB5343" w:rsidRPr="0035318E" w:rsidRDefault="00BB5343">
            <w:pPr>
              <w:spacing w:line="48" w:lineRule="exact"/>
              <w:rPr>
                <w:rFonts w:asciiTheme="minorHAnsi" w:cstheme="minorHAnsi"/>
                <w:sz w:val="22"/>
                <w:szCs w:val="22"/>
              </w:rPr>
            </w:pPr>
          </w:p>
          <w:p w14:paraId="5E577F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B3" w14:textId="77777777" w:rsidR="00BB5343" w:rsidRPr="0035318E" w:rsidRDefault="00BB5343">
            <w:pPr>
              <w:spacing w:line="48" w:lineRule="exact"/>
              <w:rPr>
                <w:rFonts w:asciiTheme="minorHAnsi" w:cstheme="minorHAnsi"/>
                <w:sz w:val="22"/>
                <w:szCs w:val="22"/>
              </w:rPr>
            </w:pPr>
          </w:p>
          <w:p w14:paraId="5E577F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109.9</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B5" w14:textId="77777777" w:rsidR="00BB5343" w:rsidRPr="0035318E" w:rsidRDefault="00BB5343">
            <w:pPr>
              <w:spacing w:line="48" w:lineRule="exact"/>
              <w:rPr>
                <w:rFonts w:asciiTheme="minorHAnsi" w:cstheme="minorHAnsi"/>
                <w:sz w:val="22"/>
                <w:szCs w:val="22"/>
              </w:rPr>
            </w:pPr>
          </w:p>
          <w:p w14:paraId="5E577F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117.9</w:t>
            </w:r>
          </w:p>
        </w:tc>
      </w:tr>
      <w:tr w:rsidR="00BB5343" w:rsidRPr="0035318E" w14:paraId="5E577FBE"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B8" w14:textId="77777777" w:rsidR="00BB5343" w:rsidRPr="0035318E" w:rsidRDefault="00BB5343">
            <w:pPr>
              <w:spacing w:line="48" w:lineRule="exact"/>
              <w:rPr>
                <w:rFonts w:asciiTheme="minorHAnsi" w:cstheme="minorHAnsi"/>
                <w:sz w:val="22"/>
                <w:szCs w:val="22"/>
              </w:rPr>
            </w:pPr>
          </w:p>
          <w:p w14:paraId="5E577F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BA" w14:textId="77777777" w:rsidR="00BB5343" w:rsidRPr="0035318E" w:rsidRDefault="00BB5343">
            <w:pPr>
              <w:spacing w:line="48" w:lineRule="exact"/>
              <w:rPr>
                <w:rFonts w:asciiTheme="minorHAnsi" w:cstheme="minorHAnsi"/>
                <w:sz w:val="22"/>
                <w:szCs w:val="22"/>
              </w:rPr>
            </w:pPr>
          </w:p>
          <w:p w14:paraId="5E577F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109.1</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BC" w14:textId="77777777" w:rsidR="00BB5343" w:rsidRPr="0035318E" w:rsidRDefault="00BB5343">
            <w:pPr>
              <w:spacing w:line="48" w:lineRule="exact"/>
              <w:rPr>
                <w:rFonts w:asciiTheme="minorHAnsi" w:cstheme="minorHAnsi"/>
                <w:sz w:val="22"/>
                <w:szCs w:val="22"/>
              </w:rPr>
            </w:pPr>
          </w:p>
          <w:p w14:paraId="5E577F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114.4</w:t>
            </w:r>
          </w:p>
        </w:tc>
      </w:tr>
      <w:tr w:rsidR="00BB5343" w:rsidRPr="0035318E" w14:paraId="5E577FC5"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BF" w14:textId="77777777" w:rsidR="00BB5343" w:rsidRPr="0035318E" w:rsidRDefault="00BB5343">
            <w:pPr>
              <w:spacing w:line="48" w:lineRule="exact"/>
              <w:rPr>
                <w:rFonts w:asciiTheme="minorHAnsi" w:cstheme="minorHAnsi"/>
                <w:sz w:val="22"/>
                <w:szCs w:val="22"/>
              </w:rPr>
            </w:pPr>
          </w:p>
          <w:p w14:paraId="5E577F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C1" w14:textId="77777777" w:rsidR="00BB5343" w:rsidRPr="0035318E" w:rsidRDefault="00BB5343">
            <w:pPr>
              <w:spacing w:line="48" w:lineRule="exact"/>
              <w:rPr>
                <w:rFonts w:asciiTheme="minorHAnsi" w:cstheme="minorHAnsi"/>
                <w:sz w:val="22"/>
                <w:szCs w:val="22"/>
              </w:rPr>
            </w:pPr>
          </w:p>
          <w:p w14:paraId="5E577F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107.3</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C3" w14:textId="77777777" w:rsidR="00BB5343" w:rsidRPr="0035318E" w:rsidRDefault="00BB5343">
            <w:pPr>
              <w:spacing w:line="48" w:lineRule="exact"/>
              <w:rPr>
                <w:rFonts w:asciiTheme="minorHAnsi" w:cstheme="minorHAnsi"/>
                <w:sz w:val="22"/>
                <w:szCs w:val="22"/>
              </w:rPr>
            </w:pPr>
          </w:p>
          <w:p w14:paraId="5E577F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111.7</w:t>
            </w:r>
          </w:p>
        </w:tc>
      </w:tr>
      <w:tr w:rsidR="00BB5343" w:rsidRPr="0035318E" w14:paraId="5E577FCC"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C6" w14:textId="77777777" w:rsidR="00BB5343" w:rsidRPr="0035318E" w:rsidRDefault="00BB5343">
            <w:pPr>
              <w:spacing w:line="48" w:lineRule="exact"/>
              <w:rPr>
                <w:rFonts w:asciiTheme="minorHAnsi" w:cstheme="minorHAnsi"/>
                <w:sz w:val="22"/>
                <w:szCs w:val="22"/>
              </w:rPr>
            </w:pPr>
          </w:p>
          <w:p w14:paraId="5E577F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C8" w14:textId="77777777" w:rsidR="00BB5343" w:rsidRPr="0035318E" w:rsidRDefault="00BB5343">
            <w:pPr>
              <w:spacing w:line="48" w:lineRule="exact"/>
              <w:rPr>
                <w:rFonts w:asciiTheme="minorHAnsi" w:cstheme="minorHAnsi"/>
                <w:sz w:val="22"/>
                <w:szCs w:val="22"/>
              </w:rPr>
            </w:pPr>
          </w:p>
          <w:p w14:paraId="5E577F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CA" w14:textId="77777777" w:rsidR="00BB5343" w:rsidRPr="0035318E" w:rsidRDefault="00BB5343">
            <w:pPr>
              <w:spacing w:line="48" w:lineRule="exact"/>
              <w:rPr>
                <w:rFonts w:asciiTheme="minorHAnsi" w:cstheme="minorHAnsi"/>
                <w:sz w:val="22"/>
                <w:szCs w:val="22"/>
              </w:rPr>
            </w:pPr>
          </w:p>
          <w:p w14:paraId="5E577F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111.7</w:t>
            </w:r>
          </w:p>
        </w:tc>
      </w:tr>
      <w:tr w:rsidR="00BB5343" w:rsidRPr="0035318E" w14:paraId="5E577FD3"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CD" w14:textId="77777777" w:rsidR="00BB5343" w:rsidRPr="0035318E" w:rsidRDefault="00BB5343">
            <w:pPr>
              <w:spacing w:line="48" w:lineRule="exact"/>
              <w:rPr>
                <w:rFonts w:asciiTheme="minorHAnsi" w:cstheme="minorHAnsi"/>
                <w:sz w:val="22"/>
                <w:szCs w:val="22"/>
              </w:rPr>
            </w:pPr>
          </w:p>
          <w:p w14:paraId="5E577F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CF" w14:textId="77777777" w:rsidR="00BB5343" w:rsidRPr="0035318E" w:rsidRDefault="00BB5343">
            <w:pPr>
              <w:spacing w:line="48" w:lineRule="exact"/>
              <w:rPr>
                <w:rFonts w:asciiTheme="minorHAnsi" w:cstheme="minorHAnsi"/>
                <w:sz w:val="22"/>
                <w:szCs w:val="22"/>
              </w:rPr>
            </w:pPr>
          </w:p>
          <w:p w14:paraId="5E577F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107.1</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D1" w14:textId="77777777" w:rsidR="00BB5343" w:rsidRPr="0035318E" w:rsidRDefault="00BB5343">
            <w:pPr>
              <w:spacing w:line="48" w:lineRule="exact"/>
              <w:rPr>
                <w:rFonts w:asciiTheme="minorHAnsi" w:cstheme="minorHAnsi"/>
                <w:sz w:val="22"/>
                <w:szCs w:val="22"/>
              </w:rPr>
            </w:pPr>
          </w:p>
          <w:p w14:paraId="5E577F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112.5</w:t>
            </w:r>
          </w:p>
        </w:tc>
      </w:tr>
      <w:tr w:rsidR="00BB5343" w:rsidRPr="0035318E" w14:paraId="5E577FDA"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D4" w14:textId="77777777" w:rsidR="00BB5343" w:rsidRPr="0035318E" w:rsidRDefault="00BB5343">
            <w:pPr>
              <w:spacing w:line="48" w:lineRule="exact"/>
              <w:rPr>
                <w:rFonts w:asciiTheme="minorHAnsi" w:cstheme="minorHAnsi"/>
                <w:sz w:val="22"/>
                <w:szCs w:val="22"/>
              </w:rPr>
            </w:pPr>
          </w:p>
          <w:p w14:paraId="5E577F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D6" w14:textId="77777777" w:rsidR="00BB5343" w:rsidRPr="0035318E" w:rsidRDefault="00BB5343">
            <w:pPr>
              <w:spacing w:line="48" w:lineRule="exact"/>
              <w:rPr>
                <w:rFonts w:asciiTheme="minorHAnsi" w:cstheme="minorHAnsi"/>
                <w:sz w:val="22"/>
                <w:szCs w:val="22"/>
              </w:rPr>
            </w:pPr>
          </w:p>
          <w:p w14:paraId="5E577F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D8" w14:textId="77777777" w:rsidR="00BB5343" w:rsidRPr="0035318E" w:rsidRDefault="00BB5343">
            <w:pPr>
              <w:spacing w:line="48" w:lineRule="exact"/>
              <w:rPr>
                <w:rFonts w:asciiTheme="minorHAnsi" w:cstheme="minorHAnsi"/>
                <w:sz w:val="22"/>
                <w:szCs w:val="22"/>
              </w:rPr>
            </w:pPr>
          </w:p>
          <w:p w14:paraId="5E577F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115.4</w:t>
            </w:r>
          </w:p>
        </w:tc>
      </w:tr>
      <w:tr w:rsidR="00BB5343" w:rsidRPr="0035318E" w14:paraId="5E577FE1"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DB" w14:textId="77777777" w:rsidR="00BB5343" w:rsidRPr="0035318E" w:rsidRDefault="00BB5343">
            <w:pPr>
              <w:spacing w:line="48" w:lineRule="exact"/>
              <w:rPr>
                <w:rFonts w:asciiTheme="minorHAnsi" w:cstheme="minorHAnsi"/>
                <w:sz w:val="22"/>
                <w:szCs w:val="22"/>
              </w:rPr>
            </w:pPr>
          </w:p>
          <w:p w14:paraId="5E577F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DD" w14:textId="77777777" w:rsidR="00BB5343" w:rsidRPr="0035318E" w:rsidRDefault="00BB5343">
            <w:pPr>
              <w:spacing w:line="48" w:lineRule="exact"/>
              <w:rPr>
                <w:rFonts w:asciiTheme="minorHAnsi" w:cstheme="minorHAnsi"/>
                <w:sz w:val="22"/>
                <w:szCs w:val="22"/>
              </w:rPr>
            </w:pPr>
          </w:p>
          <w:p w14:paraId="5E577F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DF" w14:textId="77777777" w:rsidR="00BB5343" w:rsidRPr="0035318E" w:rsidRDefault="00BB5343">
            <w:pPr>
              <w:spacing w:line="48" w:lineRule="exact"/>
              <w:rPr>
                <w:rFonts w:asciiTheme="minorHAnsi" w:cstheme="minorHAnsi"/>
                <w:sz w:val="22"/>
                <w:szCs w:val="22"/>
              </w:rPr>
            </w:pPr>
          </w:p>
          <w:p w14:paraId="5E577F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127.4</w:t>
            </w:r>
          </w:p>
        </w:tc>
      </w:tr>
      <w:tr w:rsidR="00BB5343" w:rsidRPr="0035318E" w14:paraId="5E577FE8"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E2" w14:textId="77777777" w:rsidR="00BB5343" w:rsidRPr="0035318E" w:rsidRDefault="00BB5343">
            <w:pPr>
              <w:spacing w:line="48" w:lineRule="exact"/>
              <w:rPr>
                <w:rFonts w:asciiTheme="minorHAnsi" w:cstheme="minorHAnsi"/>
                <w:sz w:val="22"/>
                <w:szCs w:val="22"/>
              </w:rPr>
            </w:pPr>
          </w:p>
          <w:p w14:paraId="5E577F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E4" w14:textId="77777777" w:rsidR="00BB5343" w:rsidRPr="0035318E" w:rsidRDefault="00BB5343">
            <w:pPr>
              <w:spacing w:line="48" w:lineRule="exact"/>
              <w:rPr>
                <w:rFonts w:asciiTheme="minorHAnsi" w:cstheme="minorHAnsi"/>
                <w:sz w:val="22"/>
                <w:szCs w:val="22"/>
              </w:rPr>
            </w:pPr>
          </w:p>
          <w:p w14:paraId="5E577F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E6" w14:textId="77777777" w:rsidR="00BB5343" w:rsidRPr="0035318E" w:rsidRDefault="00BB5343">
            <w:pPr>
              <w:spacing w:line="48" w:lineRule="exact"/>
              <w:rPr>
                <w:rFonts w:asciiTheme="minorHAnsi" w:cstheme="minorHAnsi"/>
                <w:sz w:val="22"/>
                <w:szCs w:val="22"/>
              </w:rPr>
            </w:pPr>
          </w:p>
          <w:p w14:paraId="5E577F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128.2</w:t>
            </w:r>
          </w:p>
        </w:tc>
      </w:tr>
      <w:tr w:rsidR="00BB5343" w:rsidRPr="0035318E" w14:paraId="5E577FEF"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E9" w14:textId="77777777" w:rsidR="00BB5343" w:rsidRPr="0035318E" w:rsidRDefault="00BB5343">
            <w:pPr>
              <w:spacing w:line="48" w:lineRule="exact"/>
              <w:rPr>
                <w:rFonts w:asciiTheme="minorHAnsi" w:cstheme="minorHAnsi"/>
                <w:sz w:val="22"/>
                <w:szCs w:val="22"/>
              </w:rPr>
            </w:pPr>
          </w:p>
          <w:p w14:paraId="5E577F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EB" w14:textId="77777777" w:rsidR="00BB5343" w:rsidRPr="0035318E" w:rsidRDefault="00BB5343">
            <w:pPr>
              <w:spacing w:line="48" w:lineRule="exact"/>
              <w:rPr>
                <w:rFonts w:asciiTheme="minorHAnsi" w:cstheme="minorHAnsi"/>
                <w:sz w:val="22"/>
                <w:szCs w:val="22"/>
              </w:rPr>
            </w:pPr>
          </w:p>
          <w:p w14:paraId="5E577F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121.2</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ED" w14:textId="77777777" w:rsidR="00BB5343" w:rsidRPr="0035318E" w:rsidRDefault="00BB5343">
            <w:pPr>
              <w:spacing w:line="48" w:lineRule="exact"/>
              <w:rPr>
                <w:rFonts w:asciiTheme="minorHAnsi" w:cstheme="minorHAnsi"/>
                <w:sz w:val="22"/>
                <w:szCs w:val="22"/>
              </w:rPr>
            </w:pPr>
          </w:p>
          <w:p w14:paraId="5E577F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127.3</w:t>
            </w:r>
          </w:p>
        </w:tc>
      </w:tr>
      <w:tr w:rsidR="00BB5343" w:rsidRPr="0035318E" w14:paraId="5E577FF6"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F0" w14:textId="77777777" w:rsidR="00BB5343" w:rsidRPr="0035318E" w:rsidRDefault="00BB5343">
            <w:pPr>
              <w:spacing w:line="48" w:lineRule="exact"/>
              <w:rPr>
                <w:rFonts w:asciiTheme="minorHAnsi" w:cstheme="minorHAnsi"/>
                <w:sz w:val="22"/>
                <w:szCs w:val="22"/>
              </w:rPr>
            </w:pPr>
          </w:p>
          <w:p w14:paraId="5E577F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F2" w14:textId="77777777" w:rsidR="00BB5343" w:rsidRPr="0035318E" w:rsidRDefault="00BB5343">
            <w:pPr>
              <w:spacing w:line="48" w:lineRule="exact"/>
              <w:rPr>
                <w:rFonts w:asciiTheme="minorHAnsi" w:cstheme="minorHAnsi"/>
                <w:sz w:val="22"/>
                <w:szCs w:val="22"/>
              </w:rPr>
            </w:pPr>
          </w:p>
          <w:p w14:paraId="5E577F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133.4</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F4" w14:textId="77777777" w:rsidR="00BB5343" w:rsidRPr="0035318E" w:rsidRDefault="00BB5343">
            <w:pPr>
              <w:spacing w:line="48" w:lineRule="exact"/>
              <w:rPr>
                <w:rFonts w:asciiTheme="minorHAnsi" w:cstheme="minorHAnsi"/>
                <w:sz w:val="22"/>
                <w:szCs w:val="22"/>
              </w:rPr>
            </w:pPr>
          </w:p>
          <w:p w14:paraId="5E577F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140.1</w:t>
            </w:r>
          </w:p>
        </w:tc>
      </w:tr>
      <w:tr w:rsidR="00BB5343" w:rsidRPr="0035318E" w14:paraId="5E577FFD"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F7" w14:textId="77777777" w:rsidR="00BB5343" w:rsidRPr="0035318E" w:rsidRDefault="00BB5343">
            <w:pPr>
              <w:spacing w:line="48" w:lineRule="exact"/>
              <w:rPr>
                <w:rFonts w:asciiTheme="minorHAnsi" w:cstheme="minorHAnsi"/>
                <w:sz w:val="22"/>
                <w:szCs w:val="22"/>
              </w:rPr>
            </w:pPr>
          </w:p>
          <w:p w14:paraId="5E577F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7FF9" w14:textId="77777777" w:rsidR="00BB5343" w:rsidRPr="0035318E" w:rsidRDefault="00BB5343">
            <w:pPr>
              <w:spacing w:line="48" w:lineRule="exact"/>
              <w:rPr>
                <w:rFonts w:asciiTheme="minorHAnsi" w:cstheme="minorHAnsi"/>
                <w:sz w:val="22"/>
                <w:szCs w:val="22"/>
              </w:rPr>
            </w:pPr>
          </w:p>
          <w:p w14:paraId="5E577F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136.4</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7FFB" w14:textId="77777777" w:rsidR="00BB5343" w:rsidRPr="0035318E" w:rsidRDefault="00BB5343">
            <w:pPr>
              <w:spacing w:line="48" w:lineRule="exact"/>
              <w:rPr>
                <w:rFonts w:asciiTheme="minorHAnsi" w:cstheme="minorHAnsi"/>
                <w:sz w:val="22"/>
                <w:szCs w:val="22"/>
              </w:rPr>
            </w:pPr>
          </w:p>
          <w:p w14:paraId="5E577F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137.5</w:t>
            </w:r>
          </w:p>
        </w:tc>
      </w:tr>
      <w:tr w:rsidR="00BB5343" w:rsidRPr="0035318E" w14:paraId="5E578004"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7FFE" w14:textId="77777777" w:rsidR="00BB5343" w:rsidRPr="0035318E" w:rsidRDefault="00BB5343">
            <w:pPr>
              <w:spacing w:line="48" w:lineRule="exact"/>
              <w:rPr>
                <w:rFonts w:asciiTheme="minorHAnsi" w:cstheme="minorHAnsi"/>
                <w:sz w:val="22"/>
                <w:szCs w:val="22"/>
              </w:rPr>
            </w:pPr>
          </w:p>
          <w:p w14:paraId="5E577F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00" w14:textId="77777777" w:rsidR="00BB5343" w:rsidRPr="0035318E" w:rsidRDefault="00BB5343">
            <w:pPr>
              <w:spacing w:line="48" w:lineRule="exact"/>
              <w:rPr>
                <w:rFonts w:asciiTheme="minorHAnsi" w:cstheme="minorHAnsi"/>
                <w:sz w:val="22"/>
                <w:szCs w:val="22"/>
              </w:rPr>
            </w:pPr>
          </w:p>
          <w:p w14:paraId="5E5780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119.4</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02" w14:textId="77777777" w:rsidR="00BB5343" w:rsidRPr="0035318E" w:rsidRDefault="00BB5343">
            <w:pPr>
              <w:spacing w:line="48" w:lineRule="exact"/>
              <w:rPr>
                <w:rFonts w:asciiTheme="minorHAnsi" w:cstheme="minorHAnsi"/>
                <w:sz w:val="22"/>
                <w:szCs w:val="22"/>
              </w:rPr>
            </w:pPr>
          </w:p>
          <w:p w14:paraId="5E5780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126.9</w:t>
            </w:r>
          </w:p>
        </w:tc>
      </w:tr>
      <w:tr w:rsidR="00BB5343" w:rsidRPr="0035318E" w14:paraId="5E57800B"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05" w14:textId="77777777" w:rsidR="00BB5343" w:rsidRPr="0035318E" w:rsidRDefault="00BB5343">
            <w:pPr>
              <w:spacing w:line="48" w:lineRule="exact"/>
              <w:rPr>
                <w:rFonts w:asciiTheme="minorHAnsi" w:cstheme="minorHAnsi"/>
                <w:sz w:val="22"/>
                <w:szCs w:val="22"/>
              </w:rPr>
            </w:pPr>
          </w:p>
          <w:p w14:paraId="5E5780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07" w14:textId="77777777" w:rsidR="00BB5343" w:rsidRPr="0035318E" w:rsidRDefault="00BB5343">
            <w:pPr>
              <w:spacing w:line="48" w:lineRule="exact"/>
              <w:rPr>
                <w:rFonts w:asciiTheme="minorHAnsi" w:cstheme="minorHAnsi"/>
                <w:sz w:val="22"/>
                <w:szCs w:val="22"/>
              </w:rPr>
            </w:pPr>
          </w:p>
          <w:p w14:paraId="5E5780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118.4</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09" w14:textId="77777777" w:rsidR="00BB5343" w:rsidRPr="0035318E" w:rsidRDefault="00BB5343">
            <w:pPr>
              <w:spacing w:line="48" w:lineRule="exact"/>
              <w:rPr>
                <w:rFonts w:asciiTheme="minorHAnsi" w:cstheme="minorHAnsi"/>
                <w:sz w:val="22"/>
                <w:szCs w:val="22"/>
              </w:rPr>
            </w:pPr>
          </w:p>
          <w:p w14:paraId="5E5780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126.9</w:t>
            </w:r>
          </w:p>
        </w:tc>
      </w:tr>
      <w:tr w:rsidR="00BB5343" w:rsidRPr="0035318E" w14:paraId="5E578012"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0C" w14:textId="77777777" w:rsidR="00BB5343" w:rsidRPr="0035318E" w:rsidRDefault="00BB5343">
            <w:pPr>
              <w:spacing w:line="48" w:lineRule="exact"/>
              <w:rPr>
                <w:rFonts w:asciiTheme="minorHAnsi" w:cstheme="minorHAnsi"/>
                <w:sz w:val="22"/>
                <w:szCs w:val="22"/>
              </w:rPr>
            </w:pPr>
          </w:p>
          <w:p w14:paraId="5E5780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0E" w14:textId="77777777" w:rsidR="00BB5343" w:rsidRPr="0035318E" w:rsidRDefault="00BB5343">
            <w:pPr>
              <w:spacing w:line="48" w:lineRule="exact"/>
              <w:rPr>
                <w:rFonts w:asciiTheme="minorHAnsi" w:cstheme="minorHAnsi"/>
                <w:sz w:val="22"/>
                <w:szCs w:val="22"/>
              </w:rPr>
            </w:pPr>
          </w:p>
          <w:p w14:paraId="5E5780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10" w14:textId="77777777" w:rsidR="00BB5343" w:rsidRPr="0035318E" w:rsidRDefault="00BB5343">
            <w:pPr>
              <w:spacing w:line="48" w:lineRule="exact"/>
              <w:rPr>
                <w:rFonts w:asciiTheme="minorHAnsi" w:cstheme="minorHAnsi"/>
                <w:sz w:val="22"/>
                <w:szCs w:val="22"/>
              </w:rPr>
            </w:pPr>
          </w:p>
          <w:p w14:paraId="5E5780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133.1</w:t>
            </w:r>
          </w:p>
        </w:tc>
      </w:tr>
      <w:tr w:rsidR="00BB5343" w:rsidRPr="0035318E" w14:paraId="5E578019"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13" w14:textId="77777777" w:rsidR="00BB5343" w:rsidRPr="0035318E" w:rsidRDefault="00BB5343">
            <w:pPr>
              <w:spacing w:line="48" w:lineRule="exact"/>
              <w:rPr>
                <w:rFonts w:asciiTheme="minorHAnsi" w:cstheme="minorHAnsi"/>
                <w:sz w:val="22"/>
                <w:szCs w:val="22"/>
              </w:rPr>
            </w:pPr>
          </w:p>
          <w:p w14:paraId="5E5780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15" w14:textId="77777777" w:rsidR="00BB5343" w:rsidRPr="0035318E" w:rsidRDefault="00BB5343">
            <w:pPr>
              <w:spacing w:line="48" w:lineRule="exact"/>
              <w:rPr>
                <w:rFonts w:asciiTheme="minorHAnsi" w:cstheme="minorHAnsi"/>
                <w:sz w:val="22"/>
                <w:szCs w:val="22"/>
              </w:rPr>
            </w:pPr>
          </w:p>
          <w:p w14:paraId="5E5780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17" w14:textId="77777777" w:rsidR="00BB5343" w:rsidRPr="0035318E" w:rsidRDefault="00BB5343">
            <w:pPr>
              <w:spacing w:line="48" w:lineRule="exact"/>
              <w:rPr>
                <w:rFonts w:asciiTheme="minorHAnsi" w:cstheme="minorHAnsi"/>
                <w:sz w:val="22"/>
                <w:szCs w:val="22"/>
              </w:rPr>
            </w:pPr>
          </w:p>
          <w:p w14:paraId="5E5780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132.5</w:t>
            </w:r>
          </w:p>
        </w:tc>
      </w:tr>
      <w:tr w:rsidR="00BB5343" w:rsidRPr="0035318E" w14:paraId="5E578020"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1A" w14:textId="77777777" w:rsidR="00BB5343" w:rsidRPr="0035318E" w:rsidRDefault="00BB5343">
            <w:pPr>
              <w:spacing w:line="48" w:lineRule="exact"/>
              <w:rPr>
                <w:rFonts w:asciiTheme="minorHAnsi" w:cstheme="minorHAnsi"/>
                <w:sz w:val="22"/>
                <w:szCs w:val="22"/>
              </w:rPr>
            </w:pPr>
          </w:p>
          <w:p w14:paraId="5E5780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1C" w14:textId="77777777" w:rsidR="00BB5343" w:rsidRPr="0035318E" w:rsidRDefault="00BB5343">
            <w:pPr>
              <w:spacing w:line="48" w:lineRule="exact"/>
              <w:rPr>
                <w:rFonts w:asciiTheme="minorHAnsi" w:cstheme="minorHAnsi"/>
                <w:sz w:val="22"/>
                <w:szCs w:val="22"/>
              </w:rPr>
            </w:pPr>
          </w:p>
          <w:p w14:paraId="5E5780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1E" w14:textId="77777777" w:rsidR="00BB5343" w:rsidRPr="0035318E" w:rsidRDefault="00BB5343">
            <w:pPr>
              <w:spacing w:line="48" w:lineRule="exact"/>
              <w:rPr>
                <w:rFonts w:asciiTheme="minorHAnsi" w:cstheme="minorHAnsi"/>
                <w:sz w:val="22"/>
                <w:szCs w:val="22"/>
              </w:rPr>
            </w:pPr>
          </w:p>
          <w:p w14:paraId="5E5780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126.0</w:t>
            </w:r>
          </w:p>
        </w:tc>
      </w:tr>
      <w:tr w:rsidR="00BB5343" w:rsidRPr="0035318E" w14:paraId="5E578027"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21" w14:textId="77777777" w:rsidR="00BB5343" w:rsidRPr="0035318E" w:rsidRDefault="00BB5343">
            <w:pPr>
              <w:spacing w:line="48" w:lineRule="exact"/>
              <w:rPr>
                <w:rFonts w:asciiTheme="minorHAnsi" w:cstheme="minorHAnsi"/>
                <w:sz w:val="22"/>
                <w:szCs w:val="22"/>
              </w:rPr>
            </w:pPr>
          </w:p>
          <w:p w14:paraId="5E5780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23" w14:textId="77777777" w:rsidR="00BB5343" w:rsidRPr="0035318E" w:rsidRDefault="00BB5343">
            <w:pPr>
              <w:spacing w:line="48" w:lineRule="exact"/>
              <w:rPr>
                <w:rFonts w:asciiTheme="minorHAnsi" w:cstheme="minorHAnsi"/>
                <w:sz w:val="22"/>
                <w:szCs w:val="22"/>
              </w:rPr>
            </w:pPr>
          </w:p>
          <w:p w14:paraId="5E5780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115.9</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25" w14:textId="77777777" w:rsidR="00BB5343" w:rsidRPr="0035318E" w:rsidRDefault="00BB5343">
            <w:pPr>
              <w:spacing w:line="48" w:lineRule="exact"/>
              <w:rPr>
                <w:rFonts w:asciiTheme="minorHAnsi" w:cstheme="minorHAnsi"/>
                <w:sz w:val="22"/>
                <w:szCs w:val="22"/>
              </w:rPr>
            </w:pPr>
          </w:p>
          <w:p w14:paraId="5E5780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122.1</w:t>
            </w:r>
          </w:p>
        </w:tc>
      </w:tr>
      <w:tr w:rsidR="00BB5343" w:rsidRPr="0035318E" w14:paraId="5E57802E"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28" w14:textId="77777777" w:rsidR="00BB5343" w:rsidRPr="0035318E" w:rsidRDefault="00BB5343">
            <w:pPr>
              <w:spacing w:line="48" w:lineRule="exact"/>
              <w:rPr>
                <w:rFonts w:asciiTheme="minorHAnsi" w:cstheme="minorHAnsi"/>
                <w:sz w:val="22"/>
                <w:szCs w:val="22"/>
              </w:rPr>
            </w:pPr>
          </w:p>
          <w:p w14:paraId="5E5780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2A" w14:textId="77777777" w:rsidR="00BB5343" w:rsidRPr="0035318E" w:rsidRDefault="00BB5343">
            <w:pPr>
              <w:spacing w:line="48" w:lineRule="exact"/>
              <w:rPr>
                <w:rFonts w:asciiTheme="minorHAnsi" w:cstheme="minorHAnsi"/>
                <w:sz w:val="22"/>
                <w:szCs w:val="22"/>
              </w:rPr>
            </w:pPr>
          </w:p>
          <w:p w14:paraId="5E5780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2C" w14:textId="77777777" w:rsidR="00BB5343" w:rsidRPr="0035318E" w:rsidRDefault="00BB5343">
            <w:pPr>
              <w:spacing w:line="48" w:lineRule="exact"/>
              <w:rPr>
                <w:rFonts w:asciiTheme="minorHAnsi" w:cstheme="minorHAnsi"/>
                <w:sz w:val="22"/>
                <w:szCs w:val="22"/>
              </w:rPr>
            </w:pPr>
          </w:p>
          <w:p w14:paraId="5E5780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w:t>
            </w:r>
          </w:p>
        </w:tc>
      </w:tr>
      <w:tr w:rsidR="00BB5343" w:rsidRPr="0035318E" w14:paraId="5E578035"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2F" w14:textId="77777777" w:rsidR="00BB5343" w:rsidRPr="0035318E" w:rsidRDefault="00BB5343">
            <w:pPr>
              <w:spacing w:line="48" w:lineRule="exact"/>
              <w:rPr>
                <w:rFonts w:asciiTheme="minorHAnsi" w:cstheme="minorHAnsi"/>
                <w:sz w:val="22"/>
                <w:szCs w:val="22"/>
              </w:rPr>
            </w:pPr>
          </w:p>
          <w:p w14:paraId="5E5780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31" w14:textId="77777777" w:rsidR="00BB5343" w:rsidRPr="0035318E" w:rsidRDefault="00BB5343">
            <w:pPr>
              <w:spacing w:line="48" w:lineRule="exact"/>
              <w:rPr>
                <w:rFonts w:asciiTheme="minorHAnsi" w:cstheme="minorHAnsi"/>
                <w:sz w:val="22"/>
                <w:szCs w:val="22"/>
              </w:rPr>
            </w:pPr>
          </w:p>
          <w:p w14:paraId="5E5780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33" w14:textId="77777777" w:rsidR="00BB5343" w:rsidRPr="0035318E" w:rsidRDefault="00BB5343">
            <w:pPr>
              <w:spacing w:line="48" w:lineRule="exact"/>
              <w:rPr>
                <w:rFonts w:asciiTheme="minorHAnsi" w:cstheme="minorHAnsi"/>
                <w:sz w:val="22"/>
                <w:szCs w:val="22"/>
              </w:rPr>
            </w:pPr>
          </w:p>
          <w:p w14:paraId="5E5780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133.2</w:t>
            </w:r>
          </w:p>
        </w:tc>
      </w:tr>
      <w:tr w:rsidR="00BB5343" w:rsidRPr="0035318E" w14:paraId="5E57803C"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36" w14:textId="77777777" w:rsidR="00BB5343" w:rsidRPr="0035318E" w:rsidRDefault="00BB5343">
            <w:pPr>
              <w:spacing w:line="48" w:lineRule="exact"/>
              <w:rPr>
                <w:rFonts w:asciiTheme="minorHAnsi" w:cstheme="minorHAnsi"/>
                <w:sz w:val="22"/>
                <w:szCs w:val="22"/>
              </w:rPr>
            </w:pPr>
          </w:p>
          <w:p w14:paraId="5E5780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38" w14:textId="77777777" w:rsidR="00BB5343" w:rsidRPr="0035318E" w:rsidRDefault="00BB5343">
            <w:pPr>
              <w:spacing w:line="48" w:lineRule="exact"/>
              <w:rPr>
                <w:rFonts w:asciiTheme="minorHAnsi" w:cstheme="minorHAnsi"/>
                <w:sz w:val="22"/>
                <w:szCs w:val="22"/>
              </w:rPr>
            </w:pPr>
          </w:p>
          <w:p w14:paraId="5E5780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141.0</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3A" w14:textId="77777777" w:rsidR="00BB5343" w:rsidRPr="0035318E" w:rsidRDefault="00BB5343">
            <w:pPr>
              <w:spacing w:line="48" w:lineRule="exact"/>
              <w:rPr>
                <w:rFonts w:asciiTheme="minorHAnsi" w:cstheme="minorHAnsi"/>
                <w:sz w:val="22"/>
                <w:szCs w:val="22"/>
              </w:rPr>
            </w:pPr>
          </w:p>
          <w:p w14:paraId="5E5780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147.2</w:t>
            </w:r>
          </w:p>
        </w:tc>
      </w:tr>
      <w:tr w:rsidR="00BB5343" w:rsidRPr="0035318E" w14:paraId="5E578043"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3D" w14:textId="77777777" w:rsidR="00BB5343" w:rsidRPr="0035318E" w:rsidRDefault="00BB5343">
            <w:pPr>
              <w:spacing w:line="48" w:lineRule="exact"/>
              <w:rPr>
                <w:rFonts w:asciiTheme="minorHAnsi" w:cstheme="minorHAnsi"/>
                <w:sz w:val="22"/>
                <w:szCs w:val="22"/>
              </w:rPr>
            </w:pPr>
          </w:p>
          <w:p w14:paraId="5E5780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3F" w14:textId="77777777" w:rsidR="00BB5343" w:rsidRPr="0035318E" w:rsidRDefault="00BB5343">
            <w:pPr>
              <w:spacing w:line="48" w:lineRule="exact"/>
              <w:rPr>
                <w:rFonts w:asciiTheme="minorHAnsi" w:cstheme="minorHAnsi"/>
                <w:sz w:val="22"/>
                <w:szCs w:val="22"/>
              </w:rPr>
            </w:pPr>
          </w:p>
          <w:p w14:paraId="5E5780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133.7</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41" w14:textId="77777777" w:rsidR="00BB5343" w:rsidRPr="0035318E" w:rsidRDefault="00BB5343">
            <w:pPr>
              <w:spacing w:line="48" w:lineRule="exact"/>
              <w:rPr>
                <w:rFonts w:asciiTheme="minorHAnsi" w:cstheme="minorHAnsi"/>
                <w:sz w:val="22"/>
                <w:szCs w:val="22"/>
              </w:rPr>
            </w:pPr>
          </w:p>
          <w:p w14:paraId="5E5780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141.5</w:t>
            </w:r>
          </w:p>
        </w:tc>
      </w:tr>
      <w:tr w:rsidR="00BB5343" w:rsidRPr="0035318E" w14:paraId="5E57804A" w14:textId="77777777">
        <w:trPr>
          <w:jc w:val="center"/>
        </w:trPr>
        <w:tc>
          <w:tcPr>
            <w:tcW w:w="720" w:type="dxa"/>
            <w:tcBorders>
              <w:top w:val="single" w:sz="6" w:space="0" w:color="FFFFFF"/>
              <w:left w:val="single" w:sz="6" w:space="0" w:color="FFFFFF"/>
              <w:bottom w:val="single" w:sz="6" w:space="0" w:color="FFFFFF"/>
              <w:right w:val="single" w:sz="6" w:space="0" w:color="FFFFFF"/>
            </w:tcBorders>
            <w:shd w:val="solid" w:color="FFFFFF" w:fill="000000"/>
          </w:tcPr>
          <w:p w14:paraId="5E578044" w14:textId="77777777" w:rsidR="00BB5343" w:rsidRPr="0035318E" w:rsidRDefault="00BB5343">
            <w:pPr>
              <w:spacing w:line="48" w:lineRule="exact"/>
              <w:rPr>
                <w:rFonts w:asciiTheme="minorHAnsi" w:cstheme="minorHAnsi"/>
                <w:sz w:val="22"/>
                <w:szCs w:val="22"/>
              </w:rPr>
            </w:pPr>
          </w:p>
          <w:p w14:paraId="5E578045"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1774</w:t>
            </w:r>
          </w:p>
        </w:tc>
        <w:tc>
          <w:tcPr>
            <w:tcW w:w="2160" w:type="dxa"/>
            <w:tcBorders>
              <w:top w:val="single" w:sz="6" w:space="0" w:color="FFFFFF"/>
              <w:left w:val="single" w:sz="6" w:space="0" w:color="FFFFFF"/>
              <w:bottom w:val="single" w:sz="6" w:space="0" w:color="FFFFFF"/>
              <w:right w:val="single" w:sz="6" w:space="0" w:color="FFFFFF"/>
            </w:tcBorders>
            <w:shd w:val="solid" w:color="FFFFFF" w:fill="000000"/>
          </w:tcPr>
          <w:p w14:paraId="5E578046" w14:textId="77777777" w:rsidR="00BB5343" w:rsidRPr="0035318E" w:rsidRDefault="00BB5343">
            <w:pPr>
              <w:spacing w:line="48" w:lineRule="exact"/>
              <w:rPr>
                <w:rFonts w:asciiTheme="minorHAnsi" w:cstheme="minorHAnsi"/>
                <w:sz w:val="22"/>
                <w:szCs w:val="22"/>
              </w:rPr>
            </w:pPr>
          </w:p>
          <w:p w14:paraId="5E578047"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127.5</w:t>
            </w:r>
          </w:p>
        </w:tc>
        <w:tc>
          <w:tcPr>
            <w:tcW w:w="2174" w:type="dxa"/>
            <w:tcBorders>
              <w:top w:val="single" w:sz="6" w:space="0" w:color="FFFFFF"/>
              <w:left w:val="single" w:sz="6" w:space="0" w:color="FFFFFF"/>
              <w:bottom w:val="single" w:sz="6" w:space="0" w:color="FFFFFF"/>
              <w:right w:val="single" w:sz="6" w:space="0" w:color="FFFFFF"/>
            </w:tcBorders>
            <w:shd w:val="solid" w:color="FFFFFF" w:fill="000000"/>
          </w:tcPr>
          <w:p w14:paraId="5E578048" w14:textId="77777777" w:rsidR="00BB5343" w:rsidRPr="0035318E" w:rsidRDefault="00BB5343">
            <w:pPr>
              <w:spacing w:line="48" w:lineRule="exact"/>
              <w:rPr>
                <w:rFonts w:asciiTheme="minorHAnsi" w:cstheme="minorHAnsi"/>
                <w:sz w:val="22"/>
                <w:szCs w:val="22"/>
              </w:rPr>
            </w:pPr>
          </w:p>
          <w:p w14:paraId="5E578049"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137.7</w:t>
            </w:r>
          </w:p>
        </w:tc>
      </w:tr>
      <w:tr w:rsidR="00BB5343" w:rsidRPr="0035318E" w14:paraId="5E578051" w14:textId="77777777">
        <w:trPr>
          <w:jc w:val="center"/>
        </w:trPr>
        <w:tc>
          <w:tcPr>
            <w:tcW w:w="720" w:type="dxa"/>
            <w:tcBorders>
              <w:top w:val="single" w:sz="6" w:space="0" w:color="FFFFFF"/>
              <w:left w:val="single" w:sz="6" w:space="0" w:color="FFFFFF"/>
              <w:bottom w:val="single" w:sz="7" w:space="0" w:color="000000"/>
              <w:right w:val="single" w:sz="6" w:space="0" w:color="FFFFFF"/>
            </w:tcBorders>
            <w:shd w:val="solid" w:color="FFFFFF" w:fill="000000"/>
          </w:tcPr>
          <w:p w14:paraId="5E57804B" w14:textId="77777777" w:rsidR="00BB5343" w:rsidRPr="0035318E" w:rsidRDefault="00BB5343">
            <w:pPr>
              <w:spacing w:line="48" w:lineRule="exact"/>
              <w:rPr>
                <w:rFonts w:asciiTheme="minorHAnsi" w:cstheme="minorHAnsi"/>
                <w:sz w:val="22"/>
                <w:szCs w:val="22"/>
              </w:rPr>
            </w:pPr>
          </w:p>
          <w:p w14:paraId="5E57804C" w14:textId="77777777" w:rsidR="00BB5343" w:rsidRPr="0035318E" w:rsidRDefault="00BB5343">
            <w:pPr>
              <w:spacing w:after="19"/>
              <w:jc w:val="right"/>
              <w:rPr>
                <w:rFonts w:asciiTheme="minorHAnsi" w:cstheme="minorHAnsi"/>
                <w:sz w:val="22"/>
                <w:szCs w:val="22"/>
              </w:rPr>
            </w:pPr>
          </w:p>
        </w:tc>
        <w:tc>
          <w:tcPr>
            <w:tcW w:w="2160" w:type="dxa"/>
            <w:tcBorders>
              <w:top w:val="single" w:sz="6" w:space="0" w:color="FFFFFF"/>
              <w:left w:val="single" w:sz="6" w:space="0" w:color="FFFFFF"/>
              <w:bottom w:val="single" w:sz="7" w:space="0" w:color="000000"/>
              <w:right w:val="single" w:sz="6" w:space="0" w:color="FFFFFF"/>
            </w:tcBorders>
            <w:shd w:val="solid" w:color="FFFFFF" w:fill="000000"/>
          </w:tcPr>
          <w:p w14:paraId="5E57804D" w14:textId="77777777" w:rsidR="00BB5343" w:rsidRPr="0035318E" w:rsidRDefault="00BB5343">
            <w:pPr>
              <w:spacing w:line="48" w:lineRule="exact"/>
              <w:rPr>
                <w:rFonts w:asciiTheme="minorHAnsi" w:cstheme="minorHAnsi"/>
                <w:sz w:val="22"/>
                <w:szCs w:val="22"/>
              </w:rPr>
            </w:pPr>
          </w:p>
          <w:p w14:paraId="5E57804E" w14:textId="77777777" w:rsidR="00BB5343" w:rsidRPr="0035318E" w:rsidRDefault="00BB5343">
            <w:pPr>
              <w:spacing w:after="19"/>
              <w:jc w:val="right"/>
              <w:rPr>
                <w:rFonts w:asciiTheme="minorHAnsi" w:cstheme="minorHAnsi"/>
                <w:sz w:val="22"/>
                <w:szCs w:val="22"/>
              </w:rPr>
            </w:pPr>
          </w:p>
        </w:tc>
        <w:tc>
          <w:tcPr>
            <w:tcW w:w="2174" w:type="dxa"/>
            <w:tcBorders>
              <w:top w:val="single" w:sz="6" w:space="0" w:color="FFFFFF"/>
              <w:left w:val="single" w:sz="6" w:space="0" w:color="FFFFFF"/>
              <w:bottom w:val="single" w:sz="7" w:space="0" w:color="000000"/>
              <w:right w:val="single" w:sz="6" w:space="0" w:color="FFFFFF"/>
            </w:tcBorders>
            <w:shd w:val="solid" w:color="FFFFFF" w:fill="000000"/>
          </w:tcPr>
          <w:p w14:paraId="5E57804F" w14:textId="77777777" w:rsidR="00BB5343" w:rsidRPr="0035318E" w:rsidRDefault="00BB5343">
            <w:pPr>
              <w:spacing w:line="48" w:lineRule="exact"/>
              <w:rPr>
                <w:rFonts w:asciiTheme="minorHAnsi" w:cstheme="minorHAnsi"/>
                <w:sz w:val="22"/>
                <w:szCs w:val="22"/>
              </w:rPr>
            </w:pPr>
          </w:p>
          <w:p w14:paraId="5E578050" w14:textId="77777777" w:rsidR="00BB5343" w:rsidRPr="0035318E" w:rsidRDefault="00BB5343">
            <w:pPr>
              <w:spacing w:after="19"/>
              <w:jc w:val="right"/>
              <w:rPr>
                <w:rFonts w:asciiTheme="minorHAnsi" w:cstheme="minorHAnsi"/>
                <w:sz w:val="22"/>
                <w:szCs w:val="22"/>
              </w:rPr>
            </w:pPr>
          </w:p>
        </w:tc>
      </w:tr>
    </w:tbl>
    <w:p w14:paraId="5E578052" w14:textId="77777777" w:rsidR="00BB5343" w:rsidRPr="0035318E" w:rsidRDefault="00BB5343">
      <w:pPr>
        <w:rPr>
          <w:rFonts w:asciiTheme="minorHAnsi" w:cstheme="minorHAnsi"/>
          <w:sz w:val="22"/>
          <w:szCs w:val="22"/>
        </w:rPr>
      </w:pPr>
    </w:p>
    <w:p w14:paraId="5E578053"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Anne R.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R. D. Gray, and Miriam Hussey, </w:t>
      </w:r>
      <w:r w:rsidRPr="0035318E">
        <w:rPr>
          <w:rFonts w:asciiTheme="minorHAnsi" w:cstheme="minorHAnsi"/>
          <w:i/>
          <w:iCs/>
          <w:sz w:val="22"/>
          <w:szCs w:val="22"/>
        </w:rPr>
        <w:t>Prices in Colonial Pennsylvania</w:t>
      </w:r>
      <w:r w:rsidRPr="0035318E">
        <w:rPr>
          <w:rFonts w:asciiTheme="minorHAnsi" w:cstheme="minorHAnsi"/>
          <w:sz w:val="22"/>
          <w:szCs w:val="22"/>
        </w:rPr>
        <w:t xml:space="preserve"> (Philadelphia: University of Pennsylvania Press, 1935), 433.</w:t>
      </w:r>
    </w:p>
    <w:p w14:paraId="5E578054"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8055"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24</w:t>
      </w:r>
      <w:r w:rsidRPr="0035318E">
        <w:rPr>
          <w:rFonts w:asciiTheme="minorHAnsi" w:cstheme="minorHAnsi"/>
          <w:sz w:val="22"/>
          <w:szCs w:val="22"/>
        </w:rPr>
        <w:fldChar w:fldCharType="end"/>
      </w:r>
    </w:p>
    <w:p w14:paraId="5E578056" w14:textId="77777777" w:rsidR="00BB5343" w:rsidRPr="0035318E" w:rsidRDefault="00BB5343">
      <w:pPr>
        <w:rPr>
          <w:rFonts w:asciiTheme="minorHAnsi" w:cstheme="minorHAnsi"/>
          <w:sz w:val="22"/>
          <w:szCs w:val="22"/>
        </w:rPr>
      </w:pPr>
    </w:p>
    <w:p w14:paraId="5E578057"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COLONIAL AND BRITISH CONSUMER PRICE INDICES</w:t>
      </w:r>
    </w:p>
    <w:p w14:paraId="5E578058"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(1860=100)</w:t>
      </w:r>
    </w:p>
    <w:p w14:paraId="5E578059" w14:textId="77777777" w:rsidR="00BB5343" w:rsidRPr="0035318E" w:rsidRDefault="00BB5343">
      <w:pPr>
        <w:rPr>
          <w:rFonts w:asciiTheme="minorHAnsi" w:cstheme="minorHAnsi"/>
          <w:sz w:val="22"/>
          <w:szCs w:val="22"/>
        </w:rPr>
      </w:pPr>
    </w:p>
    <w:tbl>
      <w:tblPr>
        <w:tblW w:w="0" w:type="auto"/>
        <w:jc w:val="center"/>
        <w:tblLayout w:type="fixed"/>
        <w:tblCellMar>
          <w:left w:w="32" w:type="dxa"/>
          <w:right w:w="32" w:type="dxa"/>
        </w:tblCellMar>
        <w:tblLook w:val="0000" w:firstRow="0" w:lastRow="0" w:firstColumn="0" w:lastColumn="0" w:noHBand="0" w:noVBand="0"/>
      </w:tblPr>
      <w:tblGrid>
        <w:gridCol w:w="846"/>
        <w:gridCol w:w="1440"/>
        <w:gridCol w:w="1440"/>
        <w:gridCol w:w="1440"/>
      </w:tblGrid>
      <w:tr w:rsidR="00BB5343" w:rsidRPr="0035318E" w14:paraId="5E578062" w14:textId="77777777">
        <w:trPr>
          <w:tblHeader/>
          <w:jc w:val="center"/>
        </w:trPr>
        <w:tc>
          <w:tcPr>
            <w:tcW w:w="846" w:type="dxa"/>
            <w:tcBorders>
              <w:top w:val="double" w:sz="7" w:space="0" w:color="000000"/>
              <w:left w:val="single" w:sz="6" w:space="0" w:color="FFFFFF"/>
              <w:bottom w:val="single" w:sz="6" w:space="0" w:color="FFFFFF"/>
              <w:right w:val="single" w:sz="6" w:space="0" w:color="FFFFFF"/>
            </w:tcBorders>
            <w:vAlign w:val="center"/>
          </w:tcPr>
          <w:p w14:paraId="5E57805A" w14:textId="77777777" w:rsidR="00BB5343" w:rsidRPr="0035318E" w:rsidRDefault="00BB5343">
            <w:pPr>
              <w:spacing w:line="67" w:lineRule="exact"/>
              <w:rPr>
                <w:rFonts w:asciiTheme="minorHAnsi" w:cstheme="minorHAnsi"/>
                <w:sz w:val="22"/>
                <w:szCs w:val="22"/>
              </w:rPr>
            </w:pPr>
          </w:p>
          <w:p w14:paraId="5E57805B" w14:textId="77777777" w:rsidR="00BB5343" w:rsidRPr="0035318E" w:rsidRDefault="00BB5343">
            <w:pPr>
              <w:jc w:val="right"/>
              <w:rPr>
                <w:rFonts w:asciiTheme="minorHAnsi" w:cstheme="minorHAnsi"/>
                <w:sz w:val="22"/>
                <w:szCs w:val="22"/>
              </w:rPr>
            </w:pPr>
          </w:p>
        </w:tc>
        <w:tc>
          <w:tcPr>
            <w:tcW w:w="1440" w:type="dxa"/>
            <w:tcBorders>
              <w:top w:val="double" w:sz="7" w:space="0" w:color="000000"/>
              <w:left w:val="single" w:sz="6" w:space="0" w:color="FFFFFF"/>
              <w:bottom w:val="single" w:sz="6" w:space="0" w:color="FFFFFF"/>
              <w:right w:val="single" w:sz="6" w:space="0" w:color="FFFFFF"/>
            </w:tcBorders>
            <w:shd w:val="solid" w:color="FFFFFF" w:fill="000000"/>
            <w:vAlign w:val="center"/>
          </w:tcPr>
          <w:p w14:paraId="5E57805C" w14:textId="77777777" w:rsidR="00BB5343" w:rsidRPr="0035318E" w:rsidRDefault="00BB5343">
            <w:pPr>
              <w:spacing w:line="67" w:lineRule="exact"/>
              <w:rPr>
                <w:rFonts w:asciiTheme="minorHAnsi" w:cstheme="minorHAnsi"/>
                <w:sz w:val="22"/>
                <w:szCs w:val="22"/>
              </w:rPr>
            </w:pPr>
          </w:p>
          <w:p w14:paraId="5E5780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Colonial/</w:t>
            </w:r>
          </w:p>
        </w:tc>
        <w:tc>
          <w:tcPr>
            <w:tcW w:w="1440" w:type="dxa"/>
            <w:tcBorders>
              <w:top w:val="double" w:sz="7" w:space="0" w:color="000000"/>
              <w:left w:val="single" w:sz="6" w:space="0" w:color="FFFFFF"/>
              <w:bottom w:val="single" w:sz="6" w:space="0" w:color="FFFFFF"/>
              <w:right w:val="single" w:sz="6" w:space="0" w:color="FFFFFF"/>
            </w:tcBorders>
            <w:vAlign w:val="center"/>
          </w:tcPr>
          <w:p w14:paraId="5E57805E" w14:textId="77777777" w:rsidR="00BB5343" w:rsidRPr="0035318E" w:rsidRDefault="00BB5343">
            <w:pPr>
              <w:spacing w:line="67" w:lineRule="exact"/>
              <w:rPr>
                <w:rFonts w:asciiTheme="minorHAnsi" w:cstheme="minorHAnsi"/>
                <w:sz w:val="22"/>
                <w:szCs w:val="22"/>
              </w:rPr>
            </w:pPr>
          </w:p>
          <w:p w14:paraId="5E5780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Revised</w:t>
            </w:r>
          </w:p>
        </w:tc>
        <w:tc>
          <w:tcPr>
            <w:tcW w:w="1440" w:type="dxa"/>
            <w:tcBorders>
              <w:top w:val="double" w:sz="7" w:space="0" w:color="000000"/>
              <w:left w:val="single" w:sz="6" w:space="0" w:color="FFFFFF"/>
              <w:bottom w:val="single" w:sz="6" w:space="0" w:color="FFFFFF"/>
              <w:right w:val="single" w:sz="6" w:space="0" w:color="FFFFFF"/>
            </w:tcBorders>
            <w:vAlign w:val="center"/>
          </w:tcPr>
          <w:p w14:paraId="5E578060" w14:textId="77777777" w:rsidR="00BB5343" w:rsidRPr="0035318E" w:rsidRDefault="00BB5343">
            <w:pPr>
              <w:spacing w:line="67" w:lineRule="exact"/>
              <w:rPr>
                <w:rFonts w:asciiTheme="minorHAnsi" w:cstheme="minorHAnsi"/>
                <w:sz w:val="22"/>
                <w:szCs w:val="22"/>
              </w:rPr>
            </w:pPr>
          </w:p>
          <w:p w14:paraId="5E578061" w14:textId="77777777" w:rsidR="00BB5343" w:rsidRPr="0035318E" w:rsidRDefault="00BB5343">
            <w:pPr>
              <w:jc w:val="right"/>
              <w:rPr>
                <w:rFonts w:asciiTheme="minorHAnsi" w:cstheme="minorHAnsi"/>
                <w:sz w:val="22"/>
                <w:szCs w:val="22"/>
              </w:rPr>
            </w:pPr>
          </w:p>
        </w:tc>
      </w:tr>
      <w:tr w:rsidR="00BB5343" w:rsidRPr="0035318E" w14:paraId="5E57806B" w14:textId="77777777">
        <w:trPr>
          <w:tblHeade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063" w14:textId="77777777" w:rsidR="00BB5343" w:rsidRPr="0035318E" w:rsidRDefault="00BB5343">
            <w:pPr>
              <w:spacing w:line="52" w:lineRule="exact"/>
              <w:rPr>
                <w:rFonts w:asciiTheme="minorHAnsi" w:cstheme="minorHAnsi"/>
                <w:sz w:val="22"/>
                <w:szCs w:val="22"/>
              </w:rPr>
            </w:pPr>
          </w:p>
          <w:p w14:paraId="5E578064"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65" w14:textId="77777777" w:rsidR="00BB5343" w:rsidRPr="0035318E" w:rsidRDefault="00BB5343">
            <w:pPr>
              <w:spacing w:line="52" w:lineRule="exact"/>
              <w:rPr>
                <w:rFonts w:asciiTheme="minorHAnsi" w:cstheme="minorHAnsi"/>
                <w:sz w:val="22"/>
                <w:szCs w:val="22"/>
              </w:rPr>
            </w:pPr>
          </w:p>
          <w:p w14:paraId="5E5780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Philadelphia</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067" w14:textId="77777777" w:rsidR="00BB5343" w:rsidRPr="0035318E" w:rsidRDefault="00BB5343">
            <w:pPr>
              <w:spacing w:line="52" w:lineRule="exact"/>
              <w:rPr>
                <w:rFonts w:asciiTheme="minorHAnsi" w:cstheme="minorHAnsi"/>
                <w:sz w:val="22"/>
                <w:szCs w:val="22"/>
              </w:rPr>
            </w:pPr>
          </w:p>
          <w:p w14:paraId="5E5780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Colonial</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069" w14:textId="77777777" w:rsidR="00BB5343" w:rsidRPr="0035318E" w:rsidRDefault="00BB5343">
            <w:pPr>
              <w:spacing w:line="52" w:lineRule="exact"/>
              <w:rPr>
                <w:rFonts w:asciiTheme="minorHAnsi" w:cstheme="minorHAnsi"/>
                <w:sz w:val="22"/>
                <w:szCs w:val="22"/>
              </w:rPr>
            </w:pPr>
          </w:p>
          <w:p w14:paraId="5E5780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British</w:t>
            </w:r>
          </w:p>
        </w:tc>
      </w:tr>
      <w:tr w:rsidR="00BB5343" w:rsidRPr="0035318E" w14:paraId="5E578074" w14:textId="77777777">
        <w:trPr>
          <w:tblHeader/>
          <w:jc w:val="center"/>
        </w:trPr>
        <w:tc>
          <w:tcPr>
            <w:tcW w:w="846" w:type="dxa"/>
            <w:tcBorders>
              <w:top w:val="single" w:sz="6" w:space="0" w:color="FFFFFF"/>
              <w:left w:val="single" w:sz="6" w:space="0" w:color="FFFFFF"/>
              <w:bottom w:val="single" w:sz="7" w:space="0" w:color="000000"/>
              <w:right w:val="single" w:sz="6" w:space="0" w:color="FFFFFF"/>
            </w:tcBorders>
            <w:vAlign w:val="center"/>
          </w:tcPr>
          <w:p w14:paraId="5E57806C" w14:textId="77777777" w:rsidR="00BB5343" w:rsidRPr="0035318E" w:rsidRDefault="00BB5343">
            <w:pPr>
              <w:spacing w:line="52" w:lineRule="exact"/>
              <w:rPr>
                <w:rFonts w:asciiTheme="minorHAnsi" w:cstheme="minorHAnsi"/>
                <w:sz w:val="22"/>
                <w:szCs w:val="22"/>
              </w:rPr>
            </w:pPr>
          </w:p>
          <w:p w14:paraId="5E5780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44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06E" w14:textId="77777777" w:rsidR="00BB5343" w:rsidRPr="0035318E" w:rsidRDefault="00BB5343">
            <w:pPr>
              <w:spacing w:line="52" w:lineRule="exact"/>
              <w:rPr>
                <w:rFonts w:asciiTheme="minorHAnsi" w:cstheme="minorHAnsi"/>
                <w:sz w:val="22"/>
                <w:szCs w:val="22"/>
              </w:rPr>
            </w:pPr>
          </w:p>
          <w:p w14:paraId="5E5780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 xml:space="preserve">CPI </w:t>
            </w:r>
          </w:p>
        </w:tc>
        <w:tc>
          <w:tcPr>
            <w:tcW w:w="1440" w:type="dxa"/>
            <w:tcBorders>
              <w:top w:val="single" w:sz="6" w:space="0" w:color="FFFFFF"/>
              <w:left w:val="single" w:sz="6" w:space="0" w:color="FFFFFF"/>
              <w:bottom w:val="single" w:sz="7" w:space="0" w:color="000000"/>
              <w:right w:val="single" w:sz="6" w:space="0" w:color="FFFFFF"/>
            </w:tcBorders>
            <w:vAlign w:val="center"/>
          </w:tcPr>
          <w:p w14:paraId="5E578070" w14:textId="77777777" w:rsidR="00BB5343" w:rsidRPr="0035318E" w:rsidRDefault="00BB5343">
            <w:pPr>
              <w:spacing w:line="52" w:lineRule="exact"/>
              <w:rPr>
                <w:rFonts w:asciiTheme="minorHAnsi" w:cstheme="minorHAnsi"/>
                <w:sz w:val="22"/>
                <w:szCs w:val="22"/>
              </w:rPr>
            </w:pPr>
          </w:p>
          <w:p w14:paraId="5E5780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CPI</w:t>
            </w:r>
          </w:p>
        </w:tc>
        <w:tc>
          <w:tcPr>
            <w:tcW w:w="1440" w:type="dxa"/>
            <w:tcBorders>
              <w:top w:val="single" w:sz="6" w:space="0" w:color="FFFFFF"/>
              <w:left w:val="single" w:sz="6" w:space="0" w:color="FFFFFF"/>
              <w:bottom w:val="single" w:sz="7" w:space="0" w:color="000000"/>
              <w:right w:val="single" w:sz="6" w:space="0" w:color="FFFFFF"/>
            </w:tcBorders>
            <w:vAlign w:val="center"/>
          </w:tcPr>
          <w:p w14:paraId="5E578072" w14:textId="77777777" w:rsidR="00BB5343" w:rsidRPr="0035318E" w:rsidRDefault="00BB5343">
            <w:pPr>
              <w:spacing w:line="52" w:lineRule="exact"/>
              <w:rPr>
                <w:rFonts w:asciiTheme="minorHAnsi" w:cstheme="minorHAnsi"/>
                <w:sz w:val="22"/>
                <w:szCs w:val="22"/>
              </w:rPr>
            </w:pPr>
          </w:p>
          <w:p w14:paraId="5E5780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CPI</w:t>
            </w:r>
          </w:p>
        </w:tc>
      </w:tr>
      <w:tr w:rsidR="00BB5343" w:rsidRPr="0035318E" w14:paraId="5E57807D" w14:textId="77777777">
        <w:trPr>
          <w:tblHeade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75" w14:textId="77777777" w:rsidR="00BB5343" w:rsidRPr="0035318E" w:rsidRDefault="00BB5343">
            <w:pPr>
              <w:spacing w:line="52" w:lineRule="exact"/>
              <w:rPr>
                <w:rFonts w:asciiTheme="minorHAnsi" w:cstheme="minorHAnsi"/>
                <w:sz w:val="22"/>
                <w:szCs w:val="22"/>
              </w:rPr>
            </w:pPr>
          </w:p>
          <w:p w14:paraId="5E578076"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77" w14:textId="77777777" w:rsidR="00BB5343" w:rsidRPr="0035318E" w:rsidRDefault="00BB5343">
            <w:pPr>
              <w:spacing w:line="52" w:lineRule="exact"/>
              <w:rPr>
                <w:rFonts w:asciiTheme="minorHAnsi" w:cstheme="minorHAnsi"/>
                <w:sz w:val="22"/>
                <w:szCs w:val="22"/>
              </w:rPr>
            </w:pPr>
          </w:p>
          <w:p w14:paraId="5E57807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79" w14:textId="77777777" w:rsidR="00BB5343" w:rsidRPr="0035318E" w:rsidRDefault="00BB5343">
            <w:pPr>
              <w:spacing w:line="52" w:lineRule="exact"/>
              <w:rPr>
                <w:rFonts w:asciiTheme="minorHAnsi" w:cstheme="minorHAnsi"/>
                <w:sz w:val="22"/>
                <w:szCs w:val="22"/>
              </w:rPr>
            </w:pPr>
          </w:p>
          <w:p w14:paraId="5E57807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7B" w14:textId="77777777" w:rsidR="00BB5343" w:rsidRPr="0035318E" w:rsidRDefault="00BB5343">
            <w:pPr>
              <w:spacing w:line="52" w:lineRule="exact"/>
              <w:rPr>
                <w:rFonts w:asciiTheme="minorHAnsi" w:cstheme="minorHAnsi"/>
                <w:sz w:val="22"/>
                <w:szCs w:val="22"/>
              </w:rPr>
            </w:pPr>
          </w:p>
          <w:p w14:paraId="5E57807C" w14:textId="77777777" w:rsidR="00BB5343" w:rsidRPr="0035318E" w:rsidRDefault="00BB5343">
            <w:pPr>
              <w:rPr>
                <w:rFonts w:asciiTheme="minorHAnsi" w:cstheme="minorHAnsi"/>
                <w:sz w:val="22"/>
                <w:szCs w:val="22"/>
              </w:rPr>
            </w:pPr>
          </w:p>
        </w:tc>
      </w:tr>
      <w:tr w:rsidR="00BB5343" w:rsidRPr="0035318E" w14:paraId="5E578086"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7E" w14:textId="77777777" w:rsidR="00BB5343" w:rsidRPr="0035318E" w:rsidRDefault="00BB5343">
            <w:pPr>
              <w:spacing w:line="52" w:lineRule="exact"/>
              <w:rPr>
                <w:rFonts w:asciiTheme="minorHAnsi" w:cstheme="minorHAnsi"/>
                <w:sz w:val="22"/>
                <w:szCs w:val="22"/>
              </w:rPr>
            </w:pPr>
          </w:p>
          <w:p w14:paraId="5E5780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80" w14:textId="77777777" w:rsidR="00BB5343" w:rsidRPr="0035318E" w:rsidRDefault="00BB5343">
            <w:pPr>
              <w:spacing w:line="52" w:lineRule="exact"/>
              <w:rPr>
                <w:rFonts w:asciiTheme="minorHAnsi" w:cstheme="minorHAnsi"/>
                <w:sz w:val="22"/>
                <w:szCs w:val="22"/>
              </w:rPr>
            </w:pPr>
          </w:p>
          <w:p w14:paraId="5E57808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82" w14:textId="77777777" w:rsidR="00BB5343" w:rsidRPr="0035318E" w:rsidRDefault="00BB5343">
            <w:pPr>
              <w:spacing w:line="52" w:lineRule="exact"/>
              <w:rPr>
                <w:rFonts w:asciiTheme="minorHAnsi" w:cstheme="minorHAnsi"/>
                <w:sz w:val="22"/>
                <w:szCs w:val="22"/>
              </w:rPr>
            </w:pPr>
          </w:p>
          <w:p w14:paraId="5E57808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84" w14:textId="77777777" w:rsidR="00BB5343" w:rsidRPr="0035318E" w:rsidRDefault="00BB5343">
            <w:pPr>
              <w:spacing w:line="52" w:lineRule="exact"/>
              <w:rPr>
                <w:rFonts w:asciiTheme="minorHAnsi" w:cstheme="minorHAnsi"/>
                <w:sz w:val="22"/>
                <w:szCs w:val="22"/>
              </w:rPr>
            </w:pPr>
          </w:p>
          <w:p w14:paraId="5E5780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45.3</w:t>
            </w:r>
          </w:p>
        </w:tc>
      </w:tr>
      <w:tr w:rsidR="00BB5343" w:rsidRPr="0035318E" w14:paraId="5E57808F"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87" w14:textId="77777777" w:rsidR="00BB5343" w:rsidRPr="0035318E" w:rsidRDefault="00BB5343">
            <w:pPr>
              <w:spacing w:line="52" w:lineRule="exact"/>
              <w:rPr>
                <w:rFonts w:asciiTheme="minorHAnsi" w:cstheme="minorHAnsi"/>
                <w:sz w:val="22"/>
                <w:szCs w:val="22"/>
              </w:rPr>
            </w:pPr>
          </w:p>
          <w:p w14:paraId="5E5780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89" w14:textId="77777777" w:rsidR="00BB5343" w:rsidRPr="0035318E" w:rsidRDefault="00BB5343">
            <w:pPr>
              <w:spacing w:line="52" w:lineRule="exact"/>
              <w:rPr>
                <w:rFonts w:asciiTheme="minorHAnsi" w:cstheme="minorHAnsi"/>
                <w:sz w:val="22"/>
                <w:szCs w:val="22"/>
              </w:rPr>
            </w:pPr>
          </w:p>
          <w:p w14:paraId="5E57808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8B" w14:textId="77777777" w:rsidR="00BB5343" w:rsidRPr="0035318E" w:rsidRDefault="00BB5343">
            <w:pPr>
              <w:spacing w:line="52" w:lineRule="exact"/>
              <w:rPr>
                <w:rFonts w:asciiTheme="minorHAnsi" w:cstheme="minorHAnsi"/>
                <w:sz w:val="22"/>
                <w:szCs w:val="22"/>
              </w:rPr>
            </w:pPr>
          </w:p>
          <w:p w14:paraId="5E57808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8D" w14:textId="77777777" w:rsidR="00BB5343" w:rsidRPr="0035318E" w:rsidRDefault="00BB5343">
            <w:pPr>
              <w:spacing w:line="52" w:lineRule="exact"/>
              <w:rPr>
                <w:rFonts w:asciiTheme="minorHAnsi" w:cstheme="minorHAnsi"/>
                <w:sz w:val="22"/>
                <w:szCs w:val="22"/>
              </w:rPr>
            </w:pPr>
          </w:p>
          <w:p w14:paraId="5E5780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51.9</w:t>
            </w:r>
          </w:p>
        </w:tc>
      </w:tr>
      <w:tr w:rsidR="00BB5343" w:rsidRPr="0035318E" w14:paraId="5E578098"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90" w14:textId="77777777" w:rsidR="00BB5343" w:rsidRPr="0035318E" w:rsidRDefault="00BB5343">
            <w:pPr>
              <w:spacing w:line="52" w:lineRule="exact"/>
              <w:rPr>
                <w:rFonts w:asciiTheme="minorHAnsi" w:cstheme="minorHAnsi"/>
                <w:sz w:val="22"/>
                <w:szCs w:val="22"/>
              </w:rPr>
            </w:pPr>
          </w:p>
          <w:p w14:paraId="5E5780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92" w14:textId="77777777" w:rsidR="00BB5343" w:rsidRPr="0035318E" w:rsidRDefault="00BB5343">
            <w:pPr>
              <w:spacing w:line="52" w:lineRule="exact"/>
              <w:rPr>
                <w:rFonts w:asciiTheme="minorHAnsi" w:cstheme="minorHAnsi"/>
                <w:sz w:val="22"/>
                <w:szCs w:val="22"/>
              </w:rPr>
            </w:pPr>
          </w:p>
          <w:p w14:paraId="5E57809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94" w14:textId="77777777" w:rsidR="00BB5343" w:rsidRPr="0035318E" w:rsidRDefault="00BB5343">
            <w:pPr>
              <w:spacing w:line="52" w:lineRule="exact"/>
              <w:rPr>
                <w:rFonts w:asciiTheme="minorHAnsi" w:cstheme="minorHAnsi"/>
                <w:sz w:val="22"/>
                <w:szCs w:val="22"/>
              </w:rPr>
            </w:pPr>
          </w:p>
          <w:p w14:paraId="5E57809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96" w14:textId="77777777" w:rsidR="00BB5343" w:rsidRPr="0035318E" w:rsidRDefault="00BB5343">
            <w:pPr>
              <w:spacing w:line="52" w:lineRule="exact"/>
              <w:rPr>
                <w:rFonts w:asciiTheme="minorHAnsi" w:cstheme="minorHAnsi"/>
                <w:sz w:val="22"/>
                <w:szCs w:val="22"/>
              </w:rPr>
            </w:pPr>
          </w:p>
          <w:p w14:paraId="5E5780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44.1</w:t>
            </w:r>
          </w:p>
        </w:tc>
      </w:tr>
      <w:tr w:rsidR="00BB5343" w:rsidRPr="0035318E" w14:paraId="5E5780A1"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99" w14:textId="77777777" w:rsidR="00BB5343" w:rsidRPr="0035318E" w:rsidRDefault="00BB5343">
            <w:pPr>
              <w:spacing w:line="52" w:lineRule="exact"/>
              <w:rPr>
                <w:rFonts w:asciiTheme="minorHAnsi" w:cstheme="minorHAnsi"/>
                <w:sz w:val="22"/>
                <w:szCs w:val="22"/>
              </w:rPr>
            </w:pPr>
          </w:p>
          <w:p w14:paraId="5E5780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9B" w14:textId="77777777" w:rsidR="00BB5343" w:rsidRPr="0035318E" w:rsidRDefault="00BB5343">
            <w:pPr>
              <w:spacing w:line="52" w:lineRule="exact"/>
              <w:rPr>
                <w:rFonts w:asciiTheme="minorHAnsi" w:cstheme="minorHAnsi"/>
                <w:sz w:val="22"/>
                <w:szCs w:val="22"/>
              </w:rPr>
            </w:pPr>
          </w:p>
          <w:p w14:paraId="5E57809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9D" w14:textId="77777777" w:rsidR="00BB5343" w:rsidRPr="0035318E" w:rsidRDefault="00BB5343">
            <w:pPr>
              <w:spacing w:line="52" w:lineRule="exact"/>
              <w:rPr>
                <w:rFonts w:asciiTheme="minorHAnsi" w:cstheme="minorHAnsi"/>
                <w:sz w:val="22"/>
                <w:szCs w:val="22"/>
              </w:rPr>
            </w:pPr>
          </w:p>
          <w:p w14:paraId="5E57809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9F" w14:textId="77777777" w:rsidR="00BB5343" w:rsidRPr="0035318E" w:rsidRDefault="00BB5343">
            <w:pPr>
              <w:spacing w:line="52" w:lineRule="exact"/>
              <w:rPr>
                <w:rFonts w:asciiTheme="minorHAnsi" w:cstheme="minorHAnsi"/>
                <w:sz w:val="22"/>
                <w:szCs w:val="22"/>
              </w:rPr>
            </w:pPr>
          </w:p>
          <w:p w14:paraId="5E5780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43.0</w:t>
            </w:r>
          </w:p>
        </w:tc>
      </w:tr>
      <w:tr w:rsidR="00BB5343" w:rsidRPr="0035318E" w14:paraId="5E5780AA"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A2" w14:textId="77777777" w:rsidR="00BB5343" w:rsidRPr="0035318E" w:rsidRDefault="00BB5343">
            <w:pPr>
              <w:spacing w:line="52" w:lineRule="exact"/>
              <w:rPr>
                <w:rFonts w:asciiTheme="minorHAnsi" w:cstheme="minorHAnsi"/>
                <w:sz w:val="22"/>
                <w:szCs w:val="22"/>
              </w:rPr>
            </w:pPr>
          </w:p>
          <w:p w14:paraId="5E5780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A4" w14:textId="77777777" w:rsidR="00BB5343" w:rsidRPr="0035318E" w:rsidRDefault="00BB5343">
            <w:pPr>
              <w:spacing w:line="52" w:lineRule="exact"/>
              <w:rPr>
                <w:rFonts w:asciiTheme="minorHAnsi" w:cstheme="minorHAnsi"/>
                <w:sz w:val="22"/>
                <w:szCs w:val="22"/>
              </w:rPr>
            </w:pPr>
          </w:p>
          <w:p w14:paraId="5E5780A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A6" w14:textId="77777777" w:rsidR="00BB5343" w:rsidRPr="0035318E" w:rsidRDefault="00BB5343">
            <w:pPr>
              <w:spacing w:line="52" w:lineRule="exact"/>
              <w:rPr>
                <w:rFonts w:asciiTheme="minorHAnsi" w:cstheme="minorHAnsi"/>
                <w:sz w:val="22"/>
                <w:szCs w:val="22"/>
              </w:rPr>
            </w:pPr>
          </w:p>
          <w:p w14:paraId="5E5780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A8" w14:textId="77777777" w:rsidR="00BB5343" w:rsidRPr="0035318E" w:rsidRDefault="00BB5343">
            <w:pPr>
              <w:spacing w:line="52" w:lineRule="exact"/>
              <w:rPr>
                <w:rFonts w:asciiTheme="minorHAnsi" w:cstheme="minorHAnsi"/>
                <w:sz w:val="22"/>
                <w:szCs w:val="22"/>
              </w:rPr>
            </w:pPr>
          </w:p>
          <w:p w14:paraId="5E5780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46.5</w:t>
            </w:r>
          </w:p>
        </w:tc>
      </w:tr>
      <w:tr w:rsidR="00BB5343" w:rsidRPr="0035318E" w14:paraId="5E5780B3"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AB" w14:textId="77777777" w:rsidR="00BB5343" w:rsidRPr="0035318E" w:rsidRDefault="00BB5343">
            <w:pPr>
              <w:spacing w:line="52" w:lineRule="exact"/>
              <w:rPr>
                <w:rFonts w:asciiTheme="minorHAnsi" w:cstheme="minorHAnsi"/>
                <w:sz w:val="22"/>
                <w:szCs w:val="22"/>
              </w:rPr>
            </w:pPr>
          </w:p>
          <w:p w14:paraId="5E5780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AD" w14:textId="77777777" w:rsidR="00BB5343" w:rsidRPr="0035318E" w:rsidRDefault="00BB5343">
            <w:pPr>
              <w:spacing w:line="52" w:lineRule="exact"/>
              <w:rPr>
                <w:rFonts w:asciiTheme="minorHAnsi" w:cstheme="minorHAnsi"/>
                <w:sz w:val="22"/>
                <w:szCs w:val="22"/>
              </w:rPr>
            </w:pPr>
          </w:p>
          <w:p w14:paraId="5E5780A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AF" w14:textId="77777777" w:rsidR="00BB5343" w:rsidRPr="0035318E" w:rsidRDefault="00BB5343">
            <w:pPr>
              <w:spacing w:line="52" w:lineRule="exact"/>
              <w:rPr>
                <w:rFonts w:asciiTheme="minorHAnsi" w:cstheme="minorHAnsi"/>
                <w:sz w:val="22"/>
                <w:szCs w:val="22"/>
              </w:rPr>
            </w:pPr>
          </w:p>
          <w:p w14:paraId="5E5780B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B1" w14:textId="77777777" w:rsidR="00BB5343" w:rsidRPr="0035318E" w:rsidRDefault="00BB5343">
            <w:pPr>
              <w:spacing w:line="52" w:lineRule="exact"/>
              <w:rPr>
                <w:rFonts w:asciiTheme="minorHAnsi" w:cstheme="minorHAnsi"/>
                <w:sz w:val="22"/>
                <w:szCs w:val="22"/>
              </w:rPr>
            </w:pPr>
          </w:p>
          <w:p w14:paraId="5E5780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45.4</w:t>
            </w:r>
          </w:p>
        </w:tc>
      </w:tr>
      <w:tr w:rsidR="00BB5343" w:rsidRPr="0035318E" w14:paraId="5E5780BC"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B4" w14:textId="77777777" w:rsidR="00BB5343" w:rsidRPr="0035318E" w:rsidRDefault="00BB5343">
            <w:pPr>
              <w:spacing w:line="52" w:lineRule="exact"/>
              <w:rPr>
                <w:rFonts w:asciiTheme="minorHAnsi" w:cstheme="minorHAnsi"/>
                <w:sz w:val="22"/>
                <w:szCs w:val="22"/>
              </w:rPr>
            </w:pPr>
          </w:p>
          <w:p w14:paraId="5E5780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B6" w14:textId="77777777" w:rsidR="00BB5343" w:rsidRPr="0035318E" w:rsidRDefault="00BB5343">
            <w:pPr>
              <w:spacing w:line="52" w:lineRule="exact"/>
              <w:rPr>
                <w:rFonts w:asciiTheme="minorHAnsi" w:cstheme="minorHAnsi"/>
                <w:sz w:val="22"/>
                <w:szCs w:val="22"/>
              </w:rPr>
            </w:pPr>
          </w:p>
          <w:p w14:paraId="5E5780B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B8" w14:textId="77777777" w:rsidR="00BB5343" w:rsidRPr="0035318E" w:rsidRDefault="00BB5343">
            <w:pPr>
              <w:spacing w:line="52" w:lineRule="exact"/>
              <w:rPr>
                <w:rFonts w:asciiTheme="minorHAnsi" w:cstheme="minorHAnsi"/>
                <w:sz w:val="22"/>
                <w:szCs w:val="22"/>
              </w:rPr>
            </w:pPr>
          </w:p>
          <w:p w14:paraId="5E5780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475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BA" w14:textId="77777777" w:rsidR="00BB5343" w:rsidRPr="0035318E" w:rsidRDefault="00BB5343">
            <w:pPr>
              <w:spacing w:line="52" w:lineRule="exact"/>
              <w:rPr>
                <w:rFonts w:asciiTheme="minorHAnsi" w:cstheme="minorHAnsi"/>
                <w:sz w:val="22"/>
                <w:szCs w:val="22"/>
              </w:rPr>
            </w:pPr>
          </w:p>
          <w:p w14:paraId="5E5780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45.1</w:t>
            </w:r>
          </w:p>
        </w:tc>
      </w:tr>
      <w:tr w:rsidR="00BB5343" w:rsidRPr="0035318E" w14:paraId="5E5780C5"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BD" w14:textId="77777777" w:rsidR="00BB5343" w:rsidRPr="0035318E" w:rsidRDefault="00BB5343">
            <w:pPr>
              <w:spacing w:line="52" w:lineRule="exact"/>
              <w:rPr>
                <w:rFonts w:asciiTheme="minorHAnsi" w:cstheme="minorHAnsi"/>
                <w:sz w:val="22"/>
                <w:szCs w:val="22"/>
              </w:rPr>
            </w:pPr>
          </w:p>
          <w:p w14:paraId="5E5780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BF" w14:textId="77777777" w:rsidR="00BB5343" w:rsidRPr="0035318E" w:rsidRDefault="00BB5343">
            <w:pPr>
              <w:spacing w:line="52" w:lineRule="exact"/>
              <w:rPr>
                <w:rFonts w:asciiTheme="minorHAnsi" w:cstheme="minorHAnsi"/>
                <w:sz w:val="22"/>
                <w:szCs w:val="22"/>
              </w:rPr>
            </w:pPr>
          </w:p>
          <w:p w14:paraId="5E5780C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C1" w14:textId="77777777" w:rsidR="00BB5343" w:rsidRPr="0035318E" w:rsidRDefault="00BB5343">
            <w:pPr>
              <w:spacing w:line="52" w:lineRule="exact"/>
              <w:rPr>
                <w:rFonts w:asciiTheme="minorHAnsi" w:cstheme="minorHAnsi"/>
                <w:sz w:val="22"/>
                <w:szCs w:val="22"/>
              </w:rPr>
            </w:pPr>
          </w:p>
          <w:p w14:paraId="5E5780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0C3" w14:textId="77777777" w:rsidR="00BB5343" w:rsidRPr="0035318E" w:rsidRDefault="00BB5343">
            <w:pPr>
              <w:spacing w:line="52" w:lineRule="exact"/>
              <w:rPr>
                <w:rFonts w:asciiTheme="minorHAnsi" w:cstheme="minorHAnsi"/>
                <w:sz w:val="22"/>
                <w:szCs w:val="22"/>
              </w:rPr>
            </w:pPr>
          </w:p>
          <w:p w14:paraId="5E5780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47.3</w:t>
            </w:r>
          </w:p>
        </w:tc>
      </w:tr>
      <w:tr w:rsidR="00BB5343" w:rsidRPr="0035318E" w14:paraId="5E5780CE"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C6" w14:textId="77777777" w:rsidR="00BB5343" w:rsidRPr="0035318E" w:rsidRDefault="00BB5343">
            <w:pPr>
              <w:spacing w:line="52" w:lineRule="exact"/>
              <w:rPr>
                <w:rFonts w:asciiTheme="minorHAnsi" w:cstheme="minorHAnsi"/>
                <w:sz w:val="22"/>
                <w:szCs w:val="22"/>
              </w:rPr>
            </w:pPr>
          </w:p>
          <w:p w14:paraId="5E5780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C8" w14:textId="77777777" w:rsidR="00BB5343" w:rsidRPr="0035318E" w:rsidRDefault="00BB5343">
            <w:pPr>
              <w:spacing w:line="52" w:lineRule="exact"/>
              <w:rPr>
                <w:rFonts w:asciiTheme="minorHAnsi" w:cstheme="minorHAnsi"/>
                <w:sz w:val="22"/>
                <w:szCs w:val="22"/>
              </w:rPr>
            </w:pPr>
          </w:p>
          <w:p w14:paraId="5E5780C9"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CA" w14:textId="77777777" w:rsidR="00BB5343" w:rsidRPr="0035318E" w:rsidRDefault="00BB5343">
            <w:pPr>
              <w:spacing w:line="52" w:lineRule="exact"/>
              <w:rPr>
                <w:rFonts w:asciiTheme="minorHAnsi" w:cstheme="minorHAnsi"/>
                <w:sz w:val="22"/>
                <w:szCs w:val="22"/>
              </w:rPr>
            </w:pPr>
          </w:p>
          <w:p w14:paraId="5E5780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CC" w14:textId="77777777" w:rsidR="00BB5343" w:rsidRPr="0035318E" w:rsidRDefault="00BB5343">
            <w:pPr>
              <w:spacing w:line="52" w:lineRule="exact"/>
              <w:rPr>
                <w:rFonts w:asciiTheme="minorHAnsi" w:cstheme="minorHAnsi"/>
                <w:sz w:val="22"/>
                <w:szCs w:val="22"/>
              </w:rPr>
            </w:pPr>
          </w:p>
          <w:p w14:paraId="5E5780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53.8</w:t>
            </w:r>
          </w:p>
        </w:tc>
      </w:tr>
      <w:tr w:rsidR="00BB5343" w:rsidRPr="0035318E" w14:paraId="5E5780D7"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CF" w14:textId="77777777" w:rsidR="00BB5343" w:rsidRPr="0035318E" w:rsidRDefault="00BB5343">
            <w:pPr>
              <w:spacing w:line="52" w:lineRule="exact"/>
              <w:rPr>
                <w:rFonts w:asciiTheme="minorHAnsi" w:cstheme="minorHAnsi"/>
                <w:sz w:val="22"/>
                <w:szCs w:val="22"/>
              </w:rPr>
            </w:pPr>
          </w:p>
          <w:p w14:paraId="5E5780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D1" w14:textId="77777777" w:rsidR="00BB5343" w:rsidRPr="0035318E" w:rsidRDefault="00BB5343">
            <w:pPr>
              <w:spacing w:line="52" w:lineRule="exact"/>
              <w:rPr>
                <w:rFonts w:asciiTheme="minorHAnsi" w:cstheme="minorHAnsi"/>
                <w:sz w:val="22"/>
                <w:szCs w:val="22"/>
              </w:rPr>
            </w:pPr>
          </w:p>
          <w:p w14:paraId="5E5780D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D3" w14:textId="77777777" w:rsidR="00BB5343" w:rsidRPr="0035318E" w:rsidRDefault="00BB5343">
            <w:pPr>
              <w:spacing w:line="52" w:lineRule="exact"/>
              <w:rPr>
                <w:rFonts w:asciiTheme="minorHAnsi" w:cstheme="minorHAnsi"/>
                <w:sz w:val="22"/>
                <w:szCs w:val="22"/>
              </w:rPr>
            </w:pPr>
          </w:p>
          <w:p w14:paraId="5E5780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0D5" w14:textId="77777777" w:rsidR="00BB5343" w:rsidRPr="0035318E" w:rsidRDefault="00BB5343">
            <w:pPr>
              <w:spacing w:line="52" w:lineRule="exact"/>
              <w:rPr>
                <w:rFonts w:asciiTheme="minorHAnsi" w:cstheme="minorHAnsi"/>
                <w:sz w:val="22"/>
                <w:szCs w:val="22"/>
              </w:rPr>
            </w:pPr>
          </w:p>
          <w:p w14:paraId="5E5780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46.2</w:t>
            </w:r>
          </w:p>
        </w:tc>
      </w:tr>
      <w:tr w:rsidR="00BB5343" w:rsidRPr="0035318E" w14:paraId="5E5780E0"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D8" w14:textId="77777777" w:rsidR="00BB5343" w:rsidRPr="0035318E" w:rsidRDefault="00BB5343">
            <w:pPr>
              <w:spacing w:line="52" w:lineRule="exact"/>
              <w:rPr>
                <w:rFonts w:asciiTheme="minorHAnsi" w:cstheme="minorHAnsi"/>
                <w:sz w:val="22"/>
                <w:szCs w:val="22"/>
              </w:rPr>
            </w:pPr>
          </w:p>
          <w:p w14:paraId="5E5780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DA" w14:textId="77777777" w:rsidR="00BB5343" w:rsidRPr="0035318E" w:rsidRDefault="00BB5343">
            <w:pPr>
              <w:spacing w:line="52" w:lineRule="exact"/>
              <w:rPr>
                <w:rFonts w:asciiTheme="minorHAnsi" w:cstheme="minorHAnsi"/>
                <w:sz w:val="22"/>
                <w:szCs w:val="22"/>
              </w:rPr>
            </w:pPr>
          </w:p>
          <w:p w14:paraId="5E5780DB"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DC" w14:textId="77777777" w:rsidR="00BB5343" w:rsidRPr="0035318E" w:rsidRDefault="00BB5343">
            <w:pPr>
              <w:spacing w:line="52" w:lineRule="exact"/>
              <w:rPr>
                <w:rFonts w:asciiTheme="minorHAnsi" w:cstheme="minorHAnsi"/>
                <w:sz w:val="22"/>
                <w:szCs w:val="22"/>
              </w:rPr>
            </w:pPr>
          </w:p>
          <w:p w14:paraId="5E5780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DE" w14:textId="77777777" w:rsidR="00BB5343" w:rsidRPr="0035318E" w:rsidRDefault="00BB5343">
            <w:pPr>
              <w:spacing w:line="52" w:lineRule="exact"/>
              <w:rPr>
                <w:rFonts w:asciiTheme="minorHAnsi" w:cstheme="minorHAnsi"/>
                <w:sz w:val="22"/>
                <w:szCs w:val="22"/>
              </w:rPr>
            </w:pPr>
          </w:p>
          <w:p w14:paraId="5E5780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41.6</w:t>
            </w:r>
          </w:p>
        </w:tc>
      </w:tr>
      <w:tr w:rsidR="00BB5343" w:rsidRPr="0035318E" w14:paraId="5E5780E9"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E1" w14:textId="77777777" w:rsidR="00BB5343" w:rsidRPr="0035318E" w:rsidRDefault="00BB5343">
            <w:pPr>
              <w:spacing w:line="52" w:lineRule="exact"/>
              <w:rPr>
                <w:rFonts w:asciiTheme="minorHAnsi" w:cstheme="minorHAnsi"/>
                <w:sz w:val="22"/>
                <w:szCs w:val="22"/>
              </w:rPr>
            </w:pPr>
          </w:p>
          <w:p w14:paraId="5E5780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E3" w14:textId="77777777" w:rsidR="00BB5343" w:rsidRPr="0035318E" w:rsidRDefault="00BB5343">
            <w:pPr>
              <w:spacing w:line="52" w:lineRule="exact"/>
              <w:rPr>
                <w:rFonts w:asciiTheme="minorHAnsi" w:cstheme="minorHAnsi"/>
                <w:sz w:val="22"/>
                <w:szCs w:val="22"/>
              </w:rPr>
            </w:pPr>
          </w:p>
          <w:p w14:paraId="5E5780E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E5" w14:textId="77777777" w:rsidR="00BB5343" w:rsidRPr="0035318E" w:rsidRDefault="00BB5343">
            <w:pPr>
              <w:spacing w:line="52" w:lineRule="exact"/>
              <w:rPr>
                <w:rFonts w:asciiTheme="minorHAnsi" w:cstheme="minorHAnsi"/>
                <w:sz w:val="22"/>
                <w:szCs w:val="22"/>
              </w:rPr>
            </w:pPr>
          </w:p>
          <w:p w14:paraId="5E5780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0E7" w14:textId="77777777" w:rsidR="00BB5343" w:rsidRPr="0035318E" w:rsidRDefault="00BB5343">
            <w:pPr>
              <w:spacing w:line="52" w:lineRule="exact"/>
              <w:rPr>
                <w:rFonts w:asciiTheme="minorHAnsi" w:cstheme="minorHAnsi"/>
                <w:sz w:val="22"/>
                <w:szCs w:val="22"/>
              </w:rPr>
            </w:pPr>
          </w:p>
          <w:p w14:paraId="5E5780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44.6</w:t>
            </w:r>
          </w:p>
        </w:tc>
      </w:tr>
      <w:tr w:rsidR="00BB5343" w:rsidRPr="0035318E" w14:paraId="5E5780F2"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EA" w14:textId="77777777" w:rsidR="00BB5343" w:rsidRPr="0035318E" w:rsidRDefault="00BB5343">
            <w:pPr>
              <w:spacing w:line="52" w:lineRule="exact"/>
              <w:rPr>
                <w:rFonts w:asciiTheme="minorHAnsi" w:cstheme="minorHAnsi"/>
                <w:sz w:val="22"/>
                <w:szCs w:val="22"/>
              </w:rPr>
            </w:pPr>
          </w:p>
          <w:p w14:paraId="5E5780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EC" w14:textId="77777777" w:rsidR="00BB5343" w:rsidRPr="0035318E" w:rsidRDefault="00BB5343">
            <w:pPr>
              <w:spacing w:line="52" w:lineRule="exact"/>
              <w:rPr>
                <w:rFonts w:asciiTheme="minorHAnsi" w:cstheme="minorHAnsi"/>
                <w:sz w:val="22"/>
                <w:szCs w:val="22"/>
              </w:rPr>
            </w:pPr>
          </w:p>
          <w:p w14:paraId="5E5780ED"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EE" w14:textId="77777777" w:rsidR="00BB5343" w:rsidRPr="0035318E" w:rsidRDefault="00BB5343">
            <w:pPr>
              <w:spacing w:line="52" w:lineRule="exact"/>
              <w:rPr>
                <w:rFonts w:asciiTheme="minorHAnsi" w:cstheme="minorHAnsi"/>
                <w:sz w:val="22"/>
                <w:szCs w:val="22"/>
              </w:rPr>
            </w:pPr>
          </w:p>
          <w:p w14:paraId="5E5780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F0" w14:textId="77777777" w:rsidR="00BB5343" w:rsidRPr="0035318E" w:rsidRDefault="00BB5343">
            <w:pPr>
              <w:spacing w:line="52" w:lineRule="exact"/>
              <w:rPr>
                <w:rFonts w:asciiTheme="minorHAnsi" w:cstheme="minorHAnsi"/>
                <w:sz w:val="22"/>
                <w:szCs w:val="22"/>
              </w:rPr>
            </w:pPr>
          </w:p>
          <w:p w14:paraId="5E5780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42.4</w:t>
            </w:r>
          </w:p>
        </w:tc>
      </w:tr>
      <w:tr w:rsidR="00BB5343" w:rsidRPr="0035318E" w14:paraId="5E5780FB"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F3" w14:textId="77777777" w:rsidR="00BB5343" w:rsidRPr="0035318E" w:rsidRDefault="00BB5343">
            <w:pPr>
              <w:spacing w:line="52" w:lineRule="exact"/>
              <w:rPr>
                <w:rFonts w:asciiTheme="minorHAnsi" w:cstheme="minorHAnsi"/>
                <w:sz w:val="22"/>
                <w:szCs w:val="22"/>
              </w:rPr>
            </w:pPr>
          </w:p>
          <w:p w14:paraId="5E5780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F5" w14:textId="77777777" w:rsidR="00BB5343" w:rsidRPr="0035318E" w:rsidRDefault="00BB5343">
            <w:pPr>
              <w:spacing w:line="52" w:lineRule="exact"/>
              <w:rPr>
                <w:rFonts w:asciiTheme="minorHAnsi" w:cstheme="minorHAnsi"/>
                <w:sz w:val="22"/>
                <w:szCs w:val="22"/>
              </w:rPr>
            </w:pPr>
          </w:p>
          <w:p w14:paraId="5E5780F6"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0F7" w14:textId="77777777" w:rsidR="00BB5343" w:rsidRPr="0035318E" w:rsidRDefault="00BB5343">
            <w:pPr>
              <w:spacing w:line="52" w:lineRule="exact"/>
              <w:rPr>
                <w:rFonts w:asciiTheme="minorHAnsi" w:cstheme="minorHAnsi"/>
                <w:sz w:val="22"/>
                <w:szCs w:val="22"/>
              </w:rPr>
            </w:pPr>
          </w:p>
          <w:p w14:paraId="5E5780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0F9" w14:textId="77777777" w:rsidR="00BB5343" w:rsidRPr="0035318E" w:rsidRDefault="00BB5343">
            <w:pPr>
              <w:spacing w:line="52" w:lineRule="exact"/>
              <w:rPr>
                <w:rFonts w:asciiTheme="minorHAnsi" w:cstheme="minorHAnsi"/>
                <w:sz w:val="22"/>
                <w:szCs w:val="22"/>
              </w:rPr>
            </w:pPr>
          </w:p>
          <w:p w14:paraId="5E5780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42.1</w:t>
            </w:r>
          </w:p>
        </w:tc>
      </w:tr>
      <w:tr w:rsidR="00BB5343" w:rsidRPr="0035318E" w14:paraId="5E578104"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FC" w14:textId="77777777" w:rsidR="00BB5343" w:rsidRPr="0035318E" w:rsidRDefault="00BB5343">
            <w:pPr>
              <w:spacing w:line="52" w:lineRule="exact"/>
              <w:rPr>
                <w:rFonts w:asciiTheme="minorHAnsi" w:cstheme="minorHAnsi"/>
                <w:sz w:val="22"/>
                <w:szCs w:val="22"/>
              </w:rPr>
            </w:pPr>
          </w:p>
          <w:p w14:paraId="5E5780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0FE" w14:textId="77777777" w:rsidR="00BB5343" w:rsidRPr="0035318E" w:rsidRDefault="00BB5343">
            <w:pPr>
              <w:spacing w:line="52" w:lineRule="exact"/>
              <w:rPr>
                <w:rFonts w:asciiTheme="minorHAnsi" w:cstheme="minorHAnsi"/>
                <w:sz w:val="22"/>
                <w:szCs w:val="22"/>
              </w:rPr>
            </w:pPr>
          </w:p>
          <w:p w14:paraId="5E5780F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00" w14:textId="77777777" w:rsidR="00BB5343" w:rsidRPr="0035318E" w:rsidRDefault="00BB5343">
            <w:pPr>
              <w:spacing w:line="52" w:lineRule="exact"/>
              <w:rPr>
                <w:rFonts w:asciiTheme="minorHAnsi" w:cstheme="minorHAnsi"/>
                <w:sz w:val="22"/>
                <w:szCs w:val="22"/>
              </w:rPr>
            </w:pPr>
          </w:p>
          <w:p w14:paraId="5E5781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02" w14:textId="77777777" w:rsidR="00BB5343" w:rsidRPr="0035318E" w:rsidRDefault="00BB5343">
            <w:pPr>
              <w:spacing w:line="52" w:lineRule="exact"/>
              <w:rPr>
                <w:rFonts w:asciiTheme="minorHAnsi" w:cstheme="minorHAnsi"/>
                <w:sz w:val="22"/>
                <w:szCs w:val="22"/>
              </w:rPr>
            </w:pPr>
          </w:p>
          <w:p w14:paraId="5E5781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40.4</w:t>
            </w:r>
          </w:p>
        </w:tc>
      </w:tr>
      <w:tr w:rsidR="00BB5343" w:rsidRPr="0035318E" w14:paraId="5E57810D"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05" w14:textId="77777777" w:rsidR="00BB5343" w:rsidRPr="0035318E" w:rsidRDefault="00BB5343">
            <w:pPr>
              <w:spacing w:line="52" w:lineRule="exact"/>
              <w:rPr>
                <w:rFonts w:asciiTheme="minorHAnsi" w:cstheme="minorHAnsi"/>
                <w:sz w:val="22"/>
                <w:szCs w:val="22"/>
              </w:rPr>
            </w:pPr>
          </w:p>
          <w:p w14:paraId="5E5781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07" w14:textId="77777777" w:rsidR="00BB5343" w:rsidRPr="0035318E" w:rsidRDefault="00BB5343">
            <w:pPr>
              <w:spacing w:line="52" w:lineRule="exact"/>
              <w:rPr>
                <w:rFonts w:asciiTheme="minorHAnsi" w:cstheme="minorHAnsi"/>
                <w:sz w:val="22"/>
                <w:szCs w:val="22"/>
              </w:rPr>
            </w:pPr>
          </w:p>
          <w:p w14:paraId="5E57810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09" w14:textId="77777777" w:rsidR="00BB5343" w:rsidRPr="0035318E" w:rsidRDefault="00BB5343">
            <w:pPr>
              <w:spacing w:line="52" w:lineRule="exact"/>
              <w:rPr>
                <w:rFonts w:asciiTheme="minorHAnsi" w:cstheme="minorHAnsi"/>
                <w:sz w:val="22"/>
                <w:szCs w:val="22"/>
              </w:rPr>
            </w:pPr>
          </w:p>
          <w:p w14:paraId="5E5781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0B" w14:textId="77777777" w:rsidR="00BB5343" w:rsidRPr="0035318E" w:rsidRDefault="00BB5343">
            <w:pPr>
              <w:spacing w:line="52" w:lineRule="exact"/>
              <w:rPr>
                <w:rFonts w:asciiTheme="minorHAnsi" w:cstheme="minorHAnsi"/>
                <w:sz w:val="22"/>
                <w:szCs w:val="22"/>
              </w:rPr>
            </w:pPr>
          </w:p>
          <w:p w14:paraId="5E5781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43.7</w:t>
            </w:r>
          </w:p>
        </w:tc>
      </w:tr>
      <w:tr w:rsidR="00BB5343" w:rsidRPr="0035318E" w14:paraId="5E578116"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0E" w14:textId="77777777" w:rsidR="00BB5343" w:rsidRPr="0035318E" w:rsidRDefault="00BB5343">
            <w:pPr>
              <w:spacing w:line="52" w:lineRule="exact"/>
              <w:rPr>
                <w:rFonts w:asciiTheme="minorHAnsi" w:cstheme="minorHAnsi"/>
                <w:sz w:val="22"/>
                <w:szCs w:val="22"/>
              </w:rPr>
            </w:pPr>
          </w:p>
          <w:p w14:paraId="5E5781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10" w14:textId="77777777" w:rsidR="00BB5343" w:rsidRPr="0035318E" w:rsidRDefault="00BB5343">
            <w:pPr>
              <w:spacing w:line="52" w:lineRule="exact"/>
              <w:rPr>
                <w:rFonts w:asciiTheme="minorHAnsi" w:cstheme="minorHAnsi"/>
                <w:sz w:val="22"/>
                <w:szCs w:val="22"/>
              </w:rPr>
            </w:pPr>
          </w:p>
          <w:p w14:paraId="5E57811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12" w14:textId="77777777" w:rsidR="00BB5343" w:rsidRPr="0035318E" w:rsidRDefault="00BB5343">
            <w:pPr>
              <w:spacing w:line="52" w:lineRule="exact"/>
              <w:rPr>
                <w:rFonts w:asciiTheme="minorHAnsi" w:cstheme="minorHAnsi"/>
                <w:sz w:val="22"/>
                <w:szCs w:val="22"/>
              </w:rPr>
            </w:pPr>
          </w:p>
          <w:p w14:paraId="5E5781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14" w14:textId="77777777" w:rsidR="00BB5343" w:rsidRPr="0035318E" w:rsidRDefault="00BB5343">
            <w:pPr>
              <w:spacing w:line="52" w:lineRule="exact"/>
              <w:rPr>
                <w:rFonts w:asciiTheme="minorHAnsi" w:cstheme="minorHAnsi"/>
                <w:sz w:val="22"/>
                <w:szCs w:val="22"/>
              </w:rPr>
            </w:pPr>
          </w:p>
          <w:p w14:paraId="5E5781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43.3</w:t>
            </w:r>
          </w:p>
        </w:tc>
      </w:tr>
      <w:tr w:rsidR="00BB5343" w:rsidRPr="0035318E" w14:paraId="5E57811F"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17" w14:textId="77777777" w:rsidR="00BB5343" w:rsidRPr="0035318E" w:rsidRDefault="00BB5343">
            <w:pPr>
              <w:spacing w:line="52" w:lineRule="exact"/>
              <w:rPr>
                <w:rFonts w:asciiTheme="minorHAnsi" w:cstheme="minorHAnsi"/>
                <w:sz w:val="22"/>
                <w:szCs w:val="22"/>
              </w:rPr>
            </w:pPr>
          </w:p>
          <w:p w14:paraId="5E5781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19" w14:textId="77777777" w:rsidR="00BB5343" w:rsidRPr="0035318E" w:rsidRDefault="00BB5343">
            <w:pPr>
              <w:spacing w:line="52" w:lineRule="exact"/>
              <w:rPr>
                <w:rFonts w:asciiTheme="minorHAnsi" w:cstheme="minorHAnsi"/>
                <w:sz w:val="22"/>
                <w:szCs w:val="22"/>
              </w:rPr>
            </w:pPr>
          </w:p>
          <w:p w14:paraId="5E57811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1B" w14:textId="77777777" w:rsidR="00BB5343" w:rsidRPr="0035318E" w:rsidRDefault="00BB5343">
            <w:pPr>
              <w:spacing w:line="52" w:lineRule="exact"/>
              <w:rPr>
                <w:rFonts w:asciiTheme="minorHAnsi" w:cstheme="minorHAnsi"/>
                <w:sz w:val="22"/>
                <w:szCs w:val="22"/>
              </w:rPr>
            </w:pPr>
          </w:p>
          <w:p w14:paraId="5E5781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1D" w14:textId="77777777" w:rsidR="00BB5343" w:rsidRPr="0035318E" w:rsidRDefault="00BB5343">
            <w:pPr>
              <w:spacing w:line="52" w:lineRule="exact"/>
              <w:rPr>
                <w:rFonts w:asciiTheme="minorHAnsi" w:cstheme="minorHAnsi"/>
                <w:sz w:val="22"/>
                <w:szCs w:val="22"/>
              </w:rPr>
            </w:pPr>
          </w:p>
          <w:p w14:paraId="5E5781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50.8</w:t>
            </w:r>
          </w:p>
        </w:tc>
      </w:tr>
      <w:tr w:rsidR="00BB5343" w:rsidRPr="0035318E" w14:paraId="5E578128"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20" w14:textId="77777777" w:rsidR="00BB5343" w:rsidRPr="0035318E" w:rsidRDefault="00BB5343">
            <w:pPr>
              <w:spacing w:line="52" w:lineRule="exact"/>
              <w:rPr>
                <w:rFonts w:asciiTheme="minorHAnsi" w:cstheme="minorHAnsi"/>
                <w:sz w:val="22"/>
                <w:szCs w:val="22"/>
              </w:rPr>
            </w:pPr>
          </w:p>
          <w:p w14:paraId="5E5781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22" w14:textId="77777777" w:rsidR="00BB5343" w:rsidRPr="0035318E" w:rsidRDefault="00BB5343">
            <w:pPr>
              <w:spacing w:line="52" w:lineRule="exact"/>
              <w:rPr>
                <w:rFonts w:asciiTheme="minorHAnsi" w:cstheme="minorHAnsi"/>
                <w:sz w:val="22"/>
                <w:szCs w:val="22"/>
              </w:rPr>
            </w:pPr>
          </w:p>
          <w:p w14:paraId="5E57812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24" w14:textId="77777777" w:rsidR="00BB5343" w:rsidRPr="0035318E" w:rsidRDefault="00BB5343">
            <w:pPr>
              <w:spacing w:line="52" w:lineRule="exact"/>
              <w:rPr>
                <w:rFonts w:asciiTheme="minorHAnsi" w:cstheme="minorHAnsi"/>
                <w:sz w:val="22"/>
                <w:szCs w:val="22"/>
              </w:rPr>
            </w:pPr>
          </w:p>
          <w:p w14:paraId="5E5781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26" w14:textId="77777777" w:rsidR="00BB5343" w:rsidRPr="0035318E" w:rsidRDefault="00BB5343">
            <w:pPr>
              <w:spacing w:line="52" w:lineRule="exact"/>
              <w:rPr>
                <w:rFonts w:asciiTheme="minorHAnsi" w:cstheme="minorHAnsi"/>
                <w:sz w:val="22"/>
                <w:szCs w:val="22"/>
              </w:rPr>
            </w:pPr>
          </w:p>
          <w:p w14:paraId="5E5781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58.6</w:t>
            </w:r>
          </w:p>
        </w:tc>
      </w:tr>
      <w:tr w:rsidR="00BB5343" w:rsidRPr="0035318E" w14:paraId="5E578131"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29" w14:textId="77777777" w:rsidR="00BB5343" w:rsidRPr="0035318E" w:rsidRDefault="00BB5343">
            <w:pPr>
              <w:spacing w:line="52" w:lineRule="exact"/>
              <w:rPr>
                <w:rFonts w:asciiTheme="minorHAnsi" w:cstheme="minorHAnsi"/>
                <w:sz w:val="22"/>
                <w:szCs w:val="22"/>
              </w:rPr>
            </w:pPr>
          </w:p>
          <w:p w14:paraId="5E5781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2B" w14:textId="77777777" w:rsidR="00BB5343" w:rsidRPr="0035318E" w:rsidRDefault="00BB5343">
            <w:pPr>
              <w:spacing w:line="52" w:lineRule="exact"/>
              <w:rPr>
                <w:rFonts w:asciiTheme="minorHAnsi" w:cstheme="minorHAnsi"/>
                <w:sz w:val="22"/>
                <w:szCs w:val="22"/>
              </w:rPr>
            </w:pPr>
          </w:p>
          <w:p w14:paraId="5E57812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2D" w14:textId="77777777" w:rsidR="00BB5343" w:rsidRPr="0035318E" w:rsidRDefault="00BB5343">
            <w:pPr>
              <w:spacing w:line="52" w:lineRule="exact"/>
              <w:rPr>
                <w:rFonts w:asciiTheme="minorHAnsi" w:cstheme="minorHAnsi"/>
                <w:sz w:val="22"/>
                <w:szCs w:val="22"/>
              </w:rPr>
            </w:pPr>
          </w:p>
          <w:p w14:paraId="5E5781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2F" w14:textId="77777777" w:rsidR="00BB5343" w:rsidRPr="0035318E" w:rsidRDefault="00BB5343">
            <w:pPr>
              <w:spacing w:line="52" w:lineRule="exact"/>
              <w:rPr>
                <w:rFonts w:asciiTheme="minorHAnsi" w:cstheme="minorHAnsi"/>
                <w:sz w:val="22"/>
                <w:szCs w:val="22"/>
              </w:rPr>
            </w:pPr>
          </w:p>
          <w:p w14:paraId="5E5781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62.5</w:t>
            </w:r>
          </w:p>
        </w:tc>
      </w:tr>
      <w:tr w:rsidR="00BB5343" w:rsidRPr="0035318E" w14:paraId="5E57813A"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32" w14:textId="77777777" w:rsidR="00BB5343" w:rsidRPr="0035318E" w:rsidRDefault="00BB5343">
            <w:pPr>
              <w:spacing w:line="52" w:lineRule="exact"/>
              <w:rPr>
                <w:rFonts w:asciiTheme="minorHAnsi" w:cstheme="minorHAnsi"/>
                <w:sz w:val="22"/>
                <w:szCs w:val="22"/>
              </w:rPr>
            </w:pPr>
          </w:p>
          <w:p w14:paraId="5E5781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34" w14:textId="77777777" w:rsidR="00BB5343" w:rsidRPr="0035318E" w:rsidRDefault="00BB5343">
            <w:pPr>
              <w:spacing w:line="52" w:lineRule="exact"/>
              <w:rPr>
                <w:rFonts w:asciiTheme="minorHAnsi" w:cstheme="minorHAnsi"/>
                <w:sz w:val="22"/>
                <w:szCs w:val="22"/>
              </w:rPr>
            </w:pPr>
          </w:p>
          <w:p w14:paraId="5E57813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36" w14:textId="77777777" w:rsidR="00BB5343" w:rsidRPr="0035318E" w:rsidRDefault="00BB5343">
            <w:pPr>
              <w:spacing w:line="52" w:lineRule="exact"/>
              <w:rPr>
                <w:rFonts w:asciiTheme="minorHAnsi" w:cstheme="minorHAnsi"/>
                <w:sz w:val="22"/>
                <w:szCs w:val="22"/>
              </w:rPr>
            </w:pPr>
          </w:p>
          <w:p w14:paraId="5E5781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38" w14:textId="77777777" w:rsidR="00BB5343" w:rsidRPr="0035318E" w:rsidRDefault="00BB5343">
            <w:pPr>
              <w:spacing w:line="52" w:lineRule="exact"/>
              <w:rPr>
                <w:rFonts w:asciiTheme="minorHAnsi" w:cstheme="minorHAnsi"/>
                <w:sz w:val="22"/>
                <w:szCs w:val="22"/>
              </w:rPr>
            </w:pPr>
          </w:p>
          <w:p w14:paraId="5E5781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63.8</w:t>
            </w:r>
          </w:p>
        </w:tc>
      </w:tr>
      <w:tr w:rsidR="00BB5343" w:rsidRPr="0035318E" w14:paraId="5E578143"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3B" w14:textId="77777777" w:rsidR="00BB5343" w:rsidRPr="0035318E" w:rsidRDefault="00BB5343">
            <w:pPr>
              <w:spacing w:line="52" w:lineRule="exact"/>
              <w:rPr>
                <w:rFonts w:asciiTheme="minorHAnsi" w:cstheme="minorHAnsi"/>
                <w:sz w:val="22"/>
                <w:szCs w:val="22"/>
              </w:rPr>
            </w:pPr>
          </w:p>
          <w:p w14:paraId="5E5781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3D" w14:textId="77777777" w:rsidR="00BB5343" w:rsidRPr="0035318E" w:rsidRDefault="00BB5343">
            <w:pPr>
              <w:spacing w:line="52" w:lineRule="exact"/>
              <w:rPr>
                <w:rFonts w:asciiTheme="minorHAnsi" w:cstheme="minorHAnsi"/>
                <w:sz w:val="22"/>
                <w:szCs w:val="22"/>
              </w:rPr>
            </w:pPr>
          </w:p>
          <w:p w14:paraId="5E57813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3F" w14:textId="77777777" w:rsidR="00BB5343" w:rsidRPr="0035318E" w:rsidRDefault="00BB5343">
            <w:pPr>
              <w:spacing w:line="52" w:lineRule="exact"/>
              <w:rPr>
                <w:rFonts w:asciiTheme="minorHAnsi" w:cstheme="minorHAnsi"/>
                <w:sz w:val="22"/>
                <w:szCs w:val="22"/>
              </w:rPr>
            </w:pPr>
          </w:p>
          <w:p w14:paraId="5E5781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41" w14:textId="77777777" w:rsidR="00BB5343" w:rsidRPr="0035318E" w:rsidRDefault="00BB5343">
            <w:pPr>
              <w:spacing w:line="52" w:lineRule="exact"/>
              <w:rPr>
                <w:rFonts w:asciiTheme="minorHAnsi" w:cstheme="minorHAnsi"/>
                <w:sz w:val="22"/>
                <w:szCs w:val="22"/>
              </w:rPr>
            </w:pPr>
          </w:p>
          <w:p w14:paraId="5E5781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53.6</w:t>
            </w:r>
          </w:p>
        </w:tc>
      </w:tr>
      <w:tr w:rsidR="00BB5343" w:rsidRPr="0035318E" w14:paraId="5E57814C"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44" w14:textId="77777777" w:rsidR="00BB5343" w:rsidRPr="0035318E" w:rsidRDefault="00BB5343">
            <w:pPr>
              <w:spacing w:line="52" w:lineRule="exact"/>
              <w:rPr>
                <w:rFonts w:asciiTheme="minorHAnsi" w:cstheme="minorHAnsi"/>
                <w:sz w:val="22"/>
                <w:szCs w:val="22"/>
              </w:rPr>
            </w:pPr>
          </w:p>
          <w:p w14:paraId="5E5781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46" w14:textId="77777777" w:rsidR="00BB5343" w:rsidRPr="0035318E" w:rsidRDefault="00BB5343">
            <w:pPr>
              <w:spacing w:line="52" w:lineRule="exact"/>
              <w:rPr>
                <w:rFonts w:asciiTheme="minorHAnsi" w:cstheme="minorHAnsi"/>
                <w:sz w:val="22"/>
                <w:szCs w:val="22"/>
              </w:rPr>
            </w:pPr>
          </w:p>
          <w:p w14:paraId="5E57814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48" w14:textId="77777777" w:rsidR="00BB5343" w:rsidRPr="0035318E" w:rsidRDefault="00BB5343">
            <w:pPr>
              <w:spacing w:line="52" w:lineRule="exact"/>
              <w:rPr>
                <w:rFonts w:asciiTheme="minorHAnsi" w:cstheme="minorHAnsi"/>
                <w:sz w:val="22"/>
                <w:szCs w:val="22"/>
              </w:rPr>
            </w:pPr>
          </w:p>
          <w:p w14:paraId="5E5781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4A" w14:textId="77777777" w:rsidR="00BB5343" w:rsidRPr="0035318E" w:rsidRDefault="00BB5343">
            <w:pPr>
              <w:spacing w:line="52" w:lineRule="exact"/>
              <w:rPr>
                <w:rFonts w:asciiTheme="minorHAnsi" w:cstheme="minorHAnsi"/>
                <w:sz w:val="22"/>
                <w:szCs w:val="22"/>
              </w:rPr>
            </w:pPr>
          </w:p>
          <w:p w14:paraId="5E5781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49.3</w:t>
            </w:r>
          </w:p>
        </w:tc>
      </w:tr>
      <w:tr w:rsidR="00BB5343" w:rsidRPr="0035318E" w14:paraId="5E578155"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4D" w14:textId="77777777" w:rsidR="00BB5343" w:rsidRPr="0035318E" w:rsidRDefault="00BB5343">
            <w:pPr>
              <w:spacing w:line="52" w:lineRule="exact"/>
              <w:rPr>
                <w:rFonts w:asciiTheme="minorHAnsi" w:cstheme="minorHAnsi"/>
                <w:sz w:val="22"/>
                <w:szCs w:val="22"/>
              </w:rPr>
            </w:pPr>
          </w:p>
          <w:p w14:paraId="5E5781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4F" w14:textId="77777777" w:rsidR="00BB5343" w:rsidRPr="0035318E" w:rsidRDefault="00BB5343">
            <w:pPr>
              <w:spacing w:line="52" w:lineRule="exact"/>
              <w:rPr>
                <w:rFonts w:asciiTheme="minorHAnsi" w:cstheme="minorHAnsi"/>
                <w:sz w:val="22"/>
                <w:szCs w:val="22"/>
              </w:rPr>
            </w:pPr>
          </w:p>
          <w:p w14:paraId="5E57815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51" w14:textId="77777777" w:rsidR="00BB5343" w:rsidRPr="0035318E" w:rsidRDefault="00BB5343">
            <w:pPr>
              <w:spacing w:line="52" w:lineRule="exact"/>
              <w:rPr>
                <w:rFonts w:asciiTheme="minorHAnsi" w:cstheme="minorHAnsi"/>
                <w:sz w:val="22"/>
                <w:szCs w:val="22"/>
              </w:rPr>
            </w:pPr>
          </w:p>
          <w:p w14:paraId="5E5781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53" w14:textId="77777777" w:rsidR="00BB5343" w:rsidRPr="0035318E" w:rsidRDefault="00BB5343">
            <w:pPr>
              <w:spacing w:line="52" w:lineRule="exact"/>
              <w:rPr>
                <w:rFonts w:asciiTheme="minorHAnsi" w:cstheme="minorHAnsi"/>
                <w:sz w:val="22"/>
                <w:szCs w:val="22"/>
              </w:rPr>
            </w:pPr>
          </w:p>
          <w:p w14:paraId="5E5781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44.1</w:t>
            </w:r>
          </w:p>
        </w:tc>
      </w:tr>
      <w:tr w:rsidR="00BB5343" w:rsidRPr="0035318E" w14:paraId="5E57815E"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56" w14:textId="77777777" w:rsidR="00BB5343" w:rsidRPr="0035318E" w:rsidRDefault="00BB5343">
            <w:pPr>
              <w:spacing w:line="52" w:lineRule="exact"/>
              <w:rPr>
                <w:rFonts w:asciiTheme="minorHAnsi" w:cstheme="minorHAnsi"/>
                <w:sz w:val="22"/>
                <w:szCs w:val="22"/>
              </w:rPr>
            </w:pPr>
          </w:p>
          <w:p w14:paraId="5E5781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58" w14:textId="77777777" w:rsidR="00BB5343" w:rsidRPr="0035318E" w:rsidRDefault="00BB5343">
            <w:pPr>
              <w:spacing w:line="52" w:lineRule="exact"/>
              <w:rPr>
                <w:rFonts w:asciiTheme="minorHAnsi" w:cstheme="minorHAnsi"/>
                <w:sz w:val="22"/>
                <w:szCs w:val="22"/>
              </w:rPr>
            </w:pPr>
          </w:p>
          <w:p w14:paraId="5E578159"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5A" w14:textId="77777777" w:rsidR="00BB5343" w:rsidRPr="0035318E" w:rsidRDefault="00BB5343">
            <w:pPr>
              <w:spacing w:line="52" w:lineRule="exact"/>
              <w:rPr>
                <w:rFonts w:asciiTheme="minorHAnsi" w:cstheme="minorHAnsi"/>
                <w:sz w:val="22"/>
                <w:szCs w:val="22"/>
              </w:rPr>
            </w:pPr>
          </w:p>
          <w:p w14:paraId="5E5781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5C" w14:textId="77777777" w:rsidR="00BB5343" w:rsidRPr="0035318E" w:rsidRDefault="00BB5343">
            <w:pPr>
              <w:spacing w:line="52" w:lineRule="exact"/>
              <w:rPr>
                <w:rFonts w:asciiTheme="minorHAnsi" w:cstheme="minorHAnsi"/>
                <w:sz w:val="22"/>
                <w:szCs w:val="22"/>
              </w:rPr>
            </w:pPr>
          </w:p>
          <w:p w14:paraId="5E5781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41.3</w:t>
            </w:r>
          </w:p>
        </w:tc>
      </w:tr>
      <w:tr w:rsidR="00BB5343" w:rsidRPr="0035318E" w14:paraId="5E578167"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5F" w14:textId="77777777" w:rsidR="00BB5343" w:rsidRPr="0035318E" w:rsidRDefault="00BB5343">
            <w:pPr>
              <w:spacing w:line="52" w:lineRule="exact"/>
              <w:rPr>
                <w:rFonts w:asciiTheme="minorHAnsi" w:cstheme="minorHAnsi"/>
                <w:sz w:val="22"/>
                <w:szCs w:val="22"/>
              </w:rPr>
            </w:pPr>
          </w:p>
          <w:p w14:paraId="5E5781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61" w14:textId="77777777" w:rsidR="00BB5343" w:rsidRPr="0035318E" w:rsidRDefault="00BB5343">
            <w:pPr>
              <w:spacing w:line="52" w:lineRule="exact"/>
              <w:rPr>
                <w:rFonts w:asciiTheme="minorHAnsi" w:cstheme="minorHAnsi"/>
                <w:sz w:val="22"/>
                <w:szCs w:val="22"/>
              </w:rPr>
            </w:pPr>
          </w:p>
          <w:p w14:paraId="5E57816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63" w14:textId="77777777" w:rsidR="00BB5343" w:rsidRPr="0035318E" w:rsidRDefault="00BB5343">
            <w:pPr>
              <w:spacing w:line="52" w:lineRule="exact"/>
              <w:rPr>
                <w:rFonts w:asciiTheme="minorHAnsi" w:cstheme="minorHAnsi"/>
                <w:sz w:val="22"/>
                <w:szCs w:val="22"/>
              </w:rPr>
            </w:pPr>
          </w:p>
          <w:p w14:paraId="5E5781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65" w14:textId="77777777" w:rsidR="00BB5343" w:rsidRPr="0035318E" w:rsidRDefault="00BB5343">
            <w:pPr>
              <w:spacing w:line="52" w:lineRule="exact"/>
              <w:rPr>
                <w:rFonts w:asciiTheme="minorHAnsi" w:cstheme="minorHAnsi"/>
                <w:sz w:val="22"/>
                <w:szCs w:val="22"/>
              </w:rPr>
            </w:pPr>
          </w:p>
          <w:p w14:paraId="5E5781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40.4</w:t>
            </w:r>
          </w:p>
        </w:tc>
      </w:tr>
      <w:tr w:rsidR="00BB5343" w:rsidRPr="0035318E" w14:paraId="5E578170"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68" w14:textId="77777777" w:rsidR="00BB5343" w:rsidRPr="0035318E" w:rsidRDefault="00BB5343">
            <w:pPr>
              <w:spacing w:line="52" w:lineRule="exact"/>
              <w:rPr>
                <w:rFonts w:asciiTheme="minorHAnsi" w:cstheme="minorHAnsi"/>
                <w:sz w:val="22"/>
                <w:szCs w:val="22"/>
              </w:rPr>
            </w:pPr>
          </w:p>
          <w:p w14:paraId="5E5781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6A" w14:textId="77777777" w:rsidR="00BB5343" w:rsidRPr="0035318E" w:rsidRDefault="00BB5343">
            <w:pPr>
              <w:spacing w:line="52" w:lineRule="exact"/>
              <w:rPr>
                <w:rFonts w:asciiTheme="minorHAnsi" w:cstheme="minorHAnsi"/>
                <w:sz w:val="22"/>
                <w:szCs w:val="22"/>
              </w:rPr>
            </w:pPr>
          </w:p>
          <w:p w14:paraId="5E57816B"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6C" w14:textId="77777777" w:rsidR="00BB5343" w:rsidRPr="0035318E" w:rsidRDefault="00BB5343">
            <w:pPr>
              <w:spacing w:line="52" w:lineRule="exact"/>
              <w:rPr>
                <w:rFonts w:asciiTheme="minorHAnsi" w:cstheme="minorHAnsi"/>
                <w:sz w:val="22"/>
                <w:szCs w:val="22"/>
              </w:rPr>
            </w:pPr>
          </w:p>
          <w:p w14:paraId="5E5781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6E" w14:textId="77777777" w:rsidR="00BB5343" w:rsidRPr="0035318E" w:rsidRDefault="00BB5343">
            <w:pPr>
              <w:spacing w:line="52" w:lineRule="exact"/>
              <w:rPr>
                <w:rFonts w:asciiTheme="minorHAnsi" w:cstheme="minorHAnsi"/>
                <w:sz w:val="22"/>
                <w:szCs w:val="22"/>
              </w:rPr>
            </w:pPr>
          </w:p>
          <w:p w14:paraId="5E5781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42.5</w:t>
            </w:r>
          </w:p>
        </w:tc>
      </w:tr>
      <w:tr w:rsidR="00BB5343" w:rsidRPr="0035318E" w14:paraId="5E578179"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71" w14:textId="77777777" w:rsidR="00BB5343" w:rsidRPr="0035318E" w:rsidRDefault="00BB5343">
            <w:pPr>
              <w:spacing w:line="52" w:lineRule="exact"/>
              <w:rPr>
                <w:rFonts w:asciiTheme="minorHAnsi" w:cstheme="minorHAnsi"/>
                <w:sz w:val="22"/>
                <w:szCs w:val="22"/>
              </w:rPr>
            </w:pPr>
          </w:p>
          <w:p w14:paraId="5E5781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73" w14:textId="77777777" w:rsidR="00BB5343" w:rsidRPr="0035318E" w:rsidRDefault="00BB5343">
            <w:pPr>
              <w:spacing w:line="52" w:lineRule="exact"/>
              <w:rPr>
                <w:rFonts w:asciiTheme="minorHAnsi" w:cstheme="minorHAnsi"/>
                <w:sz w:val="22"/>
                <w:szCs w:val="22"/>
              </w:rPr>
            </w:pPr>
          </w:p>
          <w:p w14:paraId="5E57817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75" w14:textId="77777777" w:rsidR="00BB5343" w:rsidRPr="0035318E" w:rsidRDefault="00BB5343">
            <w:pPr>
              <w:spacing w:line="52" w:lineRule="exact"/>
              <w:rPr>
                <w:rFonts w:asciiTheme="minorHAnsi" w:cstheme="minorHAnsi"/>
                <w:sz w:val="22"/>
                <w:szCs w:val="22"/>
              </w:rPr>
            </w:pPr>
          </w:p>
          <w:p w14:paraId="5E5781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77" w14:textId="77777777" w:rsidR="00BB5343" w:rsidRPr="0035318E" w:rsidRDefault="00BB5343">
            <w:pPr>
              <w:spacing w:line="52" w:lineRule="exact"/>
              <w:rPr>
                <w:rFonts w:asciiTheme="minorHAnsi" w:cstheme="minorHAnsi"/>
                <w:sz w:val="22"/>
                <w:szCs w:val="22"/>
              </w:rPr>
            </w:pPr>
          </w:p>
          <w:p w14:paraId="5E5781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46.6</w:t>
            </w:r>
          </w:p>
        </w:tc>
      </w:tr>
      <w:tr w:rsidR="00BB5343" w:rsidRPr="0035318E" w14:paraId="5E578182"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7A" w14:textId="77777777" w:rsidR="00BB5343" w:rsidRPr="0035318E" w:rsidRDefault="00BB5343">
            <w:pPr>
              <w:spacing w:line="52" w:lineRule="exact"/>
              <w:rPr>
                <w:rFonts w:asciiTheme="minorHAnsi" w:cstheme="minorHAnsi"/>
                <w:sz w:val="22"/>
                <w:szCs w:val="22"/>
              </w:rPr>
            </w:pPr>
          </w:p>
          <w:p w14:paraId="5E5781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7C" w14:textId="77777777" w:rsidR="00BB5343" w:rsidRPr="0035318E" w:rsidRDefault="00BB5343">
            <w:pPr>
              <w:spacing w:line="52" w:lineRule="exact"/>
              <w:rPr>
                <w:rFonts w:asciiTheme="minorHAnsi" w:cstheme="minorHAnsi"/>
                <w:sz w:val="22"/>
                <w:szCs w:val="22"/>
              </w:rPr>
            </w:pPr>
          </w:p>
          <w:p w14:paraId="5E57817D"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7E" w14:textId="77777777" w:rsidR="00BB5343" w:rsidRPr="0035318E" w:rsidRDefault="00BB5343">
            <w:pPr>
              <w:spacing w:line="52" w:lineRule="exact"/>
              <w:rPr>
                <w:rFonts w:asciiTheme="minorHAnsi" w:cstheme="minorHAnsi"/>
                <w:sz w:val="22"/>
                <w:szCs w:val="22"/>
              </w:rPr>
            </w:pPr>
          </w:p>
          <w:p w14:paraId="5E5781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80" w14:textId="77777777" w:rsidR="00BB5343" w:rsidRPr="0035318E" w:rsidRDefault="00BB5343">
            <w:pPr>
              <w:spacing w:line="52" w:lineRule="exact"/>
              <w:rPr>
                <w:rFonts w:asciiTheme="minorHAnsi" w:cstheme="minorHAnsi"/>
                <w:sz w:val="22"/>
                <w:szCs w:val="22"/>
              </w:rPr>
            </w:pPr>
          </w:p>
          <w:p w14:paraId="5E5781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49.2</w:t>
            </w:r>
          </w:p>
        </w:tc>
      </w:tr>
      <w:tr w:rsidR="00BB5343" w:rsidRPr="0035318E" w14:paraId="5E57818B"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83" w14:textId="77777777" w:rsidR="00BB5343" w:rsidRPr="0035318E" w:rsidRDefault="00BB5343">
            <w:pPr>
              <w:spacing w:line="52" w:lineRule="exact"/>
              <w:rPr>
                <w:rFonts w:asciiTheme="minorHAnsi" w:cstheme="minorHAnsi"/>
                <w:sz w:val="22"/>
                <w:szCs w:val="22"/>
              </w:rPr>
            </w:pPr>
          </w:p>
          <w:p w14:paraId="5E5781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1659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85" w14:textId="77777777" w:rsidR="00BB5343" w:rsidRPr="0035318E" w:rsidRDefault="00BB5343">
            <w:pPr>
              <w:spacing w:line="52" w:lineRule="exact"/>
              <w:rPr>
                <w:rFonts w:asciiTheme="minorHAnsi" w:cstheme="minorHAnsi"/>
                <w:sz w:val="22"/>
                <w:szCs w:val="22"/>
              </w:rPr>
            </w:pPr>
          </w:p>
          <w:p w14:paraId="5E578186"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87" w14:textId="77777777" w:rsidR="00BB5343" w:rsidRPr="0035318E" w:rsidRDefault="00BB5343">
            <w:pPr>
              <w:spacing w:line="52" w:lineRule="exact"/>
              <w:rPr>
                <w:rFonts w:asciiTheme="minorHAnsi" w:cstheme="minorHAnsi"/>
                <w:sz w:val="22"/>
                <w:szCs w:val="22"/>
              </w:rPr>
            </w:pPr>
          </w:p>
          <w:p w14:paraId="5E5781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139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89" w14:textId="77777777" w:rsidR="00BB5343" w:rsidRPr="0035318E" w:rsidRDefault="00BB5343">
            <w:pPr>
              <w:spacing w:line="52" w:lineRule="exact"/>
              <w:rPr>
                <w:rFonts w:asciiTheme="minorHAnsi" w:cstheme="minorHAnsi"/>
                <w:sz w:val="22"/>
                <w:szCs w:val="22"/>
              </w:rPr>
            </w:pPr>
          </w:p>
          <w:p w14:paraId="5E5781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53.3</w:t>
            </w:r>
          </w:p>
        </w:tc>
      </w:tr>
      <w:tr w:rsidR="00BB5343" w:rsidRPr="0035318E" w14:paraId="5E578194"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8C" w14:textId="77777777" w:rsidR="00BB5343" w:rsidRPr="0035318E" w:rsidRDefault="00BB5343">
            <w:pPr>
              <w:spacing w:line="52" w:lineRule="exact"/>
              <w:rPr>
                <w:rFonts w:asciiTheme="minorHAnsi" w:cstheme="minorHAnsi"/>
                <w:sz w:val="22"/>
                <w:szCs w:val="22"/>
              </w:rPr>
            </w:pPr>
          </w:p>
          <w:p w14:paraId="5E5781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8E" w14:textId="77777777" w:rsidR="00BB5343" w:rsidRPr="0035318E" w:rsidRDefault="00BB5343">
            <w:pPr>
              <w:spacing w:line="52" w:lineRule="exact"/>
              <w:rPr>
                <w:rFonts w:asciiTheme="minorHAnsi" w:cstheme="minorHAnsi"/>
                <w:sz w:val="22"/>
                <w:szCs w:val="22"/>
              </w:rPr>
            </w:pPr>
          </w:p>
          <w:p w14:paraId="5E57818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90" w14:textId="77777777" w:rsidR="00BB5343" w:rsidRPr="0035318E" w:rsidRDefault="00BB5343">
            <w:pPr>
              <w:spacing w:line="52" w:lineRule="exact"/>
              <w:rPr>
                <w:rFonts w:asciiTheme="minorHAnsi" w:cstheme="minorHAnsi"/>
                <w:sz w:val="22"/>
                <w:szCs w:val="22"/>
              </w:rPr>
            </w:pPr>
          </w:p>
          <w:p w14:paraId="5E5781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92" w14:textId="77777777" w:rsidR="00BB5343" w:rsidRPr="0035318E" w:rsidRDefault="00BB5343">
            <w:pPr>
              <w:spacing w:line="52" w:lineRule="exact"/>
              <w:rPr>
                <w:rFonts w:asciiTheme="minorHAnsi" w:cstheme="minorHAnsi"/>
                <w:sz w:val="22"/>
                <w:szCs w:val="22"/>
              </w:rPr>
            </w:pPr>
          </w:p>
          <w:p w14:paraId="5E5781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52.0</w:t>
            </w:r>
          </w:p>
        </w:tc>
      </w:tr>
      <w:tr w:rsidR="00BB5343" w:rsidRPr="0035318E" w14:paraId="5E57819D"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95" w14:textId="77777777" w:rsidR="00BB5343" w:rsidRPr="0035318E" w:rsidRDefault="00BB5343">
            <w:pPr>
              <w:spacing w:line="52" w:lineRule="exact"/>
              <w:rPr>
                <w:rFonts w:asciiTheme="minorHAnsi" w:cstheme="minorHAnsi"/>
                <w:sz w:val="22"/>
                <w:szCs w:val="22"/>
              </w:rPr>
            </w:pPr>
          </w:p>
          <w:p w14:paraId="5E5781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97" w14:textId="77777777" w:rsidR="00BB5343" w:rsidRPr="0035318E" w:rsidRDefault="00BB5343">
            <w:pPr>
              <w:spacing w:line="52" w:lineRule="exact"/>
              <w:rPr>
                <w:rFonts w:asciiTheme="minorHAnsi" w:cstheme="minorHAnsi"/>
                <w:sz w:val="22"/>
                <w:szCs w:val="22"/>
              </w:rPr>
            </w:pPr>
          </w:p>
          <w:p w14:paraId="5E57819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99" w14:textId="77777777" w:rsidR="00BB5343" w:rsidRPr="0035318E" w:rsidRDefault="00BB5343">
            <w:pPr>
              <w:spacing w:line="52" w:lineRule="exact"/>
              <w:rPr>
                <w:rFonts w:asciiTheme="minorHAnsi" w:cstheme="minorHAnsi"/>
                <w:sz w:val="22"/>
                <w:szCs w:val="22"/>
              </w:rPr>
            </w:pPr>
          </w:p>
          <w:p w14:paraId="5E5781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9B" w14:textId="77777777" w:rsidR="00BB5343" w:rsidRPr="0035318E" w:rsidRDefault="00BB5343">
            <w:pPr>
              <w:spacing w:line="52" w:lineRule="exact"/>
              <w:rPr>
                <w:rFonts w:asciiTheme="minorHAnsi" w:cstheme="minorHAnsi"/>
                <w:sz w:val="22"/>
                <w:szCs w:val="22"/>
              </w:rPr>
            </w:pPr>
          </w:p>
          <w:p w14:paraId="5E5781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49.3</w:t>
            </w:r>
          </w:p>
        </w:tc>
      </w:tr>
      <w:tr w:rsidR="00BB5343" w:rsidRPr="0035318E" w14:paraId="5E5781A6"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9E" w14:textId="77777777" w:rsidR="00BB5343" w:rsidRPr="0035318E" w:rsidRDefault="00BB5343">
            <w:pPr>
              <w:spacing w:line="52" w:lineRule="exact"/>
              <w:rPr>
                <w:rFonts w:asciiTheme="minorHAnsi" w:cstheme="minorHAnsi"/>
                <w:sz w:val="22"/>
                <w:szCs w:val="22"/>
              </w:rPr>
            </w:pPr>
          </w:p>
          <w:p w14:paraId="5E5781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A0" w14:textId="77777777" w:rsidR="00BB5343" w:rsidRPr="0035318E" w:rsidRDefault="00BB5343">
            <w:pPr>
              <w:spacing w:line="52" w:lineRule="exact"/>
              <w:rPr>
                <w:rFonts w:asciiTheme="minorHAnsi" w:cstheme="minorHAnsi"/>
                <w:sz w:val="22"/>
                <w:szCs w:val="22"/>
              </w:rPr>
            </w:pPr>
          </w:p>
          <w:p w14:paraId="5E5781A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A2" w14:textId="77777777" w:rsidR="00BB5343" w:rsidRPr="0035318E" w:rsidRDefault="00BB5343">
            <w:pPr>
              <w:spacing w:line="52" w:lineRule="exact"/>
              <w:rPr>
                <w:rFonts w:asciiTheme="minorHAnsi" w:cstheme="minorHAnsi"/>
                <w:sz w:val="22"/>
                <w:szCs w:val="22"/>
              </w:rPr>
            </w:pPr>
          </w:p>
          <w:p w14:paraId="5E5781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A4" w14:textId="77777777" w:rsidR="00BB5343" w:rsidRPr="0035318E" w:rsidRDefault="00BB5343">
            <w:pPr>
              <w:spacing w:line="52" w:lineRule="exact"/>
              <w:rPr>
                <w:rFonts w:asciiTheme="minorHAnsi" w:cstheme="minorHAnsi"/>
                <w:sz w:val="22"/>
                <w:szCs w:val="22"/>
              </w:rPr>
            </w:pPr>
          </w:p>
          <w:p w14:paraId="5E5781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58.5</w:t>
            </w:r>
          </w:p>
        </w:tc>
      </w:tr>
      <w:tr w:rsidR="00BB5343" w:rsidRPr="0035318E" w14:paraId="5E5781AF"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A7" w14:textId="77777777" w:rsidR="00BB5343" w:rsidRPr="0035318E" w:rsidRDefault="00BB5343">
            <w:pPr>
              <w:spacing w:line="52" w:lineRule="exact"/>
              <w:rPr>
                <w:rFonts w:asciiTheme="minorHAnsi" w:cstheme="minorHAnsi"/>
                <w:sz w:val="22"/>
                <w:szCs w:val="22"/>
              </w:rPr>
            </w:pPr>
          </w:p>
          <w:p w14:paraId="5E5781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A9" w14:textId="77777777" w:rsidR="00BB5343" w:rsidRPr="0035318E" w:rsidRDefault="00BB5343">
            <w:pPr>
              <w:spacing w:line="52" w:lineRule="exact"/>
              <w:rPr>
                <w:rFonts w:asciiTheme="minorHAnsi" w:cstheme="minorHAnsi"/>
                <w:sz w:val="22"/>
                <w:szCs w:val="22"/>
              </w:rPr>
            </w:pPr>
          </w:p>
          <w:p w14:paraId="5E5781A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AB" w14:textId="77777777" w:rsidR="00BB5343" w:rsidRPr="0035318E" w:rsidRDefault="00BB5343">
            <w:pPr>
              <w:spacing w:line="52" w:lineRule="exact"/>
              <w:rPr>
                <w:rFonts w:asciiTheme="minorHAnsi" w:cstheme="minorHAnsi"/>
                <w:sz w:val="22"/>
                <w:szCs w:val="22"/>
              </w:rPr>
            </w:pPr>
          </w:p>
          <w:p w14:paraId="5E5781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AD" w14:textId="77777777" w:rsidR="00BB5343" w:rsidRPr="0035318E" w:rsidRDefault="00BB5343">
            <w:pPr>
              <w:spacing w:line="52" w:lineRule="exact"/>
              <w:rPr>
                <w:rFonts w:asciiTheme="minorHAnsi" w:cstheme="minorHAnsi"/>
                <w:sz w:val="22"/>
                <w:szCs w:val="22"/>
              </w:rPr>
            </w:pPr>
          </w:p>
          <w:p w14:paraId="5E5781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51.4</w:t>
            </w:r>
          </w:p>
        </w:tc>
      </w:tr>
      <w:tr w:rsidR="00BB5343" w:rsidRPr="0035318E" w14:paraId="5E5781B8"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B0" w14:textId="77777777" w:rsidR="00BB5343" w:rsidRPr="0035318E" w:rsidRDefault="00BB5343">
            <w:pPr>
              <w:spacing w:line="52" w:lineRule="exact"/>
              <w:rPr>
                <w:rFonts w:asciiTheme="minorHAnsi" w:cstheme="minorHAnsi"/>
                <w:sz w:val="22"/>
                <w:szCs w:val="22"/>
              </w:rPr>
            </w:pPr>
          </w:p>
          <w:p w14:paraId="5E5781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B2" w14:textId="77777777" w:rsidR="00BB5343" w:rsidRPr="0035318E" w:rsidRDefault="00BB5343">
            <w:pPr>
              <w:spacing w:line="52" w:lineRule="exact"/>
              <w:rPr>
                <w:rFonts w:asciiTheme="minorHAnsi" w:cstheme="minorHAnsi"/>
                <w:sz w:val="22"/>
                <w:szCs w:val="22"/>
              </w:rPr>
            </w:pPr>
          </w:p>
          <w:p w14:paraId="5E5781B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B4" w14:textId="77777777" w:rsidR="00BB5343" w:rsidRPr="0035318E" w:rsidRDefault="00BB5343">
            <w:pPr>
              <w:spacing w:line="52" w:lineRule="exact"/>
              <w:rPr>
                <w:rFonts w:asciiTheme="minorHAnsi" w:cstheme="minorHAnsi"/>
                <w:sz w:val="22"/>
                <w:szCs w:val="22"/>
              </w:rPr>
            </w:pPr>
          </w:p>
          <w:p w14:paraId="5E5781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B6" w14:textId="77777777" w:rsidR="00BB5343" w:rsidRPr="0035318E" w:rsidRDefault="00BB5343">
            <w:pPr>
              <w:spacing w:line="52" w:lineRule="exact"/>
              <w:rPr>
                <w:rFonts w:asciiTheme="minorHAnsi" w:cstheme="minorHAnsi"/>
                <w:sz w:val="22"/>
                <w:szCs w:val="22"/>
              </w:rPr>
            </w:pPr>
          </w:p>
          <w:p w14:paraId="5E5781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r>
      <w:tr w:rsidR="00BB5343" w:rsidRPr="0035318E" w14:paraId="5E5781C1"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B9" w14:textId="77777777" w:rsidR="00BB5343" w:rsidRPr="0035318E" w:rsidRDefault="00BB5343">
            <w:pPr>
              <w:spacing w:line="52" w:lineRule="exact"/>
              <w:rPr>
                <w:rFonts w:asciiTheme="minorHAnsi" w:cstheme="minorHAnsi"/>
                <w:sz w:val="22"/>
                <w:szCs w:val="22"/>
              </w:rPr>
            </w:pPr>
          </w:p>
          <w:p w14:paraId="5E5781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BB" w14:textId="77777777" w:rsidR="00BB5343" w:rsidRPr="0035318E" w:rsidRDefault="00BB5343">
            <w:pPr>
              <w:spacing w:line="52" w:lineRule="exact"/>
              <w:rPr>
                <w:rFonts w:asciiTheme="minorHAnsi" w:cstheme="minorHAnsi"/>
                <w:sz w:val="22"/>
                <w:szCs w:val="22"/>
              </w:rPr>
            </w:pPr>
          </w:p>
          <w:p w14:paraId="5E5781B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BD" w14:textId="77777777" w:rsidR="00BB5343" w:rsidRPr="0035318E" w:rsidRDefault="00BB5343">
            <w:pPr>
              <w:spacing w:line="52" w:lineRule="exact"/>
              <w:rPr>
                <w:rFonts w:asciiTheme="minorHAnsi" w:cstheme="minorHAnsi"/>
                <w:sz w:val="22"/>
                <w:szCs w:val="22"/>
              </w:rPr>
            </w:pPr>
          </w:p>
          <w:p w14:paraId="5E5781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BF" w14:textId="77777777" w:rsidR="00BB5343" w:rsidRPr="0035318E" w:rsidRDefault="00BB5343">
            <w:pPr>
              <w:spacing w:line="52" w:lineRule="exact"/>
              <w:rPr>
                <w:rFonts w:asciiTheme="minorHAnsi" w:cstheme="minorHAnsi"/>
                <w:sz w:val="22"/>
                <w:szCs w:val="22"/>
              </w:rPr>
            </w:pPr>
          </w:p>
          <w:p w14:paraId="5E5781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46.9</w:t>
            </w:r>
          </w:p>
        </w:tc>
      </w:tr>
      <w:tr w:rsidR="00BB5343" w:rsidRPr="0035318E" w14:paraId="5E5781CA"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C2" w14:textId="77777777" w:rsidR="00BB5343" w:rsidRPr="0035318E" w:rsidRDefault="00BB5343">
            <w:pPr>
              <w:spacing w:line="52" w:lineRule="exact"/>
              <w:rPr>
                <w:rFonts w:asciiTheme="minorHAnsi" w:cstheme="minorHAnsi"/>
                <w:sz w:val="22"/>
                <w:szCs w:val="22"/>
              </w:rPr>
            </w:pPr>
          </w:p>
          <w:p w14:paraId="5E5781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C4" w14:textId="77777777" w:rsidR="00BB5343" w:rsidRPr="0035318E" w:rsidRDefault="00BB5343">
            <w:pPr>
              <w:spacing w:line="52" w:lineRule="exact"/>
              <w:rPr>
                <w:rFonts w:asciiTheme="minorHAnsi" w:cstheme="minorHAnsi"/>
                <w:sz w:val="22"/>
                <w:szCs w:val="22"/>
              </w:rPr>
            </w:pPr>
          </w:p>
          <w:p w14:paraId="5E5781C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C6" w14:textId="77777777" w:rsidR="00BB5343" w:rsidRPr="0035318E" w:rsidRDefault="00BB5343">
            <w:pPr>
              <w:spacing w:line="52" w:lineRule="exact"/>
              <w:rPr>
                <w:rFonts w:asciiTheme="minorHAnsi" w:cstheme="minorHAnsi"/>
                <w:sz w:val="22"/>
                <w:szCs w:val="22"/>
              </w:rPr>
            </w:pPr>
          </w:p>
          <w:p w14:paraId="5E5781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C8" w14:textId="77777777" w:rsidR="00BB5343" w:rsidRPr="0035318E" w:rsidRDefault="00BB5343">
            <w:pPr>
              <w:spacing w:line="52" w:lineRule="exact"/>
              <w:rPr>
                <w:rFonts w:asciiTheme="minorHAnsi" w:cstheme="minorHAnsi"/>
                <w:sz w:val="22"/>
                <w:szCs w:val="22"/>
              </w:rPr>
            </w:pPr>
          </w:p>
          <w:p w14:paraId="5E5781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50.5</w:t>
            </w:r>
          </w:p>
        </w:tc>
      </w:tr>
      <w:tr w:rsidR="00BB5343" w:rsidRPr="0035318E" w14:paraId="5E5781D3"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CB" w14:textId="77777777" w:rsidR="00BB5343" w:rsidRPr="0035318E" w:rsidRDefault="00BB5343">
            <w:pPr>
              <w:spacing w:line="52" w:lineRule="exact"/>
              <w:rPr>
                <w:rFonts w:asciiTheme="minorHAnsi" w:cstheme="minorHAnsi"/>
                <w:sz w:val="22"/>
                <w:szCs w:val="22"/>
              </w:rPr>
            </w:pPr>
          </w:p>
          <w:p w14:paraId="5E5781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CD" w14:textId="77777777" w:rsidR="00BB5343" w:rsidRPr="0035318E" w:rsidRDefault="00BB5343">
            <w:pPr>
              <w:spacing w:line="52" w:lineRule="exact"/>
              <w:rPr>
                <w:rFonts w:asciiTheme="minorHAnsi" w:cstheme="minorHAnsi"/>
                <w:sz w:val="22"/>
                <w:szCs w:val="22"/>
              </w:rPr>
            </w:pPr>
          </w:p>
          <w:p w14:paraId="5E5781C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CF" w14:textId="77777777" w:rsidR="00BB5343" w:rsidRPr="0035318E" w:rsidRDefault="00BB5343">
            <w:pPr>
              <w:spacing w:line="52" w:lineRule="exact"/>
              <w:rPr>
                <w:rFonts w:asciiTheme="minorHAnsi" w:cstheme="minorHAnsi"/>
                <w:sz w:val="22"/>
                <w:szCs w:val="22"/>
              </w:rPr>
            </w:pPr>
          </w:p>
          <w:p w14:paraId="5E5781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D1" w14:textId="77777777" w:rsidR="00BB5343" w:rsidRPr="0035318E" w:rsidRDefault="00BB5343">
            <w:pPr>
              <w:spacing w:line="52" w:lineRule="exact"/>
              <w:rPr>
                <w:rFonts w:asciiTheme="minorHAnsi" w:cstheme="minorHAnsi"/>
                <w:sz w:val="22"/>
                <w:szCs w:val="22"/>
              </w:rPr>
            </w:pPr>
          </w:p>
          <w:p w14:paraId="5E5781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43.9</w:t>
            </w:r>
          </w:p>
        </w:tc>
      </w:tr>
      <w:tr w:rsidR="00BB5343" w:rsidRPr="0035318E" w14:paraId="5E5781DC"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D4" w14:textId="77777777" w:rsidR="00BB5343" w:rsidRPr="0035318E" w:rsidRDefault="00BB5343">
            <w:pPr>
              <w:spacing w:line="52" w:lineRule="exact"/>
              <w:rPr>
                <w:rFonts w:asciiTheme="minorHAnsi" w:cstheme="minorHAnsi"/>
                <w:sz w:val="22"/>
                <w:szCs w:val="22"/>
              </w:rPr>
            </w:pPr>
          </w:p>
          <w:p w14:paraId="5E5781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D6" w14:textId="77777777" w:rsidR="00BB5343" w:rsidRPr="0035318E" w:rsidRDefault="00BB5343">
            <w:pPr>
              <w:spacing w:line="52" w:lineRule="exact"/>
              <w:rPr>
                <w:rFonts w:asciiTheme="minorHAnsi" w:cstheme="minorHAnsi"/>
                <w:sz w:val="22"/>
                <w:szCs w:val="22"/>
              </w:rPr>
            </w:pPr>
          </w:p>
          <w:p w14:paraId="5E5781D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D8" w14:textId="77777777" w:rsidR="00BB5343" w:rsidRPr="0035318E" w:rsidRDefault="00BB5343">
            <w:pPr>
              <w:spacing w:line="52" w:lineRule="exact"/>
              <w:rPr>
                <w:rFonts w:asciiTheme="minorHAnsi" w:cstheme="minorHAnsi"/>
                <w:sz w:val="22"/>
                <w:szCs w:val="22"/>
              </w:rPr>
            </w:pPr>
          </w:p>
          <w:p w14:paraId="5E5781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DA" w14:textId="77777777" w:rsidR="00BB5343" w:rsidRPr="0035318E" w:rsidRDefault="00BB5343">
            <w:pPr>
              <w:spacing w:line="52" w:lineRule="exact"/>
              <w:rPr>
                <w:rFonts w:asciiTheme="minorHAnsi" w:cstheme="minorHAnsi"/>
                <w:sz w:val="22"/>
                <w:szCs w:val="22"/>
              </w:rPr>
            </w:pPr>
          </w:p>
          <w:p w14:paraId="5E5781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45.8</w:t>
            </w:r>
          </w:p>
        </w:tc>
      </w:tr>
      <w:tr w:rsidR="00BB5343" w:rsidRPr="0035318E" w14:paraId="5E5781E5"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DD" w14:textId="77777777" w:rsidR="00BB5343" w:rsidRPr="0035318E" w:rsidRDefault="00BB5343">
            <w:pPr>
              <w:spacing w:line="52" w:lineRule="exact"/>
              <w:rPr>
                <w:rFonts w:asciiTheme="minorHAnsi" w:cstheme="minorHAnsi"/>
                <w:sz w:val="22"/>
                <w:szCs w:val="22"/>
              </w:rPr>
            </w:pPr>
          </w:p>
          <w:p w14:paraId="5E5781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DF" w14:textId="77777777" w:rsidR="00BB5343" w:rsidRPr="0035318E" w:rsidRDefault="00BB5343">
            <w:pPr>
              <w:spacing w:line="52" w:lineRule="exact"/>
              <w:rPr>
                <w:rFonts w:asciiTheme="minorHAnsi" w:cstheme="minorHAnsi"/>
                <w:sz w:val="22"/>
                <w:szCs w:val="22"/>
              </w:rPr>
            </w:pPr>
          </w:p>
          <w:p w14:paraId="5E5781E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E1" w14:textId="77777777" w:rsidR="00BB5343" w:rsidRPr="0035318E" w:rsidRDefault="00BB5343">
            <w:pPr>
              <w:spacing w:line="52" w:lineRule="exact"/>
              <w:rPr>
                <w:rFonts w:asciiTheme="minorHAnsi" w:cstheme="minorHAnsi"/>
                <w:sz w:val="22"/>
                <w:szCs w:val="22"/>
              </w:rPr>
            </w:pPr>
          </w:p>
          <w:p w14:paraId="5E5781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E3" w14:textId="77777777" w:rsidR="00BB5343" w:rsidRPr="0035318E" w:rsidRDefault="00BB5343">
            <w:pPr>
              <w:spacing w:line="52" w:lineRule="exact"/>
              <w:rPr>
                <w:rFonts w:asciiTheme="minorHAnsi" w:cstheme="minorHAnsi"/>
                <w:sz w:val="22"/>
                <w:szCs w:val="22"/>
              </w:rPr>
            </w:pPr>
          </w:p>
          <w:p w14:paraId="5E5781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43.5</w:t>
            </w:r>
          </w:p>
        </w:tc>
      </w:tr>
      <w:tr w:rsidR="00BB5343" w:rsidRPr="0035318E" w14:paraId="5E5781EE"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E6" w14:textId="77777777" w:rsidR="00BB5343" w:rsidRPr="0035318E" w:rsidRDefault="00BB5343">
            <w:pPr>
              <w:spacing w:line="52" w:lineRule="exact"/>
              <w:rPr>
                <w:rFonts w:asciiTheme="minorHAnsi" w:cstheme="minorHAnsi"/>
                <w:sz w:val="22"/>
                <w:szCs w:val="22"/>
              </w:rPr>
            </w:pPr>
          </w:p>
          <w:p w14:paraId="5E5781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E8" w14:textId="77777777" w:rsidR="00BB5343" w:rsidRPr="0035318E" w:rsidRDefault="00BB5343">
            <w:pPr>
              <w:spacing w:line="52" w:lineRule="exact"/>
              <w:rPr>
                <w:rFonts w:asciiTheme="minorHAnsi" w:cstheme="minorHAnsi"/>
                <w:sz w:val="22"/>
                <w:szCs w:val="22"/>
              </w:rPr>
            </w:pPr>
          </w:p>
          <w:p w14:paraId="5E5781E9"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EA" w14:textId="77777777" w:rsidR="00BB5343" w:rsidRPr="0035318E" w:rsidRDefault="00BB5343">
            <w:pPr>
              <w:spacing w:line="52" w:lineRule="exact"/>
              <w:rPr>
                <w:rFonts w:asciiTheme="minorHAnsi" w:cstheme="minorHAnsi"/>
                <w:sz w:val="22"/>
                <w:szCs w:val="22"/>
              </w:rPr>
            </w:pPr>
          </w:p>
          <w:p w14:paraId="5E5781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EC" w14:textId="77777777" w:rsidR="00BB5343" w:rsidRPr="0035318E" w:rsidRDefault="00BB5343">
            <w:pPr>
              <w:spacing w:line="52" w:lineRule="exact"/>
              <w:rPr>
                <w:rFonts w:asciiTheme="minorHAnsi" w:cstheme="minorHAnsi"/>
                <w:sz w:val="22"/>
                <w:szCs w:val="22"/>
              </w:rPr>
            </w:pPr>
          </w:p>
          <w:p w14:paraId="5E5781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43.9</w:t>
            </w:r>
          </w:p>
        </w:tc>
      </w:tr>
      <w:tr w:rsidR="00BB5343" w:rsidRPr="0035318E" w14:paraId="5E5781F7"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EF" w14:textId="77777777" w:rsidR="00BB5343" w:rsidRPr="0035318E" w:rsidRDefault="00BB5343">
            <w:pPr>
              <w:spacing w:line="52" w:lineRule="exact"/>
              <w:rPr>
                <w:rFonts w:asciiTheme="minorHAnsi" w:cstheme="minorHAnsi"/>
                <w:sz w:val="22"/>
                <w:szCs w:val="22"/>
              </w:rPr>
            </w:pPr>
          </w:p>
          <w:p w14:paraId="5E5781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F1" w14:textId="77777777" w:rsidR="00BB5343" w:rsidRPr="0035318E" w:rsidRDefault="00BB5343">
            <w:pPr>
              <w:spacing w:line="52" w:lineRule="exact"/>
              <w:rPr>
                <w:rFonts w:asciiTheme="minorHAnsi" w:cstheme="minorHAnsi"/>
                <w:sz w:val="22"/>
                <w:szCs w:val="22"/>
              </w:rPr>
            </w:pPr>
          </w:p>
          <w:p w14:paraId="5E5781F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1F3" w14:textId="77777777" w:rsidR="00BB5343" w:rsidRPr="0035318E" w:rsidRDefault="00BB5343">
            <w:pPr>
              <w:spacing w:line="52" w:lineRule="exact"/>
              <w:rPr>
                <w:rFonts w:asciiTheme="minorHAnsi" w:cstheme="minorHAnsi"/>
                <w:sz w:val="22"/>
                <w:szCs w:val="22"/>
              </w:rPr>
            </w:pPr>
          </w:p>
          <w:p w14:paraId="5E5781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1F5" w14:textId="77777777" w:rsidR="00BB5343" w:rsidRPr="0035318E" w:rsidRDefault="00BB5343">
            <w:pPr>
              <w:spacing w:line="52" w:lineRule="exact"/>
              <w:rPr>
                <w:rFonts w:asciiTheme="minorHAnsi" w:cstheme="minorHAnsi"/>
                <w:sz w:val="22"/>
                <w:szCs w:val="22"/>
              </w:rPr>
            </w:pPr>
          </w:p>
          <w:p w14:paraId="5E5781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45.3</w:t>
            </w:r>
          </w:p>
        </w:tc>
      </w:tr>
      <w:tr w:rsidR="00BB5343" w:rsidRPr="0035318E" w14:paraId="5E578200"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F8" w14:textId="77777777" w:rsidR="00BB5343" w:rsidRPr="0035318E" w:rsidRDefault="00BB5343">
            <w:pPr>
              <w:spacing w:line="52" w:lineRule="exact"/>
              <w:rPr>
                <w:rFonts w:asciiTheme="minorHAnsi" w:cstheme="minorHAnsi"/>
                <w:sz w:val="22"/>
                <w:szCs w:val="22"/>
              </w:rPr>
            </w:pPr>
          </w:p>
          <w:p w14:paraId="5E5781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FA" w14:textId="77777777" w:rsidR="00BB5343" w:rsidRPr="0035318E" w:rsidRDefault="00BB5343">
            <w:pPr>
              <w:spacing w:line="52" w:lineRule="exact"/>
              <w:rPr>
                <w:rFonts w:asciiTheme="minorHAnsi" w:cstheme="minorHAnsi"/>
                <w:sz w:val="22"/>
                <w:szCs w:val="22"/>
              </w:rPr>
            </w:pPr>
          </w:p>
          <w:p w14:paraId="5E5781FB"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FC" w14:textId="77777777" w:rsidR="00BB5343" w:rsidRPr="0035318E" w:rsidRDefault="00BB5343">
            <w:pPr>
              <w:spacing w:line="52" w:lineRule="exact"/>
              <w:rPr>
                <w:rFonts w:asciiTheme="minorHAnsi" w:cstheme="minorHAnsi"/>
                <w:sz w:val="22"/>
                <w:szCs w:val="22"/>
              </w:rPr>
            </w:pPr>
          </w:p>
          <w:p w14:paraId="5E5781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1FE" w14:textId="77777777" w:rsidR="00BB5343" w:rsidRPr="0035318E" w:rsidRDefault="00BB5343">
            <w:pPr>
              <w:spacing w:line="52" w:lineRule="exact"/>
              <w:rPr>
                <w:rFonts w:asciiTheme="minorHAnsi" w:cstheme="minorHAnsi"/>
                <w:sz w:val="22"/>
                <w:szCs w:val="22"/>
              </w:rPr>
            </w:pPr>
          </w:p>
          <w:p w14:paraId="5E5781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43.9</w:t>
            </w:r>
          </w:p>
        </w:tc>
      </w:tr>
      <w:tr w:rsidR="00BB5343" w:rsidRPr="0035318E" w14:paraId="5E578209"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01" w14:textId="77777777" w:rsidR="00BB5343" w:rsidRPr="0035318E" w:rsidRDefault="00BB5343">
            <w:pPr>
              <w:spacing w:line="52" w:lineRule="exact"/>
              <w:rPr>
                <w:rFonts w:asciiTheme="minorHAnsi" w:cstheme="minorHAnsi"/>
                <w:sz w:val="22"/>
                <w:szCs w:val="22"/>
              </w:rPr>
            </w:pPr>
          </w:p>
          <w:p w14:paraId="5E5782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03" w14:textId="77777777" w:rsidR="00BB5343" w:rsidRPr="0035318E" w:rsidRDefault="00BB5343">
            <w:pPr>
              <w:spacing w:line="52" w:lineRule="exact"/>
              <w:rPr>
                <w:rFonts w:asciiTheme="minorHAnsi" w:cstheme="minorHAnsi"/>
                <w:sz w:val="22"/>
                <w:szCs w:val="22"/>
              </w:rPr>
            </w:pPr>
          </w:p>
          <w:p w14:paraId="5E57820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05" w14:textId="77777777" w:rsidR="00BB5343" w:rsidRPr="0035318E" w:rsidRDefault="00BB5343">
            <w:pPr>
              <w:spacing w:line="52" w:lineRule="exact"/>
              <w:rPr>
                <w:rFonts w:asciiTheme="minorHAnsi" w:cstheme="minorHAnsi"/>
                <w:sz w:val="22"/>
                <w:szCs w:val="22"/>
              </w:rPr>
            </w:pPr>
          </w:p>
          <w:p w14:paraId="5E5782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07" w14:textId="77777777" w:rsidR="00BB5343" w:rsidRPr="0035318E" w:rsidRDefault="00BB5343">
            <w:pPr>
              <w:spacing w:line="52" w:lineRule="exact"/>
              <w:rPr>
                <w:rFonts w:asciiTheme="minorHAnsi" w:cstheme="minorHAnsi"/>
                <w:sz w:val="22"/>
                <w:szCs w:val="22"/>
              </w:rPr>
            </w:pPr>
          </w:p>
          <w:p w14:paraId="5E5782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44.5</w:t>
            </w:r>
          </w:p>
        </w:tc>
      </w:tr>
      <w:tr w:rsidR="00BB5343" w:rsidRPr="0035318E" w14:paraId="5E578212"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0A" w14:textId="77777777" w:rsidR="00BB5343" w:rsidRPr="0035318E" w:rsidRDefault="00BB5343">
            <w:pPr>
              <w:spacing w:line="52" w:lineRule="exact"/>
              <w:rPr>
                <w:rFonts w:asciiTheme="minorHAnsi" w:cstheme="minorHAnsi"/>
                <w:sz w:val="22"/>
                <w:szCs w:val="22"/>
              </w:rPr>
            </w:pPr>
          </w:p>
          <w:p w14:paraId="5E5782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0C" w14:textId="77777777" w:rsidR="00BB5343" w:rsidRPr="0035318E" w:rsidRDefault="00BB5343">
            <w:pPr>
              <w:spacing w:line="52" w:lineRule="exact"/>
              <w:rPr>
                <w:rFonts w:asciiTheme="minorHAnsi" w:cstheme="minorHAnsi"/>
                <w:sz w:val="22"/>
                <w:szCs w:val="22"/>
              </w:rPr>
            </w:pPr>
          </w:p>
          <w:p w14:paraId="5E57820D"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0E" w14:textId="77777777" w:rsidR="00BB5343" w:rsidRPr="0035318E" w:rsidRDefault="00BB5343">
            <w:pPr>
              <w:spacing w:line="52" w:lineRule="exact"/>
              <w:rPr>
                <w:rFonts w:asciiTheme="minorHAnsi" w:cstheme="minorHAnsi"/>
                <w:sz w:val="22"/>
                <w:szCs w:val="22"/>
              </w:rPr>
            </w:pPr>
          </w:p>
          <w:p w14:paraId="5E5782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10" w14:textId="77777777" w:rsidR="00BB5343" w:rsidRPr="0035318E" w:rsidRDefault="00BB5343">
            <w:pPr>
              <w:spacing w:line="52" w:lineRule="exact"/>
              <w:rPr>
                <w:rFonts w:asciiTheme="minorHAnsi" w:cstheme="minorHAnsi"/>
                <w:sz w:val="22"/>
                <w:szCs w:val="22"/>
              </w:rPr>
            </w:pPr>
          </w:p>
          <w:p w14:paraId="5E5782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49.5</w:t>
            </w:r>
          </w:p>
        </w:tc>
      </w:tr>
      <w:tr w:rsidR="00BB5343" w:rsidRPr="0035318E" w14:paraId="5E57821B"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13" w14:textId="77777777" w:rsidR="00BB5343" w:rsidRPr="0035318E" w:rsidRDefault="00BB5343">
            <w:pPr>
              <w:spacing w:line="52" w:lineRule="exact"/>
              <w:rPr>
                <w:rFonts w:asciiTheme="minorHAnsi" w:cstheme="minorHAnsi"/>
                <w:sz w:val="22"/>
                <w:szCs w:val="22"/>
              </w:rPr>
            </w:pPr>
          </w:p>
          <w:p w14:paraId="5E5782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15" w14:textId="77777777" w:rsidR="00BB5343" w:rsidRPr="0035318E" w:rsidRDefault="00BB5343">
            <w:pPr>
              <w:spacing w:line="52" w:lineRule="exact"/>
              <w:rPr>
                <w:rFonts w:asciiTheme="minorHAnsi" w:cstheme="minorHAnsi"/>
                <w:sz w:val="22"/>
                <w:szCs w:val="22"/>
              </w:rPr>
            </w:pPr>
          </w:p>
          <w:p w14:paraId="5E578216"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17" w14:textId="77777777" w:rsidR="00BB5343" w:rsidRPr="0035318E" w:rsidRDefault="00BB5343">
            <w:pPr>
              <w:spacing w:line="52" w:lineRule="exact"/>
              <w:rPr>
                <w:rFonts w:asciiTheme="minorHAnsi" w:cstheme="minorHAnsi"/>
                <w:sz w:val="22"/>
                <w:szCs w:val="22"/>
              </w:rPr>
            </w:pPr>
          </w:p>
          <w:p w14:paraId="5E5782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19" w14:textId="77777777" w:rsidR="00BB5343" w:rsidRPr="0035318E" w:rsidRDefault="00BB5343">
            <w:pPr>
              <w:spacing w:line="52" w:lineRule="exact"/>
              <w:rPr>
                <w:rFonts w:asciiTheme="minorHAnsi" w:cstheme="minorHAnsi"/>
                <w:sz w:val="22"/>
                <w:szCs w:val="22"/>
              </w:rPr>
            </w:pPr>
          </w:p>
          <w:p w14:paraId="5E5782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52.6</w:t>
            </w:r>
          </w:p>
        </w:tc>
      </w:tr>
      <w:tr w:rsidR="00BB5343" w:rsidRPr="0035318E" w14:paraId="5E578224"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1C" w14:textId="77777777" w:rsidR="00BB5343" w:rsidRPr="0035318E" w:rsidRDefault="00BB5343">
            <w:pPr>
              <w:spacing w:line="52" w:lineRule="exact"/>
              <w:rPr>
                <w:rFonts w:asciiTheme="minorHAnsi" w:cstheme="minorHAnsi"/>
                <w:sz w:val="22"/>
                <w:szCs w:val="22"/>
              </w:rPr>
            </w:pPr>
          </w:p>
          <w:p w14:paraId="5E5782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1E" w14:textId="77777777" w:rsidR="00BB5343" w:rsidRPr="0035318E" w:rsidRDefault="00BB5343">
            <w:pPr>
              <w:spacing w:line="52" w:lineRule="exact"/>
              <w:rPr>
                <w:rFonts w:asciiTheme="minorHAnsi" w:cstheme="minorHAnsi"/>
                <w:sz w:val="22"/>
                <w:szCs w:val="22"/>
              </w:rPr>
            </w:pPr>
          </w:p>
          <w:p w14:paraId="5E57821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20" w14:textId="77777777" w:rsidR="00BB5343" w:rsidRPr="0035318E" w:rsidRDefault="00BB5343">
            <w:pPr>
              <w:spacing w:line="52" w:lineRule="exact"/>
              <w:rPr>
                <w:rFonts w:asciiTheme="minorHAnsi" w:cstheme="minorHAnsi"/>
                <w:sz w:val="22"/>
                <w:szCs w:val="22"/>
              </w:rPr>
            </w:pPr>
          </w:p>
          <w:p w14:paraId="5E5782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22" w14:textId="77777777" w:rsidR="00BB5343" w:rsidRPr="0035318E" w:rsidRDefault="00BB5343">
            <w:pPr>
              <w:spacing w:line="52" w:lineRule="exact"/>
              <w:rPr>
                <w:rFonts w:asciiTheme="minorHAnsi" w:cstheme="minorHAnsi"/>
                <w:sz w:val="22"/>
                <w:szCs w:val="22"/>
              </w:rPr>
            </w:pPr>
          </w:p>
          <w:p w14:paraId="5E5782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49.6</w:t>
            </w:r>
          </w:p>
        </w:tc>
      </w:tr>
      <w:tr w:rsidR="00BB5343" w:rsidRPr="0035318E" w14:paraId="5E57822D"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25" w14:textId="77777777" w:rsidR="00BB5343" w:rsidRPr="0035318E" w:rsidRDefault="00BB5343">
            <w:pPr>
              <w:spacing w:line="52" w:lineRule="exact"/>
              <w:rPr>
                <w:rFonts w:asciiTheme="minorHAnsi" w:cstheme="minorHAnsi"/>
                <w:sz w:val="22"/>
                <w:szCs w:val="22"/>
              </w:rPr>
            </w:pPr>
          </w:p>
          <w:p w14:paraId="5E5782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27" w14:textId="77777777" w:rsidR="00BB5343" w:rsidRPr="0035318E" w:rsidRDefault="00BB5343">
            <w:pPr>
              <w:spacing w:line="52" w:lineRule="exact"/>
              <w:rPr>
                <w:rFonts w:asciiTheme="minorHAnsi" w:cstheme="minorHAnsi"/>
                <w:sz w:val="22"/>
                <w:szCs w:val="22"/>
              </w:rPr>
            </w:pPr>
          </w:p>
          <w:p w14:paraId="5E57822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29" w14:textId="77777777" w:rsidR="00BB5343" w:rsidRPr="0035318E" w:rsidRDefault="00BB5343">
            <w:pPr>
              <w:spacing w:line="52" w:lineRule="exact"/>
              <w:rPr>
                <w:rFonts w:asciiTheme="minorHAnsi" w:cstheme="minorHAnsi"/>
                <w:sz w:val="22"/>
                <w:szCs w:val="22"/>
              </w:rPr>
            </w:pPr>
          </w:p>
          <w:p w14:paraId="5E5782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2B" w14:textId="77777777" w:rsidR="00BB5343" w:rsidRPr="0035318E" w:rsidRDefault="00BB5343">
            <w:pPr>
              <w:spacing w:line="52" w:lineRule="exact"/>
              <w:rPr>
                <w:rFonts w:asciiTheme="minorHAnsi" w:cstheme="minorHAnsi"/>
                <w:sz w:val="22"/>
                <w:szCs w:val="22"/>
              </w:rPr>
            </w:pPr>
          </w:p>
          <w:p w14:paraId="5E5782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45.0</w:t>
            </w:r>
          </w:p>
        </w:tc>
      </w:tr>
      <w:tr w:rsidR="00BB5343" w:rsidRPr="0035318E" w14:paraId="5E578236"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2E" w14:textId="77777777" w:rsidR="00BB5343" w:rsidRPr="0035318E" w:rsidRDefault="00BB5343">
            <w:pPr>
              <w:spacing w:line="52" w:lineRule="exact"/>
              <w:rPr>
                <w:rFonts w:asciiTheme="minorHAnsi" w:cstheme="minorHAnsi"/>
                <w:sz w:val="22"/>
                <w:szCs w:val="22"/>
              </w:rPr>
            </w:pPr>
          </w:p>
          <w:p w14:paraId="5E5782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30" w14:textId="77777777" w:rsidR="00BB5343" w:rsidRPr="0035318E" w:rsidRDefault="00BB5343">
            <w:pPr>
              <w:spacing w:line="52" w:lineRule="exact"/>
              <w:rPr>
                <w:rFonts w:asciiTheme="minorHAnsi" w:cstheme="minorHAnsi"/>
                <w:sz w:val="22"/>
                <w:szCs w:val="22"/>
              </w:rPr>
            </w:pPr>
          </w:p>
          <w:p w14:paraId="5E57823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32" w14:textId="77777777" w:rsidR="00BB5343" w:rsidRPr="0035318E" w:rsidRDefault="00BB5343">
            <w:pPr>
              <w:spacing w:line="52" w:lineRule="exact"/>
              <w:rPr>
                <w:rFonts w:asciiTheme="minorHAnsi" w:cstheme="minorHAnsi"/>
                <w:sz w:val="22"/>
                <w:szCs w:val="22"/>
              </w:rPr>
            </w:pPr>
          </w:p>
          <w:p w14:paraId="5E5782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34" w14:textId="77777777" w:rsidR="00BB5343" w:rsidRPr="0035318E" w:rsidRDefault="00BB5343">
            <w:pPr>
              <w:spacing w:line="52" w:lineRule="exact"/>
              <w:rPr>
                <w:rFonts w:asciiTheme="minorHAnsi" w:cstheme="minorHAnsi"/>
                <w:sz w:val="22"/>
                <w:szCs w:val="22"/>
              </w:rPr>
            </w:pPr>
          </w:p>
          <w:p w14:paraId="5E5782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48.2</w:t>
            </w:r>
          </w:p>
        </w:tc>
      </w:tr>
      <w:tr w:rsidR="00BB5343" w:rsidRPr="0035318E" w14:paraId="5E57823F"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37" w14:textId="77777777" w:rsidR="00BB5343" w:rsidRPr="0035318E" w:rsidRDefault="00BB5343">
            <w:pPr>
              <w:spacing w:line="52" w:lineRule="exact"/>
              <w:rPr>
                <w:rFonts w:asciiTheme="minorHAnsi" w:cstheme="minorHAnsi"/>
                <w:sz w:val="22"/>
                <w:szCs w:val="22"/>
              </w:rPr>
            </w:pPr>
          </w:p>
          <w:p w14:paraId="5E5782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39" w14:textId="77777777" w:rsidR="00BB5343" w:rsidRPr="0035318E" w:rsidRDefault="00BB5343">
            <w:pPr>
              <w:spacing w:line="52" w:lineRule="exact"/>
              <w:rPr>
                <w:rFonts w:asciiTheme="minorHAnsi" w:cstheme="minorHAnsi"/>
                <w:sz w:val="22"/>
                <w:szCs w:val="22"/>
              </w:rPr>
            </w:pPr>
          </w:p>
          <w:p w14:paraId="5E57823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3B" w14:textId="77777777" w:rsidR="00BB5343" w:rsidRPr="0035318E" w:rsidRDefault="00BB5343">
            <w:pPr>
              <w:spacing w:line="52" w:lineRule="exact"/>
              <w:rPr>
                <w:rFonts w:asciiTheme="minorHAnsi" w:cstheme="minorHAnsi"/>
                <w:sz w:val="22"/>
                <w:szCs w:val="22"/>
              </w:rPr>
            </w:pPr>
          </w:p>
          <w:p w14:paraId="5E5782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3D" w14:textId="77777777" w:rsidR="00BB5343" w:rsidRPr="0035318E" w:rsidRDefault="00BB5343">
            <w:pPr>
              <w:spacing w:line="52" w:lineRule="exact"/>
              <w:rPr>
                <w:rFonts w:asciiTheme="minorHAnsi" w:cstheme="minorHAnsi"/>
                <w:sz w:val="22"/>
                <w:szCs w:val="22"/>
              </w:rPr>
            </w:pPr>
          </w:p>
          <w:p w14:paraId="5E5782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46.7</w:t>
            </w:r>
          </w:p>
        </w:tc>
      </w:tr>
      <w:tr w:rsidR="00BB5343" w:rsidRPr="0035318E" w14:paraId="5E578248"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40" w14:textId="77777777" w:rsidR="00BB5343" w:rsidRPr="0035318E" w:rsidRDefault="00BB5343">
            <w:pPr>
              <w:spacing w:line="52" w:lineRule="exact"/>
              <w:rPr>
                <w:rFonts w:asciiTheme="minorHAnsi" w:cstheme="minorHAnsi"/>
                <w:sz w:val="22"/>
                <w:szCs w:val="22"/>
              </w:rPr>
            </w:pPr>
          </w:p>
          <w:p w14:paraId="5E5782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42" w14:textId="77777777" w:rsidR="00BB5343" w:rsidRPr="0035318E" w:rsidRDefault="00BB5343">
            <w:pPr>
              <w:spacing w:line="52" w:lineRule="exact"/>
              <w:rPr>
                <w:rFonts w:asciiTheme="minorHAnsi" w:cstheme="minorHAnsi"/>
                <w:sz w:val="22"/>
                <w:szCs w:val="22"/>
              </w:rPr>
            </w:pPr>
          </w:p>
          <w:p w14:paraId="5E57824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44" w14:textId="77777777" w:rsidR="00BB5343" w:rsidRPr="0035318E" w:rsidRDefault="00BB5343">
            <w:pPr>
              <w:spacing w:line="52" w:lineRule="exact"/>
              <w:rPr>
                <w:rFonts w:asciiTheme="minorHAnsi" w:cstheme="minorHAnsi"/>
                <w:sz w:val="22"/>
                <w:szCs w:val="22"/>
              </w:rPr>
            </w:pPr>
          </w:p>
          <w:p w14:paraId="5E5782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46" w14:textId="77777777" w:rsidR="00BB5343" w:rsidRPr="0035318E" w:rsidRDefault="00BB5343">
            <w:pPr>
              <w:spacing w:line="52" w:lineRule="exact"/>
              <w:rPr>
                <w:rFonts w:asciiTheme="minorHAnsi" w:cstheme="minorHAnsi"/>
                <w:sz w:val="22"/>
                <w:szCs w:val="22"/>
              </w:rPr>
            </w:pPr>
          </w:p>
          <w:p w14:paraId="5E5782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43.2</w:t>
            </w:r>
          </w:p>
        </w:tc>
      </w:tr>
      <w:tr w:rsidR="00BB5343" w:rsidRPr="0035318E" w14:paraId="5E578251"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49" w14:textId="77777777" w:rsidR="00BB5343" w:rsidRPr="0035318E" w:rsidRDefault="00BB5343">
            <w:pPr>
              <w:spacing w:line="52" w:lineRule="exact"/>
              <w:rPr>
                <w:rFonts w:asciiTheme="minorHAnsi" w:cstheme="minorHAnsi"/>
                <w:sz w:val="22"/>
                <w:szCs w:val="22"/>
              </w:rPr>
            </w:pPr>
          </w:p>
          <w:p w14:paraId="5E5782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4B" w14:textId="77777777" w:rsidR="00BB5343" w:rsidRPr="0035318E" w:rsidRDefault="00BB5343">
            <w:pPr>
              <w:spacing w:line="52" w:lineRule="exact"/>
              <w:rPr>
                <w:rFonts w:asciiTheme="minorHAnsi" w:cstheme="minorHAnsi"/>
                <w:sz w:val="22"/>
                <w:szCs w:val="22"/>
              </w:rPr>
            </w:pPr>
          </w:p>
          <w:p w14:paraId="5E57824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4D" w14:textId="77777777" w:rsidR="00BB5343" w:rsidRPr="0035318E" w:rsidRDefault="00BB5343">
            <w:pPr>
              <w:spacing w:line="52" w:lineRule="exact"/>
              <w:rPr>
                <w:rFonts w:asciiTheme="minorHAnsi" w:cstheme="minorHAnsi"/>
                <w:sz w:val="22"/>
                <w:szCs w:val="22"/>
              </w:rPr>
            </w:pPr>
          </w:p>
          <w:p w14:paraId="5E5782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4F" w14:textId="77777777" w:rsidR="00BB5343" w:rsidRPr="0035318E" w:rsidRDefault="00BB5343">
            <w:pPr>
              <w:spacing w:line="52" w:lineRule="exact"/>
              <w:rPr>
                <w:rFonts w:asciiTheme="minorHAnsi" w:cstheme="minorHAnsi"/>
                <w:sz w:val="22"/>
                <w:szCs w:val="22"/>
              </w:rPr>
            </w:pPr>
          </w:p>
          <w:p w14:paraId="5E5782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43.2</w:t>
            </w:r>
          </w:p>
        </w:tc>
      </w:tr>
      <w:tr w:rsidR="00BB5343" w:rsidRPr="0035318E" w14:paraId="5E57825A"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52" w14:textId="77777777" w:rsidR="00BB5343" w:rsidRPr="0035318E" w:rsidRDefault="00BB5343">
            <w:pPr>
              <w:spacing w:line="52" w:lineRule="exact"/>
              <w:rPr>
                <w:rFonts w:asciiTheme="minorHAnsi" w:cstheme="minorHAnsi"/>
                <w:sz w:val="22"/>
                <w:szCs w:val="22"/>
              </w:rPr>
            </w:pPr>
          </w:p>
          <w:p w14:paraId="5E5782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54" w14:textId="77777777" w:rsidR="00BB5343" w:rsidRPr="0035318E" w:rsidRDefault="00BB5343">
            <w:pPr>
              <w:spacing w:line="52" w:lineRule="exact"/>
              <w:rPr>
                <w:rFonts w:asciiTheme="minorHAnsi" w:cstheme="minorHAnsi"/>
                <w:sz w:val="22"/>
                <w:szCs w:val="22"/>
              </w:rPr>
            </w:pPr>
          </w:p>
          <w:p w14:paraId="5E57825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56" w14:textId="77777777" w:rsidR="00BB5343" w:rsidRPr="0035318E" w:rsidRDefault="00BB5343">
            <w:pPr>
              <w:spacing w:line="52" w:lineRule="exact"/>
              <w:rPr>
                <w:rFonts w:asciiTheme="minorHAnsi" w:cstheme="minorHAnsi"/>
                <w:sz w:val="22"/>
                <w:szCs w:val="22"/>
              </w:rPr>
            </w:pPr>
          </w:p>
          <w:p w14:paraId="5E5782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58" w14:textId="77777777" w:rsidR="00BB5343" w:rsidRPr="0035318E" w:rsidRDefault="00BB5343">
            <w:pPr>
              <w:spacing w:line="52" w:lineRule="exact"/>
              <w:rPr>
                <w:rFonts w:asciiTheme="minorHAnsi" w:cstheme="minorHAnsi"/>
                <w:sz w:val="22"/>
                <w:szCs w:val="22"/>
              </w:rPr>
            </w:pPr>
          </w:p>
          <w:p w14:paraId="5E5782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45.7</w:t>
            </w:r>
          </w:p>
        </w:tc>
      </w:tr>
      <w:tr w:rsidR="00BB5343" w:rsidRPr="0035318E" w14:paraId="5E578263"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5B" w14:textId="77777777" w:rsidR="00BB5343" w:rsidRPr="0035318E" w:rsidRDefault="00BB5343">
            <w:pPr>
              <w:spacing w:line="52" w:lineRule="exact"/>
              <w:rPr>
                <w:rFonts w:asciiTheme="minorHAnsi" w:cstheme="minorHAnsi"/>
                <w:sz w:val="22"/>
                <w:szCs w:val="22"/>
              </w:rPr>
            </w:pPr>
          </w:p>
          <w:p w14:paraId="5E5782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5D" w14:textId="77777777" w:rsidR="00BB5343" w:rsidRPr="0035318E" w:rsidRDefault="00BB5343">
            <w:pPr>
              <w:spacing w:line="52" w:lineRule="exact"/>
              <w:rPr>
                <w:rFonts w:asciiTheme="minorHAnsi" w:cstheme="minorHAnsi"/>
                <w:sz w:val="22"/>
                <w:szCs w:val="22"/>
              </w:rPr>
            </w:pPr>
          </w:p>
          <w:p w14:paraId="5E57825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5F" w14:textId="77777777" w:rsidR="00BB5343" w:rsidRPr="0035318E" w:rsidRDefault="00BB5343">
            <w:pPr>
              <w:spacing w:line="52" w:lineRule="exact"/>
              <w:rPr>
                <w:rFonts w:asciiTheme="minorHAnsi" w:cstheme="minorHAnsi"/>
                <w:sz w:val="22"/>
                <w:szCs w:val="22"/>
              </w:rPr>
            </w:pPr>
          </w:p>
          <w:p w14:paraId="5E5782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61" w14:textId="77777777" w:rsidR="00BB5343" w:rsidRPr="0035318E" w:rsidRDefault="00BB5343">
            <w:pPr>
              <w:spacing w:line="52" w:lineRule="exact"/>
              <w:rPr>
                <w:rFonts w:asciiTheme="minorHAnsi" w:cstheme="minorHAnsi"/>
                <w:sz w:val="22"/>
                <w:szCs w:val="22"/>
              </w:rPr>
            </w:pPr>
          </w:p>
          <w:p w14:paraId="5E5782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44.7</w:t>
            </w:r>
          </w:p>
        </w:tc>
      </w:tr>
      <w:tr w:rsidR="00BB5343" w:rsidRPr="0035318E" w14:paraId="5E57826C"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64" w14:textId="77777777" w:rsidR="00BB5343" w:rsidRPr="0035318E" w:rsidRDefault="00BB5343">
            <w:pPr>
              <w:spacing w:line="52" w:lineRule="exact"/>
              <w:rPr>
                <w:rFonts w:asciiTheme="minorHAnsi" w:cstheme="minorHAnsi"/>
                <w:sz w:val="22"/>
                <w:szCs w:val="22"/>
              </w:rPr>
            </w:pPr>
          </w:p>
          <w:p w14:paraId="5E5782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66" w14:textId="77777777" w:rsidR="00BB5343" w:rsidRPr="0035318E" w:rsidRDefault="00BB5343">
            <w:pPr>
              <w:spacing w:line="52" w:lineRule="exact"/>
              <w:rPr>
                <w:rFonts w:asciiTheme="minorHAnsi" w:cstheme="minorHAnsi"/>
                <w:sz w:val="22"/>
                <w:szCs w:val="22"/>
              </w:rPr>
            </w:pPr>
          </w:p>
          <w:p w14:paraId="5E57826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68" w14:textId="77777777" w:rsidR="00BB5343" w:rsidRPr="0035318E" w:rsidRDefault="00BB5343">
            <w:pPr>
              <w:spacing w:line="52" w:lineRule="exact"/>
              <w:rPr>
                <w:rFonts w:asciiTheme="minorHAnsi" w:cstheme="minorHAnsi"/>
                <w:sz w:val="22"/>
                <w:szCs w:val="22"/>
              </w:rPr>
            </w:pPr>
          </w:p>
          <w:p w14:paraId="5E5782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6A" w14:textId="77777777" w:rsidR="00BB5343" w:rsidRPr="0035318E" w:rsidRDefault="00BB5343">
            <w:pPr>
              <w:spacing w:line="52" w:lineRule="exact"/>
              <w:rPr>
                <w:rFonts w:asciiTheme="minorHAnsi" w:cstheme="minorHAnsi"/>
                <w:sz w:val="22"/>
                <w:szCs w:val="22"/>
              </w:rPr>
            </w:pPr>
          </w:p>
          <w:p w14:paraId="5E5782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43.4</w:t>
            </w:r>
          </w:p>
        </w:tc>
      </w:tr>
      <w:tr w:rsidR="00BB5343" w:rsidRPr="0035318E" w14:paraId="5E578275"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6D" w14:textId="77777777" w:rsidR="00BB5343" w:rsidRPr="0035318E" w:rsidRDefault="00BB5343">
            <w:pPr>
              <w:spacing w:line="52" w:lineRule="exact"/>
              <w:rPr>
                <w:rFonts w:asciiTheme="minorHAnsi" w:cstheme="minorHAnsi"/>
                <w:sz w:val="22"/>
                <w:szCs w:val="22"/>
              </w:rPr>
            </w:pPr>
          </w:p>
          <w:p w14:paraId="5E5782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6F" w14:textId="77777777" w:rsidR="00BB5343" w:rsidRPr="0035318E" w:rsidRDefault="00BB5343">
            <w:pPr>
              <w:spacing w:line="52" w:lineRule="exact"/>
              <w:rPr>
                <w:rFonts w:asciiTheme="minorHAnsi" w:cstheme="minorHAnsi"/>
                <w:sz w:val="22"/>
                <w:szCs w:val="22"/>
              </w:rPr>
            </w:pPr>
          </w:p>
          <w:p w14:paraId="5E57827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71" w14:textId="77777777" w:rsidR="00BB5343" w:rsidRPr="0035318E" w:rsidRDefault="00BB5343">
            <w:pPr>
              <w:spacing w:line="52" w:lineRule="exact"/>
              <w:rPr>
                <w:rFonts w:asciiTheme="minorHAnsi" w:cstheme="minorHAnsi"/>
                <w:sz w:val="22"/>
                <w:szCs w:val="22"/>
              </w:rPr>
            </w:pPr>
          </w:p>
          <w:p w14:paraId="5E5782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73" w14:textId="77777777" w:rsidR="00BB5343" w:rsidRPr="0035318E" w:rsidRDefault="00BB5343">
            <w:pPr>
              <w:spacing w:line="52" w:lineRule="exact"/>
              <w:rPr>
                <w:rFonts w:asciiTheme="minorHAnsi" w:cstheme="minorHAnsi"/>
                <w:sz w:val="22"/>
                <w:szCs w:val="22"/>
              </w:rPr>
            </w:pPr>
          </w:p>
          <w:p w14:paraId="5E5782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49.5</w:t>
            </w:r>
          </w:p>
        </w:tc>
      </w:tr>
      <w:tr w:rsidR="00BB5343" w:rsidRPr="0035318E" w14:paraId="5E57827E"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76" w14:textId="77777777" w:rsidR="00BB5343" w:rsidRPr="0035318E" w:rsidRDefault="00BB5343">
            <w:pPr>
              <w:spacing w:line="52" w:lineRule="exact"/>
              <w:rPr>
                <w:rFonts w:asciiTheme="minorHAnsi" w:cstheme="minorHAnsi"/>
                <w:sz w:val="22"/>
                <w:szCs w:val="22"/>
              </w:rPr>
            </w:pPr>
          </w:p>
          <w:p w14:paraId="5E5782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78" w14:textId="77777777" w:rsidR="00BB5343" w:rsidRPr="0035318E" w:rsidRDefault="00BB5343">
            <w:pPr>
              <w:spacing w:line="52" w:lineRule="exact"/>
              <w:rPr>
                <w:rFonts w:asciiTheme="minorHAnsi" w:cstheme="minorHAnsi"/>
                <w:sz w:val="22"/>
                <w:szCs w:val="22"/>
              </w:rPr>
            </w:pPr>
          </w:p>
          <w:p w14:paraId="5E578279"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7A" w14:textId="77777777" w:rsidR="00BB5343" w:rsidRPr="0035318E" w:rsidRDefault="00BB5343">
            <w:pPr>
              <w:spacing w:line="52" w:lineRule="exact"/>
              <w:rPr>
                <w:rFonts w:asciiTheme="minorHAnsi" w:cstheme="minorHAnsi"/>
                <w:sz w:val="22"/>
                <w:szCs w:val="22"/>
              </w:rPr>
            </w:pPr>
          </w:p>
          <w:p w14:paraId="5E5782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7C" w14:textId="77777777" w:rsidR="00BB5343" w:rsidRPr="0035318E" w:rsidRDefault="00BB5343">
            <w:pPr>
              <w:spacing w:line="52" w:lineRule="exact"/>
              <w:rPr>
                <w:rFonts w:asciiTheme="minorHAnsi" w:cstheme="minorHAnsi"/>
                <w:sz w:val="22"/>
                <w:szCs w:val="22"/>
              </w:rPr>
            </w:pPr>
          </w:p>
          <w:p w14:paraId="5E5782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42.5</w:t>
            </w:r>
          </w:p>
        </w:tc>
      </w:tr>
      <w:tr w:rsidR="00BB5343" w:rsidRPr="0035318E" w14:paraId="5E578287"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7F" w14:textId="77777777" w:rsidR="00BB5343" w:rsidRPr="0035318E" w:rsidRDefault="00BB5343">
            <w:pPr>
              <w:spacing w:line="52" w:lineRule="exact"/>
              <w:rPr>
                <w:rFonts w:asciiTheme="minorHAnsi" w:cstheme="minorHAnsi"/>
                <w:sz w:val="22"/>
                <w:szCs w:val="22"/>
              </w:rPr>
            </w:pPr>
          </w:p>
          <w:p w14:paraId="5E5782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81" w14:textId="77777777" w:rsidR="00BB5343" w:rsidRPr="0035318E" w:rsidRDefault="00BB5343">
            <w:pPr>
              <w:spacing w:line="52" w:lineRule="exact"/>
              <w:rPr>
                <w:rFonts w:asciiTheme="minorHAnsi" w:cstheme="minorHAnsi"/>
                <w:sz w:val="22"/>
                <w:szCs w:val="22"/>
              </w:rPr>
            </w:pPr>
          </w:p>
          <w:p w14:paraId="5E57828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83" w14:textId="77777777" w:rsidR="00BB5343" w:rsidRPr="0035318E" w:rsidRDefault="00BB5343">
            <w:pPr>
              <w:spacing w:line="52" w:lineRule="exact"/>
              <w:rPr>
                <w:rFonts w:asciiTheme="minorHAnsi" w:cstheme="minorHAnsi"/>
                <w:sz w:val="22"/>
                <w:szCs w:val="22"/>
              </w:rPr>
            </w:pPr>
          </w:p>
          <w:p w14:paraId="5E5782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85" w14:textId="77777777" w:rsidR="00BB5343" w:rsidRPr="0035318E" w:rsidRDefault="00BB5343">
            <w:pPr>
              <w:spacing w:line="52" w:lineRule="exact"/>
              <w:rPr>
                <w:rFonts w:asciiTheme="minorHAnsi" w:cstheme="minorHAnsi"/>
                <w:sz w:val="22"/>
                <w:szCs w:val="22"/>
              </w:rPr>
            </w:pPr>
          </w:p>
          <w:p w14:paraId="5E5782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44.1</w:t>
            </w:r>
          </w:p>
        </w:tc>
      </w:tr>
      <w:tr w:rsidR="00BB5343" w:rsidRPr="0035318E" w14:paraId="5E578290"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88" w14:textId="77777777" w:rsidR="00BB5343" w:rsidRPr="0035318E" w:rsidRDefault="00BB5343">
            <w:pPr>
              <w:spacing w:line="52" w:lineRule="exact"/>
              <w:rPr>
                <w:rFonts w:asciiTheme="minorHAnsi" w:cstheme="minorHAnsi"/>
                <w:sz w:val="22"/>
                <w:szCs w:val="22"/>
              </w:rPr>
            </w:pPr>
          </w:p>
          <w:p w14:paraId="5E5782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8A" w14:textId="77777777" w:rsidR="00BB5343" w:rsidRPr="0035318E" w:rsidRDefault="00BB5343">
            <w:pPr>
              <w:spacing w:line="52" w:lineRule="exact"/>
              <w:rPr>
                <w:rFonts w:asciiTheme="minorHAnsi" w:cstheme="minorHAnsi"/>
                <w:sz w:val="22"/>
                <w:szCs w:val="22"/>
              </w:rPr>
            </w:pPr>
          </w:p>
          <w:p w14:paraId="5E57828B"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8C" w14:textId="77777777" w:rsidR="00BB5343" w:rsidRPr="0035318E" w:rsidRDefault="00BB5343">
            <w:pPr>
              <w:spacing w:line="52" w:lineRule="exact"/>
              <w:rPr>
                <w:rFonts w:asciiTheme="minorHAnsi" w:cstheme="minorHAnsi"/>
                <w:sz w:val="22"/>
                <w:szCs w:val="22"/>
              </w:rPr>
            </w:pPr>
          </w:p>
          <w:p w14:paraId="5E5782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8E" w14:textId="77777777" w:rsidR="00BB5343" w:rsidRPr="0035318E" w:rsidRDefault="00BB5343">
            <w:pPr>
              <w:spacing w:line="52" w:lineRule="exact"/>
              <w:rPr>
                <w:rFonts w:asciiTheme="minorHAnsi" w:cstheme="minorHAnsi"/>
                <w:sz w:val="22"/>
                <w:szCs w:val="22"/>
              </w:rPr>
            </w:pPr>
          </w:p>
          <w:p w14:paraId="5E5782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41.9</w:t>
            </w:r>
          </w:p>
        </w:tc>
      </w:tr>
      <w:tr w:rsidR="00BB5343" w:rsidRPr="0035318E" w14:paraId="5E578299"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91" w14:textId="77777777" w:rsidR="00BB5343" w:rsidRPr="0035318E" w:rsidRDefault="00BB5343">
            <w:pPr>
              <w:spacing w:line="52" w:lineRule="exact"/>
              <w:rPr>
                <w:rFonts w:asciiTheme="minorHAnsi" w:cstheme="minorHAnsi"/>
                <w:sz w:val="22"/>
                <w:szCs w:val="22"/>
              </w:rPr>
            </w:pPr>
          </w:p>
          <w:p w14:paraId="5E5782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93" w14:textId="77777777" w:rsidR="00BB5343" w:rsidRPr="0035318E" w:rsidRDefault="00BB5343">
            <w:pPr>
              <w:spacing w:line="52" w:lineRule="exact"/>
              <w:rPr>
                <w:rFonts w:asciiTheme="minorHAnsi" w:cstheme="minorHAnsi"/>
                <w:sz w:val="22"/>
                <w:szCs w:val="22"/>
              </w:rPr>
            </w:pPr>
          </w:p>
          <w:p w14:paraId="5E57829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95" w14:textId="77777777" w:rsidR="00BB5343" w:rsidRPr="0035318E" w:rsidRDefault="00BB5343">
            <w:pPr>
              <w:spacing w:line="52" w:lineRule="exact"/>
              <w:rPr>
                <w:rFonts w:asciiTheme="minorHAnsi" w:cstheme="minorHAnsi"/>
                <w:sz w:val="22"/>
                <w:szCs w:val="22"/>
              </w:rPr>
            </w:pPr>
          </w:p>
          <w:p w14:paraId="5E5782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97" w14:textId="77777777" w:rsidR="00BB5343" w:rsidRPr="0035318E" w:rsidRDefault="00BB5343">
            <w:pPr>
              <w:spacing w:line="52" w:lineRule="exact"/>
              <w:rPr>
                <w:rFonts w:asciiTheme="minorHAnsi" w:cstheme="minorHAnsi"/>
                <w:sz w:val="22"/>
                <w:szCs w:val="22"/>
              </w:rPr>
            </w:pPr>
          </w:p>
          <w:p w14:paraId="5E5782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40.7</w:t>
            </w:r>
          </w:p>
        </w:tc>
      </w:tr>
      <w:tr w:rsidR="00BB5343" w:rsidRPr="0035318E" w14:paraId="5E5782A2"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9A" w14:textId="77777777" w:rsidR="00BB5343" w:rsidRPr="0035318E" w:rsidRDefault="00BB5343">
            <w:pPr>
              <w:spacing w:line="52" w:lineRule="exact"/>
              <w:rPr>
                <w:rFonts w:asciiTheme="minorHAnsi" w:cstheme="minorHAnsi"/>
                <w:sz w:val="22"/>
                <w:szCs w:val="22"/>
              </w:rPr>
            </w:pPr>
          </w:p>
          <w:p w14:paraId="5E5782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9C" w14:textId="77777777" w:rsidR="00BB5343" w:rsidRPr="0035318E" w:rsidRDefault="00BB5343">
            <w:pPr>
              <w:spacing w:line="52" w:lineRule="exact"/>
              <w:rPr>
                <w:rFonts w:asciiTheme="minorHAnsi" w:cstheme="minorHAnsi"/>
                <w:sz w:val="22"/>
                <w:szCs w:val="22"/>
              </w:rPr>
            </w:pPr>
          </w:p>
          <w:p w14:paraId="5E57829D"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9E" w14:textId="77777777" w:rsidR="00BB5343" w:rsidRPr="0035318E" w:rsidRDefault="00BB5343">
            <w:pPr>
              <w:spacing w:line="52" w:lineRule="exact"/>
              <w:rPr>
                <w:rFonts w:asciiTheme="minorHAnsi" w:cstheme="minorHAnsi"/>
                <w:sz w:val="22"/>
                <w:szCs w:val="22"/>
              </w:rPr>
            </w:pPr>
          </w:p>
          <w:p w14:paraId="5E5782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A0" w14:textId="77777777" w:rsidR="00BB5343" w:rsidRPr="0035318E" w:rsidRDefault="00BB5343">
            <w:pPr>
              <w:spacing w:line="52" w:lineRule="exact"/>
              <w:rPr>
                <w:rFonts w:asciiTheme="minorHAnsi" w:cstheme="minorHAnsi"/>
                <w:sz w:val="22"/>
                <w:szCs w:val="22"/>
              </w:rPr>
            </w:pPr>
          </w:p>
          <w:p w14:paraId="5E5782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39.0</w:t>
            </w:r>
          </w:p>
        </w:tc>
      </w:tr>
      <w:tr w:rsidR="00BB5343" w:rsidRPr="0035318E" w14:paraId="5E5782AB"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A3" w14:textId="77777777" w:rsidR="00BB5343" w:rsidRPr="0035318E" w:rsidRDefault="00BB5343">
            <w:pPr>
              <w:spacing w:line="52" w:lineRule="exact"/>
              <w:rPr>
                <w:rFonts w:asciiTheme="minorHAnsi" w:cstheme="minorHAnsi"/>
                <w:sz w:val="22"/>
                <w:szCs w:val="22"/>
              </w:rPr>
            </w:pPr>
          </w:p>
          <w:p w14:paraId="5E5782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A5" w14:textId="77777777" w:rsidR="00BB5343" w:rsidRPr="0035318E" w:rsidRDefault="00BB5343">
            <w:pPr>
              <w:spacing w:line="52" w:lineRule="exact"/>
              <w:rPr>
                <w:rFonts w:asciiTheme="minorHAnsi" w:cstheme="minorHAnsi"/>
                <w:sz w:val="22"/>
                <w:szCs w:val="22"/>
              </w:rPr>
            </w:pPr>
          </w:p>
          <w:p w14:paraId="5E5782A6"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A7" w14:textId="77777777" w:rsidR="00BB5343" w:rsidRPr="0035318E" w:rsidRDefault="00BB5343">
            <w:pPr>
              <w:spacing w:line="52" w:lineRule="exact"/>
              <w:rPr>
                <w:rFonts w:asciiTheme="minorHAnsi" w:cstheme="minorHAnsi"/>
                <w:sz w:val="22"/>
                <w:szCs w:val="22"/>
              </w:rPr>
            </w:pPr>
          </w:p>
          <w:p w14:paraId="5E5782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A9" w14:textId="77777777" w:rsidR="00BB5343" w:rsidRPr="0035318E" w:rsidRDefault="00BB5343">
            <w:pPr>
              <w:spacing w:line="52" w:lineRule="exact"/>
              <w:rPr>
                <w:rFonts w:asciiTheme="minorHAnsi" w:cstheme="minorHAnsi"/>
                <w:sz w:val="22"/>
                <w:szCs w:val="22"/>
              </w:rPr>
            </w:pPr>
          </w:p>
          <w:p w14:paraId="5E5782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37.5</w:t>
            </w:r>
          </w:p>
        </w:tc>
      </w:tr>
      <w:tr w:rsidR="00BB5343" w:rsidRPr="0035318E" w14:paraId="5E5782B4"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AC" w14:textId="77777777" w:rsidR="00BB5343" w:rsidRPr="0035318E" w:rsidRDefault="00BB5343">
            <w:pPr>
              <w:spacing w:line="52" w:lineRule="exact"/>
              <w:rPr>
                <w:rFonts w:asciiTheme="minorHAnsi" w:cstheme="minorHAnsi"/>
                <w:sz w:val="22"/>
                <w:szCs w:val="22"/>
              </w:rPr>
            </w:pPr>
          </w:p>
          <w:p w14:paraId="5E5782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AE" w14:textId="77777777" w:rsidR="00BB5343" w:rsidRPr="0035318E" w:rsidRDefault="00BB5343">
            <w:pPr>
              <w:spacing w:line="52" w:lineRule="exact"/>
              <w:rPr>
                <w:rFonts w:asciiTheme="minorHAnsi" w:cstheme="minorHAnsi"/>
                <w:sz w:val="22"/>
                <w:szCs w:val="22"/>
              </w:rPr>
            </w:pPr>
          </w:p>
          <w:p w14:paraId="5E5782A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B0" w14:textId="77777777" w:rsidR="00BB5343" w:rsidRPr="0035318E" w:rsidRDefault="00BB5343">
            <w:pPr>
              <w:spacing w:line="52" w:lineRule="exact"/>
              <w:rPr>
                <w:rFonts w:asciiTheme="minorHAnsi" w:cstheme="minorHAnsi"/>
                <w:sz w:val="22"/>
                <w:szCs w:val="22"/>
              </w:rPr>
            </w:pPr>
          </w:p>
          <w:p w14:paraId="5E5782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B2" w14:textId="77777777" w:rsidR="00BB5343" w:rsidRPr="0035318E" w:rsidRDefault="00BB5343">
            <w:pPr>
              <w:spacing w:line="52" w:lineRule="exact"/>
              <w:rPr>
                <w:rFonts w:asciiTheme="minorHAnsi" w:cstheme="minorHAnsi"/>
                <w:sz w:val="22"/>
                <w:szCs w:val="22"/>
              </w:rPr>
            </w:pPr>
          </w:p>
          <w:p w14:paraId="5E5782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41.2</w:t>
            </w:r>
          </w:p>
        </w:tc>
      </w:tr>
      <w:tr w:rsidR="00BB5343" w:rsidRPr="0035318E" w14:paraId="5E5782BD"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B5" w14:textId="77777777" w:rsidR="00BB5343" w:rsidRPr="0035318E" w:rsidRDefault="00BB5343">
            <w:pPr>
              <w:spacing w:line="52" w:lineRule="exact"/>
              <w:rPr>
                <w:rFonts w:asciiTheme="minorHAnsi" w:cstheme="minorHAnsi"/>
                <w:sz w:val="22"/>
                <w:szCs w:val="22"/>
              </w:rPr>
            </w:pPr>
          </w:p>
          <w:p w14:paraId="5E5782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B7" w14:textId="77777777" w:rsidR="00BB5343" w:rsidRPr="0035318E" w:rsidRDefault="00BB5343">
            <w:pPr>
              <w:spacing w:line="52" w:lineRule="exact"/>
              <w:rPr>
                <w:rFonts w:asciiTheme="minorHAnsi" w:cstheme="minorHAnsi"/>
                <w:sz w:val="22"/>
                <w:szCs w:val="22"/>
              </w:rPr>
            </w:pPr>
          </w:p>
          <w:p w14:paraId="5E5782B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B9" w14:textId="77777777" w:rsidR="00BB5343" w:rsidRPr="0035318E" w:rsidRDefault="00BB5343">
            <w:pPr>
              <w:spacing w:line="52" w:lineRule="exact"/>
              <w:rPr>
                <w:rFonts w:asciiTheme="minorHAnsi" w:cstheme="minorHAnsi"/>
                <w:sz w:val="22"/>
                <w:szCs w:val="22"/>
              </w:rPr>
            </w:pPr>
          </w:p>
          <w:p w14:paraId="5E5782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BB" w14:textId="77777777" w:rsidR="00BB5343" w:rsidRPr="0035318E" w:rsidRDefault="00BB5343">
            <w:pPr>
              <w:spacing w:line="52" w:lineRule="exact"/>
              <w:rPr>
                <w:rFonts w:asciiTheme="minorHAnsi" w:cstheme="minorHAnsi"/>
                <w:sz w:val="22"/>
                <w:szCs w:val="22"/>
              </w:rPr>
            </w:pPr>
          </w:p>
          <w:p w14:paraId="5E5782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49.6</w:t>
            </w:r>
          </w:p>
        </w:tc>
      </w:tr>
      <w:tr w:rsidR="00BB5343" w:rsidRPr="0035318E" w14:paraId="5E5782C6"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BE" w14:textId="77777777" w:rsidR="00BB5343" w:rsidRPr="0035318E" w:rsidRDefault="00BB5343">
            <w:pPr>
              <w:spacing w:line="52" w:lineRule="exact"/>
              <w:rPr>
                <w:rFonts w:asciiTheme="minorHAnsi" w:cstheme="minorHAnsi"/>
                <w:sz w:val="22"/>
                <w:szCs w:val="22"/>
              </w:rPr>
            </w:pPr>
          </w:p>
          <w:p w14:paraId="5E5782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C0" w14:textId="77777777" w:rsidR="00BB5343" w:rsidRPr="0035318E" w:rsidRDefault="00BB5343">
            <w:pPr>
              <w:spacing w:line="52" w:lineRule="exact"/>
              <w:rPr>
                <w:rFonts w:asciiTheme="minorHAnsi" w:cstheme="minorHAnsi"/>
                <w:sz w:val="22"/>
                <w:szCs w:val="22"/>
              </w:rPr>
            </w:pPr>
          </w:p>
          <w:p w14:paraId="5E5782C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C2" w14:textId="77777777" w:rsidR="00BB5343" w:rsidRPr="0035318E" w:rsidRDefault="00BB5343">
            <w:pPr>
              <w:spacing w:line="52" w:lineRule="exact"/>
              <w:rPr>
                <w:rFonts w:asciiTheme="minorHAnsi" w:cstheme="minorHAnsi"/>
                <w:sz w:val="22"/>
                <w:szCs w:val="22"/>
              </w:rPr>
            </w:pPr>
          </w:p>
          <w:p w14:paraId="5E5782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C4" w14:textId="77777777" w:rsidR="00BB5343" w:rsidRPr="0035318E" w:rsidRDefault="00BB5343">
            <w:pPr>
              <w:spacing w:line="52" w:lineRule="exact"/>
              <w:rPr>
                <w:rFonts w:asciiTheme="minorHAnsi" w:cstheme="minorHAnsi"/>
                <w:sz w:val="22"/>
                <w:szCs w:val="22"/>
              </w:rPr>
            </w:pPr>
          </w:p>
          <w:p w14:paraId="5E5782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52.7</w:t>
            </w:r>
          </w:p>
        </w:tc>
      </w:tr>
      <w:tr w:rsidR="00BB5343" w:rsidRPr="0035318E" w14:paraId="5E5782CF"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C7" w14:textId="77777777" w:rsidR="00BB5343" w:rsidRPr="0035318E" w:rsidRDefault="00BB5343">
            <w:pPr>
              <w:spacing w:line="52" w:lineRule="exact"/>
              <w:rPr>
                <w:rFonts w:asciiTheme="minorHAnsi" w:cstheme="minorHAnsi"/>
                <w:sz w:val="22"/>
                <w:szCs w:val="22"/>
              </w:rPr>
            </w:pPr>
          </w:p>
          <w:p w14:paraId="5E5782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C9" w14:textId="77777777" w:rsidR="00BB5343" w:rsidRPr="0035318E" w:rsidRDefault="00BB5343">
            <w:pPr>
              <w:spacing w:line="52" w:lineRule="exact"/>
              <w:rPr>
                <w:rFonts w:asciiTheme="minorHAnsi" w:cstheme="minorHAnsi"/>
                <w:sz w:val="22"/>
                <w:szCs w:val="22"/>
              </w:rPr>
            </w:pPr>
          </w:p>
          <w:p w14:paraId="5E5782C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CB" w14:textId="77777777" w:rsidR="00BB5343" w:rsidRPr="0035318E" w:rsidRDefault="00BB5343">
            <w:pPr>
              <w:spacing w:line="52" w:lineRule="exact"/>
              <w:rPr>
                <w:rFonts w:asciiTheme="minorHAnsi" w:cstheme="minorHAnsi"/>
                <w:sz w:val="22"/>
                <w:szCs w:val="22"/>
              </w:rPr>
            </w:pPr>
          </w:p>
          <w:p w14:paraId="5E5782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CD" w14:textId="77777777" w:rsidR="00BB5343" w:rsidRPr="0035318E" w:rsidRDefault="00BB5343">
            <w:pPr>
              <w:spacing w:line="52" w:lineRule="exact"/>
              <w:rPr>
                <w:rFonts w:asciiTheme="minorHAnsi" w:cstheme="minorHAnsi"/>
                <w:sz w:val="22"/>
                <w:szCs w:val="22"/>
              </w:rPr>
            </w:pPr>
          </w:p>
          <w:p w14:paraId="5E5782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49.1</w:t>
            </w:r>
          </w:p>
        </w:tc>
      </w:tr>
      <w:tr w:rsidR="00BB5343" w:rsidRPr="0035318E" w14:paraId="5E5782D8"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D0" w14:textId="77777777" w:rsidR="00BB5343" w:rsidRPr="0035318E" w:rsidRDefault="00BB5343">
            <w:pPr>
              <w:spacing w:line="52" w:lineRule="exact"/>
              <w:rPr>
                <w:rFonts w:asciiTheme="minorHAnsi" w:cstheme="minorHAnsi"/>
                <w:sz w:val="22"/>
                <w:szCs w:val="22"/>
              </w:rPr>
            </w:pPr>
          </w:p>
          <w:p w14:paraId="5E5782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D2" w14:textId="77777777" w:rsidR="00BB5343" w:rsidRPr="0035318E" w:rsidRDefault="00BB5343">
            <w:pPr>
              <w:spacing w:line="52" w:lineRule="exact"/>
              <w:rPr>
                <w:rFonts w:asciiTheme="minorHAnsi" w:cstheme="minorHAnsi"/>
                <w:sz w:val="22"/>
                <w:szCs w:val="22"/>
              </w:rPr>
            </w:pPr>
          </w:p>
          <w:p w14:paraId="5E5782D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D4" w14:textId="77777777" w:rsidR="00BB5343" w:rsidRPr="0035318E" w:rsidRDefault="00BB5343">
            <w:pPr>
              <w:spacing w:line="52" w:lineRule="exact"/>
              <w:rPr>
                <w:rFonts w:asciiTheme="minorHAnsi" w:cstheme="minorHAnsi"/>
                <w:sz w:val="22"/>
                <w:szCs w:val="22"/>
              </w:rPr>
            </w:pPr>
          </w:p>
          <w:p w14:paraId="5E5782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D6" w14:textId="77777777" w:rsidR="00BB5343" w:rsidRPr="0035318E" w:rsidRDefault="00BB5343">
            <w:pPr>
              <w:spacing w:line="52" w:lineRule="exact"/>
              <w:rPr>
                <w:rFonts w:asciiTheme="minorHAnsi" w:cstheme="minorHAnsi"/>
                <w:sz w:val="22"/>
                <w:szCs w:val="22"/>
              </w:rPr>
            </w:pPr>
          </w:p>
          <w:p w14:paraId="5E5782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53.0</w:t>
            </w:r>
          </w:p>
        </w:tc>
      </w:tr>
      <w:tr w:rsidR="00BB5343" w:rsidRPr="0035318E" w14:paraId="5E5782E1"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D9" w14:textId="77777777" w:rsidR="00BB5343" w:rsidRPr="0035318E" w:rsidRDefault="00BB5343">
            <w:pPr>
              <w:spacing w:line="52" w:lineRule="exact"/>
              <w:rPr>
                <w:rFonts w:asciiTheme="minorHAnsi" w:cstheme="minorHAnsi"/>
                <w:sz w:val="22"/>
                <w:szCs w:val="22"/>
              </w:rPr>
            </w:pPr>
          </w:p>
          <w:p w14:paraId="5E5782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DB" w14:textId="77777777" w:rsidR="00BB5343" w:rsidRPr="0035318E" w:rsidRDefault="00BB5343">
            <w:pPr>
              <w:spacing w:line="52" w:lineRule="exact"/>
              <w:rPr>
                <w:rFonts w:asciiTheme="minorHAnsi" w:cstheme="minorHAnsi"/>
                <w:sz w:val="22"/>
                <w:szCs w:val="22"/>
              </w:rPr>
            </w:pPr>
          </w:p>
          <w:p w14:paraId="5E5782D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DD" w14:textId="77777777" w:rsidR="00BB5343" w:rsidRPr="0035318E" w:rsidRDefault="00BB5343">
            <w:pPr>
              <w:spacing w:line="52" w:lineRule="exact"/>
              <w:rPr>
                <w:rFonts w:asciiTheme="minorHAnsi" w:cstheme="minorHAnsi"/>
                <w:sz w:val="22"/>
                <w:szCs w:val="22"/>
              </w:rPr>
            </w:pPr>
          </w:p>
          <w:p w14:paraId="5E5782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DF" w14:textId="77777777" w:rsidR="00BB5343" w:rsidRPr="0035318E" w:rsidRDefault="00BB5343">
            <w:pPr>
              <w:spacing w:line="52" w:lineRule="exact"/>
              <w:rPr>
                <w:rFonts w:asciiTheme="minorHAnsi" w:cstheme="minorHAnsi"/>
                <w:sz w:val="22"/>
                <w:szCs w:val="22"/>
              </w:rPr>
            </w:pPr>
          </w:p>
          <w:p w14:paraId="5E5782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52.7</w:t>
            </w:r>
          </w:p>
        </w:tc>
      </w:tr>
      <w:tr w:rsidR="00BB5343" w:rsidRPr="0035318E" w14:paraId="5E5782EA"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E2" w14:textId="77777777" w:rsidR="00BB5343" w:rsidRPr="0035318E" w:rsidRDefault="00BB5343">
            <w:pPr>
              <w:spacing w:line="52" w:lineRule="exact"/>
              <w:rPr>
                <w:rFonts w:asciiTheme="minorHAnsi" w:cstheme="minorHAnsi"/>
                <w:sz w:val="22"/>
                <w:szCs w:val="22"/>
              </w:rPr>
            </w:pPr>
          </w:p>
          <w:p w14:paraId="5E5782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E4" w14:textId="77777777" w:rsidR="00BB5343" w:rsidRPr="0035318E" w:rsidRDefault="00BB5343">
            <w:pPr>
              <w:spacing w:line="52" w:lineRule="exact"/>
              <w:rPr>
                <w:rFonts w:asciiTheme="minorHAnsi" w:cstheme="minorHAnsi"/>
                <w:sz w:val="22"/>
                <w:szCs w:val="22"/>
              </w:rPr>
            </w:pPr>
          </w:p>
          <w:p w14:paraId="5E5782E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E6" w14:textId="77777777" w:rsidR="00BB5343" w:rsidRPr="0035318E" w:rsidRDefault="00BB5343">
            <w:pPr>
              <w:spacing w:line="52" w:lineRule="exact"/>
              <w:rPr>
                <w:rFonts w:asciiTheme="minorHAnsi" w:cstheme="minorHAnsi"/>
                <w:sz w:val="22"/>
                <w:szCs w:val="22"/>
              </w:rPr>
            </w:pPr>
          </w:p>
          <w:p w14:paraId="5E5782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E8" w14:textId="77777777" w:rsidR="00BB5343" w:rsidRPr="0035318E" w:rsidRDefault="00BB5343">
            <w:pPr>
              <w:spacing w:line="52" w:lineRule="exact"/>
              <w:rPr>
                <w:rFonts w:asciiTheme="minorHAnsi" w:cstheme="minorHAnsi"/>
                <w:sz w:val="22"/>
                <w:szCs w:val="22"/>
              </w:rPr>
            </w:pPr>
          </w:p>
          <w:p w14:paraId="5E5782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58.4</w:t>
            </w:r>
          </w:p>
        </w:tc>
      </w:tr>
      <w:tr w:rsidR="00BB5343" w:rsidRPr="0035318E" w14:paraId="5E5782F3" w14:textId="77777777">
        <w:trPr>
          <w:jc w:val="center"/>
        </w:trPr>
        <w:tc>
          <w:tcPr>
            <w:tcW w:w="84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EB" w14:textId="77777777" w:rsidR="00BB5343" w:rsidRPr="0035318E" w:rsidRDefault="00BB5343">
            <w:pPr>
              <w:spacing w:line="52" w:lineRule="exact"/>
              <w:rPr>
                <w:rFonts w:asciiTheme="minorHAnsi" w:cstheme="minorHAnsi"/>
                <w:sz w:val="22"/>
                <w:szCs w:val="22"/>
              </w:rPr>
            </w:pPr>
          </w:p>
          <w:p w14:paraId="5E5782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2ED" w14:textId="77777777" w:rsidR="00BB5343" w:rsidRPr="0035318E" w:rsidRDefault="00BB5343">
            <w:pPr>
              <w:spacing w:line="52" w:lineRule="exact"/>
              <w:rPr>
                <w:rFonts w:asciiTheme="minorHAnsi" w:cstheme="minorHAnsi"/>
                <w:sz w:val="22"/>
                <w:szCs w:val="22"/>
              </w:rPr>
            </w:pPr>
          </w:p>
          <w:p w14:paraId="5E5782E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2EF" w14:textId="77777777" w:rsidR="00BB5343" w:rsidRPr="0035318E" w:rsidRDefault="00BB5343">
            <w:pPr>
              <w:spacing w:line="52" w:lineRule="exact"/>
              <w:rPr>
                <w:rFonts w:asciiTheme="minorHAnsi" w:cstheme="minorHAnsi"/>
                <w:sz w:val="22"/>
                <w:szCs w:val="22"/>
              </w:rPr>
            </w:pPr>
          </w:p>
          <w:p w14:paraId="5E5782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F1" w14:textId="77777777" w:rsidR="00BB5343" w:rsidRPr="0035318E" w:rsidRDefault="00BB5343">
            <w:pPr>
              <w:spacing w:line="52" w:lineRule="exact"/>
              <w:rPr>
                <w:rFonts w:asciiTheme="minorHAnsi" w:cstheme="minorHAnsi"/>
                <w:sz w:val="22"/>
                <w:szCs w:val="22"/>
              </w:rPr>
            </w:pPr>
          </w:p>
          <w:p w14:paraId="5E5782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58.8</w:t>
            </w:r>
          </w:p>
        </w:tc>
      </w:tr>
      <w:tr w:rsidR="00BB5343" w:rsidRPr="0035318E" w14:paraId="5E5782FC"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2F4" w14:textId="77777777" w:rsidR="00BB5343" w:rsidRPr="0035318E" w:rsidRDefault="00BB5343">
            <w:pPr>
              <w:spacing w:line="52" w:lineRule="exact"/>
              <w:rPr>
                <w:rFonts w:asciiTheme="minorHAnsi" w:cstheme="minorHAnsi"/>
                <w:sz w:val="22"/>
                <w:szCs w:val="22"/>
              </w:rPr>
            </w:pPr>
          </w:p>
          <w:p w14:paraId="5E5782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F6" w14:textId="77777777" w:rsidR="00BB5343" w:rsidRPr="0035318E" w:rsidRDefault="00BB5343">
            <w:pPr>
              <w:spacing w:line="52" w:lineRule="exact"/>
              <w:rPr>
                <w:rFonts w:asciiTheme="minorHAnsi" w:cstheme="minorHAnsi"/>
                <w:sz w:val="22"/>
                <w:szCs w:val="22"/>
              </w:rPr>
            </w:pPr>
          </w:p>
          <w:p w14:paraId="5E5782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F8" w14:textId="77777777" w:rsidR="00BB5343" w:rsidRPr="0035318E" w:rsidRDefault="00BB5343">
            <w:pPr>
              <w:spacing w:line="52" w:lineRule="exact"/>
              <w:rPr>
                <w:rFonts w:asciiTheme="minorHAnsi" w:cstheme="minorHAnsi"/>
                <w:sz w:val="22"/>
                <w:szCs w:val="22"/>
              </w:rPr>
            </w:pPr>
          </w:p>
          <w:p w14:paraId="5E5782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FA" w14:textId="77777777" w:rsidR="00BB5343" w:rsidRPr="0035318E" w:rsidRDefault="00BB5343">
            <w:pPr>
              <w:spacing w:line="52" w:lineRule="exact"/>
              <w:rPr>
                <w:rFonts w:asciiTheme="minorHAnsi" w:cstheme="minorHAnsi"/>
                <w:sz w:val="22"/>
                <w:szCs w:val="22"/>
              </w:rPr>
            </w:pPr>
          </w:p>
          <w:p w14:paraId="5E5782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51.1</w:t>
            </w:r>
          </w:p>
        </w:tc>
      </w:tr>
      <w:tr w:rsidR="00BB5343" w:rsidRPr="0035318E" w14:paraId="5E578305"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2FD" w14:textId="77777777" w:rsidR="00BB5343" w:rsidRPr="0035318E" w:rsidRDefault="00BB5343">
            <w:pPr>
              <w:spacing w:line="52" w:lineRule="exact"/>
              <w:rPr>
                <w:rFonts w:asciiTheme="minorHAnsi" w:cstheme="minorHAnsi"/>
                <w:sz w:val="22"/>
                <w:szCs w:val="22"/>
              </w:rPr>
            </w:pPr>
          </w:p>
          <w:p w14:paraId="5E5782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2FF" w14:textId="77777777" w:rsidR="00BB5343" w:rsidRPr="0035318E" w:rsidRDefault="00BB5343">
            <w:pPr>
              <w:spacing w:line="52" w:lineRule="exact"/>
              <w:rPr>
                <w:rFonts w:asciiTheme="minorHAnsi" w:cstheme="minorHAnsi"/>
                <w:sz w:val="22"/>
                <w:szCs w:val="22"/>
              </w:rPr>
            </w:pPr>
          </w:p>
          <w:p w14:paraId="5E5783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01" w14:textId="77777777" w:rsidR="00BB5343" w:rsidRPr="0035318E" w:rsidRDefault="00BB5343">
            <w:pPr>
              <w:spacing w:line="52" w:lineRule="exact"/>
              <w:rPr>
                <w:rFonts w:asciiTheme="minorHAnsi" w:cstheme="minorHAnsi"/>
                <w:sz w:val="22"/>
                <w:szCs w:val="22"/>
              </w:rPr>
            </w:pPr>
          </w:p>
          <w:p w14:paraId="5E5783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03" w14:textId="77777777" w:rsidR="00BB5343" w:rsidRPr="0035318E" w:rsidRDefault="00BB5343">
            <w:pPr>
              <w:spacing w:line="52" w:lineRule="exact"/>
              <w:rPr>
                <w:rFonts w:asciiTheme="minorHAnsi" w:cstheme="minorHAnsi"/>
                <w:sz w:val="22"/>
                <w:szCs w:val="22"/>
              </w:rPr>
            </w:pPr>
          </w:p>
          <w:p w14:paraId="5E5783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44.6</w:t>
            </w:r>
          </w:p>
        </w:tc>
      </w:tr>
      <w:tr w:rsidR="00BB5343" w:rsidRPr="0035318E" w14:paraId="5E57830E"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06" w14:textId="77777777" w:rsidR="00BB5343" w:rsidRPr="0035318E" w:rsidRDefault="00BB5343">
            <w:pPr>
              <w:spacing w:line="52" w:lineRule="exact"/>
              <w:rPr>
                <w:rFonts w:asciiTheme="minorHAnsi" w:cstheme="minorHAnsi"/>
                <w:sz w:val="22"/>
                <w:szCs w:val="22"/>
              </w:rPr>
            </w:pPr>
          </w:p>
          <w:p w14:paraId="5E5783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08" w14:textId="77777777" w:rsidR="00BB5343" w:rsidRPr="0035318E" w:rsidRDefault="00BB5343">
            <w:pPr>
              <w:spacing w:line="52" w:lineRule="exact"/>
              <w:rPr>
                <w:rFonts w:asciiTheme="minorHAnsi" w:cstheme="minorHAnsi"/>
                <w:sz w:val="22"/>
                <w:szCs w:val="22"/>
              </w:rPr>
            </w:pPr>
          </w:p>
          <w:p w14:paraId="5E5783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0A" w14:textId="77777777" w:rsidR="00BB5343" w:rsidRPr="0035318E" w:rsidRDefault="00BB5343">
            <w:pPr>
              <w:spacing w:line="52" w:lineRule="exact"/>
              <w:rPr>
                <w:rFonts w:asciiTheme="minorHAnsi" w:cstheme="minorHAnsi"/>
                <w:sz w:val="22"/>
                <w:szCs w:val="22"/>
              </w:rPr>
            </w:pPr>
          </w:p>
          <w:p w14:paraId="5E5783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0C" w14:textId="77777777" w:rsidR="00BB5343" w:rsidRPr="0035318E" w:rsidRDefault="00BB5343">
            <w:pPr>
              <w:spacing w:line="52" w:lineRule="exact"/>
              <w:rPr>
                <w:rFonts w:asciiTheme="minorHAnsi" w:cstheme="minorHAnsi"/>
                <w:sz w:val="22"/>
                <w:szCs w:val="22"/>
              </w:rPr>
            </w:pPr>
          </w:p>
          <w:p w14:paraId="5E5783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44.3</w:t>
            </w:r>
          </w:p>
        </w:tc>
      </w:tr>
      <w:tr w:rsidR="00BB5343" w:rsidRPr="0035318E" w14:paraId="5E578317"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0F" w14:textId="77777777" w:rsidR="00BB5343" w:rsidRPr="0035318E" w:rsidRDefault="00BB5343">
            <w:pPr>
              <w:spacing w:line="52" w:lineRule="exact"/>
              <w:rPr>
                <w:rFonts w:asciiTheme="minorHAnsi" w:cstheme="minorHAnsi"/>
                <w:sz w:val="22"/>
                <w:szCs w:val="22"/>
              </w:rPr>
            </w:pPr>
          </w:p>
          <w:p w14:paraId="5E5783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11" w14:textId="77777777" w:rsidR="00BB5343" w:rsidRPr="0035318E" w:rsidRDefault="00BB5343">
            <w:pPr>
              <w:spacing w:line="52" w:lineRule="exact"/>
              <w:rPr>
                <w:rFonts w:asciiTheme="minorHAnsi" w:cstheme="minorHAnsi"/>
                <w:sz w:val="22"/>
                <w:szCs w:val="22"/>
              </w:rPr>
            </w:pPr>
          </w:p>
          <w:p w14:paraId="5E5783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13" w14:textId="77777777" w:rsidR="00BB5343" w:rsidRPr="0035318E" w:rsidRDefault="00BB5343">
            <w:pPr>
              <w:spacing w:line="52" w:lineRule="exact"/>
              <w:rPr>
                <w:rFonts w:asciiTheme="minorHAnsi" w:cstheme="minorHAnsi"/>
                <w:sz w:val="22"/>
                <w:szCs w:val="22"/>
              </w:rPr>
            </w:pPr>
          </w:p>
          <w:p w14:paraId="5E5783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15" w14:textId="77777777" w:rsidR="00BB5343" w:rsidRPr="0035318E" w:rsidRDefault="00BB5343">
            <w:pPr>
              <w:spacing w:line="52" w:lineRule="exact"/>
              <w:rPr>
                <w:rFonts w:asciiTheme="minorHAnsi" w:cstheme="minorHAnsi"/>
                <w:sz w:val="22"/>
                <w:szCs w:val="22"/>
              </w:rPr>
            </w:pPr>
          </w:p>
          <w:p w14:paraId="5E5783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41.9</w:t>
            </w:r>
          </w:p>
        </w:tc>
      </w:tr>
      <w:tr w:rsidR="00BB5343" w:rsidRPr="0035318E" w14:paraId="5E578320"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18" w14:textId="77777777" w:rsidR="00BB5343" w:rsidRPr="0035318E" w:rsidRDefault="00BB5343">
            <w:pPr>
              <w:spacing w:line="52" w:lineRule="exact"/>
              <w:rPr>
                <w:rFonts w:asciiTheme="minorHAnsi" w:cstheme="minorHAnsi"/>
                <w:sz w:val="22"/>
                <w:szCs w:val="22"/>
              </w:rPr>
            </w:pPr>
          </w:p>
          <w:p w14:paraId="5E5783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1A" w14:textId="77777777" w:rsidR="00BB5343" w:rsidRPr="0035318E" w:rsidRDefault="00BB5343">
            <w:pPr>
              <w:spacing w:line="52" w:lineRule="exact"/>
              <w:rPr>
                <w:rFonts w:asciiTheme="minorHAnsi" w:cstheme="minorHAnsi"/>
                <w:sz w:val="22"/>
                <w:szCs w:val="22"/>
              </w:rPr>
            </w:pPr>
          </w:p>
          <w:p w14:paraId="5E5783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1C" w14:textId="77777777" w:rsidR="00BB5343" w:rsidRPr="0035318E" w:rsidRDefault="00BB5343">
            <w:pPr>
              <w:spacing w:line="52" w:lineRule="exact"/>
              <w:rPr>
                <w:rFonts w:asciiTheme="minorHAnsi" w:cstheme="minorHAnsi"/>
                <w:sz w:val="22"/>
                <w:szCs w:val="22"/>
              </w:rPr>
            </w:pPr>
          </w:p>
          <w:p w14:paraId="5E5783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1E" w14:textId="77777777" w:rsidR="00BB5343" w:rsidRPr="0035318E" w:rsidRDefault="00BB5343">
            <w:pPr>
              <w:spacing w:line="52" w:lineRule="exact"/>
              <w:rPr>
                <w:rFonts w:asciiTheme="minorHAnsi" w:cstheme="minorHAnsi"/>
                <w:sz w:val="22"/>
                <w:szCs w:val="22"/>
              </w:rPr>
            </w:pPr>
          </w:p>
          <w:p w14:paraId="5E5783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44.7</w:t>
            </w:r>
          </w:p>
        </w:tc>
      </w:tr>
      <w:tr w:rsidR="00BB5343" w:rsidRPr="0035318E" w14:paraId="5E578329"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21" w14:textId="77777777" w:rsidR="00BB5343" w:rsidRPr="0035318E" w:rsidRDefault="00BB5343">
            <w:pPr>
              <w:spacing w:line="52" w:lineRule="exact"/>
              <w:rPr>
                <w:rFonts w:asciiTheme="minorHAnsi" w:cstheme="minorHAnsi"/>
                <w:sz w:val="22"/>
                <w:szCs w:val="22"/>
              </w:rPr>
            </w:pPr>
          </w:p>
          <w:p w14:paraId="5E5783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23" w14:textId="77777777" w:rsidR="00BB5343" w:rsidRPr="0035318E" w:rsidRDefault="00BB5343">
            <w:pPr>
              <w:spacing w:line="52" w:lineRule="exact"/>
              <w:rPr>
                <w:rFonts w:asciiTheme="minorHAnsi" w:cstheme="minorHAnsi"/>
                <w:sz w:val="22"/>
                <w:szCs w:val="22"/>
              </w:rPr>
            </w:pPr>
          </w:p>
          <w:p w14:paraId="5E5783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25" w14:textId="77777777" w:rsidR="00BB5343" w:rsidRPr="0035318E" w:rsidRDefault="00BB5343">
            <w:pPr>
              <w:spacing w:line="52" w:lineRule="exact"/>
              <w:rPr>
                <w:rFonts w:asciiTheme="minorHAnsi" w:cstheme="minorHAnsi"/>
                <w:sz w:val="22"/>
                <w:szCs w:val="22"/>
              </w:rPr>
            </w:pPr>
          </w:p>
          <w:p w14:paraId="5E5783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27" w14:textId="77777777" w:rsidR="00BB5343" w:rsidRPr="0035318E" w:rsidRDefault="00BB5343">
            <w:pPr>
              <w:spacing w:line="52" w:lineRule="exact"/>
              <w:rPr>
                <w:rFonts w:asciiTheme="minorHAnsi" w:cstheme="minorHAnsi"/>
                <w:sz w:val="22"/>
                <w:szCs w:val="22"/>
              </w:rPr>
            </w:pPr>
          </w:p>
          <w:p w14:paraId="5E5783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41.7</w:t>
            </w:r>
          </w:p>
        </w:tc>
      </w:tr>
      <w:tr w:rsidR="00BB5343" w:rsidRPr="0035318E" w14:paraId="5E578332"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2A" w14:textId="77777777" w:rsidR="00BB5343" w:rsidRPr="0035318E" w:rsidRDefault="00BB5343">
            <w:pPr>
              <w:spacing w:line="52" w:lineRule="exact"/>
              <w:rPr>
                <w:rFonts w:asciiTheme="minorHAnsi" w:cstheme="minorHAnsi"/>
                <w:sz w:val="22"/>
                <w:szCs w:val="22"/>
              </w:rPr>
            </w:pPr>
          </w:p>
          <w:p w14:paraId="5E5783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2C" w14:textId="77777777" w:rsidR="00BB5343" w:rsidRPr="0035318E" w:rsidRDefault="00BB5343">
            <w:pPr>
              <w:spacing w:line="52" w:lineRule="exact"/>
              <w:rPr>
                <w:rFonts w:asciiTheme="minorHAnsi" w:cstheme="minorHAnsi"/>
                <w:sz w:val="22"/>
                <w:szCs w:val="22"/>
              </w:rPr>
            </w:pPr>
          </w:p>
          <w:p w14:paraId="5E5783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2E" w14:textId="77777777" w:rsidR="00BB5343" w:rsidRPr="0035318E" w:rsidRDefault="00BB5343">
            <w:pPr>
              <w:spacing w:line="52" w:lineRule="exact"/>
              <w:rPr>
                <w:rFonts w:asciiTheme="minorHAnsi" w:cstheme="minorHAnsi"/>
                <w:sz w:val="22"/>
                <w:szCs w:val="22"/>
              </w:rPr>
            </w:pPr>
          </w:p>
          <w:p w14:paraId="5E5783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30" w14:textId="77777777" w:rsidR="00BB5343" w:rsidRPr="0035318E" w:rsidRDefault="00BB5343">
            <w:pPr>
              <w:spacing w:line="52" w:lineRule="exact"/>
              <w:rPr>
                <w:rFonts w:asciiTheme="minorHAnsi" w:cstheme="minorHAnsi"/>
                <w:sz w:val="22"/>
                <w:szCs w:val="22"/>
              </w:rPr>
            </w:pPr>
          </w:p>
          <w:p w14:paraId="5E5783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44.4</w:t>
            </w:r>
          </w:p>
        </w:tc>
      </w:tr>
      <w:tr w:rsidR="00BB5343" w:rsidRPr="0035318E" w14:paraId="5E57833B"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33" w14:textId="77777777" w:rsidR="00BB5343" w:rsidRPr="0035318E" w:rsidRDefault="00BB5343">
            <w:pPr>
              <w:spacing w:line="52" w:lineRule="exact"/>
              <w:rPr>
                <w:rFonts w:asciiTheme="minorHAnsi" w:cstheme="minorHAnsi"/>
                <w:sz w:val="22"/>
                <w:szCs w:val="22"/>
              </w:rPr>
            </w:pPr>
          </w:p>
          <w:p w14:paraId="5E5783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35" w14:textId="77777777" w:rsidR="00BB5343" w:rsidRPr="0035318E" w:rsidRDefault="00BB5343">
            <w:pPr>
              <w:spacing w:line="52" w:lineRule="exact"/>
              <w:rPr>
                <w:rFonts w:asciiTheme="minorHAnsi" w:cstheme="minorHAnsi"/>
                <w:sz w:val="22"/>
                <w:szCs w:val="22"/>
              </w:rPr>
            </w:pPr>
          </w:p>
          <w:p w14:paraId="5E5783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37" w14:textId="77777777" w:rsidR="00BB5343" w:rsidRPr="0035318E" w:rsidRDefault="00BB5343">
            <w:pPr>
              <w:spacing w:line="52" w:lineRule="exact"/>
              <w:rPr>
                <w:rFonts w:asciiTheme="minorHAnsi" w:cstheme="minorHAnsi"/>
                <w:sz w:val="22"/>
                <w:szCs w:val="22"/>
              </w:rPr>
            </w:pPr>
          </w:p>
          <w:p w14:paraId="5E5783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39" w14:textId="77777777" w:rsidR="00BB5343" w:rsidRPr="0035318E" w:rsidRDefault="00BB5343">
            <w:pPr>
              <w:spacing w:line="52" w:lineRule="exact"/>
              <w:rPr>
                <w:rFonts w:asciiTheme="minorHAnsi" w:cstheme="minorHAnsi"/>
                <w:sz w:val="22"/>
                <w:szCs w:val="22"/>
              </w:rPr>
            </w:pPr>
          </w:p>
          <w:p w14:paraId="5E5783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40.4</w:t>
            </w:r>
          </w:p>
        </w:tc>
      </w:tr>
      <w:tr w:rsidR="00BB5343" w:rsidRPr="0035318E" w14:paraId="5E578344"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3C" w14:textId="77777777" w:rsidR="00BB5343" w:rsidRPr="0035318E" w:rsidRDefault="00BB5343">
            <w:pPr>
              <w:spacing w:line="52" w:lineRule="exact"/>
              <w:rPr>
                <w:rFonts w:asciiTheme="minorHAnsi" w:cstheme="minorHAnsi"/>
                <w:sz w:val="22"/>
                <w:szCs w:val="22"/>
              </w:rPr>
            </w:pPr>
          </w:p>
          <w:p w14:paraId="5E5783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3E" w14:textId="77777777" w:rsidR="00BB5343" w:rsidRPr="0035318E" w:rsidRDefault="00BB5343">
            <w:pPr>
              <w:spacing w:line="52" w:lineRule="exact"/>
              <w:rPr>
                <w:rFonts w:asciiTheme="minorHAnsi" w:cstheme="minorHAnsi"/>
                <w:sz w:val="22"/>
                <w:szCs w:val="22"/>
              </w:rPr>
            </w:pPr>
          </w:p>
          <w:p w14:paraId="5E5783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40" w14:textId="77777777" w:rsidR="00BB5343" w:rsidRPr="0035318E" w:rsidRDefault="00BB5343">
            <w:pPr>
              <w:spacing w:line="52" w:lineRule="exact"/>
              <w:rPr>
                <w:rFonts w:asciiTheme="minorHAnsi" w:cstheme="minorHAnsi"/>
                <w:sz w:val="22"/>
                <w:szCs w:val="22"/>
              </w:rPr>
            </w:pPr>
          </w:p>
          <w:p w14:paraId="5E5783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42" w14:textId="77777777" w:rsidR="00BB5343" w:rsidRPr="0035318E" w:rsidRDefault="00BB5343">
            <w:pPr>
              <w:spacing w:line="52" w:lineRule="exact"/>
              <w:rPr>
                <w:rFonts w:asciiTheme="minorHAnsi" w:cstheme="minorHAnsi"/>
                <w:sz w:val="22"/>
                <w:szCs w:val="22"/>
              </w:rPr>
            </w:pPr>
          </w:p>
          <w:p w14:paraId="5E5783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43.5</w:t>
            </w:r>
          </w:p>
        </w:tc>
      </w:tr>
      <w:tr w:rsidR="00BB5343" w:rsidRPr="0035318E" w14:paraId="5E57834D"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45" w14:textId="77777777" w:rsidR="00BB5343" w:rsidRPr="0035318E" w:rsidRDefault="00BB5343">
            <w:pPr>
              <w:spacing w:line="52" w:lineRule="exact"/>
              <w:rPr>
                <w:rFonts w:asciiTheme="minorHAnsi" w:cstheme="minorHAnsi"/>
                <w:sz w:val="22"/>
                <w:szCs w:val="22"/>
              </w:rPr>
            </w:pPr>
          </w:p>
          <w:p w14:paraId="5E5783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47" w14:textId="77777777" w:rsidR="00BB5343" w:rsidRPr="0035318E" w:rsidRDefault="00BB5343">
            <w:pPr>
              <w:spacing w:line="52" w:lineRule="exact"/>
              <w:rPr>
                <w:rFonts w:asciiTheme="minorHAnsi" w:cstheme="minorHAnsi"/>
                <w:sz w:val="22"/>
                <w:szCs w:val="22"/>
              </w:rPr>
            </w:pPr>
          </w:p>
          <w:p w14:paraId="5E5783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49" w14:textId="77777777" w:rsidR="00BB5343" w:rsidRPr="0035318E" w:rsidRDefault="00BB5343">
            <w:pPr>
              <w:spacing w:line="52" w:lineRule="exact"/>
              <w:rPr>
                <w:rFonts w:asciiTheme="minorHAnsi" w:cstheme="minorHAnsi"/>
                <w:sz w:val="22"/>
                <w:szCs w:val="22"/>
              </w:rPr>
            </w:pPr>
          </w:p>
          <w:p w14:paraId="5E5783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4B" w14:textId="77777777" w:rsidR="00BB5343" w:rsidRPr="0035318E" w:rsidRDefault="00BB5343">
            <w:pPr>
              <w:spacing w:line="52" w:lineRule="exact"/>
              <w:rPr>
                <w:rFonts w:asciiTheme="minorHAnsi" w:cstheme="minorHAnsi"/>
                <w:sz w:val="22"/>
                <w:szCs w:val="22"/>
              </w:rPr>
            </w:pPr>
          </w:p>
          <w:p w14:paraId="5E5783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53.0</w:t>
            </w:r>
          </w:p>
        </w:tc>
      </w:tr>
      <w:tr w:rsidR="00BB5343" w:rsidRPr="0035318E" w14:paraId="5E578356"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4E" w14:textId="77777777" w:rsidR="00BB5343" w:rsidRPr="0035318E" w:rsidRDefault="00BB5343">
            <w:pPr>
              <w:spacing w:line="52" w:lineRule="exact"/>
              <w:rPr>
                <w:rFonts w:asciiTheme="minorHAnsi" w:cstheme="minorHAnsi"/>
                <w:sz w:val="22"/>
                <w:szCs w:val="22"/>
              </w:rPr>
            </w:pPr>
          </w:p>
          <w:p w14:paraId="5E5783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50" w14:textId="77777777" w:rsidR="00BB5343" w:rsidRPr="0035318E" w:rsidRDefault="00BB5343">
            <w:pPr>
              <w:spacing w:line="52" w:lineRule="exact"/>
              <w:rPr>
                <w:rFonts w:asciiTheme="minorHAnsi" w:cstheme="minorHAnsi"/>
                <w:sz w:val="22"/>
                <w:szCs w:val="22"/>
              </w:rPr>
            </w:pPr>
          </w:p>
          <w:p w14:paraId="5E5783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52" w14:textId="77777777" w:rsidR="00BB5343" w:rsidRPr="0035318E" w:rsidRDefault="00BB5343">
            <w:pPr>
              <w:spacing w:line="52" w:lineRule="exact"/>
              <w:rPr>
                <w:rFonts w:asciiTheme="minorHAnsi" w:cstheme="minorHAnsi"/>
                <w:sz w:val="22"/>
                <w:szCs w:val="22"/>
              </w:rPr>
            </w:pPr>
          </w:p>
          <w:p w14:paraId="5E5783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54" w14:textId="77777777" w:rsidR="00BB5343" w:rsidRPr="0035318E" w:rsidRDefault="00BB5343">
            <w:pPr>
              <w:spacing w:line="52" w:lineRule="exact"/>
              <w:rPr>
                <w:rFonts w:asciiTheme="minorHAnsi" w:cstheme="minorHAnsi"/>
                <w:sz w:val="22"/>
                <w:szCs w:val="22"/>
              </w:rPr>
            </w:pPr>
          </w:p>
          <w:p w14:paraId="5E5783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60.7</w:t>
            </w:r>
          </w:p>
        </w:tc>
      </w:tr>
      <w:tr w:rsidR="00BB5343" w:rsidRPr="0035318E" w14:paraId="5E57835F"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57" w14:textId="77777777" w:rsidR="00BB5343" w:rsidRPr="0035318E" w:rsidRDefault="00BB5343">
            <w:pPr>
              <w:spacing w:line="52" w:lineRule="exact"/>
              <w:rPr>
                <w:rFonts w:asciiTheme="minorHAnsi" w:cstheme="minorHAnsi"/>
                <w:sz w:val="22"/>
                <w:szCs w:val="22"/>
              </w:rPr>
            </w:pPr>
          </w:p>
          <w:p w14:paraId="5E5783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59" w14:textId="77777777" w:rsidR="00BB5343" w:rsidRPr="0035318E" w:rsidRDefault="00BB5343">
            <w:pPr>
              <w:spacing w:line="52" w:lineRule="exact"/>
              <w:rPr>
                <w:rFonts w:asciiTheme="minorHAnsi" w:cstheme="minorHAnsi"/>
                <w:sz w:val="22"/>
                <w:szCs w:val="22"/>
              </w:rPr>
            </w:pPr>
          </w:p>
          <w:p w14:paraId="5E5783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5B" w14:textId="77777777" w:rsidR="00BB5343" w:rsidRPr="0035318E" w:rsidRDefault="00BB5343">
            <w:pPr>
              <w:spacing w:line="52" w:lineRule="exact"/>
              <w:rPr>
                <w:rFonts w:asciiTheme="minorHAnsi" w:cstheme="minorHAnsi"/>
                <w:sz w:val="22"/>
                <w:szCs w:val="22"/>
              </w:rPr>
            </w:pPr>
          </w:p>
          <w:p w14:paraId="5E5783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5D" w14:textId="77777777" w:rsidR="00BB5343" w:rsidRPr="0035318E" w:rsidRDefault="00BB5343">
            <w:pPr>
              <w:spacing w:line="52" w:lineRule="exact"/>
              <w:rPr>
                <w:rFonts w:asciiTheme="minorHAnsi" w:cstheme="minorHAnsi"/>
                <w:sz w:val="22"/>
                <w:szCs w:val="22"/>
              </w:rPr>
            </w:pPr>
          </w:p>
          <w:p w14:paraId="5E5783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67.7</w:t>
            </w:r>
          </w:p>
        </w:tc>
      </w:tr>
      <w:tr w:rsidR="00BB5343" w:rsidRPr="0035318E" w14:paraId="5E578368"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60" w14:textId="77777777" w:rsidR="00BB5343" w:rsidRPr="0035318E" w:rsidRDefault="00BB5343">
            <w:pPr>
              <w:spacing w:line="52" w:lineRule="exact"/>
              <w:rPr>
                <w:rFonts w:asciiTheme="minorHAnsi" w:cstheme="minorHAnsi"/>
                <w:sz w:val="22"/>
                <w:szCs w:val="22"/>
              </w:rPr>
            </w:pPr>
          </w:p>
          <w:p w14:paraId="5E5783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62" w14:textId="77777777" w:rsidR="00BB5343" w:rsidRPr="0035318E" w:rsidRDefault="00BB5343">
            <w:pPr>
              <w:spacing w:line="52" w:lineRule="exact"/>
              <w:rPr>
                <w:rFonts w:asciiTheme="minorHAnsi" w:cstheme="minorHAnsi"/>
                <w:sz w:val="22"/>
                <w:szCs w:val="22"/>
              </w:rPr>
            </w:pPr>
          </w:p>
          <w:p w14:paraId="5E5783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64" w14:textId="77777777" w:rsidR="00BB5343" w:rsidRPr="0035318E" w:rsidRDefault="00BB5343">
            <w:pPr>
              <w:spacing w:line="52" w:lineRule="exact"/>
              <w:rPr>
                <w:rFonts w:asciiTheme="minorHAnsi" w:cstheme="minorHAnsi"/>
                <w:sz w:val="22"/>
                <w:szCs w:val="22"/>
              </w:rPr>
            </w:pPr>
          </w:p>
          <w:p w14:paraId="5E5783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66" w14:textId="77777777" w:rsidR="00BB5343" w:rsidRPr="0035318E" w:rsidRDefault="00BB5343">
            <w:pPr>
              <w:spacing w:line="52" w:lineRule="exact"/>
              <w:rPr>
                <w:rFonts w:asciiTheme="minorHAnsi" w:cstheme="minorHAnsi"/>
                <w:sz w:val="22"/>
                <w:szCs w:val="22"/>
              </w:rPr>
            </w:pPr>
          </w:p>
          <w:p w14:paraId="5E5783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48.6</w:t>
            </w:r>
          </w:p>
        </w:tc>
      </w:tr>
      <w:tr w:rsidR="00BB5343" w:rsidRPr="0035318E" w14:paraId="5E578371"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69" w14:textId="77777777" w:rsidR="00BB5343" w:rsidRPr="0035318E" w:rsidRDefault="00BB5343">
            <w:pPr>
              <w:spacing w:line="52" w:lineRule="exact"/>
              <w:rPr>
                <w:rFonts w:asciiTheme="minorHAnsi" w:cstheme="minorHAnsi"/>
                <w:sz w:val="22"/>
                <w:szCs w:val="22"/>
              </w:rPr>
            </w:pPr>
          </w:p>
          <w:p w14:paraId="5E5783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6B" w14:textId="77777777" w:rsidR="00BB5343" w:rsidRPr="0035318E" w:rsidRDefault="00BB5343">
            <w:pPr>
              <w:spacing w:line="52" w:lineRule="exact"/>
              <w:rPr>
                <w:rFonts w:asciiTheme="minorHAnsi" w:cstheme="minorHAnsi"/>
                <w:sz w:val="22"/>
                <w:szCs w:val="22"/>
              </w:rPr>
            </w:pPr>
          </w:p>
          <w:p w14:paraId="5E5783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6D" w14:textId="77777777" w:rsidR="00BB5343" w:rsidRPr="0035318E" w:rsidRDefault="00BB5343">
            <w:pPr>
              <w:spacing w:line="52" w:lineRule="exact"/>
              <w:rPr>
                <w:rFonts w:asciiTheme="minorHAnsi" w:cstheme="minorHAnsi"/>
                <w:sz w:val="22"/>
                <w:szCs w:val="22"/>
              </w:rPr>
            </w:pPr>
          </w:p>
          <w:p w14:paraId="5E5783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6F" w14:textId="77777777" w:rsidR="00BB5343" w:rsidRPr="0035318E" w:rsidRDefault="00BB5343">
            <w:pPr>
              <w:spacing w:line="52" w:lineRule="exact"/>
              <w:rPr>
                <w:rFonts w:asciiTheme="minorHAnsi" w:cstheme="minorHAnsi"/>
                <w:sz w:val="22"/>
                <w:szCs w:val="22"/>
              </w:rPr>
            </w:pPr>
          </w:p>
          <w:p w14:paraId="5E5783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45.2</w:t>
            </w:r>
          </w:p>
        </w:tc>
      </w:tr>
      <w:tr w:rsidR="00BB5343" w:rsidRPr="0035318E" w14:paraId="5E57837A"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72" w14:textId="77777777" w:rsidR="00BB5343" w:rsidRPr="0035318E" w:rsidRDefault="00BB5343">
            <w:pPr>
              <w:spacing w:line="52" w:lineRule="exact"/>
              <w:rPr>
                <w:rFonts w:asciiTheme="minorHAnsi" w:cstheme="minorHAnsi"/>
                <w:sz w:val="22"/>
                <w:szCs w:val="22"/>
              </w:rPr>
            </w:pPr>
          </w:p>
          <w:p w14:paraId="5E5783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74" w14:textId="77777777" w:rsidR="00BB5343" w:rsidRPr="0035318E" w:rsidRDefault="00BB5343">
            <w:pPr>
              <w:spacing w:line="52" w:lineRule="exact"/>
              <w:rPr>
                <w:rFonts w:asciiTheme="minorHAnsi" w:cstheme="minorHAnsi"/>
                <w:sz w:val="22"/>
                <w:szCs w:val="22"/>
              </w:rPr>
            </w:pPr>
          </w:p>
          <w:p w14:paraId="5E5783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76" w14:textId="77777777" w:rsidR="00BB5343" w:rsidRPr="0035318E" w:rsidRDefault="00BB5343">
            <w:pPr>
              <w:spacing w:line="52" w:lineRule="exact"/>
              <w:rPr>
                <w:rFonts w:asciiTheme="minorHAnsi" w:cstheme="minorHAnsi"/>
                <w:sz w:val="22"/>
                <w:szCs w:val="22"/>
              </w:rPr>
            </w:pPr>
          </w:p>
          <w:p w14:paraId="5E5783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78" w14:textId="77777777" w:rsidR="00BB5343" w:rsidRPr="0035318E" w:rsidRDefault="00BB5343">
            <w:pPr>
              <w:spacing w:line="52" w:lineRule="exact"/>
              <w:rPr>
                <w:rFonts w:asciiTheme="minorHAnsi" w:cstheme="minorHAnsi"/>
                <w:sz w:val="22"/>
                <w:szCs w:val="22"/>
              </w:rPr>
            </w:pPr>
          </w:p>
          <w:p w14:paraId="5E5783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48.3</w:t>
            </w:r>
          </w:p>
        </w:tc>
      </w:tr>
      <w:tr w:rsidR="00BB5343" w:rsidRPr="0035318E" w14:paraId="5E578383"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7B" w14:textId="77777777" w:rsidR="00BB5343" w:rsidRPr="0035318E" w:rsidRDefault="00BB5343">
            <w:pPr>
              <w:spacing w:line="52" w:lineRule="exact"/>
              <w:rPr>
                <w:rFonts w:asciiTheme="minorHAnsi" w:cstheme="minorHAnsi"/>
                <w:sz w:val="22"/>
                <w:szCs w:val="22"/>
              </w:rPr>
            </w:pPr>
          </w:p>
          <w:p w14:paraId="5E5783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7D" w14:textId="77777777" w:rsidR="00BB5343" w:rsidRPr="0035318E" w:rsidRDefault="00BB5343">
            <w:pPr>
              <w:spacing w:line="52" w:lineRule="exact"/>
              <w:rPr>
                <w:rFonts w:asciiTheme="minorHAnsi" w:cstheme="minorHAnsi"/>
                <w:sz w:val="22"/>
                <w:szCs w:val="22"/>
              </w:rPr>
            </w:pPr>
          </w:p>
          <w:p w14:paraId="5E5783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7F" w14:textId="77777777" w:rsidR="00BB5343" w:rsidRPr="0035318E" w:rsidRDefault="00BB5343">
            <w:pPr>
              <w:spacing w:line="52" w:lineRule="exact"/>
              <w:rPr>
                <w:rFonts w:asciiTheme="minorHAnsi" w:cstheme="minorHAnsi"/>
                <w:sz w:val="22"/>
                <w:szCs w:val="22"/>
              </w:rPr>
            </w:pPr>
          </w:p>
          <w:p w14:paraId="5E5783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81" w14:textId="77777777" w:rsidR="00BB5343" w:rsidRPr="0035318E" w:rsidRDefault="00BB5343">
            <w:pPr>
              <w:spacing w:line="52" w:lineRule="exact"/>
              <w:rPr>
                <w:rFonts w:asciiTheme="minorHAnsi" w:cstheme="minorHAnsi"/>
                <w:sz w:val="22"/>
                <w:szCs w:val="22"/>
              </w:rPr>
            </w:pPr>
          </w:p>
          <w:p w14:paraId="5E5783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49.2</w:t>
            </w:r>
          </w:p>
        </w:tc>
      </w:tr>
      <w:tr w:rsidR="00BB5343" w:rsidRPr="0035318E" w14:paraId="5E57838C"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84" w14:textId="77777777" w:rsidR="00BB5343" w:rsidRPr="0035318E" w:rsidRDefault="00BB5343">
            <w:pPr>
              <w:spacing w:line="52" w:lineRule="exact"/>
              <w:rPr>
                <w:rFonts w:asciiTheme="minorHAnsi" w:cstheme="minorHAnsi"/>
                <w:sz w:val="22"/>
                <w:szCs w:val="22"/>
              </w:rPr>
            </w:pPr>
          </w:p>
          <w:p w14:paraId="5E5783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86" w14:textId="77777777" w:rsidR="00BB5343" w:rsidRPr="0035318E" w:rsidRDefault="00BB5343">
            <w:pPr>
              <w:spacing w:line="52" w:lineRule="exact"/>
              <w:rPr>
                <w:rFonts w:asciiTheme="minorHAnsi" w:cstheme="minorHAnsi"/>
                <w:sz w:val="22"/>
                <w:szCs w:val="22"/>
              </w:rPr>
            </w:pPr>
          </w:p>
          <w:p w14:paraId="5E5783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88" w14:textId="77777777" w:rsidR="00BB5343" w:rsidRPr="0035318E" w:rsidRDefault="00BB5343">
            <w:pPr>
              <w:spacing w:line="52" w:lineRule="exact"/>
              <w:rPr>
                <w:rFonts w:asciiTheme="minorHAnsi" w:cstheme="minorHAnsi"/>
                <w:sz w:val="22"/>
                <w:szCs w:val="22"/>
              </w:rPr>
            </w:pPr>
          </w:p>
          <w:p w14:paraId="5E5783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8A" w14:textId="77777777" w:rsidR="00BB5343" w:rsidRPr="0035318E" w:rsidRDefault="00BB5343">
            <w:pPr>
              <w:spacing w:line="52" w:lineRule="exact"/>
              <w:rPr>
                <w:rFonts w:asciiTheme="minorHAnsi" w:cstheme="minorHAnsi"/>
                <w:sz w:val="22"/>
                <w:szCs w:val="22"/>
              </w:rPr>
            </w:pPr>
          </w:p>
          <w:p w14:paraId="5E5783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49.1</w:t>
            </w:r>
          </w:p>
        </w:tc>
      </w:tr>
      <w:tr w:rsidR="00BB5343" w:rsidRPr="0035318E" w14:paraId="5E578395"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8D" w14:textId="77777777" w:rsidR="00BB5343" w:rsidRPr="0035318E" w:rsidRDefault="00BB5343">
            <w:pPr>
              <w:spacing w:line="52" w:lineRule="exact"/>
              <w:rPr>
                <w:rFonts w:asciiTheme="minorHAnsi" w:cstheme="minorHAnsi"/>
                <w:sz w:val="22"/>
                <w:szCs w:val="22"/>
              </w:rPr>
            </w:pPr>
          </w:p>
          <w:p w14:paraId="5E5783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8F" w14:textId="77777777" w:rsidR="00BB5343" w:rsidRPr="0035318E" w:rsidRDefault="00BB5343">
            <w:pPr>
              <w:spacing w:line="52" w:lineRule="exact"/>
              <w:rPr>
                <w:rFonts w:asciiTheme="minorHAnsi" w:cstheme="minorHAnsi"/>
                <w:sz w:val="22"/>
                <w:szCs w:val="22"/>
              </w:rPr>
            </w:pPr>
          </w:p>
          <w:p w14:paraId="5E5783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91" w14:textId="77777777" w:rsidR="00BB5343" w:rsidRPr="0035318E" w:rsidRDefault="00BB5343">
            <w:pPr>
              <w:spacing w:line="52" w:lineRule="exact"/>
              <w:rPr>
                <w:rFonts w:asciiTheme="minorHAnsi" w:cstheme="minorHAnsi"/>
                <w:sz w:val="22"/>
                <w:szCs w:val="22"/>
              </w:rPr>
            </w:pPr>
          </w:p>
          <w:p w14:paraId="5E5783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93" w14:textId="77777777" w:rsidR="00BB5343" w:rsidRPr="0035318E" w:rsidRDefault="00BB5343">
            <w:pPr>
              <w:spacing w:line="52" w:lineRule="exact"/>
              <w:rPr>
                <w:rFonts w:asciiTheme="minorHAnsi" w:cstheme="minorHAnsi"/>
                <w:sz w:val="22"/>
                <w:szCs w:val="22"/>
              </w:rPr>
            </w:pPr>
          </w:p>
          <w:p w14:paraId="5E5783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45.8</w:t>
            </w:r>
          </w:p>
        </w:tc>
      </w:tr>
      <w:tr w:rsidR="00BB5343" w:rsidRPr="0035318E" w14:paraId="5E57839E"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96" w14:textId="77777777" w:rsidR="00BB5343" w:rsidRPr="0035318E" w:rsidRDefault="00BB5343">
            <w:pPr>
              <w:spacing w:line="52" w:lineRule="exact"/>
              <w:rPr>
                <w:rFonts w:asciiTheme="minorHAnsi" w:cstheme="minorHAnsi"/>
                <w:sz w:val="22"/>
                <w:szCs w:val="22"/>
              </w:rPr>
            </w:pPr>
          </w:p>
          <w:p w14:paraId="5E5783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98" w14:textId="77777777" w:rsidR="00BB5343" w:rsidRPr="0035318E" w:rsidRDefault="00BB5343">
            <w:pPr>
              <w:spacing w:line="52" w:lineRule="exact"/>
              <w:rPr>
                <w:rFonts w:asciiTheme="minorHAnsi" w:cstheme="minorHAnsi"/>
                <w:sz w:val="22"/>
                <w:szCs w:val="22"/>
              </w:rPr>
            </w:pPr>
          </w:p>
          <w:p w14:paraId="5E5783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9A" w14:textId="77777777" w:rsidR="00BB5343" w:rsidRPr="0035318E" w:rsidRDefault="00BB5343">
            <w:pPr>
              <w:spacing w:line="52" w:lineRule="exact"/>
              <w:rPr>
                <w:rFonts w:asciiTheme="minorHAnsi" w:cstheme="minorHAnsi"/>
                <w:sz w:val="22"/>
                <w:szCs w:val="22"/>
              </w:rPr>
            </w:pPr>
          </w:p>
          <w:p w14:paraId="5E5783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9C" w14:textId="77777777" w:rsidR="00BB5343" w:rsidRPr="0035318E" w:rsidRDefault="00BB5343">
            <w:pPr>
              <w:spacing w:line="52" w:lineRule="exact"/>
              <w:rPr>
                <w:rFonts w:asciiTheme="minorHAnsi" w:cstheme="minorHAnsi"/>
                <w:sz w:val="22"/>
                <w:szCs w:val="22"/>
              </w:rPr>
            </w:pPr>
          </w:p>
          <w:p w14:paraId="5E5783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43.8</w:t>
            </w:r>
          </w:p>
        </w:tc>
      </w:tr>
      <w:tr w:rsidR="00BB5343" w:rsidRPr="0035318E" w14:paraId="5E5783A7"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9F" w14:textId="77777777" w:rsidR="00BB5343" w:rsidRPr="0035318E" w:rsidRDefault="00BB5343">
            <w:pPr>
              <w:spacing w:line="52" w:lineRule="exact"/>
              <w:rPr>
                <w:rFonts w:asciiTheme="minorHAnsi" w:cstheme="minorHAnsi"/>
                <w:sz w:val="22"/>
                <w:szCs w:val="22"/>
              </w:rPr>
            </w:pPr>
          </w:p>
          <w:p w14:paraId="5E5783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A1" w14:textId="77777777" w:rsidR="00BB5343" w:rsidRPr="0035318E" w:rsidRDefault="00BB5343">
            <w:pPr>
              <w:spacing w:line="52" w:lineRule="exact"/>
              <w:rPr>
                <w:rFonts w:asciiTheme="minorHAnsi" w:cstheme="minorHAnsi"/>
                <w:sz w:val="22"/>
                <w:szCs w:val="22"/>
              </w:rPr>
            </w:pPr>
          </w:p>
          <w:p w14:paraId="5E5783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A3" w14:textId="77777777" w:rsidR="00BB5343" w:rsidRPr="0035318E" w:rsidRDefault="00BB5343">
            <w:pPr>
              <w:spacing w:line="52" w:lineRule="exact"/>
              <w:rPr>
                <w:rFonts w:asciiTheme="minorHAnsi" w:cstheme="minorHAnsi"/>
                <w:sz w:val="22"/>
                <w:szCs w:val="22"/>
              </w:rPr>
            </w:pPr>
          </w:p>
          <w:p w14:paraId="5E5783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A5" w14:textId="77777777" w:rsidR="00BB5343" w:rsidRPr="0035318E" w:rsidRDefault="00BB5343">
            <w:pPr>
              <w:spacing w:line="52" w:lineRule="exact"/>
              <w:rPr>
                <w:rFonts w:asciiTheme="minorHAnsi" w:cstheme="minorHAnsi"/>
                <w:sz w:val="22"/>
                <w:szCs w:val="22"/>
              </w:rPr>
            </w:pPr>
          </w:p>
          <w:p w14:paraId="5E5783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46.3</w:t>
            </w:r>
          </w:p>
        </w:tc>
      </w:tr>
      <w:tr w:rsidR="00BB5343" w:rsidRPr="0035318E" w14:paraId="5E5783B0"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A8" w14:textId="77777777" w:rsidR="00BB5343" w:rsidRPr="0035318E" w:rsidRDefault="00BB5343">
            <w:pPr>
              <w:spacing w:line="52" w:lineRule="exact"/>
              <w:rPr>
                <w:rFonts w:asciiTheme="minorHAnsi" w:cstheme="minorHAnsi"/>
                <w:sz w:val="22"/>
                <w:szCs w:val="22"/>
              </w:rPr>
            </w:pPr>
          </w:p>
          <w:p w14:paraId="5E5783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AA" w14:textId="77777777" w:rsidR="00BB5343" w:rsidRPr="0035318E" w:rsidRDefault="00BB5343">
            <w:pPr>
              <w:spacing w:line="52" w:lineRule="exact"/>
              <w:rPr>
                <w:rFonts w:asciiTheme="minorHAnsi" w:cstheme="minorHAnsi"/>
                <w:sz w:val="22"/>
                <w:szCs w:val="22"/>
              </w:rPr>
            </w:pPr>
          </w:p>
          <w:p w14:paraId="5E5783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AC" w14:textId="77777777" w:rsidR="00BB5343" w:rsidRPr="0035318E" w:rsidRDefault="00BB5343">
            <w:pPr>
              <w:spacing w:line="52" w:lineRule="exact"/>
              <w:rPr>
                <w:rFonts w:asciiTheme="minorHAnsi" w:cstheme="minorHAnsi"/>
                <w:sz w:val="22"/>
                <w:szCs w:val="22"/>
              </w:rPr>
            </w:pPr>
          </w:p>
          <w:p w14:paraId="5E5783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AE" w14:textId="77777777" w:rsidR="00BB5343" w:rsidRPr="0035318E" w:rsidRDefault="00BB5343">
            <w:pPr>
              <w:spacing w:line="52" w:lineRule="exact"/>
              <w:rPr>
                <w:rFonts w:asciiTheme="minorHAnsi" w:cstheme="minorHAnsi"/>
                <w:sz w:val="22"/>
                <w:szCs w:val="22"/>
              </w:rPr>
            </w:pPr>
          </w:p>
          <w:p w14:paraId="5E5783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48.3</w:t>
            </w:r>
          </w:p>
        </w:tc>
      </w:tr>
      <w:tr w:rsidR="00BB5343" w:rsidRPr="0035318E" w14:paraId="5E5783B9"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B1" w14:textId="77777777" w:rsidR="00BB5343" w:rsidRPr="0035318E" w:rsidRDefault="00BB5343">
            <w:pPr>
              <w:spacing w:line="52" w:lineRule="exact"/>
              <w:rPr>
                <w:rFonts w:asciiTheme="minorHAnsi" w:cstheme="minorHAnsi"/>
                <w:sz w:val="22"/>
                <w:szCs w:val="22"/>
              </w:rPr>
            </w:pPr>
          </w:p>
          <w:p w14:paraId="5E5783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B3" w14:textId="77777777" w:rsidR="00BB5343" w:rsidRPr="0035318E" w:rsidRDefault="00BB5343">
            <w:pPr>
              <w:spacing w:line="52" w:lineRule="exact"/>
              <w:rPr>
                <w:rFonts w:asciiTheme="minorHAnsi" w:cstheme="minorHAnsi"/>
                <w:sz w:val="22"/>
                <w:szCs w:val="22"/>
              </w:rPr>
            </w:pPr>
          </w:p>
          <w:p w14:paraId="5E5783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B5" w14:textId="77777777" w:rsidR="00BB5343" w:rsidRPr="0035318E" w:rsidRDefault="00BB5343">
            <w:pPr>
              <w:spacing w:line="52" w:lineRule="exact"/>
              <w:rPr>
                <w:rFonts w:asciiTheme="minorHAnsi" w:cstheme="minorHAnsi"/>
                <w:sz w:val="22"/>
                <w:szCs w:val="22"/>
              </w:rPr>
            </w:pPr>
          </w:p>
          <w:p w14:paraId="5E5783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B7" w14:textId="77777777" w:rsidR="00BB5343" w:rsidRPr="0035318E" w:rsidRDefault="00BB5343">
            <w:pPr>
              <w:spacing w:line="52" w:lineRule="exact"/>
              <w:rPr>
                <w:rFonts w:asciiTheme="minorHAnsi" w:cstheme="minorHAnsi"/>
                <w:sz w:val="22"/>
                <w:szCs w:val="22"/>
              </w:rPr>
            </w:pPr>
          </w:p>
          <w:p w14:paraId="5E5783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46.0</w:t>
            </w:r>
          </w:p>
        </w:tc>
      </w:tr>
      <w:tr w:rsidR="00BB5343" w:rsidRPr="0035318E" w14:paraId="5E5783C2"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BA" w14:textId="77777777" w:rsidR="00BB5343" w:rsidRPr="0035318E" w:rsidRDefault="00BB5343">
            <w:pPr>
              <w:spacing w:line="52" w:lineRule="exact"/>
              <w:rPr>
                <w:rFonts w:asciiTheme="minorHAnsi" w:cstheme="minorHAnsi"/>
                <w:sz w:val="22"/>
                <w:szCs w:val="22"/>
              </w:rPr>
            </w:pPr>
          </w:p>
          <w:p w14:paraId="5E5783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BC" w14:textId="77777777" w:rsidR="00BB5343" w:rsidRPr="0035318E" w:rsidRDefault="00BB5343">
            <w:pPr>
              <w:spacing w:line="52" w:lineRule="exact"/>
              <w:rPr>
                <w:rFonts w:asciiTheme="minorHAnsi" w:cstheme="minorHAnsi"/>
                <w:sz w:val="22"/>
                <w:szCs w:val="22"/>
              </w:rPr>
            </w:pPr>
          </w:p>
          <w:p w14:paraId="5E5783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BE" w14:textId="77777777" w:rsidR="00BB5343" w:rsidRPr="0035318E" w:rsidRDefault="00BB5343">
            <w:pPr>
              <w:spacing w:line="52" w:lineRule="exact"/>
              <w:rPr>
                <w:rFonts w:asciiTheme="minorHAnsi" w:cstheme="minorHAnsi"/>
                <w:sz w:val="22"/>
                <w:szCs w:val="22"/>
              </w:rPr>
            </w:pPr>
          </w:p>
          <w:p w14:paraId="5E5783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C0" w14:textId="77777777" w:rsidR="00BB5343" w:rsidRPr="0035318E" w:rsidRDefault="00BB5343">
            <w:pPr>
              <w:spacing w:line="52" w:lineRule="exact"/>
              <w:rPr>
                <w:rFonts w:asciiTheme="minorHAnsi" w:cstheme="minorHAnsi"/>
                <w:sz w:val="22"/>
                <w:szCs w:val="22"/>
              </w:rPr>
            </w:pPr>
          </w:p>
          <w:p w14:paraId="5E5783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42.2</w:t>
            </w:r>
          </w:p>
        </w:tc>
      </w:tr>
      <w:tr w:rsidR="00BB5343" w:rsidRPr="0035318E" w14:paraId="5E5783CB"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C3" w14:textId="77777777" w:rsidR="00BB5343" w:rsidRPr="0035318E" w:rsidRDefault="00BB5343">
            <w:pPr>
              <w:spacing w:line="52" w:lineRule="exact"/>
              <w:rPr>
                <w:rFonts w:asciiTheme="minorHAnsi" w:cstheme="minorHAnsi"/>
                <w:sz w:val="22"/>
                <w:szCs w:val="22"/>
              </w:rPr>
            </w:pPr>
          </w:p>
          <w:p w14:paraId="5E5783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C5" w14:textId="77777777" w:rsidR="00BB5343" w:rsidRPr="0035318E" w:rsidRDefault="00BB5343">
            <w:pPr>
              <w:spacing w:line="52" w:lineRule="exact"/>
              <w:rPr>
                <w:rFonts w:asciiTheme="minorHAnsi" w:cstheme="minorHAnsi"/>
                <w:sz w:val="22"/>
                <w:szCs w:val="22"/>
              </w:rPr>
            </w:pPr>
          </w:p>
          <w:p w14:paraId="5E5783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C7" w14:textId="77777777" w:rsidR="00BB5343" w:rsidRPr="0035318E" w:rsidRDefault="00BB5343">
            <w:pPr>
              <w:spacing w:line="52" w:lineRule="exact"/>
              <w:rPr>
                <w:rFonts w:asciiTheme="minorHAnsi" w:cstheme="minorHAnsi"/>
                <w:sz w:val="22"/>
                <w:szCs w:val="22"/>
              </w:rPr>
            </w:pPr>
          </w:p>
          <w:p w14:paraId="5E5783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C9" w14:textId="77777777" w:rsidR="00BB5343" w:rsidRPr="0035318E" w:rsidRDefault="00BB5343">
            <w:pPr>
              <w:spacing w:line="52" w:lineRule="exact"/>
              <w:rPr>
                <w:rFonts w:asciiTheme="minorHAnsi" w:cstheme="minorHAnsi"/>
                <w:sz w:val="22"/>
                <w:szCs w:val="22"/>
              </w:rPr>
            </w:pPr>
          </w:p>
          <w:p w14:paraId="5E5783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40.0</w:t>
            </w:r>
          </w:p>
        </w:tc>
      </w:tr>
      <w:tr w:rsidR="00BB5343" w:rsidRPr="0035318E" w14:paraId="5E5783D4"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CC" w14:textId="77777777" w:rsidR="00BB5343" w:rsidRPr="0035318E" w:rsidRDefault="00BB5343">
            <w:pPr>
              <w:spacing w:line="52" w:lineRule="exact"/>
              <w:rPr>
                <w:rFonts w:asciiTheme="minorHAnsi" w:cstheme="minorHAnsi"/>
                <w:sz w:val="22"/>
                <w:szCs w:val="22"/>
              </w:rPr>
            </w:pPr>
          </w:p>
          <w:p w14:paraId="5E5783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CE" w14:textId="77777777" w:rsidR="00BB5343" w:rsidRPr="0035318E" w:rsidRDefault="00BB5343">
            <w:pPr>
              <w:spacing w:line="52" w:lineRule="exact"/>
              <w:rPr>
                <w:rFonts w:asciiTheme="minorHAnsi" w:cstheme="minorHAnsi"/>
                <w:sz w:val="22"/>
                <w:szCs w:val="22"/>
              </w:rPr>
            </w:pPr>
          </w:p>
          <w:p w14:paraId="5E5783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D0" w14:textId="77777777" w:rsidR="00BB5343" w:rsidRPr="0035318E" w:rsidRDefault="00BB5343">
            <w:pPr>
              <w:spacing w:line="52" w:lineRule="exact"/>
              <w:rPr>
                <w:rFonts w:asciiTheme="minorHAnsi" w:cstheme="minorHAnsi"/>
                <w:sz w:val="22"/>
                <w:szCs w:val="22"/>
              </w:rPr>
            </w:pPr>
          </w:p>
          <w:p w14:paraId="5E5783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D2" w14:textId="77777777" w:rsidR="00BB5343" w:rsidRPr="0035318E" w:rsidRDefault="00BB5343">
            <w:pPr>
              <w:spacing w:line="52" w:lineRule="exact"/>
              <w:rPr>
                <w:rFonts w:asciiTheme="minorHAnsi" w:cstheme="minorHAnsi"/>
                <w:sz w:val="22"/>
                <w:szCs w:val="22"/>
              </w:rPr>
            </w:pPr>
          </w:p>
          <w:p w14:paraId="5E5783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44.8</w:t>
            </w:r>
          </w:p>
        </w:tc>
      </w:tr>
      <w:tr w:rsidR="00BB5343" w:rsidRPr="0035318E" w14:paraId="5E5783DD"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D5" w14:textId="77777777" w:rsidR="00BB5343" w:rsidRPr="0035318E" w:rsidRDefault="00BB5343">
            <w:pPr>
              <w:spacing w:line="52" w:lineRule="exact"/>
              <w:rPr>
                <w:rFonts w:asciiTheme="minorHAnsi" w:cstheme="minorHAnsi"/>
                <w:sz w:val="22"/>
                <w:szCs w:val="22"/>
              </w:rPr>
            </w:pPr>
          </w:p>
          <w:p w14:paraId="5E5783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D7" w14:textId="77777777" w:rsidR="00BB5343" w:rsidRPr="0035318E" w:rsidRDefault="00BB5343">
            <w:pPr>
              <w:spacing w:line="52" w:lineRule="exact"/>
              <w:rPr>
                <w:rFonts w:asciiTheme="minorHAnsi" w:cstheme="minorHAnsi"/>
                <w:sz w:val="22"/>
                <w:szCs w:val="22"/>
              </w:rPr>
            </w:pPr>
          </w:p>
          <w:p w14:paraId="5E5783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D9" w14:textId="77777777" w:rsidR="00BB5343" w:rsidRPr="0035318E" w:rsidRDefault="00BB5343">
            <w:pPr>
              <w:spacing w:line="52" w:lineRule="exact"/>
              <w:rPr>
                <w:rFonts w:asciiTheme="minorHAnsi" w:cstheme="minorHAnsi"/>
                <w:sz w:val="22"/>
                <w:szCs w:val="22"/>
              </w:rPr>
            </w:pPr>
          </w:p>
          <w:p w14:paraId="5E5783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DB" w14:textId="77777777" w:rsidR="00BB5343" w:rsidRPr="0035318E" w:rsidRDefault="00BB5343">
            <w:pPr>
              <w:spacing w:line="52" w:lineRule="exact"/>
              <w:rPr>
                <w:rFonts w:asciiTheme="minorHAnsi" w:cstheme="minorHAnsi"/>
                <w:sz w:val="22"/>
                <w:szCs w:val="22"/>
              </w:rPr>
            </w:pPr>
          </w:p>
          <w:p w14:paraId="5E5783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46.4</w:t>
            </w:r>
          </w:p>
        </w:tc>
      </w:tr>
      <w:tr w:rsidR="00BB5343" w:rsidRPr="0035318E" w14:paraId="5E5783E6"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DE" w14:textId="77777777" w:rsidR="00BB5343" w:rsidRPr="0035318E" w:rsidRDefault="00BB5343">
            <w:pPr>
              <w:spacing w:line="52" w:lineRule="exact"/>
              <w:rPr>
                <w:rFonts w:asciiTheme="minorHAnsi" w:cstheme="minorHAnsi"/>
                <w:sz w:val="22"/>
                <w:szCs w:val="22"/>
              </w:rPr>
            </w:pPr>
          </w:p>
          <w:p w14:paraId="5E5783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1726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E0" w14:textId="77777777" w:rsidR="00BB5343" w:rsidRPr="0035318E" w:rsidRDefault="00BB5343">
            <w:pPr>
              <w:spacing w:line="52" w:lineRule="exact"/>
              <w:rPr>
                <w:rFonts w:asciiTheme="minorHAnsi" w:cstheme="minorHAnsi"/>
                <w:sz w:val="22"/>
                <w:szCs w:val="22"/>
              </w:rPr>
            </w:pPr>
          </w:p>
          <w:p w14:paraId="5E5783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E2" w14:textId="77777777" w:rsidR="00BB5343" w:rsidRPr="0035318E" w:rsidRDefault="00BB5343">
            <w:pPr>
              <w:spacing w:line="52" w:lineRule="exact"/>
              <w:rPr>
                <w:rFonts w:asciiTheme="minorHAnsi" w:cstheme="minorHAnsi"/>
                <w:sz w:val="22"/>
                <w:szCs w:val="22"/>
              </w:rPr>
            </w:pPr>
          </w:p>
          <w:p w14:paraId="5E5783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E4" w14:textId="77777777" w:rsidR="00BB5343" w:rsidRPr="0035318E" w:rsidRDefault="00BB5343">
            <w:pPr>
              <w:spacing w:line="52" w:lineRule="exact"/>
              <w:rPr>
                <w:rFonts w:asciiTheme="minorHAnsi" w:cstheme="minorHAnsi"/>
                <w:sz w:val="22"/>
                <w:szCs w:val="22"/>
              </w:rPr>
            </w:pPr>
          </w:p>
          <w:p w14:paraId="5E5783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48.5</w:t>
            </w:r>
          </w:p>
        </w:tc>
      </w:tr>
      <w:tr w:rsidR="00BB5343" w:rsidRPr="0035318E" w14:paraId="5E5783EF"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E7" w14:textId="77777777" w:rsidR="00BB5343" w:rsidRPr="0035318E" w:rsidRDefault="00BB5343">
            <w:pPr>
              <w:spacing w:line="52" w:lineRule="exact"/>
              <w:rPr>
                <w:rFonts w:asciiTheme="minorHAnsi" w:cstheme="minorHAnsi"/>
                <w:sz w:val="22"/>
                <w:szCs w:val="22"/>
              </w:rPr>
            </w:pPr>
          </w:p>
          <w:p w14:paraId="5E5783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E9" w14:textId="77777777" w:rsidR="00BB5343" w:rsidRPr="0035318E" w:rsidRDefault="00BB5343">
            <w:pPr>
              <w:spacing w:line="52" w:lineRule="exact"/>
              <w:rPr>
                <w:rFonts w:asciiTheme="minorHAnsi" w:cstheme="minorHAnsi"/>
                <w:sz w:val="22"/>
                <w:szCs w:val="22"/>
              </w:rPr>
            </w:pPr>
          </w:p>
          <w:p w14:paraId="5E5783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EB" w14:textId="77777777" w:rsidR="00BB5343" w:rsidRPr="0035318E" w:rsidRDefault="00BB5343">
            <w:pPr>
              <w:spacing w:line="52" w:lineRule="exact"/>
              <w:rPr>
                <w:rFonts w:asciiTheme="minorHAnsi" w:cstheme="minorHAnsi"/>
                <w:sz w:val="22"/>
                <w:szCs w:val="22"/>
              </w:rPr>
            </w:pPr>
          </w:p>
          <w:p w14:paraId="5E5783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ED" w14:textId="77777777" w:rsidR="00BB5343" w:rsidRPr="0035318E" w:rsidRDefault="00BB5343">
            <w:pPr>
              <w:spacing w:line="52" w:lineRule="exact"/>
              <w:rPr>
                <w:rFonts w:asciiTheme="minorHAnsi" w:cstheme="minorHAnsi"/>
                <w:sz w:val="22"/>
                <w:szCs w:val="22"/>
              </w:rPr>
            </w:pPr>
          </w:p>
          <w:p w14:paraId="5E5783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45.4</w:t>
            </w:r>
          </w:p>
        </w:tc>
      </w:tr>
      <w:tr w:rsidR="00BB5343" w:rsidRPr="0035318E" w14:paraId="5E5783F8"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F0" w14:textId="77777777" w:rsidR="00BB5343" w:rsidRPr="0035318E" w:rsidRDefault="00BB5343">
            <w:pPr>
              <w:spacing w:line="52" w:lineRule="exact"/>
              <w:rPr>
                <w:rFonts w:asciiTheme="minorHAnsi" w:cstheme="minorHAnsi"/>
                <w:sz w:val="22"/>
                <w:szCs w:val="22"/>
              </w:rPr>
            </w:pPr>
          </w:p>
          <w:p w14:paraId="5E5783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F2" w14:textId="77777777" w:rsidR="00BB5343" w:rsidRPr="0035318E" w:rsidRDefault="00BB5343">
            <w:pPr>
              <w:spacing w:line="52" w:lineRule="exact"/>
              <w:rPr>
                <w:rFonts w:asciiTheme="minorHAnsi" w:cstheme="minorHAnsi"/>
                <w:sz w:val="22"/>
                <w:szCs w:val="22"/>
              </w:rPr>
            </w:pPr>
          </w:p>
          <w:p w14:paraId="5E5783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F4" w14:textId="77777777" w:rsidR="00BB5343" w:rsidRPr="0035318E" w:rsidRDefault="00BB5343">
            <w:pPr>
              <w:spacing w:line="52" w:lineRule="exact"/>
              <w:rPr>
                <w:rFonts w:asciiTheme="minorHAnsi" w:cstheme="minorHAnsi"/>
                <w:sz w:val="22"/>
                <w:szCs w:val="22"/>
              </w:rPr>
            </w:pPr>
          </w:p>
          <w:p w14:paraId="5E5783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F6" w14:textId="77777777" w:rsidR="00BB5343" w:rsidRPr="0035318E" w:rsidRDefault="00BB5343">
            <w:pPr>
              <w:spacing w:line="52" w:lineRule="exact"/>
              <w:rPr>
                <w:rFonts w:asciiTheme="minorHAnsi" w:cstheme="minorHAnsi"/>
                <w:sz w:val="22"/>
                <w:szCs w:val="22"/>
              </w:rPr>
            </w:pPr>
          </w:p>
          <w:p w14:paraId="5E5783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49.4</w:t>
            </w:r>
          </w:p>
        </w:tc>
      </w:tr>
      <w:tr w:rsidR="00BB5343" w:rsidRPr="0035318E" w14:paraId="5E578401"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3F9" w14:textId="77777777" w:rsidR="00BB5343" w:rsidRPr="0035318E" w:rsidRDefault="00BB5343">
            <w:pPr>
              <w:spacing w:line="52" w:lineRule="exact"/>
              <w:rPr>
                <w:rFonts w:asciiTheme="minorHAnsi" w:cstheme="minorHAnsi"/>
                <w:sz w:val="22"/>
                <w:szCs w:val="22"/>
              </w:rPr>
            </w:pPr>
          </w:p>
          <w:p w14:paraId="5E5783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FB" w14:textId="77777777" w:rsidR="00BB5343" w:rsidRPr="0035318E" w:rsidRDefault="00BB5343">
            <w:pPr>
              <w:spacing w:line="52" w:lineRule="exact"/>
              <w:rPr>
                <w:rFonts w:asciiTheme="minorHAnsi" w:cstheme="minorHAnsi"/>
                <w:sz w:val="22"/>
                <w:szCs w:val="22"/>
              </w:rPr>
            </w:pPr>
          </w:p>
          <w:p w14:paraId="5E5783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FD" w14:textId="77777777" w:rsidR="00BB5343" w:rsidRPr="0035318E" w:rsidRDefault="00BB5343">
            <w:pPr>
              <w:spacing w:line="52" w:lineRule="exact"/>
              <w:rPr>
                <w:rFonts w:asciiTheme="minorHAnsi" w:cstheme="minorHAnsi"/>
                <w:sz w:val="22"/>
                <w:szCs w:val="22"/>
              </w:rPr>
            </w:pPr>
          </w:p>
          <w:p w14:paraId="5E5783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3FF" w14:textId="77777777" w:rsidR="00BB5343" w:rsidRPr="0035318E" w:rsidRDefault="00BB5343">
            <w:pPr>
              <w:spacing w:line="52" w:lineRule="exact"/>
              <w:rPr>
                <w:rFonts w:asciiTheme="minorHAnsi" w:cstheme="minorHAnsi"/>
                <w:sz w:val="22"/>
                <w:szCs w:val="22"/>
              </w:rPr>
            </w:pPr>
          </w:p>
          <w:p w14:paraId="5E5784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51.8</w:t>
            </w:r>
          </w:p>
        </w:tc>
      </w:tr>
      <w:tr w:rsidR="00BB5343" w:rsidRPr="0035318E" w14:paraId="5E57840A"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02" w14:textId="77777777" w:rsidR="00BB5343" w:rsidRPr="0035318E" w:rsidRDefault="00BB5343">
            <w:pPr>
              <w:spacing w:line="52" w:lineRule="exact"/>
              <w:rPr>
                <w:rFonts w:asciiTheme="minorHAnsi" w:cstheme="minorHAnsi"/>
                <w:sz w:val="22"/>
                <w:szCs w:val="22"/>
              </w:rPr>
            </w:pPr>
          </w:p>
          <w:p w14:paraId="5E5784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04" w14:textId="77777777" w:rsidR="00BB5343" w:rsidRPr="0035318E" w:rsidRDefault="00BB5343">
            <w:pPr>
              <w:spacing w:line="52" w:lineRule="exact"/>
              <w:rPr>
                <w:rFonts w:asciiTheme="minorHAnsi" w:cstheme="minorHAnsi"/>
                <w:sz w:val="22"/>
                <w:szCs w:val="22"/>
              </w:rPr>
            </w:pPr>
          </w:p>
          <w:p w14:paraId="5E5784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06" w14:textId="77777777" w:rsidR="00BB5343" w:rsidRPr="0035318E" w:rsidRDefault="00BB5343">
            <w:pPr>
              <w:spacing w:line="52" w:lineRule="exact"/>
              <w:rPr>
                <w:rFonts w:asciiTheme="minorHAnsi" w:cstheme="minorHAnsi"/>
                <w:sz w:val="22"/>
                <w:szCs w:val="22"/>
              </w:rPr>
            </w:pPr>
          </w:p>
          <w:p w14:paraId="5E5784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08" w14:textId="77777777" w:rsidR="00BB5343" w:rsidRPr="0035318E" w:rsidRDefault="00BB5343">
            <w:pPr>
              <w:spacing w:line="52" w:lineRule="exact"/>
              <w:rPr>
                <w:rFonts w:asciiTheme="minorHAnsi" w:cstheme="minorHAnsi"/>
                <w:sz w:val="22"/>
                <w:szCs w:val="22"/>
              </w:rPr>
            </w:pPr>
          </w:p>
          <w:p w14:paraId="5E5784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45.6</w:t>
            </w:r>
          </w:p>
        </w:tc>
      </w:tr>
      <w:tr w:rsidR="00BB5343" w:rsidRPr="0035318E" w14:paraId="5E578413"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0B" w14:textId="77777777" w:rsidR="00BB5343" w:rsidRPr="0035318E" w:rsidRDefault="00BB5343">
            <w:pPr>
              <w:spacing w:line="52" w:lineRule="exact"/>
              <w:rPr>
                <w:rFonts w:asciiTheme="minorHAnsi" w:cstheme="minorHAnsi"/>
                <w:sz w:val="22"/>
                <w:szCs w:val="22"/>
              </w:rPr>
            </w:pPr>
          </w:p>
          <w:p w14:paraId="5E5784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0D" w14:textId="77777777" w:rsidR="00BB5343" w:rsidRPr="0035318E" w:rsidRDefault="00BB5343">
            <w:pPr>
              <w:spacing w:line="52" w:lineRule="exact"/>
              <w:rPr>
                <w:rFonts w:asciiTheme="minorHAnsi" w:cstheme="minorHAnsi"/>
                <w:sz w:val="22"/>
                <w:szCs w:val="22"/>
              </w:rPr>
            </w:pPr>
          </w:p>
          <w:p w14:paraId="5E5784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0F" w14:textId="77777777" w:rsidR="00BB5343" w:rsidRPr="0035318E" w:rsidRDefault="00BB5343">
            <w:pPr>
              <w:spacing w:line="52" w:lineRule="exact"/>
              <w:rPr>
                <w:rFonts w:asciiTheme="minorHAnsi" w:cstheme="minorHAnsi"/>
                <w:sz w:val="22"/>
                <w:szCs w:val="22"/>
              </w:rPr>
            </w:pPr>
          </w:p>
          <w:p w14:paraId="5E5784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11" w14:textId="77777777" w:rsidR="00BB5343" w:rsidRPr="0035318E" w:rsidRDefault="00BB5343">
            <w:pPr>
              <w:spacing w:line="52" w:lineRule="exact"/>
              <w:rPr>
                <w:rFonts w:asciiTheme="minorHAnsi" w:cstheme="minorHAnsi"/>
                <w:sz w:val="22"/>
                <w:szCs w:val="22"/>
              </w:rPr>
            </w:pPr>
          </w:p>
          <w:p w14:paraId="5E5784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42.1</w:t>
            </w:r>
          </w:p>
        </w:tc>
      </w:tr>
      <w:tr w:rsidR="00BB5343" w:rsidRPr="0035318E" w14:paraId="5E57841C"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14" w14:textId="77777777" w:rsidR="00BB5343" w:rsidRPr="0035318E" w:rsidRDefault="00BB5343">
            <w:pPr>
              <w:spacing w:line="52" w:lineRule="exact"/>
              <w:rPr>
                <w:rFonts w:asciiTheme="minorHAnsi" w:cstheme="minorHAnsi"/>
                <w:sz w:val="22"/>
                <w:szCs w:val="22"/>
              </w:rPr>
            </w:pPr>
          </w:p>
          <w:p w14:paraId="5E5784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16" w14:textId="77777777" w:rsidR="00BB5343" w:rsidRPr="0035318E" w:rsidRDefault="00BB5343">
            <w:pPr>
              <w:spacing w:line="52" w:lineRule="exact"/>
              <w:rPr>
                <w:rFonts w:asciiTheme="minorHAnsi" w:cstheme="minorHAnsi"/>
                <w:sz w:val="22"/>
                <w:szCs w:val="22"/>
              </w:rPr>
            </w:pPr>
          </w:p>
          <w:p w14:paraId="5E5784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18" w14:textId="77777777" w:rsidR="00BB5343" w:rsidRPr="0035318E" w:rsidRDefault="00BB5343">
            <w:pPr>
              <w:spacing w:line="52" w:lineRule="exact"/>
              <w:rPr>
                <w:rFonts w:asciiTheme="minorHAnsi" w:cstheme="minorHAnsi"/>
                <w:sz w:val="22"/>
                <w:szCs w:val="22"/>
              </w:rPr>
            </w:pPr>
          </w:p>
          <w:p w14:paraId="5E5784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1A" w14:textId="77777777" w:rsidR="00BB5343" w:rsidRPr="0035318E" w:rsidRDefault="00BB5343">
            <w:pPr>
              <w:spacing w:line="52" w:lineRule="exact"/>
              <w:rPr>
                <w:rFonts w:asciiTheme="minorHAnsi" w:cstheme="minorHAnsi"/>
                <w:sz w:val="22"/>
                <w:szCs w:val="22"/>
              </w:rPr>
            </w:pPr>
          </w:p>
          <w:p w14:paraId="5E5784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42.4</w:t>
            </w:r>
          </w:p>
        </w:tc>
      </w:tr>
      <w:tr w:rsidR="00BB5343" w:rsidRPr="0035318E" w14:paraId="5E578425"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1D" w14:textId="77777777" w:rsidR="00BB5343" w:rsidRPr="0035318E" w:rsidRDefault="00BB5343">
            <w:pPr>
              <w:spacing w:line="52" w:lineRule="exact"/>
              <w:rPr>
                <w:rFonts w:asciiTheme="minorHAnsi" w:cstheme="minorHAnsi"/>
                <w:sz w:val="22"/>
                <w:szCs w:val="22"/>
              </w:rPr>
            </w:pPr>
          </w:p>
          <w:p w14:paraId="5E5784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1F" w14:textId="77777777" w:rsidR="00BB5343" w:rsidRPr="0035318E" w:rsidRDefault="00BB5343">
            <w:pPr>
              <w:spacing w:line="52" w:lineRule="exact"/>
              <w:rPr>
                <w:rFonts w:asciiTheme="minorHAnsi" w:cstheme="minorHAnsi"/>
                <w:sz w:val="22"/>
                <w:szCs w:val="22"/>
              </w:rPr>
            </w:pPr>
          </w:p>
          <w:p w14:paraId="5E5784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21" w14:textId="77777777" w:rsidR="00BB5343" w:rsidRPr="0035318E" w:rsidRDefault="00BB5343">
            <w:pPr>
              <w:spacing w:line="52" w:lineRule="exact"/>
              <w:rPr>
                <w:rFonts w:asciiTheme="minorHAnsi" w:cstheme="minorHAnsi"/>
                <w:sz w:val="22"/>
                <w:szCs w:val="22"/>
              </w:rPr>
            </w:pPr>
          </w:p>
          <w:p w14:paraId="5E5784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23" w14:textId="77777777" w:rsidR="00BB5343" w:rsidRPr="0035318E" w:rsidRDefault="00BB5343">
            <w:pPr>
              <w:spacing w:line="52" w:lineRule="exact"/>
              <w:rPr>
                <w:rFonts w:asciiTheme="minorHAnsi" w:cstheme="minorHAnsi"/>
                <w:sz w:val="22"/>
                <w:szCs w:val="22"/>
              </w:rPr>
            </w:pPr>
          </w:p>
          <w:p w14:paraId="5E5784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41.4</w:t>
            </w:r>
          </w:p>
        </w:tc>
      </w:tr>
      <w:tr w:rsidR="00BB5343" w:rsidRPr="0035318E" w14:paraId="5E57842E"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26" w14:textId="77777777" w:rsidR="00BB5343" w:rsidRPr="0035318E" w:rsidRDefault="00BB5343">
            <w:pPr>
              <w:spacing w:line="52" w:lineRule="exact"/>
              <w:rPr>
                <w:rFonts w:asciiTheme="minorHAnsi" w:cstheme="minorHAnsi"/>
                <w:sz w:val="22"/>
                <w:szCs w:val="22"/>
              </w:rPr>
            </w:pPr>
          </w:p>
          <w:p w14:paraId="5E5784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28" w14:textId="77777777" w:rsidR="00BB5343" w:rsidRPr="0035318E" w:rsidRDefault="00BB5343">
            <w:pPr>
              <w:spacing w:line="52" w:lineRule="exact"/>
              <w:rPr>
                <w:rFonts w:asciiTheme="minorHAnsi" w:cstheme="minorHAnsi"/>
                <w:sz w:val="22"/>
                <w:szCs w:val="22"/>
              </w:rPr>
            </w:pPr>
          </w:p>
          <w:p w14:paraId="5E5784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2A" w14:textId="77777777" w:rsidR="00BB5343" w:rsidRPr="0035318E" w:rsidRDefault="00BB5343">
            <w:pPr>
              <w:spacing w:line="52" w:lineRule="exact"/>
              <w:rPr>
                <w:rFonts w:asciiTheme="minorHAnsi" w:cstheme="minorHAnsi"/>
                <w:sz w:val="22"/>
                <w:szCs w:val="22"/>
              </w:rPr>
            </w:pPr>
          </w:p>
          <w:p w14:paraId="5E5784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2C" w14:textId="77777777" w:rsidR="00BB5343" w:rsidRPr="0035318E" w:rsidRDefault="00BB5343">
            <w:pPr>
              <w:spacing w:line="52" w:lineRule="exact"/>
              <w:rPr>
                <w:rFonts w:asciiTheme="minorHAnsi" w:cstheme="minorHAnsi"/>
                <w:sz w:val="22"/>
                <w:szCs w:val="22"/>
              </w:rPr>
            </w:pPr>
          </w:p>
          <w:p w14:paraId="5E5784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39.4</w:t>
            </w:r>
          </w:p>
        </w:tc>
      </w:tr>
      <w:tr w:rsidR="00BB5343" w:rsidRPr="0035318E" w14:paraId="5E578437"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2F" w14:textId="77777777" w:rsidR="00BB5343" w:rsidRPr="0035318E" w:rsidRDefault="00BB5343">
            <w:pPr>
              <w:spacing w:line="52" w:lineRule="exact"/>
              <w:rPr>
                <w:rFonts w:asciiTheme="minorHAnsi" w:cstheme="minorHAnsi"/>
                <w:sz w:val="22"/>
                <w:szCs w:val="22"/>
              </w:rPr>
            </w:pPr>
          </w:p>
          <w:p w14:paraId="5E5784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31" w14:textId="77777777" w:rsidR="00BB5343" w:rsidRPr="0035318E" w:rsidRDefault="00BB5343">
            <w:pPr>
              <w:spacing w:line="52" w:lineRule="exact"/>
              <w:rPr>
                <w:rFonts w:asciiTheme="minorHAnsi" w:cstheme="minorHAnsi"/>
                <w:sz w:val="22"/>
                <w:szCs w:val="22"/>
              </w:rPr>
            </w:pPr>
          </w:p>
          <w:p w14:paraId="5E5784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33" w14:textId="77777777" w:rsidR="00BB5343" w:rsidRPr="0035318E" w:rsidRDefault="00BB5343">
            <w:pPr>
              <w:spacing w:line="52" w:lineRule="exact"/>
              <w:rPr>
                <w:rFonts w:asciiTheme="minorHAnsi" w:cstheme="minorHAnsi"/>
                <w:sz w:val="22"/>
                <w:szCs w:val="22"/>
              </w:rPr>
            </w:pPr>
          </w:p>
          <w:p w14:paraId="5E5784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35" w14:textId="77777777" w:rsidR="00BB5343" w:rsidRPr="0035318E" w:rsidRDefault="00BB5343">
            <w:pPr>
              <w:spacing w:line="52" w:lineRule="exact"/>
              <w:rPr>
                <w:rFonts w:asciiTheme="minorHAnsi" w:cstheme="minorHAnsi"/>
                <w:sz w:val="22"/>
                <w:szCs w:val="22"/>
              </w:rPr>
            </w:pPr>
          </w:p>
          <w:p w14:paraId="5E5784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40.3</w:t>
            </w:r>
          </w:p>
        </w:tc>
      </w:tr>
      <w:tr w:rsidR="00BB5343" w:rsidRPr="0035318E" w14:paraId="5E578440"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38" w14:textId="77777777" w:rsidR="00BB5343" w:rsidRPr="0035318E" w:rsidRDefault="00BB5343">
            <w:pPr>
              <w:spacing w:line="52" w:lineRule="exact"/>
              <w:rPr>
                <w:rFonts w:asciiTheme="minorHAnsi" w:cstheme="minorHAnsi"/>
                <w:sz w:val="22"/>
                <w:szCs w:val="22"/>
              </w:rPr>
            </w:pPr>
          </w:p>
          <w:p w14:paraId="5E5784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3A" w14:textId="77777777" w:rsidR="00BB5343" w:rsidRPr="0035318E" w:rsidRDefault="00BB5343">
            <w:pPr>
              <w:spacing w:line="52" w:lineRule="exact"/>
              <w:rPr>
                <w:rFonts w:asciiTheme="minorHAnsi" w:cstheme="minorHAnsi"/>
                <w:sz w:val="22"/>
                <w:szCs w:val="22"/>
              </w:rPr>
            </w:pPr>
          </w:p>
          <w:p w14:paraId="5E5784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3C" w14:textId="77777777" w:rsidR="00BB5343" w:rsidRPr="0035318E" w:rsidRDefault="00BB5343">
            <w:pPr>
              <w:spacing w:line="52" w:lineRule="exact"/>
              <w:rPr>
                <w:rFonts w:asciiTheme="minorHAnsi" w:cstheme="minorHAnsi"/>
                <w:sz w:val="22"/>
                <w:szCs w:val="22"/>
              </w:rPr>
            </w:pPr>
          </w:p>
          <w:p w14:paraId="5E5784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3E" w14:textId="77777777" w:rsidR="00BB5343" w:rsidRPr="0035318E" w:rsidRDefault="00BB5343">
            <w:pPr>
              <w:spacing w:line="52" w:lineRule="exact"/>
              <w:rPr>
                <w:rFonts w:asciiTheme="minorHAnsi" w:cstheme="minorHAnsi"/>
                <w:sz w:val="22"/>
                <w:szCs w:val="22"/>
              </w:rPr>
            </w:pPr>
          </w:p>
          <w:p w14:paraId="5E5784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41.0</w:t>
            </w:r>
          </w:p>
        </w:tc>
      </w:tr>
      <w:tr w:rsidR="00BB5343" w:rsidRPr="0035318E" w14:paraId="5E578449"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41" w14:textId="77777777" w:rsidR="00BB5343" w:rsidRPr="0035318E" w:rsidRDefault="00BB5343">
            <w:pPr>
              <w:spacing w:line="52" w:lineRule="exact"/>
              <w:rPr>
                <w:rFonts w:asciiTheme="minorHAnsi" w:cstheme="minorHAnsi"/>
                <w:sz w:val="22"/>
                <w:szCs w:val="22"/>
              </w:rPr>
            </w:pPr>
          </w:p>
          <w:p w14:paraId="5E5784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43" w14:textId="77777777" w:rsidR="00BB5343" w:rsidRPr="0035318E" w:rsidRDefault="00BB5343">
            <w:pPr>
              <w:spacing w:line="52" w:lineRule="exact"/>
              <w:rPr>
                <w:rFonts w:asciiTheme="minorHAnsi" w:cstheme="minorHAnsi"/>
                <w:sz w:val="22"/>
                <w:szCs w:val="22"/>
              </w:rPr>
            </w:pPr>
          </w:p>
          <w:p w14:paraId="5E5784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45" w14:textId="77777777" w:rsidR="00BB5343" w:rsidRPr="0035318E" w:rsidRDefault="00BB5343">
            <w:pPr>
              <w:spacing w:line="52" w:lineRule="exact"/>
              <w:rPr>
                <w:rFonts w:asciiTheme="minorHAnsi" w:cstheme="minorHAnsi"/>
                <w:sz w:val="22"/>
                <w:szCs w:val="22"/>
              </w:rPr>
            </w:pPr>
          </w:p>
          <w:p w14:paraId="5E5784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47" w14:textId="77777777" w:rsidR="00BB5343" w:rsidRPr="0035318E" w:rsidRDefault="00BB5343">
            <w:pPr>
              <w:spacing w:line="52" w:lineRule="exact"/>
              <w:rPr>
                <w:rFonts w:asciiTheme="minorHAnsi" w:cstheme="minorHAnsi"/>
                <w:sz w:val="22"/>
                <w:szCs w:val="22"/>
              </w:rPr>
            </w:pPr>
          </w:p>
          <w:p w14:paraId="5E5784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44.2</w:t>
            </w:r>
          </w:p>
        </w:tc>
      </w:tr>
      <w:tr w:rsidR="00BB5343" w:rsidRPr="0035318E" w14:paraId="5E578452"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4A" w14:textId="77777777" w:rsidR="00BB5343" w:rsidRPr="0035318E" w:rsidRDefault="00BB5343">
            <w:pPr>
              <w:spacing w:line="52" w:lineRule="exact"/>
              <w:rPr>
                <w:rFonts w:asciiTheme="minorHAnsi" w:cstheme="minorHAnsi"/>
                <w:sz w:val="22"/>
                <w:szCs w:val="22"/>
              </w:rPr>
            </w:pPr>
          </w:p>
          <w:p w14:paraId="5E5784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4C" w14:textId="77777777" w:rsidR="00BB5343" w:rsidRPr="0035318E" w:rsidRDefault="00BB5343">
            <w:pPr>
              <w:spacing w:line="52" w:lineRule="exact"/>
              <w:rPr>
                <w:rFonts w:asciiTheme="minorHAnsi" w:cstheme="minorHAnsi"/>
                <w:sz w:val="22"/>
                <w:szCs w:val="22"/>
              </w:rPr>
            </w:pPr>
          </w:p>
          <w:p w14:paraId="5E5784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4E" w14:textId="77777777" w:rsidR="00BB5343" w:rsidRPr="0035318E" w:rsidRDefault="00BB5343">
            <w:pPr>
              <w:spacing w:line="52" w:lineRule="exact"/>
              <w:rPr>
                <w:rFonts w:asciiTheme="minorHAnsi" w:cstheme="minorHAnsi"/>
                <w:sz w:val="22"/>
                <w:szCs w:val="22"/>
              </w:rPr>
            </w:pPr>
          </w:p>
          <w:p w14:paraId="5E5784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50" w14:textId="77777777" w:rsidR="00BB5343" w:rsidRPr="0035318E" w:rsidRDefault="00BB5343">
            <w:pPr>
              <w:spacing w:line="52" w:lineRule="exact"/>
              <w:rPr>
                <w:rFonts w:asciiTheme="minorHAnsi" w:cstheme="minorHAnsi"/>
                <w:sz w:val="22"/>
                <w:szCs w:val="22"/>
              </w:rPr>
            </w:pPr>
          </w:p>
          <w:p w14:paraId="5E5784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42.8</w:t>
            </w:r>
          </w:p>
        </w:tc>
      </w:tr>
      <w:tr w:rsidR="00BB5343" w:rsidRPr="0035318E" w14:paraId="5E57845B"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53" w14:textId="77777777" w:rsidR="00BB5343" w:rsidRPr="0035318E" w:rsidRDefault="00BB5343">
            <w:pPr>
              <w:spacing w:line="52" w:lineRule="exact"/>
              <w:rPr>
                <w:rFonts w:asciiTheme="minorHAnsi" w:cstheme="minorHAnsi"/>
                <w:sz w:val="22"/>
                <w:szCs w:val="22"/>
              </w:rPr>
            </w:pPr>
          </w:p>
          <w:p w14:paraId="5E5784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55" w14:textId="77777777" w:rsidR="00BB5343" w:rsidRPr="0035318E" w:rsidRDefault="00BB5343">
            <w:pPr>
              <w:spacing w:line="52" w:lineRule="exact"/>
              <w:rPr>
                <w:rFonts w:asciiTheme="minorHAnsi" w:cstheme="minorHAnsi"/>
                <w:sz w:val="22"/>
                <w:szCs w:val="22"/>
              </w:rPr>
            </w:pPr>
          </w:p>
          <w:p w14:paraId="5E5784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57" w14:textId="77777777" w:rsidR="00BB5343" w:rsidRPr="0035318E" w:rsidRDefault="00BB5343">
            <w:pPr>
              <w:spacing w:line="52" w:lineRule="exact"/>
              <w:rPr>
                <w:rFonts w:asciiTheme="minorHAnsi" w:cstheme="minorHAnsi"/>
                <w:sz w:val="22"/>
                <w:szCs w:val="22"/>
              </w:rPr>
            </w:pPr>
          </w:p>
          <w:p w14:paraId="5E5784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59" w14:textId="77777777" w:rsidR="00BB5343" w:rsidRPr="0035318E" w:rsidRDefault="00BB5343">
            <w:pPr>
              <w:spacing w:line="52" w:lineRule="exact"/>
              <w:rPr>
                <w:rFonts w:asciiTheme="minorHAnsi" w:cstheme="minorHAnsi"/>
                <w:sz w:val="22"/>
                <w:szCs w:val="22"/>
              </w:rPr>
            </w:pPr>
          </w:p>
          <w:p w14:paraId="5E5784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41.6</w:t>
            </w:r>
          </w:p>
        </w:tc>
      </w:tr>
      <w:tr w:rsidR="00BB5343" w:rsidRPr="0035318E" w14:paraId="5E578464"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5C" w14:textId="77777777" w:rsidR="00BB5343" w:rsidRPr="0035318E" w:rsidRDefault="00BB5343">
            <w:pPr>
              <w:spacing w:line="52" w:lineRule="exact"/>
              <w:rPr>
                <w:rFonts w:asciiTheme="minorHAnsi" w:cstheme="minorHAnsi"/>
                <w:sz w:val="22"/>
                <w:szCs w:val="22"/>
              </w:rPr>
            </w:pPr>
          </w:p>
          <w:p w14:paraId="5E5784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5E" w14:textId="77777777" w:rsidR="00BB5343" w:rsidRPr="0035318E" w:rsidRDefault="00BB5343">
            <w:pPr>
              <w:spacing w:line="52" w:lineRule="exact"/>
              <w:rPr>
                <w:rFonts w:asciiTheme="minorHAnsi" w:cstheme="minorHAnsi"/>
                <w:sz w:val="22"/>
                <w:szCs w:val="22"/>
              </w:rPr>
            </w:pPr>
          </w:p>
          <w:p w14:paraId="5E5784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60" w14:textId="77777777" w:rsidR="00BB5343" w:rsidRPr="0035318E" w:rsidRDefault="00BB5343">
            <w:pPr>
              <w:spacing w:line="52" w:lineRule="exact"/>
              <w:rPr>
                <w:rFonts w:asciiTheme="minorHAnsi" w:cstheme="minorHAnsi"/>
                <w:sz w:val="22"/>
                <w:szCs w:val="22"/>
              </w:rPr>
            </w:pPr>
          </w:p>
          <w:p w14:paraId="5E5784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62" w14:textId="77777777" w:rsidR="00BB5343" w:rsidRPr="0035318E" w:rsidRDefault="00BB5343">
            <w:pPr>
              <w:spacing w:line="52" w:lineRule="exact"/>
              <w:rPr>
                <w:rFonts w:asciiTheme="minorHAnsi" w:cstheme="minorHAnsi"/>
                <w:sz w:val="22"/>
                <w:szCs w:val="22"/>
              </w:rPr>
            </w:pPr>
          </w:p>
          <w:p w14:paraId="5E5784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49.0</w:t>
            </w:r>
          </w:p>
        </w:tc>
      </w:tr>
      <w:tr w:rsidR="00BB5343" w:rsidRPr="0035318E" w14:paraId="5E57846D"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65" w14:textId="77777777" w:rsidR="00BB5343" w:rsidRPr="0035318E" w:rsidRDefault="00BB5343">
            <w:pPr>
              <w:spacing w:line="52" w:lineRule="exact"/>
              <w:rPr>
                <w:rFonts w:asciiTheme="minorHAnsi" w:cstheme="minorHAnsi"/>
                <w:sz w:val="22"/>
                <w:szCs w:val="22"/>
              </w:rPr>
            </w:pPr>
          </w:p>
          <w:p w14:paraId="5E5784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67" w14:textId="77777777" w:rsidR="00BB5343" w:rsidRPr="0035318E" w:rsidRDefault="00BB5343">
            <w:pPr>
              <w:spacing w:line="52" w:lineRule="exact"/>
              <w:rPr>
                <w:rFonts w:asciiTheme="minorHAnsi" w:cstheme="minorHAnsi"/>
                <w:sz w:val="22"/>
                <w:szCs w:val="22"/>
              </w:rPr>
            </w:pPr>
          </w:p>
          <w:p w14:paraId="5E5784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69" w14:textId="77777777" w:rsidR="00BB5343" w:rsidRPr="0035318E" w:rsidRDefault="00BB5343">
            <w:pPr>
              <w:spacing w:line="52" w:lineRule="exact"/>
              <w:rPr>
                <w:rFonts w:asciiTheme="minorHAnsi" w:cstheme="minorHAnsi"/>
                <w:sz w:val="22"/>
                <w:szCs w:val="22"/>
              </w:rPr>
            </w:pPr>
          </w:p>
          <w:p w14:paraId="5E5784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6B" w14:textId="77777777" w:rsidR="00BB5343" w:rsidRPr="0035318E" w:rsidRDefault="00BB5343">
            <w:pPr>
              <w:spacing w:line="52" w:lineRule="exact"/>
              <w:rPr>
                <w:rFonts w:asciiTheme="minorHAnsi" w:cstheme="minorHAnsi"/>
                <w:sz w:val="22"/>
                <w:szCs w:val="22"/>
              </w:rPr>
            </w:pPr>
          </w:p>
          <w:p w14:paraId="5E5784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54.2</w:t>
            </w:r>
          </w:p>
        </w:tc>
      </w:tr>
      <w:tr w:rsidR="00BB5343" w:rsidRPr="0035318E" w14:paraId="5E578476"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6E" w14:textId="77777777" w:rsidR="00BB5343" w:rsidRPr="0035318E" w:rsidRDefault="00BB5343">
            <w:pPr>
              <w:spacing w:line="52" w:lineRule="exact"/>
              <w:rPr>
                <w:rFonts w:asciiTheme="minorHAnsi" w:cstheme="minorHAnsi"/>
                <w:sz w:val="22"/>
                <w:szCs w:val="22"/>
              </w:rPr>
            </w:pPr>
          </w:p>
          <w:p w14:paraId="5E5784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70" w14:textId="77777777" w:rsidR="00BB5343" w:rsidRPr="0035318E" w:rsidRDefault="00BB5343">
            <w:pPr>
              <w:spacing w:line="52" w:lineRule="exact"/>
              <w:rPr>
                <w:rFonts w:asciiTheme="minorHAnsi" w:cstheme="minorHAnsi"/>
                <w:sz w:val="22"/>
                <w:szCs w:val="22"/>
              </w:rPr>
            </w:pPr>
          </w:p>
          <w:p w14:paraId="5E5784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72" w14:textId="77777777" w:rsidR="00BB5343" w:rsidRPr="0035318E" w:rsidRDefault="00BB5343">
            <w:pPr>
              <w:spacing w:line="52" w:lineRule="exact"/>
              <w:rPr>
                <w:rFonts w:asciiTheme="minorHAnsi" w:cstheme="minorHAnsi"/>
                <w:sz w:val="22"/>
                <w:szCs w:val="22"/>
              </w:rPr>
            </w:pPr>
          </w:p>
          <w:p w14:paraId="5E5784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74" w14:textId="77777777" w:rsidR="00BB5343" w:rsidRPr="0035318E" w:rsidRDefault="00BB5343">
            <w:pPr>
              <w:spacing w:line="52" w:lineRule="exact"/>
              <w:rPr>
                <w:rFonts w:asciiTheme="minorHAnsi" w:cstheme="minorHAnsi"/>
                <w:sz w:val="22"/>
                <w:szCs w:val="22"/>
              </w:rPr>
            </w:pPr>
          </w:p>
          <w:p w14:paraId="5E5784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48.0</w:t>
            </w:r>
          </w:p>
        </w:tc>
      </w:tr>
      <w:tr w:rsidR="00BB5343" w:rsidRPr="0035318E" w14:paraId="5E57847F"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77" w14:textId="77777777" w:rsidR="00BB5343" w:rsidRPr="0035318E" w:rsidRDefault="00BB5343">
            <w:pPr>
              <w:spacing w:line="52" w:lineRule="exact"/>
              <w:rPr>
                <w:rFonts w:asciiTheme="minorHAnsi" w:cstheme="minorHAnsi"/>
                <w:sz w:val="22"/>
                <w:szCs w:val="22"/>
              </w:rPr>
            </w:pPr>
          </w:p>
          <w:p w14:paraId="5E5784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79" w14:textId="77777777" w:rsidR="00BB5343" w:rsidRPr="0035318E" w:rsidRDefault="00BB5343">
            <w:pPr>
              <w:spacing w:line="52" w:lineRule="exact"/>
              <w:rPr>
                <w:rFonts w:asciiTheme="minorHAnsi" w:cstheme="minorHAnsi"/>
                <w:sz w:val="22"/>
                <w:szCs w:val="22"/>
              </w:rPr>
            </w:pPr>
          </w:p>
          <w:p w14:paraId="5E5784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7B" w14:textId="77777777" w:rsidR="00BB5343" w:rsidRPr="0035318E" w:rsidRDefault="00BB5343">
            <w:pPr>
              <w:spacing w:line="52" w:lineRule="exact"/>
              <w:rPr>
                <w:rFonts w:asciiTheme="minorHAnsi" w:cstheme="minorHAnsi"/>
                <w:sz w:val="22"/>
                <w:szCs w:val="22"/>
              </w:rPr>
            </w:pPr>
          </w:p>
          <w:p w14:paraId="5E5784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7D" w14:textId="77777777" w:rsidR="00BB5343" w:rsidRPr="0035318E" w:rsidRDefault="00BB5343">
            <w:pPr>
              <w:spacing w:line="52" w:lineRule="exact"/>
              <w:rPr>
                <w:rFonts w:asciiTheme="minorHAnsi" w:cstheme="minorHAnsi"/>
                <w:sz w:val="22"/>
                <w:szCs w:val="22"/>
              </w:rPr>
            </w:pPr>
          </w:p>
          <w:p w14:paraId="5E5784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44.1</w:t>
            </w:r>
          </w:p>
        </w:tc>
      </w:tr>
      <w:tr w:rsidR="00BB5343" w:rsidRPr="0035318E" w14:paraId="5E578488"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80" w14:textId="77777777" w:rsidR="00BB5343" w:rsidRPr="0035318E" w:rsidRDefault="00BB5343">
            <w:pPr>
              <w:spacing w:line="52" w:lineRule="exact"/>
              <w:rPr>
                <w:rFonts w:asciiTheme="minorHAnsi" w:cstheme="minorHAnsi"/>
                <w:sz w:val="22"/>
                <w:szCs w:val="22"/>
              </w:rPr>
            </w:pPr>
          </w:p>
          <w:p w14:paraId="5E5784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82" w14:textId="77777777" w:rsidR="00BB5343" w:rsidRPr="0035318E" w:rsidRDefault="00BB5343">
            <w:pPr>
              <w:spacing w:line="52" w:lineRule="exact"/>
              <w:rPr>
                <w:rFonts w:asciiTheme="minorHAnsi" w:cstheme="minorHAnsi"/>
                <w:sz w:val="22"/>
                <w:szCs w:val="22"/>
              </w:rPr>
            </w:pPr>
          </w:p>
          <w:p w14:paraId="5E5784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84" w14:textId="77777777" w:rsidR="00BB5343" w:rsidRPr="0035318E" w:rsidRDefault="00BB5343">
            <w:pPr>
              <w:spacing w:line="52" w:lineRule="exact"/>
              <w:rPr>
                <w:rFonts w:asciiTheme="minorHAnsi" w:cstheme="minorHAnsi"/>
                <w:sz w:val="22"/>
                <w:szCs w:val="22"/>
              </w:rPr>
            </w:pPr>
          </w:p>
          <w:p w14:paraId="5E5784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86" w14:textId="77777777" w:rsidR="00BB5343" w:rsidRPr="0035318E" w:rsidRDefault="00BB5343">
            <w:pPr>
              <w:spacing w:line="52" w:lineRule="exact"/>
              <w:rPr>
                <w:rFonts w:asciiTheme="minorHAnsi" w:cstheme="minorHAnsi"/>
                <w:sz w:val="22"/>
                <w:szCs w:val="22"/>
              </w:rPr>
            </w:pPr>
          </w:p>
          <w:p w14:paraId="5E5784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39.4</w:t>
            </w:r>
          </w:p>
        </w:tc>
      </w:tr>
      <w:tr w:rsidR="00BB5343" w:rsidRPr="0035318E" w14:paraId="5E578491"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89" w14:textId="77777777" w:rsidR="00BB5343" w:rsidRPr="0035318E" w:rsidRDefault="00BB5343">
            <w:pPr>
              <w:spacing w:line="52" w:lineRule="exact"/>
              <w:rPr>
                <w:rFonts w:asciiTheme="minorHAnsi" w:cstheme="minorHAnsi"/>
                <w:sz w:val="22"/>
                <w:szCs w:val="22"/>
              </w:rPr>
            </w:pPr>
          </w:p>
          <w:p w14:paraId="5E5784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8B" w14:textId="77777777" w:rsidR="00BB5343" w:rsidRPr="0035318E" w:rsidRDefault="00BB5343">
            <w:pPr>
              <w:spacing w:line="52" w:lineRule="exact"/>
              <w:rPr>
                <w:rFonts w:asciiTheme="minorHAnsi" w:cstheme="minorHAnsi"/>
                <w:sz w:val="22"/>
                <w:szCs w:val="22"/>
              </w:rPr>
            </w:pPr>
          </w:p>
          <w:p w14:paraId="5E5784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8D" w14:textId="77777777" w:rsidR="00BB5343" w:rsidRPr="0035318E" w:rsidRDefault="00BB5343">
            <w:pPr>
              <w:spacing w:line="52" w:lineRule="exact"/>
              <w:rPr>
                <w:rFonts w:asciiTheme="minorHAnsi" w:cstheme="minorHAnsi"/>
                <w:sz w:val="22"/>
                <w:szCs w:val="22"/>
              </w:rPr>
            </w:pPr>
          </w:p>
          <w:p w14:paraId="5E5784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8F" w14:textId="77777777" w:rsidR="00BB5343" w:rsidRPr="0035318E" w:rsidRDefault="00BB5343">
            <w:pPr>
              <w:spacing w:line="52" w:lineRule="exact"/>
              <w:rPr>
                <w:rFonts w:asciiTheme="minorHAnsi" w:cstheme="minorHAnsi"/>
                <w:sz w:val="22"/>
                <w:szCs w:val="22"/>
              </w:rPr>
            </w:pPr>
          </w:p>
          <w:p w14:paraId="5E5784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40.2</w:t>
            </w:r>
          </w:p>
        </w:tc>
      </w:tr>
      <w:tr w:rsidR="00BB5343" w:rsidRPr="0035318E" w14:paraId="5E57849A"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92" w14:textId="77777777" w:rsidR="00BB5343" w:rsidRPr="0035318E" w:rsidRDefault="00BB5343">
            <w:pPr>
              <w:spacing w:line="52" w:lineRule="exact"/>
              <w:rPr>
                <w:rFonts w:asciiTheme="minorHAnsi" w:cstheme="minorHAnsi"/>
                <w:sz w:val="22"/>
                <w:szCs w:val="22"/>
              </w:rPr>
            </w:pPr>
          </w:p>
          <w:p w14:paraId="5E5784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94" w14:textId="77777777" w:rsidR="00BB5343" w:rsidRPr="0035318E" w:rsidRDefault="00BB5343">
            <w:pPr>
              <w:spacing w:line="52" w:lineRule="exact"/>
              <w:rPr>
                <w:rFonts w:asciiTheme="minorHAnsi" w:cstheme="minorHAnsi"/>
                <w:sz w:val="22"/>
                <w:szCs w:val="22"/>
              </w:rPr>
            </w:pPr>
          </w:p>
          <w:p w14:paraId="5E5784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96" w14:textId="77777777" w:rsidR="00BB5343" w:rsidRPr="0035318E" w:rsidRDefault="00BB5343">
            <w:pPr>
              <w:spacing w:line="52" w:lineRule="exact"/>
              <w:rPr>
                <w:rFonts w:asciiTheme="minorHAnsi" w:cstheme="minorHAnsi"/>
                <w:sz w:val="22"/>
                <w:szCs w:val="22"/>
              </w:rPr>
            </w:pPr>
          </w:p>
          <w:p w14:paraId="5E5784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98" w14:textId="77777777" w:rsidR="00BB5343" w:rsidRPr="0035318E" w:rsidRDefault="00BB5343">
            <w:pPr>
              <w:spacing w:line="52" w:lineRule="exact"/>
              <w:rPr>
                <w:rFonts w:asciiTheme="minorHAnsi" w:cstheme="minorHAnsi"/>
                <w:sz w:val="22"/>
                <w:szCs w:val="22"/>
              </w:rPr>
            </w:pPr>
          </w:p>
          <w:p w14:paraId="5E5784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45.2</w:t>
            </w:r>
          </w:p>
        </w:tc>
      </w:tr>
      <w:tr w:rsidR="00BB5343" w:rsidRPr="0035318E" w14:paraId="5E5784A3"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9B" w14:textId="77777777" w:rsidR="00BB5343" w:rsidRPr="0035318E" w:rsidRDefault="00BB5343">
            <w:pPr>
              <w:spacing w:line="52" w:lineRule="exact"/>
              <w:rPr>
                <w:rFonts w:asciiTheme="minorHAnsi" w:cstheme="minorHAnsi"/>
                <w:sz w:val="22"/>
                <w:szCs w:val="22"/>
              </w:rPr>
            </w:pPr>
          </w:p>
          <w:p w14:paraId="5E5784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9D" w14:textId="77777777" w:rsidR="00BB5343" w:rsidRPr="0035318E" w:rsidRDefault="00BB5343">
            <w:pPr>
              <w:spacing w:line="52" w:lineRule="exact"/>
              <w:rPr>
                <w:rFonts w:asciiTheme="minorHAnsi" w:cstheme="minorHAnsi"/>
                <w:sz w:val="22"/>
                <w:szCs w:val="22"/>
              </w:rPr>
            </w:pPr>
          </w:p>
          <w:p w14:paraId="5E5784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9F" w14:textId="77777777" w:rsidR="00BB5343" w:rsidRPr="0035318E" w:rsidRDefault="00BB5343">
            <w:pPr>
              <w:spacing w:line="52" w:lineRule="exact"/>
              <w:rPr>
                <w:rFonts w:asciiTheme="minorHAnsi" w:cstheme="minorHAnsi"/>
                <w:sz w:val="22"/>
                <w:szCs w:val="22"/>
              </w:rPr>
            </w:pPr>
          </w:p>
          <w:p w14:paraId="5E5784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A1" w14:textId="77777777" w:rsidR="00BB5343" w:rsidRPr="0035318E" w:rsidRDefault="00BB5343">
            <w:pPr>
              <w:spacing w:line="52" w:lineRule="exact"/>
              <w:rPr>
                <w:rFonts w:asciiTheme="minorHAnsi" w:cstheme="minorHAnsi"/>
                <w:sz w:val="22"/>
                <w:szCs w:val="22"/>
              </w:rPr>
            </w:pPr>
          </w:p>
          <w:p w14:paraId="5E5784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43.7</w:t>
            </w:r>
          </w:p>
        </w:tc>
      </w:tr>
      <w:tr w:rsidR="00BB5343" w:rsidRPr="0035318E" w14:paraId="5E5784AC"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A4" w14:textId="77777777" w:rsidR="00BB5343" w:rsidRPr="0035318E" w:rsidRDefault="00BB5343">
            <w:pPr>
              <w:spacing w:line="52" w:lineRule="exact"/>
              <w:rPr>
                <w:rFonts w:asciiTheme="minorHAnsi" w:cstheme="minorHAnsi"/>
                <w:sz w:val="22"/>
                <w:szCs w:val="22"/>
              </w:rPr>
            </w:pPr>
          </w:p>
          <w:p w14:paraId="5E5784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A6" w14:textId="77777777" w:rsidR="00BB5343" w:rsidRPr="0035318E" w:rsidRDefault="00BB5343">
            <w:pPr>
              <w:spacing w:line="52" w:lineRule="exact"/>
              <w:rPr>
                <w:rFonts w:asciiTheme="minorHAnsi" w:cstheme="minorHAnsi"/>
                <w:sz w:val="22"/>
                <w:szCs w:val="22"/>
              </w:rPr>
            </w:pPr>
          </w:p>
          <w:p w14:paraId="5E5784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A8" w14:textId="77777777" w:rsidR="00BB5343" w:rsidRPr="0035318E" w:rsidRDefault="00BB5343">
            <w:pPr>
              <w:spacing w:line="52" w:lineRule="exact"/>
              <w:rPr>
                <w:rFonts w:asciiTheme="minorHAnsi" w:cstheme="minorHAnsi"/>
                <w:sz w:val="22"/>
                <w:szCs w:val="22"/>
              </w:rPr>
            </w:pPr>
          </w:p>
          <w:p w14:paraId="5E5784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AA" w14:textId="77777777" w:rsidR="00BB5343" w:rsidRPr="0035318E" w:rsidRDefault="00BB5343">
            <w:pPr>
              <w:spacing w:line="52" w:lineRule="exact"/>
              <w:rPr>
                <w:rFonts w:asciiTheme="minorHAnsi" w:cstheme="minorHAnsi"/>
                <w:sz w:val="22"/>
                <w:szCs w:val="22"/>
              </w:rPr>
            </w:pPr>
          </w:p>
          <w:p w14:paraId="5E5784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45.6</w:t>
            </w:r>
          </w:p>
        </w:tc>
      </w:tr>
      <w:tr w:rsidR="00BB5343" w:rsidRPr="0035318E" w14:paraId="5E5784B5"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AD" w14:textId="77777777" w:rsidR="00BB5343" w:rsidRPr="0035318E" w:rsidRDefault="00BB5343">
            <w:pPr>
              <w:spacing w:line="52" w:lineRule="exact"/>
              <w:rPr>
                <w:rFonts w:asciiTheme="minorHAnsi" w:cstheme="minorHAnsi"/>
                <w:sz w:val="22"/>
                <w:szCs w:val="22"/>
              </w:rPr>
            </w:pPr>
          </w:p>
          <w:p w14:paraId="5E5784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AF" w14:textId="77777777" w:rsidR="00BB5343" w:rsidRPr="0035318E" w:rsidRDefault="00BB5343">
            <w:pPr>
              <w:spacing w:line="52" w:lineRule="exact"/>
              <w:rPr>
                <w:rFonts w:asciiTheme="minorHAnsi" w:cstheme="minorHAnsi"/>
                <w:sz w:val="22"/>
                <w:szCs w:val="22"/>
              </w:rPr>
            </w:pPr>
          </w:p>
          <w:p w14:paraId="5E5784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B1" w14:textId="77777777" w:rsidR="00BB5343" w:rsidRPr="0035318E" w:rsidRDefault="00BB5343">
            <w:pPr>
              <w:spacing w:line="52" w:lineRule="exact"/>
              <w:rPr>
                <w:rFonts w:asciiTheme="minorHAnsi" w:cstheme="minorHAnsi"/>
                <w:sz w:val="22"/>
                <w:szCs w:val="22"/>
              </w:rPr>
            </w:pPr>
          </w:p>
          <w:p w14:paraId="5E5784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B3" w14:textId="77777777" w:rsidR="00BB5343" w:rsidRPr="0035318E" w:rsidRDefault="00BB5343">
            <w:pPr>
              <w:spacing w:line="52" w:lineRule="exact"/>
              <w:rPr>
                <w:rFonts w:asciiTheme="minorHAnsi" w:cstheme="minorHAnsi"/>
                <w:sz w:val="22"/>
                <w:szCs w:val="22"/>
              </w:rPr>
            </w:pPr>
          </w:p>
          <w:p w14:paraId="5E5784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46.4</w:t>
            </w:r>
          </w:p>
        </w:tc>
      </w:tr>
      <w:tr w:rsidR="00BB5343" w:rsidRPr="0035318E" w14:paraId="5E5784BE"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B6" w14:textId="77777777" w:rsidR="00BB5343" w:rsidRPr="0035318E" w:rsidRDefault="00BB5343">
            <w:pPr>
              <w:spacing w:line="52" w:lineRule="exact"/>
              <w:rPr>
                <w:rFonts w:asciiTheme="minorHAnsi" w:cstheme="minorHAnsi"/>
                <w:sz w:val="22"/>
                <w:szCs w:val="22"/>
              </w:rPr>
            </w:pPr>
          </w:p>
          <w:p w14:paraId="5E5784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B8" w14:textId="77777777" w:rsidR="00BB5343" w:rsidRPr="0035318E" w:rsidRDefault="00BB5343">
            <w:pPr>
              <w:spacing w:line="52" w:lineRule="exact"/>
              <w:rPr>
                <w:rFonts w:asciiTheme="minorHAnsi" w:cstheme="minorHAnsi"/>
                <w:sz w:val="22"/>
                <w:szCs w:val="22"/>
              </w:rPr>
            </w:pPr>
          </w:p>
          <w:p w14:paraId="5E5784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BA" w14:textId="77777777" w:rsidR="00BB5343" w:rsidRPr="0035318E" w:rsidRDefault="00BB5343">
            <w:pPr>
              <w:spacing w:line="52" w:lineRule="exact"/>
              <w:rPr>
                <w:rFonts w:asciiTheme="minorHAnsi" w:cstheme="minorHAnsi"/>
                <w:sz w:val="22"/>
                <w:szCs w:val="22"/>
              </w:rPr>
            </w:pPr>
          </w:p>
          <w:p w14:paraId="5E5784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BC" w14:textId="77777777" w:rsidR="00BB5343" w:rsidRPr="0035318E" w:rsidRDefault="00BB5343">
            <w:pPr>
              <w:spacing w:line="52" w:lineRule="exact"/>
              <w:rPr>
                <w:rFonts w:asciiTheme="minorHAnsi" w:cstheme="minorHAnsi"/>
                <w:sz w:val="22"/>
                <w:szCs w:val="22"/>
              </w:rPr>
            </w:pPr>
          </w:p>
          <w:p w14:paraId="5E5784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44.9</w:t>
            </w:r>
          </w:p>
        </w:tc>
      </w:tr>
      <w:tr w:rsidR="00BB5343" w:rsidRPr="0035318E" w14:paraId="5E5784C7"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BF" w14:textId="77777777" w:rsidR="00BB5343" w:rsidRPr="0035318E" w:rsidRDefault="00BB5343">
            <w:pPr>
              <w:spacing w:line="52" w:lineRule="exact"/>
              <w:rPr>
                <w:rFonts w:asciiTheme="minorHAnsi" w:cstheme="minorHAnsi"/>
                <w:sz w:val="22"/>
                <w:szCs w:val="22"/>
              </w:rPr>
            </w:pPr>
          </w:p>
          <w:p w14:paraId="5E5784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C1" w14:textId="77777777" w:rsidR="00BB5343" w:rsidRPr="0035318E" w:rsidRDefault="00BB5343">
            <w:pPr>
              <w:spacing w:line="52" w:lineRule="exact"/>
              <w:rPr>
                <w:rFonts w:asciiTheme="minorHAnsi" w:cstheme="minorHAnsi"/>
                <w:sz w:val="22"/>
                <w:szCs w:val="22"/>
              </w:rPr>
            </w:pPr>
          </w:p>
          <w:p w14:paraId="5E5784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C3" w14:textId="77777777" w:rsidR="00BB5343" w:rsidRPr="0035318E" w:rsidRDefault="00BB5343">
            <w:pPr>
              <w:spacing w:line="52" w:lineRule="exact"/>
              <w:rPr>
                <w:rFonts w:asciiTheme="minorHAnsi" w:cstheme="minorHAnsi"/>
                <w:sz w:val="22"/>
                <w:szCs w:val="22"/>
              </w:rPr>
            </w:pPr>
          </w:p>
          <w:p w14:paraId="5E5784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C5" w14:textId="77777777" w:rsidR="00BB5343" w:rsidRPr="0035318E" w:rsidRDefault="00BB5343">
            <w:pPr>
              <w:spacing w:line="52" w:lineRule="exact"/>
              <w:rPr>
                <w:rFonts w:asciiTheme="minorHAnsi" w:cstheme="minorHAnsi"/>
                <w:sz w:val="22"/>
                <w:szCs w:val="22"/>
              </w:rPr>
            </w:pPr>
          </w:p>
          <w:p w14:paraId="5E5784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43.7</w:t>
            </w:r>
          </w:p>
        </w:tc>
      </w:tr>
      <w:tr w:rsidR="00BB5343" w:rsidRPr="0035318E" w14:paraId="5E5784D0"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C8" w14:textId="77777777" w:rsidR="00BB5343" w:rsidRPr="0035318E" w:rsidRDefault="00BB5343">
            <w:pPr>
              <w:spacing w:line="52" w:lineRule="exact"/>
              <w:rPr>
                <w:rFonts w:asciiTheme="minorHAnsi" w:cstheme="minorHAnsi"/>
                <w:sz w:val="22"/>
                <w:szCs w:val="22"/>
              </w:rPr>
            </w:pPr>
          </w:p>
          <w:p w14:paraId="5E5784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CA" w14:textId="77777777" w:rsidR="00BB5343" w:rsidRPr="0035318E" w:rsidRDefault="00BB5343">
            <w:pPr>
              <w:spacing w:line="52" w:lineRule="exact"/>
              <w:rPr>
                <w:rFonts w:asciiTheme="minorHAnsi" w:cstheme="minorHAnsi"/>
                <w:sz w:val="22"/>
                <w:szCs w:val="22"/>
              </w:rPr>
            </w:pPr>
          </w:p>
          <w:p w14:paraId="5E5784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CC" w14:textId="77777777" w:rsidR="00BB5343" w:rsidRPr="0035318E" w:rsidRDefault="00BB5343">
            <w:pPr>
              <w:spacing w:line="52" w:lineRule="exact"/>
              <w:rPr>
                <w:rFonts w:asciiTheme="minorHAnsi" w:cstheme="minorHAnsi"/>
                <w:sz w:val="22"/>
                <w:szCs w:val="22"/>
              </w:rPr>
            </w:pPr>
          </w:p>
          <w:p w14:paraId="5E5784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CE" w14:textId="77777777" w:rsidR="00BB5343" w:rsidRPr="0035318E" w:rsidRDefault="00BB5343">
            <w:pPr>
              <w:spacing w:line="52" w:lineRule="exact"/>
              <w:rPr>
                <w:rFonts w:asciiTheme="minorHAnsi" w:cstheme="minorHAnsi"/>
                <w:sz w:val="22"/>
                <w:szCs w:val="22"/>
              </w:rPr>
            </w:pPr>
          </w:p>
          <w:p w14:paraId="5E5784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45.7</w:t>
            </w:r>
          </w:p>
        </w:tc>
      </w:tr>
      <w:tr w:rsidR="00BB5343" w:rsidRPr="0035318E" w14:paraId="5E5784D9"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D1" w14:textId="77777777" w:rsidR="00BB5343" w:rsidRPr="0035318E" w:rsidRDefault="00BB5343">
            <w:pPr>
              <w:spacing w:line="52" w:lineRule="exact"/>
              <w:rPr>
                <w:rFonts w:asciiTheme="minorHAnsi" w:cstheme="minorHAnsi"/>
                <w:sz w:val="22"/>
                <w:szCs w:val="22"/>
              </w:rPr>
            </w:pPr>
          </w:p>
          <w:p w14:paraId="5E5784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D3" w14:textId="77777777" w:rsidR="00BB5343" w:rsidRPr="0035318E" w:rsidRDefault="00BB5343">
            <w:pPr>
              <w:spacing w:line="52" w:lineRule="exact"/>
              <w:rPr>
                <w:rFonts w:asciiTheme="minorHAnsi" w:cstheme="minorHAnsi"/>
                <w:sz w:val="22"/>
                <w:szCs w:val="22"/>
              </w:rPr>
            </w:pPr>
          </w:p>
          <w:p w14:paraId="5E5784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D5" w14:textId="77777777" w:rsidR="00BB5343" w:rsidRPr="0035318E" w:rsidRDefault="00BB5343">
            <w:pPr>
              <w:spacing w:line="52" w:lineRule="exact"/>
              <w:rPr>
                <w:rFonts w:asciiTheme="minorHAnsi" w:cstheme="minorHAnsi"/>
                <w:sz w:val="22"/>
                <w:szCs w:val="22"/>
              </w:rPr>
            </w:pPr>
          </w:p>
          <w:p w14:paraId="5E5784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D7" w14:textId="77777777" w:rsidR="00BB5343" w:rsidRPr="0035318E" w:rsidRDefault="00BB5343">
            <w:pPr>
              <w:spacing w:line="52" w:lineRule="exact"/>
              <w:rPr>
                <w:rFonts w:asciiTheme="minorHAnsi" w:cstheme="minorHAnsi"/>
                <w:sz w:val="22"/>
                <w:szCs w:val="22"/>
              </w:rPr>
            </w:pPr>
          </w:p>
          <w:p w14:paraId="5E5784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44.5</w:t>
            </w:r>
          </w:p>
        </w:tc>
      </w:tr>
      <w:tr w:rsidR="00BB5343" w:rsidRPr="0035318E" w14:paraId="5E5784E2"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DA" w14:textId="77777777" w:rsidR="00BB5343" w:rsidRPr="0035318E" w:rsidRDefault="00BB5343">
            <w:pPr>
              <w:spacing w:line="52" w:lineRule="exact"/>
              <w:rPr>
                <w:rFonts w:asciiTheme="minorHAnsi" w:cstheme="minorHAnsi"/>
                <w:sz w:val="22"/>
                <w:szCs w:val="22"/>
              </w:rPr>
            </w:pPr>
          </w:p>
          <w:p w14:paraId="5E5784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DC" w14:textId="77777777" w:rsidR="00BB5343" w:rsidRPr="0035318E" w:rsidRDefault="00BB5343">
            <w:pPr>
              <w:spacing w:line="52" w:lineRule="exact"/>
              <w:rPr>
                <w:rFonts w:asciiTheme="minorHAnsi" w:cstheme="minorHAnsi"/>
                <w:sz w:val="22"/>
                <w:szCs w:val="22"/>
              </w:rPr>
            </w:pPr>
          </w:p>
          <w:p w14:paraId="5E5784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DE" w14:textId="77777777" w:rsidR="00BB5343" w:rsidRPr="0035318E" w:rsidRDefault="00BB5343">
            <w:pPr>
              <w:spacing w:line="52" w:lineRule="exact"/>
              <w:rPr>
                <w:rFonts w:asciiTheme="minorHAnsi" w:cstheme="minorHAnsi"/>
                <w:sz w:val="22"/>
                <w:szCs w:val="22"/>
              </w:rPr>
            </w:pPr>
          </w:p>
          <w:p w14:paraId="5E5784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E0" w14:textId="77777777" w:rsidR="00BB5343" w:rsidRPr="0035318E" w:rsidRDefault="00BB5343">
            <w:pPr>
              <w:spacing w:line="52" w:lineRule="exact"/>
              <w:rPr>
                <w:rFonts w:asciiTheme="minorHAnsi" w:cstheme="minorHAnsi"/>
                <w:sz w:val="22"/>
                <w:szCs w:val="22"/>
              </w:rPr>
            </w:pPr>
          </w:p>
          <w:p w14:paraId="5E5784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46.8</w:t>
            </w:r>
          </w:p>
        </w:tc>
      </w:tr>
      <w:tr w:rsidR="00BB5343" w:rsidRPr="0035318E" w14:paraId="5E5784EB"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E3" w14:textId="77777777" w:rsidR="00BB5343" w:rsidRPr="0035318E" w:rsidRDefault="00BB5343">
            <w:pPr>
              <w:spacing w:line="52" w:lineRule="exact"/>
              <w:rPr>
                <w:rFonts w:asciiTheme="minorHAnsi" w:cstheme="minorHAnsi"/>
                <w:sz w:val="22"/>
                <w:szCs w:val="22"/>
              </w:rPr>
            </w:pPr>
          </w:p>
          <w:p w14:paraId="5E5784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E5" w14:textId="77777777" w:rsidR="00BB5343" w:rsidRPr="0035318E" w:rsidRDefault="00BB5343">
            <w:pPr>
              <w:spacing w:line="52" w:lineRule="exact"/>
              <w:rPr>
                <w:rFonts w:asciiTheme="minorHAnsi" w:cstheme="minorHAnsi"/>
                <w:sz w:val="22"/>
                <w:szCs w:val="22"/>
              </w:rPr>
            </w:pPr>
          </w:p>
          <w:p w14:paraId="5E5784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E7" w14:textId="77777777" w:rsidR="00BB5343" w:rsidRPr="0035318E" w:rsidRDefault="00BB5343">
            <w:pPr>
              <w:spacing w:line="52" w:lineRule="exact"/>
              <w:rPr>
                <w:rFonts w:asciiTheme="minorHAnsi" w:cstheme="minorHAnsi"/>
                <w:sz w:val="22"/>
                <w:szCs w:val="22"/>
              </w:rPr>
            </w:pPr>
          </w:p>
          <w:p w14:paraId="5E5784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E9" w14:textId="77777777" w:rsidR="00BB5343" w:rsidRPr="0035318E" w:rsidRDefault="00BB5343">
            <w:pPr>
              <w:spacing w:line="52" w:lineRule="exact"/>
              <w:rPr>
                <w:rFonts w:asciiTheme="minorHAnsi" w:cstheme="minorHAnsi"/>
                <w:sz w:val="22"/>
                <w:szCs w:val="22"/>
              </w:rPr>
            </w:pPr>
          </w:p>
          <w:p w14:paraId="5E5784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44.0</w:t>
            </w:r>
          </w:p>
        </w:tc>
      </w:tr>
      <w:tr w:rsidR="00BB5343" w:rsidRPr="0035318E" w14:paraId="5E5784F4"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EC" w14:textId="77777777" w:rsidR="00BB5343" w:rsidRPr="0035318E" w:rsidRDefault="00BB5343">
            <w:pPr>
              <w:spacing w:line="52" w:lineRule="exact"/>
              <w:rPr>
                <w:rFonts w:asciiTheme="minorHAnsi" w:cstheme="minorHAnsi"/>
                <w:sz w:val="22"/>
                <w:szCs w:val="22"/>
              </w:rPr>
            </w:pPr>
          </w:p>
          <w:p w14:paraId="5E5784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EE" w14:textId="77777777" w:rsidR="00BB5343" w:rsidRPr="0035318E" w:rsidRDefault="00BB5343">
            <w:pPr>
              <w:spacing w:line="52" w:lineRule="exact"/>
              <w:rPr>
                <w:rFonts w:asciiTheme="minorHAnsi" w:cstheme="minorHAnsi"/>
                <w:sz w:val="22"/>
                <w:szCs w:val="22"/>
              </w:rPr>
            </w:pPr>
          </w:p>
          <w:p w14:paraId="5E5784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F0" w14:textId="77777777" w:rsidR="00BB5343" w:rsidRPr="0035318E" w:rsidRDefault="00BB5343">
            <w:pPr>
              <w:spacing w:line="52" w:lineRule="exact"/>
              <w:rPr>
                <w:rFonts w:asciiTheme="minorHAnsi" w:cstheme="minorHAnsi"/>
                <w:sz w:val="22"/>
                <w:szCs w:val="22"/>
              </w:rPr>
            </w:pPr>
          </w:p>
          <w:p w14:paraId="5E5784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F2" w14:textId="77777777" w:rsidR="00BB5343" w:rsidRPr="0035318E" w:rsidRDefault="00BB5343">
            <w:pPr>
              <w:spacing w:line="52" w:lineRule="exact"/>
              <w:rPr>
                <w:rFonts w:asciiTheme="minorHAnsi" w:cstheme="minorHAnsi"/>
                <w:sz w:val="22"/>
                <w:szCs w:val="22"/>
              </w:rPr>
            </w:pPr>
          </w:p>
          <w:p w14:paraId="5E5784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45.8</w:t>
            </w:r>
          </w:p>
        </w:tc>
      </w:tr>
      <w:tr w:rsidR="00BB5343" w:rsidRPr="0035318E" w14:paraId="5E5784FD"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F5" w14:textId="77777777" w:rsidR="00BB5343" w:rsidRPr="0035318E" w:rsidRDefault="00BB5343">
            <w:pPr>
              <w:spacing w:line="52" w:lineRule="exact"/>
              <w:rPr>
                <w:rFonts w:asciiTheme="minorHAnsi" w:cstheme="minorHAnsi"/>
                <w:sz w:val="22"/>
                <w:szCs w:val="22"/>
              </w:rPr>
            </w:pPr>
          </w:p>
          <w:p w14:paraId="5E5784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F7" w14:textId="77777777" w:rsidR="00BB5343" w:rsidRPr="0035318E" w:rsidRDefault="00BB5343">
            <w:pPr>
              <w:spacing w:line="52" w:lineRule="exact"/>
              <w:rPr>
                <w:rFonts w:asciiTheme="minorHAnsi" w:cstheme="minorHAnsi"/>
                <w:sz w:val="22"/>
                <w:szCs w:val="22"/>
              </w:rPr>
            </w:pPr>
          </w:p>
          <w:p w14:paraId="5E5784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F9" w14:textId="77777777" w:rsidR="00BB5343" w:rsidRPr="0035318E" w:rsidRDefault="00BB5343">
            <w:pPr>
              <w:spacing w:line="52" w:lineRule="exact"/>
              <w:rPr>
                <w:rFonts w:asciiTheme="minorHAnsi" w:cstheme="minorHAnsi"/>
                <w:sz w:val="22"/>
                <w:szCs w:val="22"/>
              </w:rPr>
            </w:pPr>
          </w:p>
          <w:p w14:paraId="5E5784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4FB" w14:textId="77777777" w:rsidR="00BB5343" w:rsidRPr="0035318E" w:rsidRDefault="00BB5343">
            <w:pPr>
              <w:spacing w:line="52" w:lineRule="exact"/>
              <w:rPr>
                <w:rFonts w:asciiTheme="minorHAnsi" w:cstheme="minorHAnsi"/>
                <w:sz w:val="22"/>
                <w:szCs w:val="22"/>
              </w:rPr>
            </w:pPr>
          </w:p>
          <w:p w14:paraId="5E5784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55.8</w:t>
            </w:r>
          </w:p>
        </w:tc>
      </w:tr>
      <w:tr w:rsidR="00BB5343" w:rsidRPr="0035318E" w14:paraId="5E578506"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4FE" w14:textId="77777777" w:rsidR="00BB5343" w:rsidRPr="0035318E" w:rsidRDefault="00BB5343">
            <w:pPr>
              <w:spacing w:line="52" w:lineRule="exact"/>
              <w:rPr>
                <w:rFonts w:asciiTheme="minorHAnsi" w:cstheme="minorHAnsi"/>
                <w:sz w:val="22"/>
                <w:szCs w:val="22"/>
              </w:rPr>
            </w:pPr>
          </w:p>
          <w:p w14:paraId="5E5784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00" w14:textId="77777777" w:rsidR="00BB5343" w:rsidRPr="0035318E" w:rsidRDefault="00BB5343">
            <w:pPr>
              <w:spacing w:line="52" w:lineRule="exact"/>
              <w:rPr>
                <w:rFonts w:asciiTheme="minorHAnsi" w:cstheme="minorHAnsi"/>
                <w:sz w:val="22"/>
                <w:szCs w:val="22"/>
              </w:rPr>
            </w:pPr>
          </w:p>
          <w:p w14:paraId="5E5785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02" w14:textId="77777777" w:rsidR="00BB5343" w:rsidRPr="0035318E" w:rsidRDefault="00BB5343">
            <w:pPr>
              <w:spacing w:line="52" w:lineRule="exact"/>
              <w:rPr>
                <w:rFonts w:asciiTheme="minorHAnsi" w:cstheme="minorHAnsi"/>
                <w:sz w:val="22"/>
                <w:szCs w:val="22"/>
              </w:rPr>
            </w:pPr>
          </w:p>
          <w:p w14:paraId="5E5785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04" w14:textId="77777777" w:rsidR="00BB5343" w:rsidRPr="0035318E" w:rsidRDefault="00BB5343">
            <w:pPr>
              <w:spacing w:line="52" w:lineRule="exact"/>
              <w:rPr>
                <w:rFonts w:asciiTheme="minorHAnsi" w:cstheme="minorHAnsi"/>
                <w:sz w:val="22"/>
                <w:szCs w:val="22"/>
              </w:rPr>
            </w:pPr>
          </w:p>
          <w:p w14:paraId="5E5785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55.6</w:t>
            </w:r>
          </w:p>
        </w:tc>
      </w:tr>
      <w:tr w:rsidR="00BB5343" w:rsidRPr="0035318E" w14:paraId="5E57850F"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07" w14:textId="77777777" w:rsidR="00BB5343" w:rsidRPr="0035318E" w:rsidRDefault="00BB5343">
            <w:pPr>
              <w:spacing w:line="52" w:lineRule="exact"/>
              <w:rPr>
                <w:rFonts w:asciiTheme="minorHAnsi" w:cstheme="minorHAnsi"/>
                <w:sz w:val="22"/>
                <w:szCs w:val="22"/>
              </w:rPr>
            </w:pPr>
          </w:p>
          <w:p w14:paraId="5E5785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09" w14:textId="77777777" w:rsidR="00BB5343" w:rsidRPr="0035318E" w:rsidRDefault="00BB5343">
            <w:pPr>
              <w:spacing w:line="52" w:lineRule="exact"/>
              <w:rPr>
                <w:rFonts w:asciiTheme="minorHAnsi" w:cstheme="minorHAnsi"/>
                <w:sz w:val="22"/>
                <w:szCs w:val="22"/>
              </w:rPr>
            </w:pPr>
          </w:p>
          <w:p w14:paraId="5E5785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0B" w14:textId="77777777" w:rsidR="00BB5343" w:rsidRPr="0035318E" w:rsidRDefault="00BB5343">
            <w:pPr>
              <w:spacing w:line="52" w:lineRule="exact"/>
              <w:rPr>
                <w:rFonts w:asciiTheme="minorHAnsi" w:cstheme="minorHAnsi"/>
                <w:sz w:val="22"/>
                <w:szCs w:val="22"/>
              </w:rPr>
            </w:pPr>
          </w:p>
          <w:p w14:paraId="5E5785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0D" w14:textId="77777777" w:rsidR="00BB5343" w:rsidRPr="0035318E" w:rsidRDefault="00BB5343">
            <w:pPr>
              <w:spacing w:line="52" w:lineRule="exact"/>
              <w:rPr>
                <w:rFonts w:asciiTheme="minorHAnsi" w:cstheme="minorHAnsi"/>
                <w:sz w:val="22"/>
                <w:szCs w:val="22"/>
              </w:rPr>
            </w:pPr>
          </w:p>
          <w:p w14:paraId="5E5785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51.2</w:t>
            </w:r>
          </w:p>
        </w:tc>
      </w:tr>
      <w:tr w:rsidR="00BB5343" w:rsidRPr="0035318E" w14:paraId="5E578518"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10" w14:textId="77777777" w:rsidR="00BB5343" w:rsidRPr="0035318E" w:rsidRDefault="00BB5343">
            <w:pPr>
              <w:spacing w:line="52" w:lineRule="exact"/>
              <w:rPr>
                <w:rFonts w:asciiTheme="minorHAnsi" w:cstheme="minorHAnsi"/>
                <w:sz w:val="22"/>
                <w:szCs w:val="22"/>
              </w:rPr>
            </w:pPr>
          </w:p>
          <w:p w14:paraId="5E5785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12" w14:textId="77777777" w:rsidR="00BB5343" w:rsidRPr="0035318E" w:rsidRDefault="00BB5343">
            <w:pPr>
              <w:spacing w:line="52" w:lineRule="exact"/>
              <w:rPr>
                <w:rFonts w:asciiTheme="minorHAnsi" w:cstheme="minorHAnsi"/>
                <w:sz w:val="22"/>
                <w:szCs w:val="22"/>
              </w:rPr>
            </w:pPr>
          </w:p>
          <w:p w14:paraId="5E5785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14" w14:textId="77777777" w:rsidR="00BB5343" w:rsidRPr="0035318E" w:rsidRDefault="00BB5343">
            <w:pPr>
              <w:spacing w:line="52" w:lineRule="exact"/>
              <w:rPr>
                <w:rFonts w:asciiTheme="minorHAnsi" w:cstheme="minorHAnsi"/>
                <w:sz w:val="22"/>
                <w:szCs w:val="22"/>
              </w:rPr>
            </w:pPr>
          </w:p>
          <w:p w14:paraId="5E5785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16" w14:textId="77777777" w:rsidR="00BB5343" w:rsidRPr="0035318E" w:rsidRDefault="00BB5343">
            <w:pPr>
              <w:spacing w:line="52" w:lineRule="exact"/>
              <w:rPr>
                <w:rFonts w:asciiTheme="minorHAnsi" w:cstheme="minorHAnsi"/>
                <w:sz w:val="22"/>
                <w:szCs w:val="22"/>
              </w:rPr>
            </w:pPr>
          </w:p>
          <w:p w14:paraId="5E5785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48.9</w:t>
            </w:r>
          </w:p>
        </w:tc>
      </w:tr>
      <w:tr w:rsidR="00BB5343" w:rsidRPr="0035318E" w14:paraId="5E578521"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19" w14:textId="77777777" w:rsidR="00BB5343" w:rsidRPr="0035318E" w:rsidRDefault="00BB5343">
            <w:pPr>
              <w:spacing w:line="52" w:lineRule="exact"/>
              <w:rPr>
                <w:rFonts w:asciiTheme="minorHAnsi" w:cstheme="minorHAnsi"/>
                <w:sz w:val="22"/>
                <w:szCs w:val="22"/>
              </w:rPr>
            </w:pPr>
          </w:p>
          <w:p w14:paraId="5E5785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1B" w14:textId="77777777" w:rsidR="00BB5343" w:rsidRPr="0035318E" w:rsidRDefault="00BB5343">
            <w:pPr>
              <w:spacing w:line="52" w:lineRule="exact"/>
              <w:rPr>
                <w:rFonts w:asciiTheme="minorHAnsi" w:cstheme="minorHAnsi"/>
                <w:sz w:val="22"/>
                <w:szCs w:val="22"/>
              </w:rPr>
            </w:pPr>
          </w:p>
          <w:p w14:paraId="5E5785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1D" w14:textId="77777777" w:rsidR="00BB5343" w:rsidRPr="0035318E" w:rsidRDefault="00BB5343">
            <w:pPr>
              <w:spacing w:line="52" w:lineRule="exact"/>
              <w:rPr>
                <w:rFonts w:asciiTheme="minorHAnsi" w:cstheme="minorHAnsi"/>
                <w:sz w:val="22"/>
                <w:szCs w:val="22"/>
              </w:rPr>
            </w:pPr>
          </w:p>
          <w:p w14:paraId="5E5785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1F" w14:textId="77777777" w:rsidR="00BB5343" w:rsidRPr="0035318E" w:rsidRDefault="00BB5343">
            <w:pPr>
              <w:spacing w:line="52" w:lineRule="exact"/>
              <w:rPr>
                <w:rFonts w:asciiTheme="minorHAnsi" w:cstheme="minorHAnsi"/>
                <w:sz w:val="22"/>
                <w:szCs w:val="22"/>
              </w:rPr>
            </w:pPr>
          </w:p>
          <w:p w14:paraId="5E5785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46.7</w:t>
            </w:r>
          </w:p>
        </w:tc>
      </w:tr>
      <w:tr w:rsidR="00BB5343" w:rsidRPr="0035318E" w14:paraId="5E57852A"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22" w14:textId="77777777" w:rsidR="00BB5343" w:rsidRPr="0035318E" w:rsidRDefault="00BB5343">
            <w:pPr>
              <w:spacing w:line="52" w:lineRule="exact"/>
              <w:rPr>
                <w:rFonts w:asciiTheme="minorHAnsi" w:cstheme="minorHAnsi"/>
                <w:sz w:val="22"/>
                <w:szCs w:val="22"/>
              </w:rPr>
            </w:pPr>
          </w:p>
          <w:p w14:paraId="5E5785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24" w14:textId="77777777" w:rsidR="00BB5343" w:rsidRPr="0035318E" w:rsidRDefault="00BB5343">
            <w:pPr>
              <w:spacing w:line="52" w:lineRule="exact"/>
              <w:rPr>
                <w:rFonts w:asciiTheme="minorHAnsi" w:cstheme="minorHAnsi"/>
                <w:sz w:val="22"/>
                <w:szCs w:val="22"/>
              </w:rPr>
            </w:pPr>
          </w:p>
          <w:p w14:paraId="5E5785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26" w14:textId="77777777" w:rsidR="00BB5343" w:rsidRPr="0035318E" w:rsidRDefault="00BB5343">
            <w:pPr>
              <w:spacing w:line="52" w:lineRule="exact"/>
              <w:rPr>
                <w:rFonts w:asciiTheme="minorHAnsi" w:cstheme="minorHAnsi"/>
                <w:sz w:val="22"/>
                <w:szCs w:val="22"/>
              </w:rPr>
            </w:pPr>
          </w:p>
          <w:p w14:paraId="5E5785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28" w14:textId="77777777" w:rsidR="00BB5343" w:rsidRPr="0035318E" w:rsidRDefault="00BB5343">
            <w:pPr>
              <w:spacing w:line="52" w:lineRule="exact"/>
              <w:rPr>
                <w:rFonts w:asciiTheme="minorHAnsi" w:cstheme="minorHAnsi"/>
                <w:sz w:val="22"/>
                <w:szCs w:val="22"/>
              </w:rPr>
            </w:pPr>
          </w:p>
          <w:p w14:paraId="5E5785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48.6</w:t>
            </w:r>
          </w:p>
        </w:tc>
      </w:tr>
      <w:tr w:rsidR="00BB5343" w:rsidRPr="0035318E" w14:paraId="5E578533"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2B" w14:textId="77777777" w:rsidR="00BB5343" w:rsidRPr="0035318E" w:rsidRDefault="00BB5343">
            <w:pPr>
              <w:spacing w:line="52" w:lineRule="exact"/>
              <w:rPr>
                <w:rFonts w:asciiTheme="minorHAnsi" w:cstheme="minorHAnsi"/>
                <w:sz w:val="22"/>
                <w:szCs w:val="22"/>
              </w:rPr>
            </w:pPr>
          </w:p>
          <w:p w14:paraId="5E5785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2D" w14:textId="77777777" w:rsidR="00BB5343" w:rsidRPr="0035318E" w:rsidRDefault="00BB5343">
            <w:pPr>
              <w:spacing w:line="52" w:lineRule="exact"/>
              <w:rPr>
                <w:rFonts w:asciiTheme="minorHAnsi" w:cstheme="minorHAnsi"/>
                <w:sz w:val="22"/>
                <w:szCs w:val="22"/>
              </w:rPr>
            </w:pPr>
          </w:p>
          <w:p w14:paraId="5E5785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2F" w14:textId="77777777" w:rsidR="00BB5343" w:rsidRPr="0035318E" w:rsidRDefault="00BB5343">
            <w:pPr>
              <w:spacing w:line="52" w:lineRule="exact"/>
              <w:rPr>
                <w:rFonts w:asciiTheme="minorHAnsi" w:cstheme="minorHAnsi"/>
                <w:sz w:val="22"/>
                <w:szCs w:val="22"/>
              </w:rPr>
            </w:pPr>
          </w:p>
          <w:p w14:paraId="5E5785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31" w14:textId="77777777" w:rsidR="00BB5343" w:rsidRPr="0035318E" w:rsidRDefault="00BB5343">
            <w:pPr>
              <w:spacing w:line="52" w:lineRule="exact"/>
              <w:rPr>
                <w:rFonts w:asciiTheme="minorHAnsi" w:cstheme="minorHAnsi"/>
                <w:sz w:val="22"/>
                <w:szCs w:val="22"/>
              </w:rPr>
            </w:pPr>
          </w:p>
          <w:p w14:paraId="5E5785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49.8</w:t>
            </w:r>
          </w:p>
        </w:tc>
      </w:tr>
      <w:tr w:rsidR="00BB5343" w:rsidRPr="0035318E" w14:paraId="5E57853C"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34" w14:textId="77777777" w:rsidR="00BB5343" w:rsidRPr="0035318E" w:rsidRDefault="00BB5343">
            <w:pPr>
              <w:spacing w:line="52" w:lineRule="exact"/>
              <w:rPr>
                <w:rFonts w:asciiTheme="minorHAnsi" w:cstheme="minorHAnsi"/>
                <w:sz w:val="22"/>
                <w:szCs w:val="22"/>
              </w:rPr>
            </w:pPr>
          </w:p>
          <w:p w14:paraId="5E5785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36" w14:textId="77777777" w:rsidR="00BB5343" w:rsidRPr="0035318E" w:rsidRDefault="00BB5343">
            <w:pPr>
              <w:spacing w:line="52" w:lineRule="exact"/>
              <w:rPr>
                <w:rFonts w:asciiTheme="minorHAnsi" w:cstheme="minorHAnsi"/>
                <w:sz w:val="22"/>
                <w:szCs w:val="22"/>
              </w:rPr>
            </w:pPr>
          </w:p>
          <w:p w14:paraId="5E5785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38" w14:textId="77777777" w:rsidR="00BB5343" w:rsidRPr="0035318E" w:rsidRDefault="00BB5343">
            <w:pPr>
              <w:spacing w:line="52" w:lineRule="exact"/>
              <w:rPr>
                <w:rFonts w:asciiTheme="minorHAnsi" w:cstheme="minorHAnsi"/>
                <w:sz w:val="22"/>
                <w:szCs w:val="22"/>
              </w:rPr>
            </w:pPr>
          </w:p>
          <w:p w14:paraId="5E5785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3A" w14:textId="77777777" w:rsidR="00BB5343" w:rsidRPr="0035318E" w:rsidRDefault="00BB5343">
            <w:pPr>
              <w:spacing w:line="52" w:lineRule="exact"/>
              <w:rPr>
                <w:rFonts w:asciiTheme="minorHAnsi" w:cstheme="minorHAnsi"/>
                <w:sz w:val="22"/>
                <w:szCs w:val="22"/>
              </w:rPr>
            </w:pPr>
          </w:p>
          <w:p w14:paraId="5E5785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54.3</w:t>
            </w:r>
          </w:p>
        </w:tc>
      </w:tr>
      <w:tr w:rsidR="00BB5343" w:rsidRPr="0035318E" w14:paraId="5E578545"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3D" w14:textId="77777777" w:rsidR="00BB5343" w:rsidRPr="0035318E" w:rsidRDefault="00BB5343">
            <w:pPr>
              <w:spacing w:line="52" w:lineRule="exact"/>
              <w:rPr>
                <w:rFonts w:asciiTheme="minorHAnsi" w:cstheme="minorHAnsi"/>
                <w:sz w:val="22"/>
                <w:szCs w:val="22"/>
              </w:rPr>
            </w:pPr>
          </w:p>
          <w:p w14:paraId="5E5785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3F" w14:textId="77777777" w:rsidR="00BB5343" w:rsidRPr="0035318E" w:rsidRDefault="00BB5343">
            <w:pPr>
              <w:spacing w:line="52" w:lineRule="exact"/>
              <w:rPr>
                <w:rFonts w:asciiTheme="minorHAnsi" w:cstheme="minorHAnsi"/>
                <w:sz w:val="22"/>
                <w:szCs w:val="22"/>
              </w:rPr>
            </w:pPr>
          </w:p>
          <w:p w14:paraId="5E5785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41" w14:textId="77777777" w:rsidR="00BB5343" w:rsidRPr="0035318E" w:rsidRDefault="00BB5343">
            <w:pPr>
              <w:spacing w:line="52" w:lineRule="exact"/>
              <w:rPr>
                <w:rFonts w:asciiTheme="minorHAnsi" w:cstheme="minorHAnsi"/>
                <w:sz w:val="22"/>
                <w:szCs w:val="22"/>
              </w:rPr>
            </w:pPr>
          </w:p>
          <w:p w14:paraId="5E5785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43" w14:textId="77777777" w:rsidR="00BB5343" w:rsidRPr="0035318E" w:rsidRDefault="00BB5343">
            <w:pPr>
              <w:spacing w:line="52" w:lineRule="exact"/>
              <w:rPr>
                <w:rFonts w:asciiTheme="minorHAnsi" w:cstheme="minorHAnsi"/>
                <w:sz w:val="22"/>
                <w:szCs w:val="22"/>
              </w:rPr>
            </w:pPr>
          </w:p>
          <w:p w14:paraId="5E5785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56.2</w:t>
            </w:r>
          </w:p>
        </w:tc>
      </w:tr>
      <w:tr w:rsidR="00BB5343" w:rsidRPr="0035318E" w14:paraId="5E57854E"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46" w14:textId="77777777" w:rsidR="00BB5343" w:rsidRPr="0035318E" w:rsidRDefault="00BB5343">
            <w:pPr>
              <w:spacing w:line="52" w:lineRule="exact"/>
              <w:rPr>
                <w:rFonts w:asciiTheme="minorHAnsi" w:cstheme="minorHAnsi"/>
                <w:sz w:val="22"/>
                <w:szCs w:val="22"/>
              </w:rPr>
            </w:pPr>
          </w:p>
          <w:p w14:paraId="5E5785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48" w14:textId="77777777" w:rsidR="00BB5343" w:rsidRPr="0035318E" w:rsidRDefault="00BB5343">
            <w:pPr>
              <w:spacing w:line="52" w:lineRule="exact"/>
              <w:rPr>
                <w:rFonts w:asciiTheme="minorHAnsi" w:cstheme="minorHAnsi"/>
                <w:sz w:val="22"/>
                <w:szCs w:val="22"/>
              </w:rPr>
            </w:pPr>
          </w:p>
          <w:p w14:paraId="5E5785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4A" w14:textId="77777777" w:rsidR="00BB5343" w:rsidRPr="0035318E" w:rsidRDefault="00BB5343">
            <w:pPr>
              <w:spacing w:line="52" w:lineRule="exact"/>
              <w:rPr>
                <w:rFonts w:asciiTheme="minorHAnsi" w:cstheme="minorHAnsi"/>
                <w:sz w:val="22"/>
                <w:szCs w:val="22"/>
              </w:rPr>
            </w:pPr>
          </w:p>
          <w:p w14:paraId="5E5785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4C" w14:textId="77777777" w:rsidR="00BB5343" w:rsidRPr="0035318E" w:rsidRDefault="00BB5343">
            <w:pPr>
              <w:spacing w:line="52" w:lineRule="exact"/>
              <w:rPr>
                <w:rFonts w:asciiTheme="minorHAnsi" w:cstheme="minorHAnsi"/>
                <w:sz w:val="22"/>
                <w:szCs w:val="22"/>
              </w:rPr>
            </w:pPr>
          </w:p>
          <w:p w14:paraId="5E5785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56.8</w:t>
            </w:r>
          </w:p>
        </w:tc>
      </w:tr>
      <w:tr w:rsidR="00BB5343" w:rsidRPr="0035318E" w14:paraId="5E578557"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4F" w14:textId="77777777" w:rsidR="00BB5343" w:rsidRPr="0035318E" w:rsidRDefault="00BB5343">
            <w:pPr>
              <w:spacing w:line="52" w:lineRule="exact"/>
              <w:rPr>
                <w:rFonts w:asciiTheme="minorHAnsi" w:cstheme="minorHAnsi"/>
                <w:sz w:val="22"/>
                <w:szCs w:val="22"/>
              </w:rPr>
            </w:pPr>
          </w:p>
          <w:p w14:paraId="5E5785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51" w14:textId="77777777" w:rsidR="00BB5343" w:rsidRPr="0035318E" w:rsidRDefault="00BB5343">
            <w:pPr>
              <w:spacing w:line="52" w:lineRule="exact"/>
              <w:rPr>
                <w:rFonts w:asciiTheme="minorHAnsi" w:cstheme="minorHAnsi"/>
                <w:sz w:val="22"/>
                <w:szCs w:val="22"/>
              </w:rPr>
            </w:pPr>
          </w:p>
          <w:p w14:paraId="5E5785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53" w14:textId="77777777" w:rsidR="00BB5343" w:rsidRPr="0035318E" w:rsidRDefault="00BB5343">
            <w:pPr>
              <w:spacing w:line="52" w:lineRule="exact"/>
              <w:rPr>
                <w:rFonts w:asciiTheme="minorHAnsi" w:cstheme="minorHAnsi"/>
                <w:sz w:val="22"/>
                <w:szCs w:val="22"/>
              </w:rPr>
            </w:pPr>
          </w:p>
          <w:p w14:paraId="5E5785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55" w14:textId="77777777" w:rsidR="00BB5343" w:rsidRPr="0035318E" w:rsidRDefault="00BB5343">
            <w:pPr>
              <w:spacing w:line="52" w:lineRule="exact"/>
              <w:rPr>
                <w:rFonts w:asciiTheme="minorHAnsi" w:cstheme="minorHAnsi"/>
                <w:sz w:val="22"/>
                <w:szCs w:val="22"/>
              </w:rPr>
            </w:pPr>
          </w:p>
          <w:p w14:paraId="5E5785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60.1</w:t>
            </w:r>
          </w:p>
        </w:tc>
      </w:tr>
      <w:tr w:rsidR="00BB5343" w:rsidRPr="0035318E" w14:paraId="5E578560"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58" w14:textId="77777777" w:rsidR="00BB5343" w:rsidRPr="0035318E" w:rsidRDefault="00BB5343">
            <w:pPr>
              <w:spacing w:line="52" w:lineRule="exact"/>
              <w:rPr>
                <w:rFonts w:asciiTheme="minorHAnsi" w:cstheme="minorHAnsi"/>
                <w:sz w:val="22"/>
                <w:szCs w:val="22"/>
              </w:rPr>
            </w:pPr>
          </w:p>
          <w:p w14:paraId="5E5785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5A" w14:textId="77777777" w:rsidR="00BB5343" w:rsidRPr="0035318E" w:rsidRDefault="00BB5343">
            <w:pPr>
              <w:spacing w:line="52" w:lineRule="exact"/>
              <w:rPr>
                <w:rFonts w:asciiTheme="minorHAnsi" w:cstheme="minorHAnsi"/>
                <w:sz w:val="22"/>
                <w:szCs w:val="22"/>
              </w:rPr>
            </w:pPr>
          </w:p>
          <w:p w14:paraId="5E5785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5C" w14:textId="77777777" w:rsidR="00BB5343" w:rsidRPr="0035318E" w:rsidRDefault="00BB5343">
            <w:pPr>
              <w:spacing w:line="52" w:lineRule="exact"/>
              <w:rPr>
                <w:rFonts w:asciiTheme="minorHAnsi" w:cstheme="minorHAnsi"/>
                <w:sz w:val="22"/>
                <w:szCs w:val="22"/>
              </w:rPr>
            </w:pPr>
          </w:p>
          <w:p w14:paraId="5E5785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5E" w14:textId="77777777" w:rsidR="00BB5343" w:rsidRPr="0035318E" w:rsidRDefault="00BB5343">
            <w:pPr>
              <w:spacing w:line="52" w:lineRule="exact"/>
              <w:rPr>
                <w:rFonts w:asciiTheme="minorHAnsi" w:cstheme="minorHAnsi"/>
                <w:sz w:val="22"/>
                <w:szCs w:val="22"/>
              </w:rPr>
            </w:pPr>
          </w:p>
          <w:p w14:paraId="5E5785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59.4</w:t>
            </w:r>
          </w:p>
        </w:tc>
      </w:tr>
      <w:tr w:rsidR="00BB5343" w:rsidRPr="0035318E" w14:paraId="5E578569"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61" w14:textId="77777777" w:rsidR="00BB5343" w:rsidRPr="0035318E" w:rsidRDefault="00BB5343">
            <w:pPr>
              <w:spacing w:line="52" w:lineRule="exact"/>
              <w:rPr>
                <w:rFonts w:asciiTheme="minorHAnsi" w:cstheme="minorHAnsi"/>
                <w:sz w:val="22"/>
                <w:szCs w:val="22"/>
              </w:rPr>
            </w:pPr>
          </w:p>
          <w:p w14:paraId="5E5785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63" w14:textId="77777777" w:rsidR="00BB5343" w:rsidRPr="0035318E" w:rsidRDefault="00BB5343">
            <w:pPr>
              <w:spacing w:line="52" w:lineRule="exact"/>
              <w:rPr>
                <w:rFonts w:asciiTheme="minorHAnsi" w:cstheme="minorHAnsi"/>
                <w:sz w:val="22"/>
                <w:szCs w:val="22"/>
              </w:rPr>
            </w:pPr>
          </w:p>
          <w:p w14:paraId="5E5785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65" w14:textId="77777777" w:rsidR="00BB5343" w:rsidRPr="0035318E" w:rsidRDefault="00BB5343">
            <w:pPr>
              <w:spacing w:line="52" w:lineRule="exact"/>
              <w:rPr>
                <w:rFonts w:asciiTheme="minorHAnsi" w:cstheme="minorHAnsi"/>
                <w:sz w:val="22"/>
                <w:szCs w:val="22"/>
              </w:rPr>
            </w:pPr>
          </w:p>
          <w:p w14:paraId="5E5785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67" w14:textId="77777777" w:rsidR="00BB5343" w:rsidRPr="0035318E" w:rsidRDefault="00BB5343">
            <w:pPr>
              <w:spacing w:line="52" w:lineRule="exact"/>
              <w:rPr>
                <w:rFonts w:asciiTheme="minorHAnsi" w:cstheme="minorHAnsi"/>
                <w:sz w:val="22"/>
                <w:szCs w:val="22"/>
              </w:rPr>
            </w:pPr>
          </w:p>
          <w:p w14:paraId="5E5785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54.6</w:t>
            </w:r>
          </w:p>
        </w:tc>
      </w:tr>
      <w:tr w:rsidR="00BB5343" w:rsidRPr="0035318E" w14:paraId="5E578572"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6A" w14:textId="77777777" w:rsidR="00BB5343" w:rsidRPr="0035318E" w:rsidRDefault="00BB5343">
            <w:pPr>
              <w:spacing w:line="52" w:lineRule="exact"/>
              <w:rPr>
                <w:rFonts w:asciiTheme="minorHAnsi" w:cstheme="minorHAnsi"/>
                <w:sz w:val="22"/>
                <w:szCs w:val="22"/>
              </w:rPr>
            </w:pPr>
          </w:p>
          <w:p w14:paraId="5E5785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6C" w14:textId="77777777" w:rsidR="00BB5343" w:rsidRPr="0035318E" w:rsidRDefault="00BB5343">
            <w:pPr>
              <w:spacing w:line="52" w:lineRule="exact"/>
              <w:rPr>
                <w:rFonts w:asciiTheme="minorHAnsi" w:cstheme="minorHAnsi"/>
                <w:sz w:val="22"/>
                <w:szCs w:val="22"/>
              </w:rPr>
            </w:pPr>
          </w:p>
          <w:p w14:paraId="5E5785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6E" w14:textId="77777777" w:rsidR="00BB5343" w:rsidRPr="0035318E" w:rsidRDefault="00BB5343">
            <w:pPr>
              <w:spacing w:line="52" w:lineRule="exact"/>
              <w:rPr>
                <w:rFonts w:asciiTheme="minorHAnsi" w:cstheme="minorHAnsi"/>
                <w:sz w:val="22"/>
                <w:szCs w:val="22"/>
              </w:rPr>
            </w:pPr>
          </w:p>
          <w:p w14:paraId="5E5785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70" w14:textId="77777777" w:rsidR="00BB5343" w:rsidRPr="0035318E" w:rsidRDefault="00BB5343">
            <w:pPr>
              <w:spacing w:line="52" w:lineRule="exact"/>
              <w:rPr>
                <w:rFonts w:asciiTheme="minorHAnsi" w:cstheme="minorHAnsi"/>
                <w:sz w:val="22"/>
                <w:szCs w:val="22"/>
              </w:rPr>
            </w:pPr>
          </w:p>
          <w:p w14:paraId="5E5785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54.3</w:t>
            </w:r>
          </w:p>
        </w:tc>
      </w:tr>
      <w:tr w:rsidR="00BB5343" w:rsidRPr="0035318E" w14:paraId="5E57857B"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73" w14:textId="77777777" w:rsidR="00BB5343" w:rsidRPr="0035318E" w:rsidRDefault="00BB5343">
            <w:pPr>
              <w:spacing w:line="52" w:lineRule="exact"/>
              <w:rPr>
                <w:rFonts w:asciiTheme="minorHAnsi" w:cstheme="minorHAnsi"/>
                <w:sz w:val="22"/>
                <w:szCs w:val="22"/>
              </w:rPr>
            </w:pPr>
          </w:p>
          <w:p w14:paraId="5E5785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75" w14:textId="77777777" w:rsidR="00BB5343" w:rsidRPr="0035318E" w:rsidRDefault="00BB5343">
            <w:pPr>
              <w:spacing w:line="52" w:lineRule="exact"/>
              <w:rPr>
                <w:rFonts w:asciiTheme="minorHAnsi" w:cstheme="minorHAnsi"/>
                <w:sz w:val="22"/>
                <w:szCs w:val="22"/>
              </w:rPr>
            </w:pPr>
          </w:p>
          <w:p w14:paraId="5E5785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77" w14:textId="77777777" w:rsidR="00BB5343" w:rsidRPr="0035318E" w:rsidRDefault="00BB5343">
            <w:pPr>
              <w:spacing w:line="52" w:lineRule="exact"/>
              <w:rPr>
                <w:rFonts w:asciiTheme="minorHAnsi" w:cstheme="minorHAnsi"/>
                <w:sz w:val="22"/>
                <w:szCs w:val="22"/>
              </w:rPr>
            </w:pPr>
          </w:p>
          <w:p w14:paraId="5E5785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79" w14:textId="77777777" w:rsidR="00BB5343" w:rsidRPr="0035318E" w:rsidRDefault="00BB5343">
            <w:pPr>
              <w:spacing w:line="52" w:lineRule="exact"/>
              <w:rPr>
                <w:rFonts w:asciiTheme="minorHAnsi" w:cstheme="minorHAnsi"/>
                <w:sz w:val="22"/>
                <w:szCs w:val="22"/>
              </w:rPr>
            </w:pPr>
          </w:p>
          <w:p w14:paraId="5E5785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59.0</w:t>
            </w:r>
          </w:p>
        </w:tc>
      </w:tr>
      <w:tr w:rsidR="00BB5343" w:rsidRPr="0035318E" w14:paraId="5E578584"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7C" w14:textId="77777777" w:rsidR="00BB5343" w:rsidRPr="0035318E" w:rsidRDefault="00BB5343">
            <w:pPr>
              <w:spacing w:line="52" w:lineRule="exact"/>
              <w:rPr>
                <w:rFonts w:asciiTheme="minorHAnsi" w:cstheme="minorHAnsi"/>
                <w:sz w:val="22"/>
                <w:szCs w:val="22"/>
              </w:rPr>
            </w:pPr>
          </w:p>
          <w:p w14:paraId="5E5785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7E" w14:textId="77777777" w:rsidR="00BB5343" w:rsidRPr="0035318E" w:rsidRDefault="00BB5343">
            <w:pPr>
              <w:spacing w:line="52" w:lineRule="exact"/>
              <w:rPr>
                <w:rFonts w:asciiTheme="minorHAnsi" w:cstheme="minorHAnsi"/>
                <w:sz w:val="22"/>
                <w:szCs w:val="22"/>
              </w:rPr>
            </w:pPr>
          </w:p>
          <w:p w14:paraId="5E5785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80" w14:textId="77777777" w:rsidR="00BB5343" w:rsidRPr="0035318E" w:rsidRDefault="00BB5343">
            <w:pPr>
              <w:spacing w:line="52" w:lineRule="exact"/>
              <w:rPr>
                <w:rFonts w:asciiTheme="minorHAnsi" w:cstheme="minorHAnsi"/>
                <w:sz w:val="22"/>
                <w:szCs w:val="22"/>
              </w:rPr>
            </w:pPr>
          </w:p>
          <w:p w14:paraId="5E5785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82" w14:textId="77777777" w:rsidR="00BB5343" w:rsidRPr="0035318E" w:rsidRDefault="00BB5343">
            <w:pPr>
              <w:spacing w:line="52" w:lineRule="exact"/>
              <w:rPr>
                <w:rFonts w:asciiTheme="minorHAnsi" w:cstheme="minorHAnsi"/>
                <w:sz w:val="22"/>
                <w:szCs w:val="22"/>
              </w:rPr>
            </w:pPr>
          </w:p>
          <w:p w14:paraId="5E5785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65.3</w:t>
            </w:r>
          </w:p>
        </w:tc>
      </w:tr>
      <w:tr w:rsidR="00BB5343" w:rsidRPr="0035318E" w14:paraId="5E57858D"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85" w14:textId="77777777" w:rsidR="00BB5343" w:rsidRPr="0035318E" w:rsidRDefault="00BB5343">
            <w:pPr>
              <w:spacing w:line="52" w:lineRule="exact"/>
              <w:rPr>
                <w:rFonts w:asciiTheme="minorHAnsi" w:cstheme="minorHAnsi"/>
                <w:sz w:val="22"/>
                <w:szCs w:val="22"/>
              </w:rPr>
            </w:pPr>
          </w:p>
          <w:p w14:paraId="5E5785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87" w14:textId="77777777" w:rsidR="00BB5343" w:rsidRPr="0035318E" w:rsidRDefault="00BB5343">
            <w:pPr>
              <w:spacing w:line="52" w:lineRule="exact"/>
              <w:rPr>
                <w:rFonts w:asciiTheme="minorHAnsi" w:cstheme="minorHAnsi"/>
                <w:sz w:val="22"/>
                <w:szCs w:val="22"/>
              </w:rPr>
            </w:pPr>
          </w:p>
          <w:p w14:paraId="5E5785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89" w14:textId="77777777" w:rsidR="00BB5343" w:rsidRPr="0035318E" w:rsidRDefault="00BB5343">
            <w:pPr>
              <w:spacing w:line="52" w:lineRule="exact"/>
              <w:rPr>
                <w:rFonts w:asciiTheme="minorHAnsi" w:cstheme="minorHAnsi"/>
                <w:sz w:val="22"/>
                <w:szCs w:val="22"/>
              </w:rPr>
            </w:pPr>
          </w:p>
          <w:p w14:paraId="5E5785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8B" w14:textId="77777777" w:rsidR="00BB5343" w:rsidRPr="0035318E" w:rsidRDefault="00BB5343">
            <w:pPr>
              <w:spacing w:line="52" w:lineRule="exact"/>
              <w:rPr>
                <w:rFonts w:asciiTheme="minorHAnsi" w:cstheme="minorHAnsi"/>
                <w:sz w:val="22"/>
                <w:szCs w:val="22"/>
              </w:rPr>
            </w:pPr>
          </w:p>
          <w:p w14:paraId="5E5785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65.1</w:t>
            </w:r>
          </w:p>
        </w:tc>
      </w:tr>
      <w:tr w:rsidR="00BB5343" w:rsidRPr="0035318E" w14:paraId="5E578596"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8E" w14:textId="77777777" w:rsidR="00BB5343" w:rsidRPr="0035318E" w:rsidRDefault="00BB5343">
            <w:pPr>
              <w:spacing w:line="52" w:lineRule="exact"/>
              <w:rPr>
                <w:rFonts w:asciiTheme="minorHAnsi" w:cstheme="minorHAnsi"/>
                <w:sz w:val="22"/>
                <w:szCs w:val="22"/>
              </w:rPr>
            </w:pPr>
          </w:p>
          <w:p w14:paraId="5E5785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90" w14:textId="77777777" w:rsidR="00BB5343" w:rsidRPr="0035318E" w:rsidRDefault="00BB5343">
            <w:pPr>
              <w:spacing w:line="52" w:lineRule="exact"/>
              <w:rPr>
                <w:rFonts w:asciiTheme="minorHAnsi" w:cstheme="minorHAnsi"/>
                <w:sz w:val="22"/>
                <w:szCs w:val="22"/>
              </w:rPr>
            </w:pPr>
          </w:p>
          <w:p w14:paraId="5E5785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92" w14:textId="77777777" w:rsidR="00BB5343" w:rsidRPr="0035318E" w:rsidRDefault="00BB5343">
            <w:pPr>
              <w:spacing w:line="52" w:lineRule="exact"/>
              <w:rPr>
                <w:rFonts w:asciiTheme="minorHAnsi" w:cstheme="minorHAnsi"/>
                <w:sz w:val="22"/>
                <w:szCs w:val="22"/>
              </w:rPr>
            </w:pPr>
          </w:p>
          <w:p w14:paraId="5E5785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94" w14:textId="77777777" w:rsidR="00BB5343" w:rsidRPr="0035318E" w:rsidRDefault="00BB5343">
            <w:pPr>
              <w:spacing w:line="52" w:lineRule="exact"/>
              <w:rPr>
                <w:rFonts w:asciiTheme="minorHAnsi" w:cstheme="minorHAnsi"/>
                <w:sz w:val="22"/>
                <w:szCs w:val="22"/>
              </w:rPr>
            </w:pPr>
          </w:p>
          <w:p w14:paraId="5E5785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65.7</w:t>
            </w:r>
          </w:p>
        </w:tc>
      </w:tr>
      <w:tr w:rsidR="00BB5343" w:rsidRPr="0035318E" w14:paraId="5E57859F" w14:textId="77777777">
        <w:trPr>
          <w:jc w:val="center"/>
        </w:trPr>
        <w:tc>
          <w:tcPr>
            <w:tcW w:w="846" w:type="dxa"/>
            <w:tcBorders>
              <w:top w:val="single" w:sz="6" w:space="0" w:color="FFFFFF"/>
              <w:left w:val="single" w:sz="6" w:space="0" w:color="FFFFFF"/>
              <w:bottom w:val="single" w:sz="6" w:space="0" w:color="FFFFFF"/>
              <w:right w:val="single" w:sz="6" w:space="0" w:color="FFFFFF"/>
            </w:tcBorders>
            <w:vAlign w:val="center"/>
          </w:tcPr>
          <w:p w14:paraId="5E578597" w14:textId="77777777" w:rsidR="00BB5343" w:rsidRPr="0035318E" w:rsidRDefault="00BB5343">
            <w:pPr>
              <w:spacing w:line="52" w:lineRule="exact"/>
              <w:rPr>
                <w:rFonts w:asciiTheme="minorHAnsi" w:cstheme="minorHAnsi"/>
                <w:sz w:val="22"/>
                <w:szCs w:val="22"/>
              </w:rPr>
            </w:pPr>
          </w:p>
          <w:p w14:paraId="5E5785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99" w14:textId="77777777" w:rsidR="00BB5343" w:rsidRPr="0035318E" w:rsidRDefault="00BB5343">
            <w:pPr>
              <w:spacing w:line="52" w:lineRule="exact"/>
              <w:rPr>
                <w:rFonts w:asciiTheme="minorHAnsi" w:cstheme="minorHAnsi"/>
                <w:sz w:val="22"/>
                <w:szCs w:val="22"/>
              </w:rPr>
            </w:pPr>
          </w:p>
          <w:p w14:paraId="5E5785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9B" w14:textId="77777777" w:rsidR="00BB5343" w:rsidRPr="0035318E" w:rsidRDefault="00BB5343">
            <w:pPr>
              <w:spacing w:line="52" w:lineRule="exact"/>
              <w:rPr>
                <w:rFonts w:asciiTheme="minorHAnsi" w:cstheme="minorHAnsi"/>
                <w:sz w:val="22"/>
                <w:szCs w:val="22"/>
              </w:rPr>
            </w:pPr>
          </w:p>
          <w:p w14:paraId="5E5785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9D" w14:textId="77777777" w:rsidR="00BB5343" w:rsidRPr="0035318E" w:rsidRDefault="00BB5343">
            <w:pPr>
              <w:spacing w:line="52" w:lineRule="exact"/>
              <w:rPr>
                <w:rFonts w:asciiTheme="minorHAnsi" w:cstheme="minorHAnsi"/>
                <w:sz w:val="22"/>
                <w:szCs w:val="22"/>
              </w:rPr>
            </w:pPr>
          </w:p>
          <w:p w14:paraId="5E5785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62.0</w:t>
            </w:r>
          </w:p>
        </w:tc>
      </w:tr>
      <w:tr w:rsidR="00BB5343" w:rsidRPr="0035318E" w14:paraId="5E5785A8" w14:textId="77777777">
        <w:trPr>
          <w:jc w:val="center"/>
        </w:trPr>
        <w:tc>
          <w:tcPr>
            <w:tcW w:w="846" w:type="dxa"/>
            <w:tcBorders>
              <w:top w:val="single" w:sz="6" w:space="0" w:color="FFFFFF"/>
              <w:left w:val="single" w:sz="6" w:space="0" w:color="FFFFFF"/>
              <w:bottom w:val="single" w:sz="7" w:space="0" w:color="000000"/>
              <w:right w:val="single" w:sz="6" w:space="0" w:color="FFFFFF"/>
            </w:tcBorders>
            <w:vAlign w:val="center"/>
          </w:tcPr>
          <w:p w14:paraId="5E5785A0" w14:textId="77777777" w:rsidR="00BB5343" w:rsidRPr="0035318E" w:rsidRDefault="00BB5343">
            <w:pPr>
              <w:spacing w:line="52" w:lineRule="exact"/>
              <w:rPr>
                <w:rFonts w:asciiTheme="minorHAnsi" w:cstheme="minorHAnsi"/>
                <w:sz w:val="22"/>
                <w:szCs w:val="22"/>
              </w:rPr>
            </w:pPr>
          </w:p>
          <w:p w14:paraId="5E5785A1"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vAlign w:val="center"/>
          </w:tcPr>
          <w:p w14:paraId="5E5785A2" w14:textId="77777777" w:rsidR="00BB5343" w:rsidRPr="0035318E" w:rsidRDefault="00BB5343">
            <w:pPr>
              <w:spacing w:line="52" w:lineRule="exact"/>
              <w:rPr>
                <w:rFonts w:asciiTheme="minorHAnsi" w:cstheme="minorHAnsi"/>
                <w:sz w:val="22"/>
                <w:szCs w:val="22"/>
              </w:rPr>
            </w:pPr>
          </w:p>
          <w:p w14:paraId="5E5785A3"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vAlign w:val="center"/>
          </w:tcPr>
          <w:p w14:paraId="5E5785A4" w14:textId="77777777" w:rsidR="00BB5343" w:rsidRPr="0035318E" w:rsidRDefault="00BB5343">
            <w:pPr>
              <w:spacing w:line="52" w:lineRule="exact"/>
              <w:rPr>
                <w:rFonts w:asciiTheme="minorHAnsi" w:cstheme="minorHAnsi"/>
                <w:sz w:val="22"/>
                <w:szCs w:val="22"/>
              </w:rPr>
            </w:pPr>
          </w:p>
          <w:p w14:paraId="5E5785A5"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vAlign w:val="center"/>
          </w:tcPr>
          <w:p w14:paraId="5E5785A6" w14:textId="77777777" w:rsidR="00BB5343" w:rsidRPr="0035318E" w:rsidRDefault="00BB5343">
            <w:pPr>
              <w:spacing w:line="52" w:lineRule="exact"/>
              <w:rPr>
                <w:rFonts w:asciiTheme="minorHAnsi" w:cstheme="minorHAnsi"/>
                <w:sz w:val="22"/>
                <w:szCs w:val="22"/>
              </w:rPr>
            </w:pPr>
          </w:p>
          <w:p w14:paraId="5E5785A7" w14:textId="77777777" w:rsidR="00BB5343" w:rsidRPr="0035318E" w:rsidRDefault="00BB5343">
            <w:pPr>
              <w:jc w:val="right"/>
              <w:rPr>
                <w:rFonts w:asciiTheme="minorHAnsi" w:cstheme="minorHAnsi"/>
                <w:sz w:val="22"/>
                <w:szCs w:val="22"/>
              </w:rPr>
            </w:pPr>
          </w:p>
        </w:tc>
      </w:tr>
    </w:tbl>
    <w:p w14:paraId="5E5785A9" w14:textId="77777777" w:rsidR="00BB5343" w:rsidRPr="0035318E" w:rsidRDefault="00BB5343">
      <w:pPr>
        <w:rPr>
          <w:rFonts w:asciiTheme="minorHAnsi" w:cstheme="minorHAnsi"/>
          <w:sz w:val="22"/>
          <w:szCs w:val="22"/>
        </w:rPr>
      </w:pPr>
    </w:p>
    <w:p w14:paraId="5E5785AA"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Sources: Colonial/Philadelphia CPI: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Table A-2, 323-327; Revised Colonial CPI: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Addenda and Corrigenda</w:t>
      </w:r>
      <w:r w:rsidRPr="0035318E">
        <w:rPr>
          <w:rFonts w:asciiTheme="minorHAnsi" w:cstheme="minorHAnsi"/>
          <w:sz w:val="22"/>
          <w:szCs w:val="22"/>
        </w:rPr>
        <w:t xml:space="preserve">, 329-332; British CPI: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Table B-1, 338-343.</w:t>
      </w:r>
    </w:p>
    <w:p w14:paraId="5E5785AB" w14:textId="77777777" w:rsidR="00BB5343" w:rsidRPr="0035318E" w:rsidRDefault="00BB5343">
      <w:pPr>
        <w:rPr>
          <w:rFonts w:asciiTheme="minorHAnsi" w:cstheme="minorHAnsi"/>
          <w:sz w:val="22"/>
          <w:szCs w:val="22"/>
        </w:rPr>
      </w:pPr>
    </w:p>
    <w:p w14:paraId="5E5785AC"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Note: Harris also extended the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index back to 1630 in his article.  (See Harris, Table A2, 496-498).</w:t>
      </w:r>
    </w:p>
    <w:p w14:paraId="5E5785AD"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85AE"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25</w:t>
      </w:r>
      <w:r w:rsidRPr="0035318E">
        <w:rPr>
          <w:rFonts w:asciiTheme="minorHAnsi" w:cstheme="minorHAnsi"/>
          <w:sz w:val="22"/>
          <w:szCs w:val="22"/>
        </w:rPr>
        <w:fldChar w:fldCharType="end"/>
      </w:r>
    </w:p>
    <w:p w14:paraId="5E5785AF" w14:textId="77777777" w:rsidR="00BB5343" w:rsidRPr="0035318E" w:rsidRDefault="00BB5343">
      <w:pPr>
        <w:rPr>
          <w:rFonts w:asciiTheme="minorHAnsi" w:cstheme="minorHAnsi"/>
          <w:sz w:val="22"/>
          <w:szCs w:val="22"/>
        </w:rPr>
      </w:pPr>
    </w:p>
    <w:p w14:paraId="5E5785B0"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MARYLAND AND VIRGINIA PRICE INDICES</w:t>
      </w:r>
    </w:p>
    <w:p w14:paraId="5E5785B1"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(1700-09=100)</w:t>
      </w:r>
    </w:p>
    <w:p w14:paraId="5E5785B2" w14:textId="77777777" w:rsidR="00BB5343" w:rsidRPr="0035318E" w:rsidRDefault="00BB5343">
      <w:pPr>
        <w:rPr>
          <w:rFonts w:asciiTheme="minorHAnsi" w:cstheme="minorHAnsi"/>
          <w:sz w:val="22"/>
          <w:szCs w:val="22"/>
        </w:rPr>
      </w:pPr>
    </w:p>
    <w:tbl>
      <w:tblPr>
        <w:tblW w:w="0" w:type="auto"/>
        <w:jc w:val="center"/>
        <w:tblLayout w:type="fixed"/>
        <w:tblCellMar>
          <w:left w:w="32" w:type="dxa"/>
          <w:right w:w="32" w:type="dxa"/>
        </w:tblCellMar>
        <w:tblLook w:val="0000" w:firstRow="0" w:lastRow="0" w:firstColumn="0" w:lastColumn="0" w:noHBand="0" w:noVBand="0"/>
      </w:tblPr>
      <w:tblGrid>
        <w:gridCol w:w="576"/>
        <w:gridCol w:w="180"/>
        <w:gridCol w:w="1080"/>
        <w:gridCol w:w="1440"/>
        <w:gridCol w:w="1260"/>
        <w:gridCol w:w="180"/>
        <w:gridCol w:w="1080"/>
        <w:gridCol w:w="1440"/>
        <w:gridCol w:w="1116"/>
      </w:tblGrid>
      <w:tr w:rsidR="00F14F95" w:rsidRPr="0035318E" w14:paraId="5E5785BD" w14:textId="77777777" w:rsidTr="00F14F95">
        <w:trPr>
          <w:tblHeader/>
          <w:jc w:val="center"/>
        </w:trPr>
        <w:tc>
          <w:tcPr>
            <w:tcW w:w="576" w:type="dxa"/>
            <w:tcBorders>
              <w:top w:val="double" w:sz="7" w:space="0" w:color="000000"/>
              <w:left w:val="single" w:sz="6" w:space="0" w:color="FFFFFF"/>
              <w:bottom w:val="single" w:sz="6" w:space="0" w:color="FFFFFF"/>
              <w:right w:val="single" w:sz="6" w:space="0" w:color="FFFFFF"/>
            </w:tcBorders>
            <w:vAlign w:val="center"/>
          </w:tcPr>
          <w:p w14:paraId="5E5785B3" w14:textId="77777777" w:rsidR="00BB5343" w:rsidRPr="0035318E" w:rsidRDefault="00BB5343">
            <w:pPr>
              <w:spacing w:line="67" w:lineRule="exact"/>
              <w:rPr>
                <w:rFonts w:asciiTheme="minorHAnsi" w:cstheme="minorHAnsi"/>
                <w:sz w:val="22"/>
                <w:szCs w:val="22"/>
              </w:rPr>
            </w:pPr>
          </w:p>
          <w:p w14:paraId="5E5785B4" w14:textId="77777777" w:rsidR="00BB5343" w:rsidRPr="0035318E" w:rsidRDefault="00BB5343">
            <w:pPr>
              <w:jc w:val="right"/>
              <w:rPr>
                <w:rFonts w:asciiTheme="minorHAnsi" w:cstheme="minorHAnsi"/>
                <w:sz w:val="22"/>
                <w:szCs w:val="22"/>
              </w:rPr>
            </w:pPr>
          </w:p>
        </w:tc>
        <w:tc>
          <w:tcPr>
            <w:tcW w:w="180" w:type="dxa"/>
            <w:tcBorders>
              <w:top w:val="double" w:sz="7" w:space="0" w:color="000000"/>
              <w:left w:val="single" w:sz="6" w:space="0" w:color="FFFFFF"/>
              <w:bottom w:val="single" w:sz="6" w:space="0" w:color="FFFFFF"/>
              <w:right w:val="single" w:sz="6" w:space="0" w:color="FFFFFF"/>
            </w:tcBorders>
            <w:vAlign w:val="center"/>
          </w:tcPr>
          <w:p w14:paraId="5E5785B5" w14:textId="77777777" w:rsidR="00BB5343" w:rsidRPr="0035318E" w:rsidRDefault="00BB5343">
            <w:pPr>
              <w:spacing w:line="67" w:lineRule="exact"/>
              <w:rPr>
                <w:rFonts w:asciiTheme="minorHAnsi" w:cstheme="minorHAnsi"/>
                <w:sz w:val="22"/>
                <w:szCs w:val="22"/>
              </w:rPr>
            </w:pPr>
          </w:p>
          <w:p w14:paraId="5E5785B6" w14:textId="77777777" w:rsidR="00BB5343" w:rsidRPr="0035318E" w:rsidRDefault="00BB5343">
            <w:pPr>
              <w:jc w:val="right"/>
              <w:rPr>
                <w:rFonts w:asciiTheme="minorHAnsi" w:cstheme="minorHAnsi"/>
                <w:sz w:val="22"/>
                <w:szCs w:val="22"/>
              </w:rPr>
            </w:pPr>
          </w:p>
        </w:tc>
        <w:tc>
          <w:tcPr>
            <w:tcW w:w="3780" w:type="dxa"/>
            <w:gridSpan w:val="3"/>
            <w:tcBorders>
              <w:top w:val="double" w:sz="7" w:space="0" w:color="000000"/>
              <w:left w:val="single" w:sz="6" w:space="0" w:color="FFFFFF"/>
              <w:bottom w:val="single" w:sz="7" w:space="0" w:color="000000"/>
              <w:right w:val="single" w:sz="6" w:space="0" w:color="FFFFFF"/>
            </w:tcBorders>
            <w:vAlign w:val="center"/>
          </w:tcPr>
          <w:p w14:paraId="5E5785B7" w14:textId="77777777" w:rsidR="00BB5343" w:rsidRPr="0035318E" w:rsidRDefault="00BB5343">
            <w:pPr>
              <w:spacing w:line="67" w:lineRule="exact"/>
              <w:rPr>
                <w:rFonts w:asciiTheme="minorHAnsi" w:cstheme="minorHAnsi"/>
                <w:sz w:val="22"/>
                <w:szCs w:val="22"/>
              </w:rPr>
            </w:pPr>
          </w:p>
          <w:p w14:paraId="5E5785B8"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Maryland</w:t>
            </w:r>
          </w:p>
        </w:tc>
        <w:tc>
          <w:tcPr>
            <w:tcW w:w="180" w:type="dxa"/>
            <w:tcBorders>
              <w:top w:val="double" w:sz="7" w:space="0" w:color="000000"/>
              <w:left w:val="single" w:sz="6" w:space="0" w:color="FFFFFF"/>
              <w:bottom w:val="nil"/>
              <w:right w:val="single" w:sz="6" w:space="0" w:color="FFFFFF"/>
            </w:tcBorders>
            <w:vAlign w:val="center"/>
          </w:tcPr>
          <w:p w14:paraId="5E5785B9" w14:textId="77777777" w:rsidR="00BB5343" w:rsidRPr="0035318E" w:rsidRDefault="00BB5343">
            <w:pPr>
              <w:spacing w:line="67" w:lineRule="exact"/>
              <w:rPr>
                <w:rFonts w:asciiTheme="minorHAnsi" w:cstheme="minorHAnsi"/>
                <w:sz w:val="22"/>
                <w:szCs w:val="22"/>
              </w:rPr>
            </w:pPr>
          </w:p>
          <w:p w14:paraId="5E5785BA" w14:textId="77777777" w:rsidR="00BB5343" w:rsidRPr="0035318E" w:rsidRDefault="00BB5343">
            <w:pPr>
              <w:jc w:val="center"/>
              <w:rPr>
                <w:rFonts w:asciiTheme="minorHAnsi" w:cstheme="minorHAnsi"/>
                <w:sz w:val="22"/>
                <w:szCs w:val="22"/>
              </w:rPr>
            </w:pPr>
          </w:p>
        </w:tc>
        <w:tc>
          <w:tcPr>
            <w:tcW w:w="3636" w:type="dxa"/>
            <w:gridSpan w:val="3"/>
            <w:tcBorders>
              <w:top w:val="double" w:sz="7" w:space="0" w:color="000000"/>
              <w:left w:val="single" w:sz="6" w:space="0" w:color="FFFFFF"/>
              <w:bottom w:val="single" w:sz="7" w:space="0" w:color="000000"/>
              <w:right w:val="single" w:sz="6" w:space="0" w:color="FFFFFF"/>
            </w:tcBorders>
            <w:vAlign w:val="center"/>
          </w:tcPr>
          <w:p w14:paraId="5E5785BB" w14:textId="77777777" w:rsidR="00BB5343" w:rsidRPr="0035318E" w:rsidRDefault="00BB5343">
            <w:pPr>
              <w:spacing w:line="67" w:lineRule="exact"/>
              <w:rPr>
                <w:rFonts w:asciiTheme="minorHAnsi" w:cstheme="minorHAnsi"/>
                <w:sz w:val="22"/>
                <w:szCs w:val="22"/>
              </w:rPr>
            </w:pPr>
          </w:p>
          <w:p w14:paraId="5E5785BC"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Virginia</w:t>
            </w:r>
          </w:p>
        </w:tc>
      </w:tr>
      <w:tr w:rsidR="00BB5343" w:rsidRPr="0035318E" w14:paraId="5E5785D0" w14:textId="77777777">
        <w:trPr>
          <w:tblHeade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5BE" w14:textId="77777777" w:rsidR="00BB5343" w:rsidRPr="0035318E" w:rsidRDefault="00BB5343">
            <w:pPr>
              <w:spacing w:line="67" w:lineRule="exact"/>
              <w:rPr>
                <w:rFonts w:asciiTheme="minorHAnsi" w:cstheme="minorHAnsi"/>
                <w:sz w:val="22"/>
                <w:szCs w:val="22"/>
              </w:rPr>
            </w:pPr>
          </w:p>
          <w:p w14:paraId="5E5785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5C0" w14:textId="77777777" w:rsidR="00BB5343" w:rsidRPr="0035318E" w:rsidRDefault="00BB5343">
            <w:pPr>
              <w:spacing w:line="67" w:lineRule="exact"/>
              <w:rPr>
                <w:rFonts w:asciiTheme="minorHAnsi" w:cstheme="minorHAnsi"/>
                <w:sz w:val="22"/>
                <w:szCs w:val="22"/>
              </w:rPr>
            </w:pPr>
          </w:p>
          <w:p w14:paraId="5E5785C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5C2" w14:textId="77777777" w:rsidR="00BB5343" w:rsidRPr="0035318E" w:rsidRDefault="00BB5343">
            <w:pPr>
              <w:spacing w:line="67" w:lineRule="exact"/>
              <w:rPr>
                <w:rFonts w:asciiTheme="minorHAnsi" w:cstheme="minorHAnsi"/>
                <w:sz w:val="22"/>
                <w:szCs w:val="22"/>
              </w:rPr>
            </w:pPr>
          </w:p>
          <w:p w14:paraId="5E5785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Farm</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C4" w14:textId="77777777" w:rsidR="00BB5343" w:rsidRPr="0035318E" w:rsidRDefault="00BB5343">
            <w:pPr>
              <w:spacing w:line="67" w:lineRule="exact"/>
              <w:rPr>
                <w:rFonts w:asciiTheme="minorHAnsi" w:cstheme="minorHAnsi"/>
                <w:sz w:val="22"/>
                <w:szCs w:val="22"/>
              </w:rPr>
            </w:pPr>
          </w:p>
          <w:p w14:paraId="5E5785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Manufactures</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5C6" w14:textId="77777777" w:rsidR="00BB5343" w:rsidRPr="0035318E" w:rsidRDefault="00BB5343">
            <w:pPr>
              <w:spacing w:line="67" w:lineRule="exact"/>
              <w:rPr>
                <w:rFonts w:asciiTheme="minorHAnsi" w:cstheme="minorHAnsi"/>
                <w:sz w:val="22"/>
                <w:szCs w:val="22"/>
              </w:rPr>
            </w:pPr>
          </w:p>
          <w:p w14:paraId="5E5785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Average</w:t>
            </w:r>
          </w:p>
        </w:tc>
        <w:tc>
          <w:tcPr>
            <w:tcW w:w="180" w:type="dxa"/>
            <w:tcBorders>
              <w:top w:val="nil"/>
              <w:left w:val="single" w:sz="6" w:space="0" w:color="FFFFFF"/>
              <w:bottom w:val="single" w:sz="6" w:space="0" w:color="FFFFFF"/>
              <w:right w:val="single" w:sz="6" w:space="0" w:color="FFFFFF"/>
            </w:tcBorders>
            <w:vAlign w:val="center"/>
          </w:tcPr>
          <w:p w14:paraId="5E5785C8" w14:textId="77777777" w:rsidR="00BB5343" w:rsidRPr="0035318E" w:rsidRDefault="00BB5343">
            <w:pPr>
              <w:spacing w:line="67" w:lineRule="exact"/>
              <w:rPr>
                <w:rFonts w:asciiTheme="minorHAnsi" w:cstheme="minorHAnsi"/>
                <w:sz w:val="22"/>
                <w:szCs w:val="22"/>
              </w:rPr>
            </w:pPr>
          </w:p>
          <w:p w14:paraId="5E5785C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5CA" w14:textId="77777777" w:rsidR="00BB5343" w:rsidRPr="0035318E" w:rsidRDefault="00BB5343">
            <w:pPr>
              <w:spacing w:line="67" w:lineRule="exact"/>
              <w:rPr>
                <w:rFonts w:asciiTheme="minorHAnsi" w:cstheme="minorHAnsi"/>
                <w:sz w:val="22"/>
                <w:szCs w:val="22"/>
              </w:rPr>
            </w:pPr>
          </w:p>
          <w:p w14:paraId="5E5785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Farm</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5CC" w14:textId="77777777" w:rsidR="00BB5343" w:rsidRPr="0035318E" w:rsidRDefault="00BB5343">
            <w:pPr>
              <w:spacing w:line="67" w:lineRule="exact"/>
              <w:rPr>
                <w:rFonts w:asciiTheme="minorHAnsi" w:cstheme="minorHAnsi"/>
                <w:sz w:val="22"/>
                <w:szCs w:val="22"/>
              </w:rPr>
            </w:pPr>
          </w:p>
          <w:p w14:paraId="5E5785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Manufactures</w:t>
            </w:r>
          </w:p>
        </w:tc>
        <w:tc>
          <w:tcPr>
            <w:tcW w:w="1116" w:type="dxa"/>
            <w:tcBorders>
              <w:top w:val="single" w:sz="6" w:space="0" w:color="FFFFFF"/>
              <w:left w:val="single" w:sz="6" w:space="0" w:color="FFFFFF"/>
              <w:bottom w:val="single" w:sz="6" w:space="0" w:color="FFFFFF"/>
              <w:right w:val="single" w:sz="6" w:space="0" w:color="FFFFFF"/>
            </w:tcBorders>
            <w:vAlign w:val="center"/>
          </w:tcPr>
          <w:p w14:paraId="5E5785CE" w14:textId="77777777" w:rsidR="00BB5343" w:rsidRPr="0035318E" w:rsidRDefault="00BB5343">
            <w:pPr>
              <w:spacing w:line="67" w:lineRule="exact"/>
              <w:rPr>
                <w:rFonts w:asciiTheme="minorHAnsi" w:cstheme="minorHAnsi"/>
                <w:sz w:val="22"/>
                <w:szCs w:val="22"/>
              </w:rPr>
            </w:pPr>
          </w:p>
          <w:p w14:paraId="5E5785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Average</w:t>
            </w:r>
          </w:p>
        </w:tc>
      </w:tr>
      <w:tr w:rsidR="00BB5343" w:rsidRPr="0035318E" w14:paraId="5E5785E3" w14:textId="77777777">
        <w:trPr>
          <w:tblHeader/>
          <w:jc w:val="center"/>
        </w:trPr>
        <w:tc>
          <w:tcPr>
            <w:tcW w:w="576"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1" w14:textId="77777777" w:rsidR="00BB5343" w:rsidRPr="0035318E" w:rsidRDefault="00BB5343">
            <w:pPr>
              <w:spacing w:line="52" w:lineRule="exact"/>
              <w:rPr>
                <w:rFonts w:asciiTheme="minorHAnsi" w:cstheme="minorHAnsi"/>
                <w:sz w:val="22"/>
                <w:szCs w:val="22"/>
              </w:rPr>
            </w:pPr>
          </w:p>
          <w:p w14:paraId="5E5785D2"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3" w14:textId="77777777" w:rsidR="00BB5343" w:rsidRPr="0035318E" w:rsidRDefault="00BB5343">
            <w:pPr>
              <w:spacing w:line="52" w:lineRule="exact"/>
              <w:rPr>
                <w:rFonts w:asciiTheme="minorHAnsi" w:cstheme="minorHAnsi"/>
                <w:sz w:val="22"/>
                <w:szCs w:val="22"/>
              </w:rPr>
            </w:pPr>
          </w:p>
          <w:p w14:paraId="5E5785D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5" w14:textId="77777777" w:rsidR="00BB5343" w:rsidRPr="0035318E" w:rsidRDefault="00BB5343">
            <w:pPr>
              <w:spacing w:line="52" w:lineRule="exact"/>
              <w:rPr>
                <w:rFonts w:asciiTheme="minorHAnsi" w:cstheme="minorHAnsi"/>
                <w:sz w:val="22"/>
                <w:szCs w:val="22"/>
              </w:rPr>
            </w:pPr>
          </w:p>
          <w:p w14:paraId="5E5785D6"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7" w14:textId="77777777" w:rsidR="00BB5343" w:rsidRPr="0035318E" w:rsidRDefault="00BB5343">
            <w:pPr>
              <w:spacing w:line="52" w:lineRule="exact"/>
              <w:rPr>
                <w:rFonts w:asciiTheme="minorHAnsi" w:cstheme="minorHAnsi"/>
                <w:sz w:val="22"/>
                <w:szCs w:val="22"/>
              </w:rPr>
            </w:pPr>
          </w:p>
          <w:p w14:paraId="5E5785D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9" w14:textId="77777777" w:rsidR="00BB5343" w:rsidRPr="0035318E" w:rsidRDefault="00BB5343">
            <w:pPr>
              <w:spacing w:line="52" w:lineRule="exact"/>
              <w:rPr>
                <w:rFonts w:asciiTheme="minorHAnsi" w:cstheme="minorHAnsi"/>
                <w:sz w:val="22"/>
                <w:szCs w:val="22"/>
              </w:rPr>
            </w:pPr>
          </w:p>
          <w:p w14:paraId="5E5785DA"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B" w14:textId="77777777" w:rsidR="00BB5343" w:rsidRPr="0035318E" w:rsidRDefault="00BB5343">
            <w:pPr>
              <w:spacing w:line="52" w:lineRule="exact"/>
              <w:rPr>
                <w:rFonts w:asciiTheme="minorHAnsi" w:cstheme="minorHAnsi"/>
                <w:sz w:val="22"/>
                <w:szCs w:val="22"/>
              </w:rPr>
            </w:pPr>
          </w:p>
          <w:p w14:paraId="5E5785DC"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D" w14:textId="77777777" w:rsidR="00BB5343" w:rsidRPr="0035318E" w:rsidRDefault="00BB5343">
            <w:pPr>
              <w:spacing w:line="52" w:lineRule="exact"/>
              <w:rPr>
                <w:rFonts w:asciiTheme="minorHAnsi" w:cstheme="minorHAnsi"/>
                <w:sz w:val="22"/>
                <w:szCs w:val="22"/>
              </w:rPr>
            </w:pPr>
          </w:p>
          <w:p w14:paraId="5E5785D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DF" w14:textId="77777777" w:rsidR="00BB5343" w:rsidRPr="0035318E" w:rsidRDefault="00BB5343">
            <w:pPr>
              <w:spacing w:line="52" w:lineRule="exact"/>
              <w:rPr>
                <w:rFonts w:asciiTheme="minorHAnsi" w:cstheme="minorHAnsi"/>
                <w:sz w:val="22"/>
                <w:szCs w:val="22"/>
              </w:rPr>
            </w:pPr>
          </w:p>
          <w:p w14:paraId="5E5785E0"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85E1" w14:textId="77777777" w:rsidR="00BB5343" w:rsidRPr="0035318E" w:rsidRDefault="00BB5343">
            <w:pPr>
              <w:spacing w:line="52" w:lineRule="exact"/>
              <w:rPr>
                <w:rFonts w:asciiTheme="minorHAnsi" w:cstheme="minorHAnsi"/>
                <w:sz w:val="22"/>
                <w:szCs w:val="22"/>
              </w:rPr>
            </w:pPr>
          </w:p>
          <w:p w14:paraId="5E5785E2" w14:textId="77777777" w:rsidR="00BB5343" w:rsidRPr="0035318E" w:rsidRDefault="00BB5343">
            <w:pPr>
              <w:rPr>
                <w:rFonts w:asciiTheme="minorHAnsi" w:cstheme="minorHAnsi"/>
                <w:sz w:val="22"/>
                <w:szCs w:val="22"/>
              </w:rPr>
            </w:pPr>
          </w:p>
        </w:tc>
      </w:tr>
      <w:tr w:rsidR="00BB5343" w:rsidRPr="0035318E" w14:paraId="5E5785F6" w14:textId="77777777">
        <w:trPr>
          <w:tblHeade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E4" w14:textId="77777777" w:rsidR="00BB5343" w:rsidRPr="0035318E" w:rsidRDefault="00BB5343">
            <w:pPr>
              <w:spacing w:line="52" w:lineRule="exact"/>
              <w:rPr>
                <w:rFonts w:asciiTheme="minorHAnsi" w:cstheme="minorHAnsi"/>
                <w:sz w:val="22"/>
                <w:szCs w:val="22"/>
              </w:rPr>
            </w:pPr>
          </w:p>
          <w:p w14:paraId="5E5785E5"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E6" w14:textId="77777777" w:rsidR="00BB5343" w:rsidRPr="0035318E" w:rsidRDefault="00BB5343">
            <w:pPr>
              <w:spacing w:line="52" w:lineRule="exact"/>
              <w:rPr>
                <w:rFonts w:asciiTheme="minorHAnsi" w:cstheme="minorHAnsi"/>
                <w:sz w:val="22"/>
                <w:szCs w:val="22"/>
              </w:rPr>
            </w:pPr>
          </w:p>
          <w:p w14:paraId="5E5785E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E8" w14:textId="77777777" w:rsidR="00BB5343" w:rsidRPr="0035318E" w:rsidRDefault="00BB5343">
            <w:pPr>
              <w:spacing w:line="52" w:lineRule="exact"/>
              <w:rPr>
                <w:rFonts w:asciiTheme="minorHAnsi" w:cstheme="minorHAnsi"/>
                <w:sz w:val="22"/>
                <w:szCs w:val="22"/>
              </w:rPr>
            </w:pPr>
          </w:p>
          <w:p w14:paraId="5E5785E9"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EA" w14:textId="77777777" w:rsidR="00BB5343" w:rsidRPr="0035318E" w:rsidRDefault="00BB5343">
            <w:pPr>
              <w:spacing w:line="52" w:lineRule="exact"/>
              <w:rPr>
                <w:rFonts w:asciiTheme="minorHAnsi" w:cstheme="minorHAnsi"/>
                <w:sz w:val="22"/>
                <w:szCs w:val="22"/>
              </w:rPr>
            </w:pPr>
          </w:p>
          <w:p w14:paraId="5E5785E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EC" w14:textId="77777777" w:rsidR="00BB5343" w:rsidRPr="0035318E" w:rsidRDefault="00BB5343">
            <w:pPr>
              <w:spacing w:line="52" w:lineRule="exact"/>
              <w:rPr>
                <w:rFonts w:asciiTheme="minorHAnsi" w:cstheme="minorHAnsi"/>
                <w:sz w:val="22"/>
                <w:szCs w:val="22"/>
              </w:rPr>
            </w:pPr>
          </w:p>
          <w:p w14:paraId="5E5785ED"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EE" w14:textId="77777777" w:rsidR="00BB5343" w:rsidRPr="0035318E" w:rsidRDefault="00BB5343">
            <w:pPr>
              <w:spacing w:line="52" w:lineRule="exact"/>
              <w:rPr>
                <w:rFonts w:asciiTheme="minorHAnsi" w:cstheme="minorHAnsi"/>
                <w:sz w:val="22"/>
                <w:szCs w:val="22"/>
              </w:rPr>
            </w:pPr>
          </w:p>
          <w:p w14:paraId="5E5785EF"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0" w14:textId="77777777" w:rsidR="00BB5343" w:rsidRPr="0035318E" w:rsidRDefault="00BB5343">
            <w:pPr>
              <w:spacing w:line="52" w:lineRule="exact"/>
              <w:rPr>
                <w:rFonts w:asciiTheme="minorHAnsi" w:cstheme="minorHAnsi"/>
                <w:sz w:val="22"/>
                <w:szCs w:val="22"/>
              </w:rPr>
            </w:pPr>
          </w:p>
          <w:p w14:paraId="5E5785F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2" w14:textId="77777777" w:rsidR="00BB5343" w:rsidRPr="0035318E" w:rsidRDefault="00BB5343">
            <w:pPr>
              <w:spacing w:line="52" w:lineRule="exact"/>
              <w:rPr>
                <w:rFonts w:asciiTheme="minorHAnsi" w:cstheme="minorHAnsi"/>
                <w:sz w:val="22"/>
                <w:szCs w:val="22"/>
              </w:rPr>
            </w:pPr>
          </w:p>
          <w:p w14:paraId="5E5785F3"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4" w14:textId="77777777" w:rsidR="00BB5343" w:rsidRPr="0035318E" w:rsidRDefault="00BB5343">
            <w:pPr>
              <w:spacing w:line="52" w:lineRule="exact"/>
              <w:rPr>
                <w:rFonts w:asciiTheme="minorHAnsi" w:cstheme="minorHAnsi"/>
                <w:sz w:val="22"/>
                <w:szCs w:val="22"/>
              </w:rPr>
            </w:pPr>
          </w:p>
          <w:p w14:paraId="5E5785F5" w14:textId="77777777" w:rsidR="00BB5343" w:rsidRPr="0035318E" w:rsidRDefault="00BB5343">
            <w:pPr>
              <w:rPr>
                <w:rFonts w:asciiTheme="minorHAnsi" w:cstheme="minorHAnsi"/>
                <w:sz w:val="22"/>
                <w:szCs w:val="22"/>
              </w:rPr>
            </w:pPr>
          </w:p>
        </w:tc>
      </w:tr>
      <w:tr w:rsidR="00BB5343" w:rsidRPr="0035318E" w14:paraId="5E578609"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7" w14:textId="77777777" w:rsidR="00BB5343" w:rsidRPr="0035318E" w:rsidRDefault="00BB5343">
            <w:pPr>
              <w:spacing w:line="52" w:lineRule="exact"/>
              <w:rPr>
                <w:rFonts w:asciiTheme="minorHAnsi" w:cstheme="minorHAnsi"/>
                <w:sz w:val="22"/>
                <w:szCs w:val="22"/>
              </w:rPr>
            </w:pPr>
          </w:p>
          <w:p w14:paraId="5E5785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9" w14:textId="77777777" w:rsidR="00BB5343" w:rsidRPr="0035318E" w:rsidRDefault="00BB5343">
            <w:pPr>
              <w:spacing w:line="52" w:lineRule="exact"/>
              <w:rPr>
                <w:rFonts w:asciiTheme="minorHAnsi" w:cstheme="minorHAnsi"/>
                <w:sz w:val="22"/>
                <w:szCs w:val="22"/>
              </w:rPr>
            </w:pPr>
          </w:p>
          <w:p w14:paraId="5E5785F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B" w14:textId="77777777" w:rsidR="00BB5343" w:rsidRPr="0035318E" w:rsidRDefault="00BB5343">
            <w:pPr>
              <w:spacing w:line="52" w:lineRule="exact"/>
              <w:rPr>
                <w:rFonts w:asciiTheme="minorHAnsi" w:cstheme="minorHAnsi"/>
                <w:sz w:val="22"/>
                <w:szCs w:val="22"/>
              </w:rPr>
            </w:pPr>
          </w:p>
          <w:p w14:paraId="5E5785F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D" w14:textId="77777777" w:rsidR="00BB5343" w:rsidRPr="0035318E" w:rsidRDefault="00BB5343">
            <w:pPr>
              <w:spacing w:line="52" w:lineRule="exact"/>
              <w:rPr>
                <w:rFonts w:asciiTheme="minorHAnsi" w:cstheme="minorHAnsi"/>
                <w:sz w:val="22"/>
                <w:szCs w:val="22"/>
              </w:rPr>
            </w:pPr>
          </w:p>
          <w:p w14:paraId="5E5785F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5FF" w14:textId="77777777" w:rsidR="00BB5343" w:rsidRPr="0035318E" w:rsidRDefault="00BB5343">
            <w:pPr>
              <w:spacing w:line="52" w:lineRule="exact"/>
              <w:rPr>
                <w:rFonts w:asciiTheme="minorHAnsi" w:cstheme="minorHAnsi"/>
                <w:sz w:val="22"/>
                <w:szCs w:val="22"/>
              </w:rPr>
            </w:pPr>
          </w:p>
          <w:p w14:paraId="5E578600"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1" w14:textId="77777777" w:rsidR="00BB5343" w:rsidRPr="0035318E" w:rsidRDefault="00BB5343">
            <w:pPr>
              <w:spacing w:line="52" w:lineRule="exact"/>
              <w:rPr>
                <w:rFonts w:asciiTheme="minorHAnsi" w:cstheme="minorHAnsi"/>
                <w:sz w:val="22"/>
                <w:szCs w:val="22"/>
              </w:rPr>
            </w:pPr>
          </w:p>
          <w:p w14:paraId="5E578602"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3" w14:textId="77777777" w:rsidR="00BB5343" w:rsidRPr="0035318E" w:rsidRDefault="00BB5343">
            <w:pPr>
              <w:spacing w:line="52" w:lineRule="exact"/>
              <w:rPr>
                <w:rFonts w:asciiTheme="minorHAnsi" w:cstheme="minorHAnsi"/>
                <w:sz w:val="22"/>
                <w:szCs w:val="22"/>
              </w:rPr>
            </w:pPr>
          </w:p>
          <w:p w14:paraId="5E57860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5" w14:textId="77777777" w:rsidR="00BB5343" w:rsidRPr="0035318E" w:rsidRDefault="00BB5343">
            <w:pPr>
              <w:spacing w:line="52" w:lineRule="exact"/>
              <w:rPr>
                <w:rFonts w:asciiTheme="minorHAnsi" w:cstheme="minorHAnsi"/>
                <w:sz w:val="22"/>
                <w:szCs w:val="22"/>
              </w:rPr>
            </w:pPr>
          </w:p>
          <w:p w14:paraId="5E578606"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7" w14:textId="77777777" w:rsidR="00BB5343" w:rsidRPr="0035318E" w:rsidRDefault="00BB5343">
            <w:pPr>
              <w:spacing w:line="52" w:lineRule="exact"/>
              <w:rPr>
                <w:rFonts w:asciiTheme="minorHAnsi" w:cstheme="minorHAnsi"/>
                <w:sz w:val="22"/>
                <w:szCs w:val="22"/>
              </w:rPr>
            </w:pPr>
          </w:p>
          <w:p w14:paraId="5E578608" w14:textId="77777777" w:rsidR="00BB5343" w:rsidRPr="0035318E" w:rsidRDefault="00BB5343">
            <w:pPr>
              <w:rPr>
                <w:rFonts w:asciiTheme="minorHAnsi" w:cstheme="minorHAnsi"/>
                <w:sz w:val="22"/>
                <w:szCs w:val="22"/>
              </w:rPr>
            </w:pPr>
          </w:p>
        </w:tc>
      </w:tr>
      <w:tr w:rsidR="00BB5343" w:rsidRPr="0035318E" w14:paraId="5E57861C"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A" w14:textId="77777777" w:rsidR="00BB5343" w:rsidRPr="0035318E" w:rsidRDefault="00BB5343">
            <w:pPr>
              <w:spacing w:line="52" w:lineRule="exact"/>
              <w:rPr>
                <w:rFonts w:asciiTheme="minorHAnsi" w:cstheme="minorHAnsi"/>
                <w:sz w:val="22"/>
                <w:szCs w:val="22"/>
              </w:rPr>
            </w:pPr>
          </w:p>
          <w:p w14:paraId="5E5786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C" w14:textId="77777777" w:rsidR="00BB5343" w:rsidRPr="0035318E" w:rsidRDefault="00BB5343">
            <w:pPr>
              <w:spacing w:line="52" w:lineRule="exact"/>
              <w:rPr>
                <w:rFonts w:asciiTheme="minorHAnsi" w:cstheme="minorHAnsi"/>
                <w:sz w:val="22"/>
                <w:szCs w:val="22"/>
              </w:rPr>
            </w:pPr>
          </w:p>
          <w:p w14:paraId="5E57860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0E" w14:textId="77777777" w:rsidR="00BB5343" w:rsidRPr="0035318E" w:rsidRDefault="00BB5343">
            <w:pPr>
              <w:spacing w:line="52" w:lineRule="exact"/>
              <w:rPr>
                <w:rFonts w:asciiTheme="minorHAnsi" w:cstheme="minorHAnsi"/>
                <w:sz w:val="22"/>
                <w:szCs w:val="22"/>
              </w:rPr>
            </w:pPr>
          </w:p>
          <w:p w14:paraId="5E57860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0" w14:textId="77777777" w:rsidR="00BB5343" w:rsidRPr="0035318E" w:rsidRDefault="00BB5343">
            <w:pPr>
              <w:spacing w:line="52" w:lineRule="exact"/>
              <w:rPr>
                <w:rFonts w:asciiTheme="minorHAnsi" w:cstheme="minorHAnsi"/>
                <w:sz w:val="22"/>
                <w:szCs w:val="22"/>
              </w:rPr>
            </w:pPr>
          </w:p>
          <w:p w14:paraId="5E57861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2" w14:textId="77777777" w:rsidR="00BB5343" w:rsidRPr="0035318E" w:rsidRDefault="00BB5343">
            <w:pPr>
              <w:spacing w:line="52" w:lineRule="exact"/>
              <w:rPr>
                <w:rFonts w:asciiTheme="minorHAnsi" w:cstheme="minorHAnsi"/>
                <w:sz w:val="22"/>
                <w:szCs w:val="22"/>
              </w:rPr>
            </w:pPr>
          </w:p>
          <w:p w14:paraId="5E578613"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4" w14:textId="77777777" w:rsidR="00BB5343" w:rsidRPr="0035318E" w:rsidRDefault="00BB5343">
            <w:pPr>
              <w:spacing w:line="52" w:lineRule="exact"/>
              <w:rPr>
                <w:rFonts w:asciiTheme="minorHAnsi" w:cstheme="minorHAnsi"/>
                <w:sz w:val="22"/>
                <w:szCs w:val="22"/>
              </w:rPr>
            </w:pPr>
          </w:p>
          <w:p w14:paraId="5E578615"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6" w14:textId="77777777" w:rsidR="00BB5343" w:rsidRPr="0035318E" w:rsidRDefault="00BB5343">
            <w:pPr>
              <w:spacing w:line="52" w:lineRule="exact"/>
              <w:rPr>
                <w:rFonts w:asciiTheme="minorHAnsi" w:cstheme="minorHAnsi"/>
                <w:sz w:val="22"/>
                <w:szCs w:val="22"/>
              </w:rPr>
            </w:pPr>
          </w:p>
          <w:p w14:paraId="5E57861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8" w14:textId="77777777" w:rsidR="00BB5343" w:rsidRPr="0035318E" w:rsidRDefault="00BB5343">
            <w:pPr>
              <w:spacing w:line="52" w:lineRule="exact"/>
              <w:rPr>
                <w:rFonts w:asciiTheme="minorHAnsi" w:cstheme="minorHAnsi"/>
                <w:sz w:val="22"/>
                <w:szCs w:val="22"/>
              </w:rPr>
            </w:pPr>
          </w:p>
          <w:p w14:paraId="5E578619"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A" w14:textId="77777777" w:rsidR="00BB5343" w:rsidRPr="0035318E" w:rsidRDefault="00BB5343">
            <w:pPr>
              <w:spacing w:line="52" w:lineRule="exact"/>
              <w:rPr>
                <w:rFonts w:asciiTheme="minorHAnsi" w:cstheme="minorHAnsi"/>
                <w:sz w:val="22"/>
                <w:szCs w:val="22"/>
              </w:rPr>
            </w:pPr>
          </w:p>
          <w:p w14:paraId="5E57861B" w14:textId="77777777" w:rsidR="00BB5343" w:rsidRPr="0035318E" w:rsidRDefault="00BB5343">
            <w:pPr>
              <w:rPr>
                <w:rFonts w:asciiTheme="minorHAnsi" w:cstheme="minorHAnsi"/>
                <w:sz w:val="22"/>
                <w:szCs w:val="22"/>
              </w:rPr>
            </w:pPr>
          </w:p>
        </w:tc>
      </w:tr>
      <w:tr w:rsidR="00BB5343" w:rsidRPr="0035318E" w14:paraId="5E57862F"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D" w14:textId="77777777" w:rsidR="00BB5343" w:rsidRPr="0035318E" w:rsidRDefault="00BB5343">
            <w:pPr>
              <w:spacing w:line="52" w:lineRule="exact"/>
              <w:rPr>
                <w:rFonts w:asciiTheme="minorHAnsi" w:cstheme="minorHAnsi"/>
                <w:sz w:val="22"/>
                <w:szCs w:val="22"/>
              </w:rPr>
            </w:pPr>
          </w:p>
          <w:p w14:paraId="5E5786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1F" w14:textId="77777777" w:rsidR="00BB5343" w:rsidRPr="0035318E" w:rsidRDefault="00BB5343">
            <w:pPr>
              <w:spacing w:line="52" w:lineRule="exact"/>
              <w:rPr>
                <w:rFonts w:asciiTheme="minorHAnsi" w:cstheme="minorHAnsi"/>
                <w:sz w:val="22"/>
                <w:szCs w:val="22"/>
              </w:rPr>
            </w:pPr>
          </w:p>
          <w:p w14:paraId="5E57862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1" w14:textId="77777777" w:rsidR="00BB5343" w:rsidRPr="0035318E" w:rsidRDefault="00BB5343">
            <w:pPr>
              <w:spacing w:line="52" w:lineRule="exact"/>
              <w:rPr>
                <w:rFonts w:asciiTheme="minorHAnsi" w:cstheme="minorHAnsi"/>
                <w:sz w:val="22"/>
                <w:szCs w:val="22"/>
              </w:rPr>
            </w:pPr>
          </w:p>
          <w:p w14:paraId="5E57862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3" w14:textId="77777777" w:rsidR="00BB5343" w:rsidRPr="0035318E" w:rsidRDefault="00BB5343">
            <w:pPr>
              <w:spacing w:line="52" w:lineRule="exact"/>
              <w:rPr>
                <w:rFonts w:asciiTheme="minorHAnsi" w:cstheme="minorHAnsi"/>
                <w:sz w:val="22"/>
                <w:szCs w:val="22"/>
              </w:rPr>
            </w:pPr>
          </w:p>
          <w:p w14:paraId="5E57862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5" w14:textId="77777777" w:rsidR="00BB5343" w:rsidRPr="0035318E" w:rsidRDefault="00BB5343">
            <w:pPr>
              <w:spacing w:line="52" w:lineRule="exact"/>
              <w:rPr>
                <w:rFonts w:asciiTheme="minorHAnsi" w:cstheme="minorHAnsi"/>
                <w:sz w:val="22"/>
                <w:szCs w:val="22"/>
              </w:rPr>
            </w:pPr>
          </w:p>
          <w:p w14:paraId="5E578626"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7" w14:textId="77777777" w:rsidR="00BB5343" w:rsidRPr="0035318E" w:rsidRDefault="00BB5343">
            <w:pPr>
              <w:spacing w:line="52" w:lineRule="exact"/>
              <w:rPr>
                <w:rFonts w:asciiTheme="minorHAnsi" w:cstheme="minorHAnsi"/>
                <w:sz w:val="22"/>
                <w:szCs w:val="22"/>
              </w:rPr>
            </w:pPr>
          </w:p>
          <w:p w14:paraId="5E578628"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9" w14:textId="77777777" w:rsidR="00BB5343" w:rsidRPr="0035318E" w:rsidRDefault="00BB5343">
            <w:pPr>
              <w:spacing w:line="52" w:lineRule="exact"/>
              <w:rPr>
                <w:rFonts w:asciiTheme="minorHAnsi" w:cstheme="minorHAnsi"/>
                <w:sz w:val="22"/>
                <w:szCs w:val="22"/>
              </w:rPr>
            </w:pPr>
          </w:p>
          <w:p w14:paraId="5E57862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B" w14:textId="77777777" w:rsidR="00BB5343" w:rsidRPr="0035318E" w:rsidRDefault="00BB5343">
            <w:pPr>
              <w:spacing w:line="52" w:lineRule="exact"/>
              <w:rPr>
                <w:rFonts w:asciiTheme="minorHAnsi" w:cstheme="minorHAnsi"/>
                <w:sz w:val="22"/>
                <w:szCs w:val="22"/>
              </w:rPr>
            </w:pPr>
          </w:p>
          <w:p w14:paraId="5E57862C"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2D" w14:textId="77777777" w:rsidR="00BB5343" w:rsidRPr="0035318E" w:rsidRDefault="00BB5343">
            <w:pPr>
              <w:spacing w:line="52" w:lineRule="exact"/>
              <w:rPr>
                <w:rFonts w:asciiTheme="minorHAnsi" w:cstheme="minorHAnsi"/>
                <w:sz w:val="22"/>
                <w:szCs w:val="22"/>
              </w:rPr>
            </w:pPr>
          </w:p>
          <w:p w14:paraId="5E57862E" w14:textId="77777777" w:rsidR="00BB5343" w:rsidRPr="0035318E" w:rsidRDefault="00BB5343">
            <w:pPr>
              <w:rPr>
                <w:rFonts w:asciiTheme="minorHAnsi" w:cstheme="minorHAnsi"/>
                <w:sz w:val="22"/>
                <w:szCs w:val="22"/>
              </w:rPr>
            </w:pPr>
          </w:p>
        </w:tc>
      </w:tr>
      <w:tr w:rsidR="00BB5343" w:rsidRPr="0035318E" w14:paraId="5E578642"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0" w14:textId="77777777" w:rsidR="00BB5343" w:rsidRPr="0035318E" w:rsidRDefault="00BB5343">
            <w:pPr>
              <w:spacing w:line="52" w:lineRule="exact"/>
              <w:rPr>
                <w:rFonts w:asciiTheme="minorHAnsi" w:cstheme="minorHAnsi"/>
                <w:sz w:val="22"/>
                <w:szCs w:val="22"/>
              </w:rPr>
            </w:pPr>
          </w:p>
          <w:p w14:paraId="5E5786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2" w14:textId="77777777" w:rsidR="00BB5343" w:rsidRPr="0035318E" w:rsidRDefault="00BB5343">
            <w:pPr>
              <w:spacing w:line="52" w:lineRule="exact"/>
              <w:rPr>
                <w:rFonts w:asciiTheme="minorHAnsi" w:cstheme="minorHAnsi"/>
                <w:sz w:val="22"/>
                <w:szCs w:val="22"/>
              </w:rPr>
            </w:pPr>
          </w:p>
          <w:p w14:paraId="5E57863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4" w14:textId="77777777" w:rsidR="00BB5343" w:rsidRPr="0035318E" w:rsidRDefault="00BB5343">
            <w:pPr>
              <w:spacing w:line="52" w:lineRule="exact"/>
              <w:rPr>
                <w:rFonts w:asciiTheme="minorHAnsi" w:cstheme="minorHAnsi"/>
                <w:sz w:val="22"/>
                <w:szCs w:val="22"/>
              </w:rPr>
            </w:pPr>
          </w:p>
          <w:p w14:paraId="5E57863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6" w14:textId="77777777" w:rsidR="00BB5343" w:rsidRPr="0035318E" w:rsidRDefault="00BB5343">
            <w:pPr>
              <w:spacing w:line="52" w:lineRule="exact"/>
              <w:rPr>
                <w:rFonts w:asciiTheme="minorHAnsi" w:cstheme="minorHAnsi"/>
                <w:sz w:val="22"/>
                <w:szCs w:val="22"/>
              </w:rPr>
            </w:pPr>
          </w:p>
          <w:p w14:paraId="5E57863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8" w14:textId="77777777" w:rsidR="00BB5343" w:rsidRPr="0035318E" w:rsidRDefault="00BB5343">
            <w:pPr>
              <w:spacing w:line="52" w:lineRule="exact"/>
              <w:rPr>
                <w:rFonts w:asciiTheme="minorHAnsi" w:cstheme="minorHAnsi"/>
                <w:sz w:val="22"/>
                <w:szCs w:val="22"/>
              </w:rPr>
            </w:pPr>
          </w:p>
          <w:p w14:paraId="5E578639"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A" w14:textId="77777777" w:rsidR="00BB5343" w:rsidRPr="0035318E" w:rsidRDefault="00BB5343">
            <w:pPr>
              <w:spacing w:line="52" w:lineRule="exact"/>
              <w:rPr>
                <w:rFonts w:asciiTheme="minorHAnsi" w:cstheme="minorHAnsi"/>
                <w:sz w:val="22"/>
                <w:szCs w:val="22"/>
              </w:rPr>
            </w:pPr>
          </w:p>
          <w:p w14:paraId="5E57863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C" w14:textId="77777777" w:rsidR="00BB5343" w:rsidRPr="0035318E" w:rsidRDefault="00BB5343">
            <w:pPr>
              <w:spacing w:line="52" w:lineRule="exact"/>
              <w:rPr>
                <w:rFonts w:asciiTheme="minorHAnsi" w:cstheme="minorHAnsi"/>
                <w:sz w:val="22"/>
                <w:szCs w:val="22"/>
              </w:rPr>
            </w:pPr>
          </w:p>
          <w:p w14:paraId="5E5786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3E" w14:textId="77777777" w:rsidR="00BB5343" w:rsidRPr="0035318E" w:rsidRDefault="00BB5343">
            <w:pPr>
              <w:spacing w:line="52" w:lineRule="exact"/>
              <w:rPr>
                <w:rFonts w:asciiTheme="minorHAnsi" w:cstheme="minorHAnsi"/>
                <w:sz w:val="22"/>
                <w:szCs w:val="22"/>
              </w:rPr>
            </w:pPr>
          </w:p>
          <w:p w14:paraId="5E57863F"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40" w14:textId="77777777" w:rsidR="00BB5343" w:rsidRPr="0035318E" w:rsidRDefault="00BB5343">
            <w:pPr>
              <w:spacing w:line="52" w:lineRule="exact"/>
              <w:rPr>
                <w:rFonts w:asciiTheme="minorHAnsi" w:cstheme="minorHAnsi"/>
                <w:sz w:val="22"/>
                <w:szCs w:val="22"/>
              </w:rPr>
            </w:pPr>
          </w:p>
          <w:p w14:paraId="5E578641" w14:textId="77777777" w:rsidR="00BB5343" w:rsidRPr="0035318E" w:rsidRDefault="00BB5343">
            <w:pPr>
              <w:rPr>
                <w:rFonts w:asciiTheme="minorHAnsi" w:cstheme="minorHAnsi"/>
                <w:sz w:val="22"/>
                <w:szCs w:val="22"/>
              </w:rPr>
            </w:pPr>
          </w:p>
        </w:tc>
      </w:tr>
      <w:tr w:rsidR="00BB5343" w:rsidRPr="0035318E" w14:paraId="5E578655"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43" w14:textId="77777777" w:rsidR="00BB5343" w:rsidRPr="0035318E" w:rsidRDefault="00BB5343">
            <w:pPr>
              <w:spacing w:line="52" w:lineRule="exact"/>
              <w:rPr>
                <w:rFonts w:asciiTheme="minorHAnsi" w:cstheme="minorHAnsi"/>
                <w:sz w:val="22"/>
                <w:szCs w:val="22"/>
              </w:rPr>
            </w:pPr>
          </w:p>
          <w:p w14:paraId="5E5786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45" w14:textId="77777777" w:rsidR="00BB5343" w:rsidRPr="0035318E" w:rsidRDefault="00BB5343">
            <w:pPr>
              <w:spacing w:line="52" w:lineRule="exact"/>
              <w:rPr>
                <w:rFonts w:asciiTheme="minorHAnsi" w:cstheme="minorHAnsi"/>
                <w:sz w:val="22"/>
                <w:szCs w:val="22"/>
              </w:rPr>
            </w:pPr>
          </w:p>
          <w:p w14:paraId="5E57864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647" w14:textId="77777777" w:rsidR="00BB5343" w:rsidRPr="0035318E" w:rsidRDefault="00BB5343">
            <w:pPr>
              <w:spacing w:line="52" w:lineRule="exact"/>
              <w:rPr>
                <w:rFonts w:asciiTheme="minorHAnsi" w:cstheme="minorHAnsi"/>
                <w:sz w:val="22"/>
                <w:szCs w:val="22"/>
              </w:rPr>
            </w:pPr>
          </w:p>
          <w:p w14:paraId="5E57864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649" w14:textId="77777777" w:rsidR="00BB5343" w:rsidRPr="0035318E" w:rsidRDefault="00BB5343">
            <w:pPr>
              <w:spacing w:line="52" w:lineRule="exact"/>
              <w:rPr>
                <w:rFonts w:asciiTheme="minorHAnsi" w:cstheme="minorHAnsi"/>
                <w:sz w:val="22"/>
                <w:szCs w:val="22"/>
              </w:rPr>
            </w:pPr>
          </w:p>
          <w:p w14:paraId="5E57864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vAlign w:val="center"/>
          </w:tcPr>
          <w:p w14:paraId="5E57864B" w14:textId="77777777" w:rsidR="00BB5343" w:rsidRPr="0035318E" w:rsidRDefault="00BB5343">
            <w:pPr>
              <w:spacing w:line="52" w:lineRule="exact"/>
              <w:rPr>
                <w:rFonts w:asciiTheme="minorHAnsi" w:cstheme="minorHAnsi"/>
                <w:sz w:val="22"/>
                <w:szCs w:val="22"/>
              </w:rPr>
            </w:pPr>
          </w:p>
          <w:p w14:paraId="5E57864C"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4D" w14:textId="77777777" w:rsidR="00BB5343" w:rsidRPr="0035318E" w:rsidRDefault="00BB5343">
            <w:pPr>
              <w:spacing w:line="52" w:lineRule="exact"/>
              <w:rPr>
                <w:rFonts w:asciiTheme="minorHAnsi" w:cstheme="minorHAnsi"/>
                <w:sz w:val="22"/>
                <w:szCs w:val="22"/>
              </w:rPr>
            </w:pPr>
          </w:p>
          <w:p w14:paraId="5E57864E"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4F" w14:textId="77777777" w:rsidR="00BB5343" w:rsidRPr="0035318E" w:rsidRDefault="00BB5343">
            <w:pPr>
              <w:spacing w:line="52" w:lineRule="exact"/>
              <w:rPr>
                <w:rFonts w:asciiTheme="minorHAnsi" w:cstheme="minorHAnsi"/>
                <w:sz w:val="22"/>
                <w:szCs w:val="22"/>
              </w:rPr>
            </w:pPr>
          </w:p>
          <w:p w14:paraId="5E57865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51" w14:textId="77777777" w:rsidR="00BB5343" w:rsidRPr="0035318E" w:rsidRDefault="00BB5343">
            <w:pPr>
              <w:spacing w:line="52" w:lineRule="exact"/>
              <w:rPr>
                <w:rFonts w:asciiTheme="minorHAnsi" w:cstheme="minorHAnsi"/>
                <w:sz w:val="22"/>
                <w:szCs w:val="22"/>
              </w:rPr>
            </w:pPr>
          </w:p>
          <w:p w14:paraId="5E578652"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53" w14:textId="77777777" w:rsidR="00BB5343" w:rsidRPr="0035318E" w:rsidRDefault="00BB5343">
            <w:pPr>
              <w:spacing w:line="52" w:lineRule="exact"/>
              <w:rPr>
                <w:rFonts w:asciiTheme="minorHAnsi" w:cstheme="minorHAnsi"/>
                <w:sz w:val="22"/>
                <w:szCs w:val="22"/>
              </w:rPr>
            </w:pPr>
          </w:p>
          <w:p w14:paraId="5E578654" w14:textId="77777777" w:rsidR="00BB5343" w:rsidRPr="0035318E" w:rsidRDefault="00BB5343">
            <w:pPr>
              <w:rPr>
                <w:rFonts w:asciiTheme="minorHAnsi" w:cstheme="minorHAnsi"/>
                <w:sz w:val="22"/>
                <w:szCs w:val="22"/>
              </w:rPr>
            </w:pPr>
          </w:p>
        </w:tc>
      </w:tr>
      <w:tr w:rsidR="00BB5343" w:rsidRPr="0035318E" w14:paraId="5E578668"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56" w14:textId="77777777" w:rsidR="00BB5343" w:rsidRPr="0035318E" w:rsidRDefault="00BB5343">
            <w:pPr>
              <w:spacing w:line="52" w:lineRule="exact"/>
              <w:rPr>
                <w:rFonts w:asciiTheme="minorHAnsi" w:cstheme="minorHAnsi"/>
                <w:sz w:val="22"/>
                <w:szCs w:val="22"/>
              </w:rPr>
            </w:pPr>
          </w:p>
          <w:p w14:paraId="5E5786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58" w14:textId="77777777" w:rsidR="00BB5343" w:rsidRPr="0035318E" w:rsidRDefault="00BB5343">
            <w:pPr>
              <w:spacing w:line="52" w:lineRule="exact"/>
              <w:rPr>
                <w:rFonts w:asciiTheme="minorHAnsi" w:cstheme="minorHAnsi"/>
                <w:sz w:val="22"/>
                <w:szCs w:val="22"/>
              </w:rPr>
            </w:pPr>
          </w:p>
          <w:p w14:paraId="5E57865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65A" w14:textId="77777777" w:rsidR="00BB5343" w:rsidRPr="0035318E" w:rsidRDefault="00BB5343">
            <w:pPr>
              <w:spacing w:line="52" w:lineRule="exact"/>
              <w:rPr>
                <w:rFonts w:asciiTheme="minorHAnsi" w:cstheme="minorHAnsi"/>
                <w:sz w:val="22"/>
                <w:szCs w:val="22"/>
              </w:rPr>
            </w:pPr>
          </w:p>
          <w:p w14:paraId="5E57865B"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65C" w14:textId="77777777" w:rsidR="00BB5343" w:rsidRPr="0035318E" w:rsidRDefault="00BB5343">
            <w:pPr>
              <w:spacing w:line="52" w:lineRule="exact"/>
              <w:rPr>
                <w:rFonts w:asciiTheme="minorHAnsi" w:cstheme="minorHAnsi"/>
                <w:sz w:val="22"/>
                <w:szCs w:val="22"/>
              </w:rPr>
            </w:pPr>
          </w:p>
          <w:p w14:paraId="5E57865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vAlign w:val="center"/>
          </w:tcPr>
          <w:p w14:paraId="5E57865E" w14:textId="77777777" w:rsidR="00BB5343" w:rsidRPr="0035318E" w:rsidRDefault="00BB5343">
            <w:pPr>
              <w:spacing w:line="52" w:lineRule="exact"/>
              <w:rPr>
                <w:rFonts w:asciiTheme="minorHAnsi" w:cstheme="minorHAnsi"/>
                <w:sz w:val="22"/>
                <w:szCs w:val="22"/>
              </w:rPr>
            </w:pPr>
          </w:p>
          <w:p w14:paraId="5E57865F"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60" w14:textId="77777777" w:rsidR="00BB5343" w:rsidRPr="0035318E" w:rsidRDefault="00BB5343">
            <w:pPr>
              <w:spacing w:line="52" w:lineRule="exact"/>
              <w:rPr>
                <w:rFonts w:asciiTheme="minorHAnsi" w:cstheme="minorHAnsi"/>
                <w:sz w:val="22"/>
                <w:szCs w:val="22"/>
              </w:rPr>
            </w:pPr>
          </w:p>
          <w:p w14:paraId="5E57866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62" w14:textId="77777777" w:rsidR="00BB5343" w:rsidRPr="0035318E" w:rsidRDefault="00BB5343">
            <w:pPr>
              <w:spacing w:line="52" w:lineRule="exact"/>
              <w:rPr>
                <w:rFonts w:asciiTheme="minorHAnsi" w:cstheme="minorHAnsi"/>
                <w:sz w:val="22"/>
                <w:szCs w:val="22"/>
              </w:rPr>
            </w:pPr>
          </w:p>
          <w:p w14:paraId="5E5786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64" w14:textId="77777777" w:rsidR="00BB5343" w:rsidRPr="0035318E" w:rsidRDefault="00BB5343">
            <w:pPr>
              <w:spacing w:line="52" w:lineRule="exact"/>
              <w:rPr>
                <w:rFonts w:asciiTheme="minorHAnsi" w:cstheme="minorHAnsi"/>
                <w:sz w:val="22"/>
                <w:szCs w:val="22"/>
              </w:rPr>
            </w:pPr>
          </w:p>
          <w:p w14:paraId="5E578665"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66" w14:textId="77777777" w:rsidR="00BB5343" w:rsidRPr="0035318E" w:rsidRDefault="00BB5343">
            <w:pPr>
              <w:spacing w:line="52" w:lineRule="exact"/>
              <w:rPr>
                <w:rFonts w:asciiTheme="minorHAnsi" w:cstheme="minorHAnsi"/>
                <w:sz w:val="22"/>
                <w:szCs w:val="22"/>
              </w:rPr>
            </w:pPr>
          </w:p>
          <w:p w14:paraId="5E578667" w14:textId="77777777" w:rsidR="00BB5343" w:rsidRPr="0035318E" w:rsidRDefault="00BB5343">
            <w:pPr>
              <w:rPr>
                <w:rFonts w:asciiTheme="minorHAnsi" w:cstheme="minorHAnsi"/>
                <w:sz w:val="22"/>
                <w:szCs w:val="22"/>
              </w:rPr>
            </w:pPr>
          </w:p>
        </w:tc>
      </w:tr>
      <w:tr w:rsidR="00BB5343" w:rsidRPr="0035318E" w14:paraId="5E57867B"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69" w14:textId="77777777" w:rsidR="00BB5343" w:rsidRPr="0035318E" w:rsidRDefault="00BB5343">
            <w:pPr>
              <w:spacing w:line="52" w:lineRule="exact"/>
              <w:rPr>
                <w:rFonts w:asciiTheme="minorHAnsi" w:cstheme="minorHAnsi"/>
                <w:sz w:val="22"/>
                <w:szCs w:val="22"/>
              </w:rPr>
            </w:pPr>
          </w:p>
          <w:p w14:paraId="5E5786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6B" w14:textId="77777777" w:rsidR="00BB5343" w:rsidRPr="0035318E" w:rsidRDefault="00BB5343">
            <w:pPr>
              <w:spacing w:line="52" w:lineRule="exact"/>
              <w:rPr>
                <w:rFonts w:asciiTheme="minorHAnsi" w:cstheme="minorHAnsi"/>
                <w:sz w:val="22"/>
                <w:szCs w:val="22"/>
              </w:rPr>
            </w:pPr>
          </w:p>
          <w:p w14:paraId="5E57866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66D" w14:textId="77777777" w:rsidR="00BB5343" w:rsidRPr="0035318E" w:rsidRDefault="00BB5343">
            <w:pPr>
              <w:spacing w:line="52" w:lineRule="exact"/>
              <w:rPr>
                <w:rFonts w:asciiTheme="minorHAnsi" w:cstheme="minorHAnsi"/>
                <w:sz w:val="22"/>
                <w:szCs w:val="22"/>
              </w:rPr>
            </w:pPr>
          </w:p>
          <w:p w14:paraId="5E57866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66F" w14:textId="77777777" w:rsidR="00BB5343" w:rsidRPr="0035318E" w:rsidRDefault="00BB5343">
            <w:pPr>
              <w:spacing w:line="52" w:lineRule="exact"/>
              <w:rPr>
                <w:rFonts w:asciiTheme="minorHAnsi" w:cstheme="minorHAnsi"/>
                <w:sz w:val="22"/>
                <w:szCs w:val="22"/>
              </w:rPr>
            </w:pPr>
          </w:p>
          <w:p w14:paraId="5E57867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vAlign w:val="center"/>
          </w:tcPr>
          <w:p w14:paraId="5E578671" w14:textId="77777777" w:rsidR="00BB5343" w:rsidRPr="0035318E" w:rsidRDefault="00BB5343">
            <w:pPr>
              <w:spacing w:line="52" w:lineRule="exact"/>
              <w:rPr>
                <w:rFonts w:asciiTheme="minorHAnsi" w:cstheme="minorHAnsi"/>
                <w:sz w:val="22"/>
                <w:szCs w:val="22"/>
              </w:rPr>
            </w:pPr>
          </w:p>
          <w:p w14:paraId="5E578672"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73" w14:textId="77777777" w:rsidR="00BB5343" w:rsidRPr="0035318E" w:rsidRDefault="00BB5343">
            <w:pPr>
              <w:spacing w:line="52" w:lineRule="exact"/>
              <w:rPr>
                <w:rFonts w:asciiTheme="minorHAnsi" w:cstheme="minorHAnsi"/>
                <w:sz w:val="22"/>
                <w:szCs w:val="22"/>
              </w:rPr>
            </w:pPr>
          </w:p>
          <w:p w14:paraId="5E57867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75" w14:textId="77777777" w:rsidR="00BB5343" w:rsidRPr="0035318E" w:rsidRDefault="00BB5343">
            <w:pPr>
              <w:spacing w:line="52" w:lineRule="exact"/>
              <w:rPr>
                <w:rFonts w:asciiTheme="minorHAnsi" w:cstheme="minorHAnsi"/>
                <w:sz w:val="22"/>
                <w:szCs w:val="22"/>
              </w:rPr>
            </w:pPr>
          </w:p>
          <w:p w14:paraId="5E5786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77" w14:textId="77777777" w:rsidR="00BB5343" w:rsidRPr="0035318E" w:rsidRDefault="00BB5343">
            <w:pPr>
              <w:spacing w:line="52" w:lineRule="exact"/>
              <w:rPr>
                <w:rFonts w:asciiTheme="minorHAnsi" w:cstheme="minorHAnsi"/>
                <w:sz w:val="22"/>
                <w:szCs w:val="22"/>
              </w:rPr>
            </w:pPr>
          </w:p>
          <w:p w14:paraId="5E578678"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79" w14:textId="77777777" w:rsidR="00BB5343" w:rsidRPr="0035318E" w:rsidRDefault="00BB5343">
            <w:pPr>
              <w:spacing w:line="52" w:lineRule="exact"/>
              <w:rPr>
                <w:rFonts w:asciiTheme="minorHAnsi" w:cstheme="minorHAnsi"/>
                <w:sz w:val="22"/>
                <w:szCs w:val="22"/>
              </w:rPr>
            </w:pPr>
          </w:p>
          <w:p w14:paraId="5E57867A" w14:textId="77777777" w:rsidR="00BB5343" w:rsidRPr="0035318E" w:rsidRDefault="00BB5343">
            <w:pPr>
              <w:rPr>
                <w:rFonts w:asciiTheme="minorHAnsi" w:cstheme="minorHAnsi"/>
                <w:sz w:val="22"/>
                <w:szCs w:val="22"/>
              </w:rPr>
            </w:pPr>
          </w:p>
        </w:tc>
      </w:tr>
      <w:tr w:rsidR="00BB5343" w:rsidRPr="0035318E" w14:paraId="5E57868E"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7C" w14:textId="77777777" w:rsidR="00BB5343" w:rsidRPr="0035318E" w:rsidRDefault="00BB5343">
            <w:pPr>
              <w:spacing w:line="52" w:lineRule="exact"/>
              <w:rPr>
                <w:rFonts w:asciiTheme="minorHAnsi" w:cstheme="minorHAnsi"/>
                <w:sz w:val="22"/>
                <w:szCs w:val="22"/>
              </w:rPr>
            </w:pPr>
          </w:p>
          <w:p w14:paraId="5E5786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7E" w14:textId="77777777" w:rsidR="00BB5343" w:rsidRPr="0035318E" w:rsidRDefault="00BB5343">
            <w:pPr>
              <w:spacing w:line="52" w:lineRule="exact"/>
              <w:rPr>
                <w:rFonts w:asciiTheme="minorHAnsi" w:cstheme="minorHAnsi"/>
                <w:sz w:val="22"/>
                <w:szCs w:val="22"/>
              </w:rPr>
            </w:pPr>
          </w:p>
          <w:p w14:paraId="5E57867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680" w14:textId="77777777" w:rsidR="00BB5343" w:rsidRPr="0035318E" w:rsidRDefault="00BB5343">
            <w:pPr>
              <w:spacing w:line="52" w:lineRule="exact"/>
              <w:rPr>
                <w:rFonts w:asciiTheme="minorHAnsi" w:cstheme="minorHAnsi"/>
                <w:sz w:val="22"/>
                <w:szCs w:val="22"/>
              </w:rPr>
            </w:pPr>
          </w:p>
          <w:p w14:paraId="5E57868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8682" w14:textId="77777777" w:rsidR="00BB5343" w:rsidRPr="0035318E" w:rsidRDefault="00BB5343">
            <w:pPr>
              <w:spacing w:line="52" w:lineRule="exact"/>
              <w:rPr>
                <w:rFonts w:asciiTheme="minorHAnsi" w:cstheme="minorHAnsi"/>
                <w:sz w:val="22"/>
                <w:szCs w:val="22"/>
              </w:rPr>
            </w:pPr>
          </w:p>
          <w:p w14:paraId="5E57868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vAlign w:val="center"/>
          </w:tcPr>
          <w:p w14:paraId="5E578684" w14:textId="77777777" w:rsidR="00BB5343" w:rsidRPr="0035318E" w:rsidRDefault="00BB5343">
            <w:pPr>
              <w:spacing w:line="52" w:lineRule="exact"/>
              <w:rPr>
                <w:rFonts w:asciiTheme="minorHAnsi" w:cstheme="minorHAnsi"/>
                <w:sz w:val="22"/>
                <w:szCs w:val="22"/>
              </w:rPr>
            </w:pPr>
          </w:p>
          <w:p w14:paraId="5E578685"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86" w14:textId="77777777" w:rsidR="00BB5343" w:rsidRPr="0035318E" w:rsidRDefault="00BB5343">
            <w:pPr>
              <w:spacing w:line="52" w:lineRule="exact"/>
              <w:rPr>
                <w:rFonts w:asciiTheme="minorHAnsi" w:cstheme="minorHAnsi"/>
                <w:sz w:val="22"/>
                <w:szCs w:val="22"/>
              </w:rPr>
            </w:pPr>
          </w:p>
          <w:p w14:paraId="5E57868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88" w14:textId="77777777" w:rsidR="00BB5343" w:rsidRPr="0035318E" w:rsidRDefault="00BB5343">
            <w:pPr>
              <w:spacing w:line="52" w:lineRule="exact"/>
              <w:rPr>
                <w:rFonts w:asciiTheme="minorHAnsi" w:cstheme="minorHAnsi"/>
                <w:sz w:val="22"/>
                <w:szCs w:val="22"/>
              </w:rPr>
            </w:pPr>
          </w:p>
          <w:p w14:paraId="5E5786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8A" w14:textId="77777777" w:rsidR="00BB5343" w:rsidRPr="0035318E" w:rsidRDefault="00BB5343">
            <w:pPr>
              <w:spacing w:line="52" w:lineRule="exact"/>
              <w:rPr>
                <w:rFonts w:asciiTheme="minorHAnsi" w:cstheme="minorHAnsi"/>
                <w:sz w:val="22"/>
                <w:szCs w:val="22"/>
              </w:rPr>
            </w:pPr>
          </w:p>
          <w:p w14:paraId="5E57868B"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8C" w14:textId="77777777" w:rsidR="00BB5343" w:rsidRPr="0035318E" w:rsidRDefault="00BB5343">
            <w:pPr>
              <w:spacing w:line="52" w:lineRule="exact"/>
              <w:rPr>
                <w:rFonts w:asciiTheme="minorHAnsi" w:cstheme="minorHAnsi"/>
                <w:sz w:val="22"/>
                <w:szCs w:val="22"/>
              </w:rPr>
            </w:pPr>
          </w:p>
          <w:p w14:paraId="5E57868D" w14:textId="77777777" w:rsidR="00BB5343" w:rsidRPr="0035318E" w:rsidRDefault="00BB5343">
            <w:pPr>
              <w:rPr>
                <w:rFonts w:asciiTheme="minorHAnsi" w:cstheme="minorHAnsi"/>
                <w:sz w:val="22"/>
                <w:szCs w:val="22"/>
              </w:rPr>
            </w:pPr>
          </w:p>
        </w:tc>
      </w:tr>
      <w:tr w:rsidR="00BB5343" w:rsidRPr="0035318E" w14:paraId="5E5786A1"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8F" w14:textId="77777777" w:rsidR="00BB5343" w:rsidRPr="0035318E" w:rsidRDefault="00BB5343">
            <w:pPr>
              <w:spacing w:line="52" w:lineRule="exact"/>
              <w:rPr>
                <w:rFonts w:asciiTheme="minorHAnsi" w:cstheme="minorHAnsi"/>
                <w:sz w:val="22"/>
                <w:szCs w:val="22"/>
              </w:rPr>
            </w:pPr>
          </w:p>
          <w:p w14:paraId="5E5786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1" w14:textId="77777777" w:rsidR="00BB5343" w:rsidRPr="0035318E" w:rsidRDefault="00BB5343">
            <w:pPr>
              <w:spacing w:line="52" w:lineRule="exact"/>
              <w:rPr>
                <w:rFonts w:asciiTheme="minorHAnsi" w:cstheme="minorHAnsi"/>
                <w:sz w:val="22"/>
                <w:szCs w:val="22"/>
              </w:rPr>
            </w:pPr>
          </w:p>
          <w:p w14:paraId="5E57869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3" w14:textId="77777777" w:rsidR="00BB5343" w:rsidRPr="0035318E" w:rsidRDefault="00BB5343">
            <w:pPr>
              <w:spacing w:line="52" w:lineRule="exact"/>
              <w:rPr>
                <w:rFonts w:asciiTheme="minorHAnsi" w:cstheme="minorHAnsi"/>
                <w:sz w:val="22"/>
                <w:szCs w:val="22"/>
              </w:rPr>
            </w:pPr>
          </w:p>
          <w:p w14:paraId="5E5786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5" w14:textId="77777777" w:rsidR="00BB5343" w:rsidRPr="0035318E" w:rsidRDefault="00BB5343">
            <w:pPr>
              <w:spacing w:line="52" w:lineRule="exact"/>
              <w:rPr>
                <w:rFonts w:asciiTheme="minorHAnsi" w:cstheme="minorHAnsi"/>
                <w:sz w:val="22"/>
                <w:szCs w:val="22"/>
              </w:rPr>
            </w:pPr>
          </w:p>
          <w:p w14:paraId="5E5786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697" w14:textId="77777777" w:rsidR="00BB5343" w:rsidRPr="0035318E" w:rsidRDefault="00BB5343">
            <w:pPr>
              <w:spacing w:line="52" w:lineRule="exact"/>
              <w:rPr>
                <w:rFonts w:asciiTheme="minorHAnsi" w:cstheme="minorHAnsi"/>
                <w:sz w:val="22"/>
                <w:szCs w:val="22"/>
              </w:rPr>
            </w:pPr>
          </w:p>
          <w:p w14:paraId="5E5786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9" w14:textId="77777777" w:rsidR="00BB5343" w:rsidRPr="0035318E" w:rsidRDefault="00BB5343">
            <w:pPr>
              <w:spacing w:line="52" w:lineRule="exact"/>
              <w:rPr>
                <w:rFonts w:asciiTheme="minorHAnsi" w:cstheme="minorHAnsi"/>
                <w:sz w:val="22"/>
                <w:szCs w:val="22"/>
              </w:rPr>
            </w:pPr>
          </w:p>
          <w:p w14:paraId="5E57869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B" w14:textId="77777777" w:rsidR="00BB5343" w:rsidRPr="0035318E" w:rsidRDefault="00BB5343">
            <w:pPr>
              <w:spacing w:line="52" w:lineRule="exact"/>
              <w:rPr>
                <w:rFonts w:asciiTheme="minorHAnsi" w:cstheme="minorHAnsi"/>
                <w:sz w:val="22"/>
                <w:szCs w:val="22"/>
              </w:rPr>
            </w:pPr>
          </w:p>
          <w:p w14:paraId="5E5786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D" w14:textId="77777777" w:rsidR="00BB5343" w:rsidRPr="0035318E" w:rsidRDefault="00BB5343">
            <w:pPr>
              <w:spacing w:line="52" w:lineRule="exact"/>
              <w:rPr>
                <w:rFonts w:asciiTheme="minorHAnsi" w:cstheme="minorHAnsi"/>
                <w:sz w:val="22"/>
                <w:szCs w:val="22"/>
              </w:rPr>
            </w:pPr>
          </w:p>
          <w:p w14:paraId="5E57869E"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9F" w14:textId="77777777" w:rsidR="00BB5343" w:rsidRPr="0035318E" w:rsidRDefault="00BB5343">
            <w:pPr>
              <w:spacing w:line="52" w:lineRule="exact"/>
              <w:rPr>
                <w:rFonts w:asciiTheme="minorHAnsi" w:cstheme="minorHAnsi"/>
                <w:sz w:val="22"/>
                <w:szCs w:val="22"/>
              </w:rPr>
            </w:pPr>
          </w:p>
          <w:p w14:paraId="5E5786A0" w14:textId="77777777" w:rsidR="00BB5343" w:rsidRPr="0035318E" w:rsidRDefault="00BB5343">
            <w:pPr>
              <w:rPr>
                <w:rFonts w:asciiTheme="minorHAnsi" w:cstheme="minorHAnsi"/>
                <w:sz w:val="22"/>
                <w:szCs w:val="22"/>
              </w:rPr>
            </w:pPr>
          </w:p>
        </w:tc>
      </w:tr>
      <w:tr w:rsidR="00BB5343" w:rsidRPr="0035318E" w14:paraId="5E5786B4"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A2" w14:textId="77777777" w:rsidR="00BB5343" w:rsidRPr="0035318E" w:rsidRDefault="00BB5343">
            <w:pPr>
              <w:spacing w:line="52" w:lineRule="exact"/>
              <w:rPr>
                <w:rFonts w:asciiTheme="minorHAnsi" w:cstheme="minorHAnsi"/>
                <w:sz w:val="22"/>
                <w:szCs w:val="22"/>
              </w:rPr>
            </w:pPr>
          </w:p>
          <w:p w14:paraId="5E5786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A4" w14:textId="77777777" w:rsidR="00BB5343" w:rsidRPr="0035318E" w:rsidRDefault="00BB5343">
            <w:pPr>
              <w:spacing w:line="52" w:lineRule="exact"/>
              <w:rPr>
                <w:rFonts w:asciiTheme="minorHAnsi" w:cstheme="minorHAnsi"/>
                <w:sz w:val="22"/>
                <w:szCs w:val="22"/>
              </w:rPr>
            </w:pPr>
          </w:p>
          <w:p w14:paraId="5E5786A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A6" w14:textId="77777777" w:rsidR="00BB5343" w:rsidRPr="0035318E" w:rsidRDefault="00BB5343">
            <w:pPr>
              <w:spacing w:line="52" w:lineRule="exact"/>
              <w:rPr>
                <w:rFonts w:asciiTheme="minorHAnsi" w:cstheme="minorHAnsi"/>
                <w:sz w:val="22"/>
                <w:szCs w:val="22"/>
              </w:rPr>
            </w:pPr>
          </w:p>
          <w:p w14:paraId="5E5786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A8" w14:textId="77777777" w:rsidR="00BB5343" w:rsidRPr="0035318E" w:rsidRDefault="00BB5343">
            <w:pPr>
              <w:spacing w:line="52" w:lineRule="exact"/>
              <w:rPr>
                <w:rFonts w:asciiTheme="minorHAnsi" w:cstheme="minorHAnsi"/>
                <w:sz w:val="22"/>
                <w:szCs w:val="22"/>
              </w:rPr>
            </w:pPr>
          </w:p>
          <w:p w14:paraId="5E5786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6AA" w14:textId="77777777" w:rsidR="00BB5343" w:rsidRPr="0035318E" w:rsidRDefault="00BB5343">
            <w:pPr>
              <w:spacing w:line="52" w:lineRule="exact"/>
              <w:rPr>
                <w:rFonts w:asciiTheme="minorHAnsi" w:cstheme="minorHAnsi"/>
                <w:sz w:val="22"/>
                <w:szCs w:val="22"/>
              </w:rPr>
            </w:pPr>
          </w:p>
          <w:p w14:paraId="5E5786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AC" w14:textId="77777777" w:rsidR="00BB5343" w:rsidRPr="0035318E" w:rsidRDefault="00BB5343">
            <w:pPr>
              <w:spacing w:line="52" w:lineRule="exact"/>
              <w:rPr>
                <w:rFonts w:asciiTheme="minorHAnsi" w:cstheme="minorHAnsi"/>
                <w:sz w:val="22"/>
                <w:szCs w:val="22"/>
              </w:rPr>
            </w:pPr>
          </w:p>
          <w:p w14:paraId="5E5786AD"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AE" w14:textId="77777777" w:rsidR="00BB5343" w:rsidRPr="0035318E" w:rsidRDefault="00BB5343">
            <w:pPr>
              <w:spacing w:line="52" w:lineRule="exact"/>
              <w:rPr>
                <w:rFonts w:asciiTheme="minorHAnsi" w:cstheme="minorHAnsi"/>
                <w:sz w:val="22"/>
                <w:szCs w:val="22"/>
              </w:rPr>
            </w:pPr>
          </w:p>
          <w:p w14:paraId="5E5786A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0" w14:textId="77777777" w:rsidR="00BB5343" w:rsidRPr="0035318E" w:rsidRDefault="00BB5343">
            <w:pPr>
              <w:spacing w:line="52" w:lineRule="exact"/>
              <w:rPr>
                <w:rFonts w:asciiTheme="minorHAnsi" w:cstheme="minorHAnsi"/>
                <w:sz w:val="22"/>
                <w:szCs w:val="22"/>
              </w:rPr>
            </w:pPr>
          </w:p>
          <w:p w14:paraId="5E5786B1"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2" w14:textId="77777777" w:rsidR="00BB5343" w:rsidRPr="0035318E" w:rsidRDefault="00BB5343">
            <w:pPr>
              <w:spacing w:line="52" w:lineRule="exact"/>
              <w:rPr>
                <w:rFonts w:asciiTheme="minorHAnsi" w:cstheme="minorHAnsi"/>
                <w:sz w:val="22"/>
                <w:szCs w:val="22"/>
              </w:rPr>
            </w:pPr>
          </w:p>
          <w:p w14:paraId="5E5786B3" w14:textId="77777777" w:rsidR="00BB5343" w:rsidRPr="0035318E" w:rsidRDefault="00BB5343">
            <w:pPr>
              <w:rPr>
                <w:rFonts w:asciiTheme="minorHAnsi" w:cstheme="minorHAnsi"/>
                <w:sz w:val="22"/>
                <w:szCs w:val="22"/>
              </w:rPr>
            </w:pPr>
          </w:p>
        </w:tc>
      </w:tr>
      <w:tr w:rsidR="00BB5343" w:rsidRPr="0035318E" w14:paraId="5E5786C7"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5" w14:textId="77777777" w:rsidR="00BB5343" w:rsidRPr="0035318E" w:rsidRDefault="00BB5343">
            <w:pPr>
              <w:spacing w:line="52" w:lineRule="exact"/>
              <w:rPr>
                <w:rFonts w:asciiTheme="minorHAnsi" w:cstheme="minorHAnsi"/>
                <w:sz w:val="22"/>
                <w:szCs w:val="22"/>
              </w:rPr>
            </w:pPr>
          </w:p>
          <w:p w14:paraId="5E5786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7" w14:textId="77777777" w:rsidR="00BB5343" w:rsidRPr="0035318E" w:rsidRDefault="00BB5343">
            <w:pPr>
              <w:spacing w:line="52" w:lineRule="exact"/>
              <w:rPr>
                <w:rFonts w:asciiTheme="minorHAnsi" w:cstheme="minorHAnsi"/>
                <w:sz w:val="22"/>
                <w:szCs w:val="22"/>
              </w:rPr>
            </w:pPr>
          </w:p>
          <w:p w14:paraId="5E5786B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9" w14:textId="77777777" w:rsidR="00BB5343" w:rsidRPr="0035318E" w:rsidRDefault="00BB5343">
            <w:pPr>
              <w:spacing w:line="52" w:lineRule="exact"/>
              <w:rPr>
                <w:rFonts w:asciiTheme="minorHAnsi" w:cstheme="minorHAnsi"/>
                <w:sz w:val="22"/>
                <w:szCs w:val="22"/>
              </w:rPr>
            </w:pPr>
          </w:p>
          <w:p w14:paraId="5E5786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B" w14:textId="77777777" w:rsidR="00BB5343" w:rsidRPr="0035318E" w:rsidRDefault="00BB5343">
            <w:pPr>
              <w:spacing w:line="52" w:lineRule="exact"/>
              <w:rPr>
                <w:rFonts w:asciiTheme="minorHAnsi" w:cstheme="minorHAnsi"/>
                <w:sz w:val="22"/>
                <w:szCs w:val="22"/>
              </w:rPr>
            </w:pPr>
          </w:p>
          <w:p w14:paraId="5E5786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6BD" w14:textId="77777777" w:rsidR="00BB5343" w:rsidRPr="0035318E" w:rsidRDefault="00BB5343">
            <w:pPr>
              <w:spacing w:line="52" w:lineRule="exact"/>
              <w:rPr>
                <w:rFonts w:asciiTheme="minorHAnsi" w:cstheme="minorHAnsi"/>
                <w:sz w:val="22"/>
                <w:szCs w:val="22"/>
              </w:rPr>
            </w:pPr>
          </w:p>
          <w:p w14:paraId="5E5786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BF" w14:textId="77777777" w:rsidR="00BB5343" w:rsidRPr="0035318E" w:rsidRDefault="00BB5343">
            <w:pPr>
              <w:spacing w:line="52" w:lineRule="exact"/>
              <w:rPr>
                <w:rFonts w:asciiTheme="minorHAnsi" w:cstheme="minorHAnsi"/>
                <w:sz w:val="22"/>
                <w:szCs w:val="22"/>
              </w:rPr>
            </w:pPr>
          </w:p>
          <w:p w14:paraId="5E5786C0"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1" w14:textId="77777777" w:rsidR="00BB5343" w:rsidRPr="0035318E" w:rsidRDefault="00BB5343">
            <w:pPr>
              <w:spacing w:line="52" w:lineRule="exact"/>
              <w:rPr>
                <w:rFonts w:asciiTheme="minorHAnsi" w:cstheme="minorHAnsi"/>
                <w:sz w:val="22"/>
                <w:szCs w:val="22"/>
              </w:rPr>
            </w:pPr>
          </w:p>
          <w:p w14:paraId="5E5786C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3" w14:textId="77777777" w:rsidR="00BB5343" w:rsidRPr="0035318E" w:rsidRDefault="00BB5343">
            <w:pPr>
              <w:spacing w:line="52" w:lineRule="exact"/>
              <w:rPr>
                <w:rFonts w:asciiTheme="minorHAnsi" w:cstheme="minorHAnsi"/>
                <w:sz w:val="22"/>
                <w:szCs w:val="22"/>
              </w:rPr>
            </w:pPr>
          </w:p>
          <w:p w14:paraId="5E5786C4"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5" w14:textId="77777777" w:rsidR="00BB5343" w:rsidRPr="0035318E" w:rsidRDefault="00BB5343">
            <w:pPr>
              <w:spacing w:line="52" w:lineRule="exact"/>
              <w:rPr>
                <w:rFonts w:asciiTheme="minorHAnsi" w:cstheme="minorHAnsi"/>
                <w:sz w:val="22"/>
                <w:szCs w:val="22"/>
              </w:rPr>
            </w:pPr>
          </w:p>
          <w:p w14:paraId="5E5786C6" w14:textId="77777777" w:rsidR="00BB5343" w:rsidRPr="0035318E" w:rsidRDefault="00BB5343">
            <w:pPr>
              <w:rPr>
                <w:rFonts w:asciiTheme="minorHAnsi" w:cstheme="minorHAnsi"/>
                <w:sz w:val="22"/>
                <w:szCs w:val="22"/>
              </w:rPr>
            </w:pPr>
          </w:p>
        </w:tc>
      </w:tr>
      <w:tr w:rsidR="00BB5343" w:rsidRPr="0035318E" w14:paraId="5E5786DA"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8" w14:textId="77777777" w:rsidR="00BB5343" w:rsidRPr="0035318E" w:rsidRDefault="00BB5343">
            <w:pPr>
              <w:spacing w:line="52" w:lineRule="exact"/>
              <w:rPr>
                <w:rFonts w:asciiTheme="minorHAnsi" w:cstheme="minorHAnsi"/>
                <w:sz w:val="22"/>
                <w:szCs w:val="22"/>
              </w:rPr>
            </w:pPr>
          </w:p>
          <w:p w14:paraId="5E5786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A" w14:textId="77777777" w:rsidR="00BB5343" w:rsidRPr="0035318E" w:rsidRDefault="00BB5343">
            <w:pPr>
              <w:spacing w:line="52" w:lineRule="exact"/>
              <w:rPr>
                <w:rFonts w:asciiTheme="minorHAnsi" w:cstheme="minorHAnsi"/>
                <w:sz w:val="22"/>
                <w:szCs w:val="22"/>
              </w:rPr>
            </w:pPr>
          </w:p>
          <w:p w14:paraId="5E5786C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C" w14:textId="77777777" w:rsidR="00BB5343" w:rsidRPr="0035318E" w:rsidRDefault="00BB5343">
            <w:pPr>
              <w:spacing w:line="52" w:lineRule="exact"/>
              <w:rPr>
                <w:rFonts w:asciiTheme="minorHAnsi" w:cstheme="minorHAnsi"/>
                <w:sz w:val="22"/>
                <w:szCs w:val="22"/>
              </w:rPr>
            </w:pPr>
          </w:p>
          <w:p w14:paraId="5E5786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CE" w14:textId="77777777" w:rsidR="00BB5343" w:rsidRPr="0035318E" w:rsidRDefault="00BB5343">
            <w:pPr>
              <w:spacing w:line="52" w:lineRule="exact"/>
              <w:rPr>
                <w:rFonts w:asciiTheme="minorHAnsi" w:cstheme="minorHAnsi"/>
                <w:sz w:val="22"/>
                <w:szCs w:val="22"/>
              </w:rPr>
            </w:pPr>
          </w:p>
          <w:p w14:paraId="5E5786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6D0" w14:textId="77777777" w:rsidR="00BB5343" w:rsidRPr="0035318E" w:rsidRDefault="00BB5343">
            <w:pPr>
              <w:spacing w:line="52" w:lineRule="exact"/>
              <w:rPr>
                <w:rFonts w:asciiTheme="minorHAnsi" w:cstheme="minorHAnsi"/>
                <w:sz w:val="22"/>
                <w:szCs w:val="22"/>
              </w:rPr>
            </w:pPr>
          </w:p>
          <w:p w14:paraId="5E5786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2" w14:textId="77777777" w:rsidR="00BB5343" w:rsidRPr="0035318E" w:rsidRDefault="00BB5343">
            <w:pPr>
              <w:spacing w:line="52" w:lineRule="exact"/>
              <w:rPr>
                <w:rFonts w:asciiTheme="minorHAnsi" w:cstheme="minorHAnsi"/>
                <w:sz w:val="22"/>
                <w:szCs w:val="22"/>
              </w:rPr>
            </w:pPr>
          </w:p>
          <w:p w14:paraId="5E5786D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4" w14:textId="77777777" w:rsidR="00BB5343" w:rsidRPr="0035318E" w:rsidRDefault="00BB5343">
            <w:pPr>
              <w:spacing w:line="52" w:lineRule="exact"/>
              <w:rPr>
                <w:rFonts w:asciiTheme="minorHAnsi" w:cstheme="minorHAnsi"/>
                <w:sz w:val="22"/>
                <w:szCs w:val="22"/>
              </w:rPr>
            </w:pPr>
          </w:p>
          <w:p w14:paraId="5E5786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6" w14:textId="77777777" w:rsidR="00BB5343" w:rsidRPr="0035318E" w:rsidRDefault="00BB5343">
            <w:pPr>
              <w:spacing w:line="52" w:lineRule="exact"/>
              <w:rPr>
                <w:rFonts w:asciiTheme="minorHAnsi" w:cstheme="minorHAnsi"/>
                <w:sz w:val="22"/>
                <w:szCs w:val="22"/>
              </w:rPr>
            </w:pPr>
          </w:p>
          <w:p w14:paraId="5E5786D7"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8" w14:textId="77777777" w:rsidR="00BB5343" w:rsidRPr="0035318E" w:rsidRDefault="00BB5343">
            <w:pPr>
              <w:spacing w:line="52" w:lineRule="exact"/>
              <w:rPr>
                <w:rFonts w:asciiTheme="minorHAnsi" w:cstheme="minorHAnsi"/>
                <w:sz w:val="22"/>
                <w:szCs w:val="22"/>
              </w:rPr>
            </w:pPr>
          </w:p>
          <w:p w14:paraId="5E5786D9" w14:textId="77777777" w:rsidR="00BB5343" w:rsidRPr="0035318E" w:rsidRDefault="00BB5343">
            <w:pPr>
              <w:rPr>
                <w:rFonts w:asciiTheme="minorHAnsi" w:cstheme="minorHAnsi"/>
                <w:sz w:val="22"/>
                <w:szCs w:val="22"/>
              </w:rPr>
            </w:pPr>
          </w:p>
        </w:tc>
      </w:tr>
      <w:tr w:rsidR="00BB5343" w:rsidRPr="0035318E" w14:paraId="5E5786ED"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B" w14:textId="77777777" w:rsidR="00BB5343" w:rsidRPr="0035318E" w:rsidRDefault="00BB5343">
            <w:pPr>
              <w:spacing w:line="52" w:lineRule="exact"/>
              <w:rPr>
                <w:rFonts w:asciiTheme="minorHAnsi" w:cstheme="minorHAnsi"/>
                <w:sz w:val="22"/>
                <w:szCs w:val="22"/>
              </w:rPr>
            </w:pPr>
          </w:p>
          <w:p w14:paraId="5E5786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D" w14:textId="77777777" w:rsidR="00BB5343" w:rsidRPr="0035318E" w:rsidRDefault="00BB5343">
            <w:pPr>
              <w:spacing w:line="52" w:lineRule="exact"/>
              <w:rPr>
                <w:rFonts w:asciiTheme="minorHAnsi" w:cstheme="minorHAnsi"/>
                <w:sz w:val="22"/>
                <w:szCs w:val="22"/>
              </w:rPr>
            </w:pPr>
          </w:p>
          <w:p w14:paraId="5E5786D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DF" w14:textId="77777777" w:rsidR="00BB5343" w:rsidRPr="0035318E" w:rsidRDefault="00BB5343">
            <w:pPr>
              <w:spacing w:line="52" w:lineRule="exact"/>
              <w:rPr>
                <w:rFonts w:asciiTheme="minorHAnsi" w:cstheme="minorHAnsi"/>
                <w:sz w:val="22"/>
                <w:szCs w:val="22"/>
              </w:rPr>
            </w:pPr>
          </w:p>
          <w:p w14:paraId="5E5786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E1" w14:textId="77777777" w:rsidR="00BB5343" w:rsidRPr="0035318E" w:rsidRDefault="00BB5343">
            <w:pPr>
              <w:spacing w:line="52" w:lineRule="exact"/>
              <w:rPr>
                <w:rFonts w:asciiTheme="minorHAnsi" w:cstheme="minorHAnsi"/>
                <w:sz w:val="22"/>
                <w:szCs w:val="22"/>
              </w:rPr>
            </w:pPr>
          </w:p>
          <w:p w14:paraId="5E5786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6E3" w14:textId="77777777" w:rsidR="00BB5343" w:rsidRPr="0035318E" w:rsidRDefault="00BB5343">
            <w:pPr>
              <w:spacing w:line="52" w:lineRule="exact"/>
              <w:rPr>
                <w:rFonts w:asciiTheme="minorHAnsi" w:cstheme="minorHAnsi"/>
                <w:sz w:val="22"/>
                <w:szCs w:val="22"/>
              </w:rPr>
            </w:pPr>
          </w:p>
          <w:p w14:paraId="5E5786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E5" w14:textId="77777777" w:rsidR="00BB5343" w:rsidRPr="0035318E" w:rsidRDefault="00BB5343">
            <w:pPr>
              <w:spacing w:line="52" w:lineRule="exact"/>
              <w:rPr>
                <w:rFonts w:asciiTheme="minorHAnsi" w:cstheme="minorHAnsi"/>
                <w:sz w:val="22"/>
                <w:szCs w:val="22"/>
              </w:rPr>
            </w:pPr>
          </w:p>
          <w:p w14:paraId="5E5786E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E7" w14:textId="77777777" w:rsidR="00BB5343" w:rsidRPr="0035318E" w:rsidRDefault="00BB5343">
            <w:pPr>
              <w:spacing w:line="52" w:lineRule="exact"/>
              <w:rPr>
                <w:rFonts w:asciiTheme="minorHAnsi" w:cstheme="minorHAnsi"/>
                <w:sz w:val="22"/>
                <w:szCs w:val="22"/>
              </w:rPr>
            </w:pPr>
          </w:p>
          <w:p w14:paraId="5E5786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E9" w14:textId="77777777" w:rsidR="00BB5343" w:rsidRPr="0035318E" w:rsidRDefault="00BB5343">
            <w:pPr>
              <w:spacing w:line="52" w:lineRule="exact"/>
              <w:rPr>
                <w:rFonts w:asciiTheme="minorHAnsi" w:cstheme="minorHAnsi"/>
                <w:sz w:val="22"/>
                <w:szCs w:val="22"/>
              </w:rPr>
            </w:pPr>
          </w:p>
          <w:p w14:paraId="5E5786EA"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EB" w14:textId="77777777" w:rsidR="00BB5343" w:rsidRPr="0035318E" w:rsidRDefault="00BB5343">
            <w:pPr>
              <w:spacing w:line="52" w:lineRule="exact"/>
              <w:rPr>
                <w:rFonts w:asciiTheme="minorHAnsi" w:cstheme="minorHAnsi"/>
                <w:sz w:val="22"/>
                <w:szCs w:val="22"/>
              </w:rPr>
            </w:pPr>
          </w:p>
          <w:p w14:paraId="5E5786EC" w14:textId="77777777" w:rsidR="00BB5343" w:rsidRPr="0035318E" w:rsidRDefault="00BB5343">
            <w:pPr>
              <w:rPr>
                <w:rFonts w:asciiTheme="minorHAnsi" w:cstheme="minorHAnsi"/>
                <w:sz w:val="22"/>
                <w:szCs w:val="22"/>
              </w:rPr>
            </w:pPr>
          </w:p>
        </w:tc>
      </w:tr>
      <w:tr w:rsidR="00BB5343" w:rsidRPr="0035318E" w14:paraId="5E578700"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EE" w14:textId="77777777" w:rsidR="00BB5343" w:rsidRPr="0035318E" w:rsidRDefault="00BB5343">
            <w:pPr>
              <w:spacing w:line="52" w:lineRule="exact"/>
              <w:rPr>
                <w:rFonts w:asciiTheme="minorHAnsi" w:cstheme="minorHAnsi"/>
                <w:sz w:val="22"/>
                <w:szCs w:val="22"/>
              </w:rPr>
            </w:pPr>
          </w:p>
          <w:p w14:paraId="5E5786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0" w14:textId="77777777" w:rsidR="00BB5343" w:rsidRPr="0035318E" w:rsidRDefault="00BB5343">
            <w:pPr>
              <w:spacing w:line="52" w:lineRule="exact"/>
              <w:rPr>
                <w:rFonts w:asciiTheme="minorHAnsi" w:cstheme="minorHAnsi"/>
                <w:sz w:val="22"/>
                <w:szCs w:val="22"/>
              </w:rPr>
            </w:pPr>
          </w:p>
          <w:p w14:paraId="5E5786F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2" w14:textId="77777777" w:rsidR="00BB5343" w:rsidRPr="0035318E" w:rsidRDefault="00BB5343">
            <w:pPr>
              <w:spacing w:line="52" w:lineRule="exact"/>
              <w:rPr>
                <w:rFonts w:asciiTheme="minorHAnsi" w:cstheme="minorHAnsi"/>
                <w:sz w:val="22"/>
                <w:szCs w:val="22"/>
              </w:rPr>
            </w:pPr>
          </w:p>
          <w:p w14:paraId="5E5786F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4" w14:textId="77777777" w:rsidR="00BB5343" w:rsidRPr="0035318E" w:rsidRDefault="00BB5343">
            <w:pPr>
              <w:spacing w:line="52" w:lineRule="exact"/>
              <w:rPr>
                <w:rFonts w:asciiTheme="minorHAnsi" w:cstheme="minorHAnsi"/>
                <w:sz w:val="22"/>
                <w:szCs w:val="22"/>
              </w:rPr>
            </w:pPr>
          </w:p>
          <w:p w14:paraId="5E5786F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6" w14:textId="77777777" w:rsidR="00BB5343" w:rsidRPr="0035318E" w:rsidRDefault="00BB5343">
            <w:pPr>
              <w:spacing w:line="52" w:lineRule="exact"/>
              <w:rPr>
                <w:rFonts w:asciiTheme="minorHAnsi" w:cstheme="minorHAnsi"/>
                <w:sz w:val="22"/>
                <w:szCs w:val="22"/>
              </w:rPr>
            </w:pPr>
          </w:p>
          <w:p w14:paraId="5E5786F7"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8" w14:textId="77777777" w:rsidR="00BB5343" w:rsidRPr="0035318E" w:rsidRDefault="00BB5343">
            <w:pPr>
              <w:spacing w:line="52" w:lineRule="exact"/>
              <w:rPr>
                <w:rFonts w:asciiTheme="minorHAnsi" w:cstheme="minorHAnsi"/>
                <w:sz w:val="22"/>
                <w:szCs w:val="22"/>
              </w:rPr>
            </w:pPr>
          </w:p>
          <w:p w14:paraId="5E5786F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A" w14:textId="77777777" w:rsidR="00BB5343" w:rsidRPr="0035318E" w:rsidRDefault="00BB5343">
            <w:pPr>
              <w:spacing w:line="52" w:lineRule="exact"/>
              <w:rPr>
                <w:rFonts w:asciiTheme="minorHAnsi" w:cstheme="minorHAnsi"/>
                <w:sz w:val="22"/>
                <w:szCs w:val="22"/>
              </w:rPr>
            </w:pPr>
          </w:p>
          <w:p w14:paraId="5E5786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C" w14:textId="77777777" w:rsidR="00BB5343" w:rsidRPr="0035318E" w:rsidRDefault="00BB5343">
            <w:pPr>
              <w:spacing w:line="52" w:lineRule="exact"/>
              <w:rPr>
                <w:rFonts w:asciiTheme="minorHAnsi" w:cstheme="minorHAnsi"/>
                <w:sz w:val="22"/>
                <w:szCs w:val="22"/>
              </w:rPr>
            </w:pPr>
          </w:p>
          <w:p w14:paraId="5E5786FD"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6FE" w14:textId="77777777" w:rsidR="00BB5343" w:rsidRPr="0035318E" w:rsidRDefault="00BB5343">
            <w:pPr>
              <w:spacing w:line="52" w:lineRule="exact"/>
              <w:rPr>
                <w:rFonts w:asciiTheme="minorHAnsi" w:cstheme="minorHAnsi"/>
                <w:sz w:val="22"/>
                <w:szCs w:val="22"/>
              </w:rPr>
            </w:pPr>
          </w:p>
          <w:p w14:paraId="5E5786FF" w14:textId="77777777" w:rsidR="00BB5343" w:rsidRPr="0035318E" w:rsidRDefault="00BB5343">
            <w:pPr>
              <w:rPr>
                <w:rFonts w:asciiTheme="minorHAnsi" w:cstheme="minorHAnsi"/>
                <w:sz w:val="22"/>
                <w:szCs w:val="22"/>
              </w:rPr>
            </w:pPr>
          </w:p>
        </w:tc>
      </w:tr>
      <w:tr w:rsidR="00BB5343" w:rsidRPr="0035318E" w14:paraId="5E578713"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1" w14:textId="77777777" w:rsidR="00BB5343" w:rsidRPr="0035318E" w:rsidRDefault="00BB5343">
            <w:pPr>
              <w:spacing w:line="52" w:lineRule="exact"/>
              <w:rPr>
                <w:rFonts w:asciiTheme="minorHAnsi" w:cstheme="minorHAnsi"/>
                <w:sz w:val="22"/>
                <w:szCs w:val="22"/>
              </w:rPr>
            </w:pPr>
          </w:p>
          <w:p w14:paraId="5E5787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3" w14:textId="77777777" w:rsidR="00BB5343" w:rsidRPr="0035318E" w:rsidRDefault="00BB5343">
            <w:pPr>
              <w:spacing w:line="52" w:lineRule="exact"/>
              <w:rPr>
                <w:rFonts w:asciiTheme="minorHAnsi" w:cstheme="minorHAnsi"/>
                <w:sz w:val="22"/>
                <w:szCs w:val="22"/>
              </w:rPr>
            </w:pPr>
          </w:p>
          <w:p w14:paraId="5E57870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5" w14:textId="77777777" w:rsidR="00BB5343" w:rsidRPr="0035318E" w:rsidRDefault="00BB5343">
            <w:pPr>
              <w:spacing w:line="52" w:lineRule="exact"/>
              <w:rPr>
                <w:rFonts w:asciiTheme="minorHAnsi" w:cstheme="minorHAnsi"/>
                <w:sz w:val="22"/>
                <w:szCs w:val="22"/>
              </w:rPr>
            </w:pPr>
          </w:p>
          <w:p w14:paraId="5E578706"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7" w14:textId="77777777" w:rsidR="00BB5343" w:rsidRPr="0035318E" w:rsidRDefault="00BB5343">
            <w:pPr>
              <w:spacing w:line="52" w:lineRule="exact"/>
              <w:rPr>
                <w:rFonts w:asciiTheme="minorHAnsi" w:cstheme="minorHAnsi"/>
                <w:sz w:val="22"/>
                <w:szCs w:val="22"/>
              </w:rPr>
            </w:pPr>
          </w:p>
          <w:p w14:paraId="5E57870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9" w14:textId="77777777" w:rsidR="00BB5343" w:rsidRPr="0035318E" w:rsidRDefault="00BB5343">
            <w:pPr>
              <w:spacing w:line="52" w:lineRule="exact"/>
              <w:rPr>
                <w:rFonts w:asciiTheme="minorHAnsi" w:cstheme="minorHAnsi"/>
                <w:sz w:val="22"/>
                <w:szCs w:val="22"/>
              </w:rPr>
            </w:pPr>
          </w:p>
          <w:p w14:paraId="5E57870A"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B" w14:textId="77777777" w:rsidR="00BB5343" w:rsidRPr="0035318E" w:rsidRDefault="00BB5343">
            <w:pPr>
              <w:spacing w:line="52" w:lineRule="exact"/>
              <w:rPr>
                <w:rFonts w:asciiTheme="minorHAnsi" w:cstheme="minorHAnsi"/>
                <w:sz w:val="22"/>
                <w:szCs w:val="22"/>
              </w:rPr>
            </w:pPr>
          </w:p>
          <w:p w14:paraId="5E57870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D" w14:textId="77777777" w:rsidR="00BB5343" w:rsidRPr="0035318E" w:rsidRDefault="00BB5343">
            <w:pPr>
              <w:spacing w:line="52" w:lineRule="exact"/>
              <w:rPr>
                <w:rFonts w:asciiTheme="minorHAnsi" w:cstheme="minorHAnsi"/>
                <w:sz w:val="22"/>
                <w:szCs w:val="22"/>
              </w:rPr>
            </w:pPr>
          </w:p>
          <w:p w14:paraId="5E5787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0F" w14:textId="77777777" w:rsidR="00BB5343" w:rsidRPr="0035318E" w:rsidRDefault="00BB5343">
            <w:pPr>
              <w:spacing w:line="52" w:lineRule="exact"/>
              <w:rPr>
                <w:rFonts w:asciiTheme="minorHAnsi" w:cstheme="minorHAnsi"/>
                <w:sz w:val="22"/>
                <w:szCs w:val="22"/>
              </w:rPr>
            </w:pPr>
          </w:p>
          <w:p w14:paraId="5E578710"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1" w14:textId="77777777" w:rsidR="00BB5343" w:rsidRPr="0035318E" w:rsidRDefault="00BB5343">
            <w:pPr>
              <w:spacing w:line="52" w:lineRule="exact"/>
              <w:rPr>
                <w:rFonts w:asciiTheme="minorHAnsi" w:cstheme="minorHAnsi"/>
                <w:sz w:val="22"/>
                <w:szCs w:val="22"/>
              </w:rPr>
            </w:pPr>
          </w:p>
          <w:p w14:paraId="5E578712" w14:textId="77777777" w:rsidR="00BB5343" w:rsidRPr="0035318E" w:rsidRDefault="00BB5343">
            <w:pPr>
              <w:rPr>
                <w:rFonts w:asciiTheme="minorHAnsi" w:cstheme="minorHAnsi"/>
                <w:sz w:val="22"/>
                <w:szCs w:val="22"/>
              </w:rPr>
            </w:pPr>
          </w:p>
        </w:tc>
      </w:tr>
      <w:tr w:rsidR="00BB5343" w:rsidRPr="0035318E" w14:paraId="5E578726"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4" w14:textId="77777777" w:rsidR="00BB5343" w:rsidRPr="0035318E" w:rsidRDefault="00BB5343">
            <w:pPr>
              <w:spacing w:line="52" w:lineRule="exact"/>
              <w:rPr>
                <w:rFonts w:asciiTheme="minorHAnsi" w:cstheme="minorHAnsi"/>
                <w:sz w:val="22"/>
                <w:szCs w:val="22"/>
              </w:rPr>
            </w:pPr>
          </w:p>
          <w:p w14:paraId="5E5787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6" w14:textId="77777777" w:rsidR="00BB5343" w:rsidRPr="0035318E" w:rsidRDefault="00BB5343">
            <w:pPr>
              <w:spacing w:line="52" w:lineRule="exact"/>
              <w:rPr>
                <w:rFonts w:asciiTheme="minorHAnsi" w:cstheme="minorHAnsi"/>
                <w:sz w:val="22"/>
                <w:szCs w:val="22"/>
              </w:rPr>
            </w:pPr>
          </w:p>
          <w:p w14:paraId="5E57871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8" w14:textId="77777777" w:rsidR="00BB5343" w:rsidRPr="0035318E" w:rsidRDefault="00BB5343">
            <w:pPr>
              <w:spacing w:line="52" w:lineRule="exact"/>
              <w:rPr>
                <w:rFonts w:asciiTheme="minorHAnsi" w:cstheme="minorHAnsi"/>
                <w:sz w:val="22"/>
                <w:szCs w:val="22"/>
              </w:rPr>
            </w:pPr>
          </w:p>
          <w:p w14:paraId="5E578719"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A" w14:textId="77777777" w:rsidR="00BB5343" w:rsidRPr="0035318E" w:rsidRDefault="00BB5343">
            <w:pPr>
              <w:spacing w:line="52" w:lineRule="exact"/>
              <w:rPr>
                <w:rFonts w:asciiTheme="minorHAnsi" w:cstheme="minorHAnsi"/>
                <w:sz w:val="22"/>
                <w:szCs w:val="22"/>
              </w:rPr>
            </w:pPr>
          </w:p>
          <w:p w14:paraId="5E57871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C" w14:textId="77777777" w:rsidR="00BB5343" w:rsidRPr="0035318E" w:rsidRDefault="00BB5343">
            <w:pPr>
              <w:spacing w:line="52" w:lineRule="exact"/>
              <w:rPr>
                <w:rFonts w:asciiTheme="minorHAnsi" w:cstheme="minorHAnsi"/>
                <w:sz w:val="22"/>
                <w:szCs w:val="22"/>
              </w:rPr>
            </w:pPr>
          </w:p>
          <w:p w14:paraId="5E57871D"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1E" w14:textId="77777777" w:rsidR="00BB5343" w:rsidRPr="0035318E" w:rsidRDefault="00BB5343">
            <w:pPr>
              <w:spacing w:line="52" w:lineRule="exact"/>
              <w:rPr>
                <w:rFonts w:asciiTheme="minorHAnsi" w:cstheme="minorHAnsi"/>
                <w:sz w:val="22"/>
                <w:szCs w:val="22"/>
              </w:rPr>
            </w:pPr>
          </w:p>
          <w:p w14:paraId="5E57871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0" w14:textId="77777777" w:rsidR="00BB5343" w:rsidRPr="0035318E" w:rsidRDefault="00BB5343">
            <w:pPr>
              <w:spacing w:line="52" w:lineRule="exact"/>
              <w:rPr>
                <w:rFonts w:asciiTheme="minorHAnsi" w:cstheme="minorHAnsi"/>
                <w:sz w:val="22"/>
                <w:szCs w:val="22"/>
              </w:rPr>
            </w:pPr>
          </w:p>
          <w:p w14:paraId="5E5787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2" w14:textId="77777777" w:rsidR="00BB5343" w:rsidRPr="0035318E" w:rsidRDefault="00BB5343">
            <w:pPr>
              <w:spacing w:line="52" w:lineRule="exact"/>
              <w:rPr>
                <w:rFonts w:asciiTheme="minorHAnsi" w:cstheme="minorHAnsi"/>
                <w:sz w:val="22"/>
                <w:szCs w:val="22"/>
              </w:rPr>
            </w:pPr>
          </w:p>
          <w:p w14:paraId="5E5787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4" w14:textId="77777777" w:rsidR="00BB5343" w:rsidRPr="0035318E" w:rsidRDefault="00BB5343">
            <w:pPr>
              <w:spacing w:line="52" w:lineRule="exact"/>
              <w:rPr>
                <w:rFonts w:asciiTheme="minorHAnsi" w:cstheme="minorHAnsi"/>
                <w:sz w:val="22"/>
                <w:szCs w:val="22"/>
              </w:rPr>
            </w:pPr>
          </w:p>
          <w:p w14:paraId="5E5787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w:t>
            </w:r>
          </w:p>
        </w:tc>
      </w:tr>
      <w:tr w:rsidR="00BB5343" w:rsidRPr="0035318E" w14:paraId="5E578739"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7" w14:textId="77777777" w:rsidR="00BB5343" w:rsidRPr="0035318E" w:rsidRDefault="00BB5343">
            <w:pPr>
              <w:spacing w:line="52" w:lineRule="exact"/>
              <w:rPr>
                <w:rFonts w:asciiTheme="minorHAnsi" w:cstheme="minorHAnsi"/>
                <w:sz w:val="22"/>
                <w:szCs w:val="22"/>
              </w:rPr>
            </w:pPr>
          </w:p>
          <w:p w14:paraId="5E5787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9" w14:textId="77777777" w:rsidR="00BB5343" w:rsidRPr="0035318E" w:rsidRDefault="00BB5343">
            <w:pPr>
              <w:spacing w:line="52" w:lineRule="exact"/>
              <w:rPr>
                <w:rFonts w:asciiTheme="minorHAnsi" w:cstheme="minorHAnsi"/>
                <w:sz w:val="22"/>
                <w:szCs w:val="22"/>
              </w:rPr>
            </w:pPr>
          </w:p>
          <w:p w14:paraId="5E57872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B" w14:textId="77777777" w:rsidR="00BB5343" w:rsidRPr="0035318E" w:rsidRDefault="00BB5343">
            <w:pPr>
              <w:spacing w:line="52" w:lineRule="exact"/>
              <w:rPr>
                <w:rFonts w:asciiTheme="minorHAnsi" w:cstheme="minorHAnsi"/>
                <w:sz w:val="22"/>
                <w:szCs w:val="22"/>
              </w:rPr>
            </w:pPr>
          </w:p>
          <w:p w14:paraId="5E57872C"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D" w14:textId="77777777" w:rsidR="00BB5343" w:rsidRPr="0035318E" w:rsidRDefault="00BB5343">
            <w:pPr>
              <w:spacing w:line="52" w:lineRule="exact"/>
              <w:rPr>
                <w:rFonts w:asciiTheme="minorHAnsi" w:cstheme="minorHAnsi"/>
                <w:sz w:val="22"/>
                <w:szCs w:val="22"/>
              </w:rPr>
            </w:pPr>
          </w:p>
          <w:p w14:paraId="5E57872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2F" w14:textId="77777777" w:rsidR="00BB5343" w:rsidRPr="0035318E" w:rsidRDefault="00BB5343">
            <w:pPr>
              <w:spacing w:line="52" w:lineRule="exact"/>
              <w:rPr>
                <w:rFonts w:asciiTheme="minorHAnsi" w:cstheme="minorHAnsi"/>
                <w:sz w:val="22"/>
                <w:szCs w:val="22"/>
              </w:rPr>
            </w:pPr>
          </w:p>
          <w:p w14:paraId="5E578730"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1" w14:textId="77777777" w:rsidR="00BB5343" w:rsidRPr="0035318E" w:rsidRDefault="00BB5343">
            <w:pPr>
              <w:spacing w:line="52" w:lineRule="exact"/>
              <w:rPr>
                <w:rFonts w:asciiTheme="minorHAnsi" w:cstheme="minorHAnsi"/>
                <w:sz w:val="22"/>
                <w:szCs w:val="22"/>
              </w:rPr>
            </w:pPr>
          </w:p>
          <w:p w14:paraId="5E57873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3" w14:textId="77777777" w:rsidR="00BB5343" w:rsidRPr="0035318E" w:rsidRDefault="00BB5343">
            <w:pPr>
              <w:spacing w:line="52" w:lineRule="exact"/>
              <w:rPr>
                <w:rFonts w:asciiTheme="minorHAnsi" w:cstheme="minorHAnsi"/>
                <w:sz w:val="22"/>
                <w:szCs w:val="22"/>
              </w:rPr>
            </w:pPr>
          </w:p>
          <w:p w14:paraId="5E5787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5" w14:textId="77777777" w:rsidR="00BB5343" w:rsidRPr="0035318E" w:rsidRDefault="00BB5343">
            <w:pPr>
              <w:spacing w:line="52" w:lineRule="exact"/>
              <w:rPr>
                <w:rFonts w:asciiTheme="minorHAnsi" w:cstheme="minorHAnsi"/>
                <w:sz w:val="22"/>
                <w:szCs w:val="22"/>
              </w:rPr>
            </w:pPr>
          </w:p>
          <w:p w14:paraId="5E5787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7" w14:textId="77777777" w:rsidR="00BB5343" w:rsidRPr="0035318E" w:rsidRDefault="00BB5343">
            <w:pPr>
              <w:spacing w:line="52" w:lineRule="exact"/>
              <w:rPr>
                <w:rFonts w:asciiTheme="minorHAnsi" w:cstheme="minorHAnsi"/>
                <w:sz w:val="22"/>
                <w:szCs w:val="22"/>
              </w:rPr>
            </w:pPr>
          </w:p>
          <w:p w14:paraId="5E5787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r>
      <w:tr w:rsidR="00BB5343" w:rsidRPr="0035318E" w14:paraId="5E57874C"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A" w14:textId="77777777" w:rsidR="00BB5343" w:rsidRPr="0035318E" w:rsidRDefault="00BB5343">
            <w:pPr>
              <w:spacing w:line="52" w:lineRule="exact"/>
              <w:rPr>
                <w:rFonts w:asciiTheme="minorHAnsi" w:cstheme="minorHAnsi"/>
                <w:sz w:val="22"/>
                <w:szCs w:val="22"/>
              </w:rPr>
            </w:pPr>
          </w:p>
          <w:p w14:paraId="5E5787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C" w14:textId="77777777" w:rsidR="00BB5343" w:rsidRPr="0035318E" w:rsidRDefault="00BB5343">
            <w:pPr>
              <w:spacing w:line="52" w:lineRule="exact"/>
              <w:rPr>
                <w:rFonts w:asciiTheme="minorHAnsi" w:cstheme="minorHAnsi"/>
                <w:sz w:val="22"/>
                <w:szCs w:val="22"/>
              </w:rPr>
            </w:pPr>
          </w:p>
          <w:p w14:paraId="5E57873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3E" w14:textId="77777777" w:rsidR="00BB5343" w:rsidRPr="0035318E" w:rsidRDefault="00BB5343">
            <w:pPr>
              <w:spacing w:line="52" w:lineRule="exact"/>
              <w:rPr>
                <w:rFonts w:asciiTheme="minorHAnsi" w:cstheme="minorHAnsi"/>
                <w:sz w:val="22"/>
                <w:szCs w:val="22"/>
              </w:rPr>
            </w:pPr>
          </w:p>
          <w:p w14:paraId="5E57873F"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0" w14:textId="77777777" w:rsidR="00BB5343" w:rsidRPr="0035318E" w:rsidRDefault="00BB5343">
            <w:pPr>
              <w:spacing w:line="52" w:lineRule="exact"/>
              <w:rPr>
                <w:rFonts w:asciiTheme="minorHAnsi" w:cstheme="minorHAnsi"/>
                <w:sz w:val="22"/>
                <w:szCs w:val="22"/>
              </w:rPr>
            </w:pPr>
          </w:p>
          <w:p w14:paraId="5E57874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2" w14:textId="77777777" w:rsidR="00BB5343" w:rsidRPr="0035318E" w:rsidRDefault="00BB5343">
            <w:pPr>
              <w:spacing w:line="52" w:lineRule="exact"/>
              <w:rPr>
                <w:rFonts w:asciiTheme="minorHAnsi" w:cstheme="minorHAnsi"/>
                <w:sz w:val="22"/>
                <w:szCs w:val="22"/>
              </w:rPr>
            </w:pPr>
          </w:p>
          <w:p w14:paraId="5E578743"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4" w14:textId="77777777" w:rsidR="00BB5343" w:rsidRPr="0035318E" w:rsidRDefault="00BB5343">
            <w:pPr>
              <w:spacing w:line="52" w:lineRule="exact"/>
              <w:rPr>
                <w:rFonts w:asciiTheme="minorHAnsi" w:cstheme="minorHAnsi"/>
                <w:sz w:val="22"/>
                <w:szCs w:val="22"/>
              </w:rPr>
            </w:pPr>
          </w:p>
          <w:p w14:paraId="5E57874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6" w14:textId="77777777" w:rsidR="00BB5343" w:rsidRPr="0035318E" w:rsidRDefault="00BB5343">
            <w:pPr>
              <w:spacing w:line="52" w:lineRule="exact"/>
              <w:rPr>
                <w:rFonts w:asciiTheme="minorHAnsi" w:cstheme="minorHAnsi"/>
                <w:sz w:val="22"/>
                <w:szCs w:val="22"/>
              </w:rPr>
            </w:pPr>
          </w:p>
          <w:p w14:paraId="5E5787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8" w14:textId="77777777" w:rsidR="00BB5343" w:rsidRPr="0035318E" w:rsidRDefault="00BB5343">
            <w:pPr>
              <w:spacing w:line="52" w:lineRule="exact"/>
              <w:rPr>
                <w:rFonts w:asciiTheme="minorHAnsi" w:cstheme="minorHAnsi"/>
                <w:sz w:val="22"/>
                <w:szCs w:val="22"/>
              </w:rPr>
            </w:pPr>
          </w:p>
          <w:p w14:paraId="5E578749"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A" w14:textId="77777777" w:rsidR="00BB5343" w:rsidRPr="0035318E" w:rsidRDefault="00BB5343">
            <w:pPr>
              <w:spacing w:line="52" w:lineRule="exact"/>
              <w:rPr>
                <w:rFonts w:asciiTheme="minorHAnsi" w:cstheme="minorHAnsi"/>
                <w:sz w:val="22"/>
                <w:szCs w:val="22"/>
              </w:rPr>
            </w:pPr>
          </w:p>
          <w:p w14:paraId="5E57874B" w14:textId="77777777" w:rsidR="00BB5343" w:rsidRPr="0035318E" w:rsidRDefault="00BB5343">
            <w:pPr>
              <w:rPr>
                <w:rFonts w:asciiTheme="minorHAnsi" w:cstheme="minorHAnsi"/>
                <w:sz w:val="22"/>
                <w:szCs w:val="22"/>
              </w:rPr>
            </w:pPr>
          </w:p>
        </w:tc>
      </w:tr>
      <w:tr w:rsidR="00BB5343" w:rsidRPr="0035318E" w14:paraId="5E57875F"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D" w14:textId="77777777" w:rsidR="00BB5343" w:rsidRPr="0035318E" w:rsidRDefault="00BB5343">
            <w:pPr>
              <w:spacing w:line="52" w:lineRule="exact"/>
              <w:rPr>
                <w:rFonts w:asciiTheme="minorHAnsi" w:cstheme="minorHAnsi"/>
                <w:sz w:val="22"/>
                <w:szCs w:val="22"/>
              </w:rPr>
            </w:pPr>
          </w:p>
          <w:p w14:paraId="5E5787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4F" w14:textId="77777777" w:rsidR="00BB5343" w:rsidRPr="0035318E" w:rsidRDefault="00BB5343">
            <w:pPr>
              <w:spacing w:line="52" w:lineRule="exact"/>
              <w:rPr>
                <w:rFonts w:asciiTheme="minorHAnsi" w:cstheme="minorHAnsi"/>
                <w:sz w:val="22"/>
                <w:szCs w:val="22"/>
              </w:rPr>
            </w:pPr>
          </w:p>
          <w:p w14:paraId="5E57875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1" w14:textId="77777777" w:rsidR="00BB5343" w:rsidRPr="0035318E" w:rsidRDefault="00BB5343">
            <w:pPr>
              <w:spacing w:line="52" w:lineRule="exact"/>
              <w:rPr>
                <w:rFonts w:asciiTheme="minorHAnsi" w:cstheme="minorHAnsi"/>
                <w:sz w:val="22"/>
                <w:szCs w:val="22"/>
              </w:rPr>
            </w:pPr>
          </w:p>
          <w:p w14:paraId="5E578752"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3" w14:textId="77777777" w:rsidR="00BB5343" w:rsidRPr="0035318E" w:rsidRDefault="00BB5343">
            <w:pPr>
              <w:spacing w:line="52" w:lineRule="exact"/>
              <w:rPr>
                <w:rFonts w:asciiTheme="minorHAnsi" w:cstheme="minorHAnsi"/>
                <w:sz w:val="22"/>
                <w:szCs w:val="22"/>
              </w:rPr>
            </w:pPr>
          </w:p>
          <w:p w14:paraId="5E57875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5" w14:textId="77777777" w:rsidR="00BB5343" w:rsidRPr="0035318E" w:rsidRDefault="00BB5343">
            <w:pPr>
              <w:spacing w:line="52" w:lineRule="exact"/>
              <w:rPr>
                <w:rFonts w:asciiTheme="minorHAnsi" w:cstheme="minorHAnsi"/>
                <w:sz w:val="22"/>
                <w:szCs w:val="22"/>
              </w:rPr>
            </w:pPr>
          </w:p>
          <w:p w14:paraId="5E578756"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7" w14:textId="77777777" w:rsidR="00BB5343" w:rsidRPr="0035318E" w:rsidRDefault="00BB5343">
            <w:pPr>
              <w:spacing w:line="52" w:lineRule="exact"/>
              <w:rPr>
                <w:rFonts w:asciiTheme="minorHAnsi" w:cstheme="minorHAnsi"/>
                <w:sz w:val="22"/>
                <w:szCs w:val="22"/>
              </w:rPr>
            </w:pPr>
          </w:p>
          <w:p w14:paraId="5E57875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9" w14:textId="77777777" w:rsidR="00BB5343" w:rsidRPr="0035318E" w:rsidRDefault="00BB5343">
            <w:pPr>
              <w:spacing w:line="52" w:lineRule="exact"/>
              <w:rPr>
                <w:rFonts w:asciiTheme="minorHAnsi" w:cstheme="minorHAnsi"/>
                <w:sz w:val="22"/>
                <w:szCs w:val="22"/>
              </w:rPr>
            </w:pPr>
          </w:p>
          <w:p w14:paraId="5E5787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B" w14:textId="77777777" w:rsidR="00BB5343" w:rsidRPr="0035318E" w:rsidRDefault="00BB5343">
            <w:pPr>
              <w:spacing w:line="52" w:lineRule="exact"/>
              <w:rPr>
                <w:rFonts w:asciiTheme="minorHAnsi" w:cstheme="minorHAnsi"/>
                <w:sz w:val="22"/>
                <w:szCs w:val="22"/>
              </w:rPr>
            </w:pPr>
          </w:p>
          <w:p w14:paraId="5E5787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5D" w14:textId="77777777" w:rsidR="00BB5343" w:rsidRPr="0035318E" w:rsidRDefault="00BB5343">
            <w:pPr>
              <w:spacing w:line="52" w:lineRule="exact"/>
              <w:rPr>
                <w:rFonts w:asciiTheme="minorHAnsi" w:cstheme="minorHAnsi"/>
                <w:sz w:val="22"/>
                <w:szCs w:val="22"/>
              </w:rPr>
            </w:pPr>
          </w:p>
          <w:p w14:paraId="5E5787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283</w:t>
            </w:r>
          </w:p>
        </w:tc>
      </w:tr>
      <w:tr w:rsidR="00BB5343" w:rsidRPr="0035318E" w14:paraId="5E578772"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0" w14:textId="77777777" w:rsidR="00BB5343" w:rsidRPr="0035318E" w:rsidRDefault="00BB5343">
            <w:pPr>
              <w:spacing w:line="52" w:lineRule="exact"/>
              <w:rPr>
                <w:rFonts w:asciiTheme="minorHAnsi" w:cstheme="minorHAnsi"/>
                <w:sz w:val="22"/>
                <w:szCs w:val="22"/>
              </w:rPr>
            </w:pPr>
          </w:p>
          <w:p w14:paraId="5E5787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2" w14:textId="77777777" w:rsidR="00BB5343" w:rsidRPr="0035318E" w:rsidRDefault="00BB5343">
            <w:pPr>
              <w:spacing w:line="52" w:lineRule="exact"/>
              <w:rPr>
                <w:rFonts w:asciiTheme="minorHAnsi" w:cstheme="minorHAnsi"/>
                <w:sz w:val="22"/>
                <w:szCs w:val="22"/>
              </w:rPr>
            </w:pPr>
          </w:p>
          <w:p w14:paraId="5E57876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4" w14:textId="77777777" w:rsidR="00BB5343" w:rsidRPr="0035318E" w:rsidRDefault="00BB5343">
            <w:pPr>
              <w:spacing w:line="52" w:lineRule="exact"/>
              <w:rPr>
                <w:rFonts w:asciiTheme="minorHAnsi" w:cstheme="minorHAnsi"/>
                <w:sz w:val="22"/>
                <w:szCs w:val="22"/>
              </w:rPr>
            </w:pPr>
          </w:p>
          <w:p w14:paraId="5E578765"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6" w14:textId="77777777" w:rsidR="00BB5343" w:rsidRPr="0035318E" w:rsidRDefault="00BB5343">
            <w:pPr>
              <w:spacing w:line="52" w:lineRule="exact"/>
              <w:rPr>
                <w:rFonts w:asciiTheme="minorHAnsi" w:cstheme="minorHAnsi"/>
                <w:sz w:val="22"/>
                <w:szCs w:val="22"/>
              </w:rPr>
            </w:pPr>
          </w:p>
          <w:p w14:paraId="5E57876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8" w14:textId="77777777" w:rsidR="00BB5343" w:rsidRPr="0035318E" w:rsidRDefault="00BB5343">
            <w:pPr>
              <w:spacing w:line="52" w:lineRule="exact"/>
              <w:rPr>
                <w:rFonts w:asciiTheme="minorHAnsi" w:cstheme="minorHAnsi"/>
                <w:sz w:val="22"/>
                <w:szCs w:val="22"/>
              </w:rPr>
            </w:pPr>
          </w:p>
          <w:p w14:paraId="5E578769"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A" w14:textId="77777777" w:rsidR="00BB5343" w:rsidRPr="0035318E" w:rsidRDefault="00BB5343">
            <w:pPr>
              <w:spacing w:line="52" w:lineRule="exact"/>
              <w:rPr>
                <w:rFonts w:asciiTheme="minorHAnsi" w:cstheme="minorHAnsi"/>
                <w:sz w:val="22"/>
                <w:szCs w:val="22"/>
              </w:rPr>
            </w:pPr>
          </w:p>
          <w:p w14:paraId="5E57876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C" w14:textId="77777777" w:rsidR="00BB5343" w:rsidRPr="0035318E" w:rsidRDefault="00BB5343">
            <w:pPr>
              <w:spacing w:line="52" w:lineRule="exact"/>
              <w:rPr>
                <w:rFonts w:asciiTheme="minorHAnsi" w:cstheme="minorHAnsi"/>
                <w:sz w:val="22"/>
                <w:szCs w:val="22"/>
              </w:rPr>
            </w:pPr>
          </w:p>
          <w:p w14:paraId="5E5787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6E" w14:textId="77777777" w:rsidR="00BB5343" w:rsidRPr="0035318E" w:rsidRDefault="00BB5343">
            <w:pPr>
              <w:spacing w:line="52" w:lineRule="exact"/>
              <w:rPr>
                <w:rFonts w:asciiTheme="minorHAnsi" w:cstheme="minorHAnsi"/>
                <w:sz w:val="22"/>
                <w:szCs w:val="22"/>
              </w:rPr>
            </w:pPr>
          </w:p>
          <w:p w14:paraId="5E57876F"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0" w14:textId="77777777" w:rsidR="00BB5343" w:rsidRPr="0035318E" w:rsidRDefault="00BB5343">
            <w:pPr>
              <w:spacing w:line="52" w:lineRule="exact"/>
              <w:rPr>
                <w:rFonts w:asciiTheme="minorHAnsi" w:cstheme="minorHAnsi"/>
                <w:sz w:val="22"/>
                <w:szCs w:val="22"/>
              </w:rPr>
            </w:pPr>
          </w:p>
          <w:p w14:paraId="5E578771" w14:textId="77777777" w:rsidR="00BB5343" w:rsidRPr="0035318E" w:rsidRDefault="00BB5343">
            <w:pPr>
              <w:rPr>
                <w:rFonts w:asciiTheme="minorHAnsi" w:cstheme="minorHAnsi"/>
                <w:sz w:val="22"/>
                <w:szCs w:val="22"/>
              </w:rPr>
            </w:pPr>
          </w:p>
        </w:tc>
      </w:tr>
      <w:tr w:rsidR="00BB5343" w:rsidRPr="0035318E" w14:paraId="5E578785"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3" w14:textId="77777777" w:rsidR="00BB5343" w:rsidRPr="0035318E" w:rsidRDefault="00BB5343">
            <w:pPr>
              <w:spacing w:line="52" w:lineRule="exact"/>
              <w:rPr>
                <w:rFonts w:asciiTheme="minorHAnsi" w:cstheme="minorHAnsi"/>
                <w:sz w:val="22"/>
                <w:szCs w:val="22"/>
              </w:rPr>
            </w:pPr>
          </w:p>
          <w:p w14:paraId="5E5787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5" w14:textId="77777777" w:rsidR="00BB5343" w:rsidRPr="0035318E" w:rsidRDefault="00BB5343">
            <w:pPr>
              <w:spacing w:line="52" w:lineRule="exact"/>
              <w:rPr>
                <w:rFonts w:asciiTheme="minorHAnsi" w:cstheme="minorHAnsi"/>
                <w:sz w:val="22"/>
                <w:szCs w:val="22"/>
              </w:rPr>
            </w:pPr>
          </w:p>
          <w:p w14:paraId="5E57877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7" w14:textId="77777777" w:rsidR="00BB5343" w:rsidRPr="0035318E" w:rsidRDefault="00BB5343">
            <w:pPr>
              <w:spacing w:line="52" w:lineRule="exact"/>
              <w:rPr>
                <w:rFonts w:asciiTheme="minorHAnsi" w:cstheme="minorHAnsi"/>
                <w:sz w:val="22"/>
                <w:szCs w:val="22"/>
              </w:rPr>
            </w:pPr>
          </w:p>
          <w:p w14:paraId="5E578778"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9" w14:textId="77777777" w:rsidR="00BB5343" w:rsidRPr="0035318E" w:rsidRDefault="00BB5343">
            <w:pPr>
              <w:spacing w:line="52" w:lineRule="exact"/>
              <w:rPr>
                <w:rFonts w:asciiTheme="minorHAnsi" w:cstheme="minorHAnsi"/>
                <w:sz w:val="22"/>
                <w:szCs w:val="22"/>
              </w:rPr>
            </w:pPr>
          </w:p>
          <w:p w14:paraId="5E57877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B" w14:textId="77777777" w:rsidR="00BB5343" w:rsidRPr="0035318E" w:rsidRDefault="00BB5343">
            <w:pPr>
              <w:spacing w:line="52" w:lineRule="exact"/>
              <w:rPr>
                <w:rFonts w:asciiTheme="minorHAnsi" w:cstheme="minorHAnsi"/>
                <w:sz w:val="22"/>
                <w:szCs w:val="22"/>
              </w:rPr>
            </w:pPr>
          </w:p>
          <w:p w14:paraId="5E57877C"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D" w14:textId="77777777" w:rsidR="00BB5343" w:rsidRPr="0035318E" w:rsidRDefault="00BB5343">
            <w:pPr>
              <w:spacing w:line="52" w:lineRule="exact"/>
              <w:rPr>
                <w:rFonts w:asciiTheme="minorHAnsi" w:cstheme="minorHAnsi"/>
                <w:sz w:val="22"/>
                <w:szCs w:val="22"/>
              </w:rPr>
            </w:pPr>
          </w:p>
          <w:p w14:paraId="5E57877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7F" w14:textId="77777777" w:rsidR="00BB5343" w:rsidRPr="0035318E" w:rsidRDefault="00BB5343">
            <w:pPr>
              <w:spacing w:line="52" w:lineRule="exact"/>
              <w:rPr>
                <w:rFonts w:asciiTheme="minorHAnsi" w:cstheme="minorHAnsi"/>
                <w:sz w:val="22"/>
                <w:szCs w:val="22"/>
              </w:rPr>
            </w:pPr>
          </w:p>
          <w:p w14:paraId="5E5787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1" w14:textId="77777777" w:rsidR="00BB5343" w:rsidRPr="0035318E" w:rsidRDefault="00BB5343">
            <w:pPr>
              <w:spacing w:line="52" w:lineRule="exact"/>
              <w:rPr>
                <w:rFonts w:asciiTheme="minorHAnsi" w:cstheme="minorHAnsi"/>
                <w:sz w:val="22"/>
                <w:szCs w:val="22"/>
              </w:rPr>
            </w:pPr>
          </w:p>
          <w:p w14:paraId="5E578782"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3" w14:textId="77777777" w:rsidR="00BB5343" w:rsidRPr="0035318E" w:rsidRDefault="00BB5343">
            <w:pPr>
              <w:spacing w:line="52" w:lineRule="exact"/>
              <w:rPr>
                <w:rFonts w:asciiTheme="minorHAnsi" w:cstheme="minorHAnsi"/>
                <w:sz w:val="22"/>
                <w:szCs w:val="22"/>
              </w:rPr>
            </w:pPr>
          </w:p>
          <w:p w14:paraId="5E578784" w14:textId="77777777" w:rsidR="00BB5343" w:rsidRPr="0035318E" w:rsidRDefault="00BB5343">
            <w:pPr>
              <w:rPr>
                <w:rFonts w:asciiTheme="minorHAnsi" w:cstheme="minorHAnsi"/>
                <w:sz w:val="22"/>
                <w:szCs w:val="22"/>
              </w:rPr>
            </w:pPr>
          </w:p>
        </w:tc>
      </w:tr>
      <w:tr w:rsidR="00BB5343" w:rsidRPr="0035318E" w14:paraId="5E578798"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6" w14:textId="77777777" w:rsidR="00BB5343" w:rsidRPr="0035318E" w:rsidRDefault="00BB5343">
            <w:pPr>
              <w:spacing w:line="52" w:lineRule="exact"/>
              <w:rPr>
                <w:rFonts w:asciiTheme="minorHAnsi" w:cstheme="minorHAnsi"/>
                <w:sz w:val="22"/>
                <w:szCs w:val="22"/>
              </w:rPr>
            </w:pPr>
          </w:p>
          <w:p w14:paraId="5E5787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8" w14:textId="77777777" w:rsidR="00BB5343" w:rsidRPr="0035318E" w:rsidRDefault="00BB5343">
            <w:pPr>
              <w:spacing w:line="52" w:lineRule="exact"/>
              <w:rPr>
                <w:rFonts w:asciiTheme="minorHAnsi" w:cstheme="minorHAnsi"/>
                <w:sz w:val="22"/>
                <w:szCs w:val="22"/>
              </w:rPr>
            </w:pPr>
          </w:p>
          <w:p w14:paraId="5E57878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A" w14:textId="77777777" w:rsidR="00BB5343" w:rsidRPr="0035318E" w:rsidRDefault="00BB5343">
            <w:pPr>
              <w:spacing w:line="52" w:lineRule="exact"/>
              <w:rPr>
                <w:rFonts w:asciiTheme="minorHAnsi" w:cstheme="minorHAnsi"/>
                <w:sz w:val="22"/>
                <w:szCs w:val="22"/>
              </w:rPr>
            </w:pPr>
          </w:p>
          <w:p w14:paraId="5E57878B"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C" w14:textId="77777777" w:rsidR="00BB5343" w:rsidRPr="0035318E" w:rsidRDefault="00BB5343">
            <w:pPr>
              <w:spacing w:line="52" w:lineRule="exact"/>
              <w:rPr>
                <w:rFonts w:asciiTheme="minorHAnsi" w:cstheme="minorHAnsi"/>
                <w:sz w:val="22"/>
                <w:szCs w:val="22"/>
              </w:rPr>
            </w:pPr>
          </w:p>
          <w:p w14:paraId="5E57878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8E" w14:textId="77777777" w:rsidR="00BB5343" w:rsidRPr="0035318E" w:rsidRDefault="00BB5343">
            <w:pPr>
              <w:spacing w:line="52" w:lineRule="exact"/>
              <w:rPr>
                <w:rFonts w:asciiTheme="minorHAnsi" w:cstheme="minorHAnsi"/>
                <w:sz w:val="22"/>
                <w:szCs w:val="22"/>
              </w:rPr>
            </w:pPr>
          </w:p>
          <w:p w14:paraId="5E57878F"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0" w14:textId="77777777" w:rsidR="00BB5343" w:rsidRPr="0035318E" w:rsidRDefault="00BB5343">
            <w:pPr>
              <w:spacing w:line="52" w:lineRule="exact"/>
              <w:rPr>
                <w:rFonts w:asciiTheme="minorHAnsi" w:cstheme="minorHAnsi"/>
                <w:sz w:val="22"/>
                <w:szCs w:val="22"/>
              </w:rPr>
            </w:pPr>
          </w:p>
          <w:p w14:paraId="5E57879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2" w14:textId="77777777" w:rsidR="00BB5343" w:rsidRPr="0035318E" w:rsidRDefault="00BB5343">
            <w:pPr>
              <w:spacing w:line="52" w:lineRule="exact"/>
              <w:rPr>
                <w:rFonts w:asciiTheme="minorHAnsi" w:cstheme="minorHAnsi"/>
                <w:sz w:val="22"/>
                <w:szCs w:val="22"/>
              </w:rPr>
            </w:pPr>
          </w:p>
          <w:p w14:paraId="5E5787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4" w14:textId="77777777" w:rsidR="00BB5343" w:rsidRPr="0035318E" w:rsidRDefault="00BB5343">
            <w:pPr>
              <w:spacing w:line="52" w:lineRule="exact"/>
              <w:rPr>
                <w:rFonts w:asciiTheme="minorHAnsi" w:cstheme="minorHAnsi"/>
                <w:sz w:val="22"/>
                <w:szCs w:val="22"/>
              </w:rPr>
            </w:pPr>
          </w:p>
          <w:p w14:paraId="5E5787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6" w14:textId="77777777" w:rsidR="00BB5343" w:rsidRPr="0035318E" w:rsidRDefault="00BB5343">
            <w:pPr>
              <w:spacing w:line="52" w:lineRule="exact"/>
              <w:rPr>
                <w:rFonts w:asciiTheme="minorHAnsi" w:cstheme="minorHAnsi"/>
                <w:sz w:val="22"/>
                <w:szCs w:val="22"/>
              </w:rPr>
            </w:pPr>
          </w:p>
          <w:p w14:paraId="5E5787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w:t>
            </w:r>
          </w:p>
        </w:tc>
      </w:tr>
      <w:tr w:rsidR="00BB5343" w:rsidRPr="0035318E" w14:paraId="5E5787AB"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9" w14:textId="77777777" w:rsidR="00BB5343" w:rsidRPr="0035318E" w:rsidRDefault="00BB5343">
            <w:pPr>
              <w:spacing w:line="52" w:lineRule="exact"/>
              <w:rPr>
                <w:rFonts w:asciiTheme="minorHAnsi" w:cstheme="minorHAnsi"/>
                <w:sz w:val="22"/>
                <w:szCs w:val="22"/>
              </w:rPr>
            </w:pPr>
          </w:p>
          <w:p w14:paraId="5E5787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B" w14:textId="77777777" w:rsidR="00BB5343" w:rsidRPr="0035318E" w:rsidRDefault="00BB5343">
            <w:pPr>
              <w:spacing w:line="52" w:lineRule="exact"/>
              <w:rPr>
                <w:rFonts w:asciiTheme="minorHAnsi" w:cstheme="minorHAnsi"/>
                <w:sz w:val="22"/>
                <w:szCs w:val="22"/>
              </w:rPr>
            </w:pPr>
          </w:p>
          <w:p w14:paraId="5E57879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D" w14:textId="77777777" w:rsidR="00BB5343" w:rsidRPr="0035318E" w:rsidRDefault="00BB5343">
            <w:pPr>
              <w:spacing w:line="52" w:lineRule="exact"/>
              <w:rPr>
                <w:rFonts w:asciiTheme="minorHAnsi" w:cstheme="minorHAnsi"/>
                <w:sz w:val="22"/>
                <w:szCs w:val="22"/>
              </w:rPr>
            </w:pPr>
          </w:p>
          <w:p w14:paraId="5E57879E"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9F" w14:textId="77777777" w:rsidR="00BB5343" w:rsidRPr="0035318E" w:rsidRDefault="00BB5343">
            <w:pPr>
              <w:spacing w:line="52" w:lineRule="exact"/>
              <w:rPr>
                <w:rFonts w:asciiTheme="minorHAnsi" w:cstheme="minorHAnsi"/>
                <w:sz w:val="22"/>
                <w:szCs w:val="22"/>
              </w:rPr>
            </w:pPr>
          </w:p>
          <w:p w14:paraId="5E5787A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1" w14:textId="77777777" w:rsidR="00BB5343" w:rsidRPr="0035318E" w:rsidRDefault="00BB5343">
            <w:pPr>
              <w:spacing w:line="52" w:lineRule="exact"/>
              <w:rPr>
                <w:rFonts w:asciiTheme="minorHAnsi" w:cstheme="minorHAnsi"/>
                <w:sz w:val="22"/>
                <w:szCs w:val="22"/>
              </w:rPr>
            </w:pPr>
          </w:p>
          <w:p w14:paraId="5E5787A2"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3" w14:textId="77777777" w:rsidR="00BB5343" w:rsidRPr="0035318E" w:rsidRDefault="00BB5343">
            <w:pPr>
              <w:spacing w:line="52" w:lineRule="exact"/>
              <w:rPr>
                <w:rFonts w:asciiTheme="minorHAnsi" w:cstheme="minorHAnsi"/>
                <w:sz w:val="22"/>
                <w:szCs w:val="22"/>
              </w:rPr>
            </w:pPr>
          </w:p>
          <w:p w14:paraId="5E5787A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5" w14:textId="77777777" w:rsidR="00BB5343" w:rsidRPr="0035318E" w:rsidRDefault="00BB5343">
            <w:pPr>
              <w:spacing w:line="52" w:lineRule="exact"/>
              <w:rPr>
                <w:rFonts w:asciiTheme="minorHAnsi" w:cstheme="minorHAnsi"/>
                <w:sz w:val="22"/>
                <w:szCs w:val="22"/>
              </w:rPr>
            </w:pPr>
          </w:p>
          <w:p w14:paraId="5E5787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7" w14:textId="77777777" w:rsidR="00BB5343" w:rsidRPr="0035318E" w:rsidRDefault="00BB5343">
            <w:pPr>
              <w:spacing w:line="52" w:lineRule="exact"/>
              <w:rPr>
                <w:rFonts w:asciiTheme="minorHAnsi" w:cstheme="minorHAnsi"/>
                <w:sz w:val="22"/>
                <w:szCs w:val="22"/>
              </w:rPr>
            </w:pPr>
          </w:p>
          <w:p w14:paraId="5E5787A8"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9" w14:textId="77777777" w:rsidR="00BB5343" w:rsidRPr="0035318E" w:rsidRDefault="00BB5343">
            <w:pPr>
              <w:spacing w:line="52" w:lineRule="exact"/>
              <w:rPr>
                <w:rFonts w:asciiTheme="minorHAnsi" w:cstheme="minorHAnsi"/>
                <w:sz w:val="22"/>
                <w:szCs w:val="22"/>
              </w:rPr>
            </w:pPr>
          </w:p>
          <w:p w14:paraId="5E5787AA" w14:textId="77777777" w:rsidR="00BB5343" w:rsidRPr="0035318E" w:rsidRDefault="00BB5343">
            <w:pPr>
              <w:rPr>
                <w:rFonts w:asciiTheme="minorHAnsi" w:cstheme="minorHAnsi"/>
                <w:sz w:val="22"/>
                <w:szCs w:val="22"/>
              </w:rPr>
            </w:pPr>
          </w:p>
        </w:tc>
      </w:tr>
      <w:tr w:rsidR="00BB5343" w:rsidRPr="0035318E" w14:paraId="5E5787BE"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C" w14:textId="77777777" w:rsidR="00BB5343" w:rsidRPr="0035318E" w:rsidRDefault="00BB5343">
            <w:pPr>
              <w:spacing w:line="52" w:lineRule="exact"/>
              <w:rPr>
                <w:rFonts w:asciiTheme="minorHAnsi" w:cstheme="minorHAnsi"/>
                <w:sz w:val="22"/>
                <w:szCs w:val="22"/>
              </w:rPr>
            </w:pPr>
          </w:p>
          <w:p w14:paraId="5E5787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AE" w14:textId="77777777" w:rsidR="00BB5343" w:rsidRPr="0035318E" w:rsidRDefault="00BB5343">
            <w:pPr>
              <w:spacing w:line="52" w:lineRule="exact"/>
              <w:rPr>
                <w:rFonts w:asciiTheme="minorHAnsi" w:cstheme="minorHAnsi"/>
                <w:sz w:val="22"/>
                <w:szCs w:val="22"/>
              </w:rPr>
            </w:pPr>
          </w:p>
          <w:p w14:paraId="5E5787A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0" w14:textId="77777777" w:rsidR="00BB5343" w:rsidRPr="0035318E" w:rsidRDefault="00BB5343">
            <w:pPr>
              <w:spacing w:line="52" w:lineRule="exact"/>
              <w:rPr>
                <w:rFonts w:asciiTheme="minorHAnsi" w:cstheme="minorHAnsi"/>
                <w:sz w:val="22"/>
                <w:szCs w:val="22"/>
              </w:rPr>
            </w:pPr>
          </w:p>
          <w:p w14:paraId="5E5787B1"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2" w14:textId="77777777" w:rsidR="00BB5343" w:rsidRPr="0035318E" w:rsidRDefault="00BB5343">
            <w:pPr>
              <w:spacing w:line="52" w:lineRule="exact"/>
              <w:rPr>
                <w:rFonts w:asciiTheme="minorHAnsi" w:cstheme="minorHAnsi"/>
                <w:sz w:val="22"/>
                <w:szCs w:val="22"/>
              </w:rPr>
            </w:pPr>
          </w:p>
          <w:p w14:paraId="5E5787B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4" w14:textId="77777777" w:rsidR="00BB5343" w:rsidRPr="0035318E" w:rsidRDefault="00BB5343">
            <w:pPr>
              <w:spacing w:line="52" w:lineRule="exact"/>
              <w:rPr>
                <w:rFonts w:asciiTheme="minorHAnsi" w:cstheme="minorHAnsi"/>
                <w:sz w:val="22"/>
                <w:szCs w:val="22"/>
              </w:rPr>
            </w:pPr>
          </w:p>
          <w:p w14:paraId="5E5787B5"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6" w14:textId="77777777" w:rsidR="00BB5343" w:rsidRPr="0035318E" w:rsidRDefault="00BB5343">
            <w:pPr>
              <w:spacing w:line="52" w:lineRule="exact"/>
              <w:rPr>
                <w:rFonts w:asciiTheme="minorHAnsi" w:cstheme="minorHAnsi"/>
                <w:sz w:val="22"/>
                <w:szCs w:val="22"/>
              </w:rPr>
            </w:pPr>
          </w:p>
          <w:p w14:paraId="5E5787B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8" w14:textId="77777777" w:rsidR="00BB5343" w:rsidRPr="0035318E" w:rsidRDefault="00BB5343">
            <w:pPr>
              <w:spacing w:line="52" w:lineRule="exact"/>
              <w:rPr>
                <w:rFonts w:asciiTheme="minorHAnsi" w:cstheme="minorHAnsi"/>
                <w:sz w:val="22"/>
                <w:szCs w:val="22"/>
              </w:rPr>
            </w:pPr>
          </w:p>
          <w:p w14:paraId="5E5787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A" w14:textId="77777777" w:rsidR="00BB5343" w:rsidRPr="0035318E" w:rsidRDefault="00BB5343">
            <w:pPr>
              <w:spacing w:line="52" w:lineRule="exact"/>
              <w:rPr>
                <w:rFonts w:asciiTheme="minorHAnsi" w:cstheme="minorHAnsi"/>
                <w:sz w:val="22"/>
                <w:szCs w:val="22"/>
              </w:rPr>
            </w:pPr>
          </w:p>
          <w:p w14:paraId="5E5787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C" w14:textId="77777777" w:rsidR="00BB5343" w:rsidRPr="0035318E" w:rsidRDefault="00BB5343">
            <w:pPr>
              <w:spacing w:line="52" w:lineRule="exact"/>
              <w:rPr>
                <w:rFonts w:asciiTheme="minorHAnsi" w:cstheme="minorHAnsi"/>
                <w:sz w:val="22"/>
                <w:szCs w:val="22"/>
              </w:rPr>
            </w:pPr>
          </w:p>
          <w:p w14:paraId="5E5787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206</w:t>
            </w:r>
          </w:p>
        </w:tc>
      </w:tr>
      <w:tr w:rsidR="00BB5343" w:rsidRPr="0035318E" w14:paraId="5E5787D1"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BF" w14:textId="77777777" w:rsidR="00BB5343" w:rsidRPr="0035318E" w:rsidRDefault="00BB5343">
            <w:pPr>
              <w:spacing w:line="52" w:lineRule="exact"/>
              <w:rPr>
                <w:rFonts w:asciiTheme="minorHAnsi" w:cstheme="minorHAnsi"/>
                <w:sz w:val="22"/>
                <w:szCs w:val="22"/>
              </w:rPr>
            </w:pPr>
          </w:p>
          <w:p w14:paraId="5E5787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1" w14:textId="77777777" w:rsidR="00BB5343" w:rsidRPr="0035318E" w:rsidRDefault="00BB5343">
            <w:pPr>
              <w:spacing w:line="52" w:lineRule="exact"/>
              <w:rPr>
                <w:rFonts w:asciiTheme="minorHAnsi" w:cstheme="minorHAnsi"/>
                <w:sz w:val="22"/>
                <w:szCs w:val="22"/>
              </w:rPr>
            </w:pPr>
          </w:p>
          <w:p w14:paraId="5E5787C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3" w14:textId="77777777" w:rsidR="00BB5343" w:rsidRPr="0035318E" w:rsidRDefault="00BB5343">
            <w:pPr>
              <w:spacing w:line="52" w:lineRule="exact"/>
              <w:rPr>
                <w:rFonts w:asciiTheme="minorHAnsi" w:cstheme="minorHAnsi"/>
                <w:sz w:val="22"/>
                <w:szCs w:val="22"/>
              </w:rPr>
            </w:pPr>
          </w:p>
          <w:p w14:paraId="5E5787C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5" w14:textId="77777777" w:rsidR="00BB5343" w:rsidRPr="0035318E" w:rsidRDefault="00BB5343">
            <w:pPr>
              <w:spacing w:line="52" w:lineRule="exact"/>
              <w:rPr>
                <w:rFonts w:asciiTheme="minorHAnsi" w:cstheme="minorHAnsi"/>
                <w:sz w:val="22"/>
                <w:szCs w:val="22"/>
              </w:rPr>
            </w:pPr>
          </w:p>
          <w:p w14:paraId="5E5787C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7" w14:textId="77777777" w:rsidR="00BB5343" w:rsidRPr="0035318E" w:rsidRDefault="00BB5343">
            <w:pPr>
              <w:spacing w:line="52" w:lineRule="exact"/>
              <w:rPr>
                <w:rFonts w:asciiTheme="minorHAnsi" w:cstheme="minorHAnsi"/>
                <w:sz w:val="22"/>
                <w:szCs w:val="22"/>
              </w:rPr>
            </w:pPr>
          </w:p>
          <w:p w14:paraId="5E5787C8"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9" w14:textId="77777777" w:rsidR="00BB5343" w:rsidRPr="0035318E" w:rsidRDefault="00BB5343">
            <w:pPr>
              <w:spacing w:line="52" w:lineRule="exact"/>
              <w:rPr>
                <w:rFonts w:asciiTheme="minorHAnsi" w:cstheme="minorHAnsi"/>
                <w:sz w:val="22"/>
                <w:szCs w:val="22"/>
              </w:rPr>
            </w:pPr>
          </w:p>
          <w:p w14:paraId="5E5787C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B" w14:textId="77777777" w:rsidR="00BB5343" w:rsidRPr="0035318E" w:rsidRDefault="00BB5343">
            <w:pPr>
              <w:spacing w:line="52" w:lineRule="exact"/>
              <w:rPr>
                <w:rFonts w:asciiTheme="minorHAnsi" w:cstheme="minorHAnsi"/>
                <w:sz w:val="22"/>
                <w:szCs w:val="22"/>
              </w:rPr>
            </w:pPr>
          </w:p>
          <w:p w14:paraId="5E5787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D" w14:textId="77777777" w:rsidR="00BB5343" w:rsidRPr="0035318E" w:rsidRDefault="00BB5343">
            <w:pPr>
              <w:spacing w:line="52" w:lineRule="exact"/>
              <w:rPr>
                <w:rFonts w:asciiTheme="minorHAnsi" w:cstheme="minorHAnsi"/>
                <w:sz w:val="22"/>
                <w:szCs w:val="22"/>
              </w:rPr>
            </w:pPr>
          </w:p>
          <w:p w14:paraId="5E5787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CF" w14:textId="77777777" w:rsidR="00BB5343" w:rsidRPr="0035318E" w:rsidRDefault="00BB5343">
            <w:pPr>
              <w:spacing w:line="52" w:lineRule="exact"/>
              <w:rPr>
                <w:rFonts w:asciiTheme="minorHAnsi" w:cstheme="minorHAnsi"/>
                <w:sz w:val="22"/>
                <w:szCs w:val="22"/>
              </w:rPr>
            </w:pPr>
          </w:p>
          <w:p w14:paraId="5E5787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199</w:t>
            </w:r>
          </w:p>
        </w:tc>
      </w:tr>
      <w:tr w:rsidR="00BB5343" w:rsidRPr="0035318E" w14:paraId="5E5787E4"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2" w14:textId="77777777" w:rsidR="00BB5343" w:rsidRPr="0035318E" w:rsidRDefault="00BB5343">
            <w:pPr>
              <w:spacing w:line="52" w:lineRule="exact"/>
              <w:rPr>
                <w:rFonts w:asciiTheme="minorHAnsi" w:cstheme="minorHAnsi"/>
                <w:sz w:val="22"/>
                <w:szCs w:val="22"/>
              </w:rPr>
            </w:pPr>
          </w:p>
          <w:p w14:paraId="5E5787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4" w14:textId="77777777" w:rsidR="00BB5343" w:rsidRPr="0035318E" w:rsidRDefault="00BB5343">
            <w:pPr>
              <w:spacing w:line="52" w:lineRule="exact"/>
              <w:rPr>
                <w:rFonts w:asciiTheme="minorHAnsi" w:cstheme="minorHAnsi"/>
                <w:sz w:val="22"/>
                <w:szCs w:val="22"/>
              </w:rPr>
            </w:pPr>
          </w:p>
          <w:p w14:paraId="5E5787D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6" w14:textId="77777777" w:rsidR="00BB5343" w:rsidRPr="0035318E" w:rsidRDefault="00BB5343">
            <w:pPr>
              <w:spacing w:line="52" w:lineRule="exact"/>
              <w:rPr>
                <w:rFonts w:asciiTheme="minorHAnsi" w:cstheme="minorHAnsi"/>
                <w:sz w:val="22"/>
                <w:szCs w:val="22"/>
              </w:rPr>
            </w:pPr>
          </w:p>
          <w:p w14:paraId="5E5787D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8" w14:textId="77777777" w:rsidR="00BB5343" w:rsidRPr="0035318E" w:rsidRDefault="00BB5343">
            <w:pPr>
              <w:spacing w:line="52" w:lineRule="exact"/>
              <w:rPr>
                <w:rFonts w:asciiTheme="minorHAnsi" w:cstheme="minorHAnsi"/>
                <w:sz w:val="22"/>
                <w:szCs w:val="22"/>
              </w:rPr>
            </w:pPr>
          </w:p>
          <w:p w14:paraId="5E5787D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A" w14:textId="77777777" w:rsidR="00BB5343" w:rsidRPr="0035318E" w:rsidRDefault="00BB5343">
            <w:pPr>
              <w:spacing w:line="52" w:lineRule="exact"/>
              <w:rPr>
                <w:rFonts w:asciiTheme="minorHAnsi" w:cstheme="minorHAnsi"/>
                <w:sz w:val="22"/>
                <w:szCs w:val="22"/>
              </w:rPr>
            </w:pPr>
          </w:p>
          <w:p w14:paraId="5E5787DB"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C" w14:textId="77777777" w:rsidR="00BB5343" w:rsidRPr="0035318E" w:rsidRDefault="00BB5343">
            <w:pPr>
              <w:spacing w:line="52" w:lineRule="exact"/>
              <w:rPr>
                <w:rFonts w:asciiTheme="minorHAnsi" w:cstheme="minorHAnsi"/>
                <w:sz w:val="22"/>
                <w:szCs w:val="22"/>
              </w:rPr>
            </w:pPr>
          </w:p>
          <w:p w14:paraId="5E5787D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DE" w14:textId="77777777" w:rsidR="00BB5343" w:rsidRPr="0035318E" w:rsidRDefault="00BB5343">
            <w:pPr>
              <w:spacing w:line="52" w:lineRule="exact"/>
              <w:rPr>
                <w:rFonts w:asciiTheme="minorHAnsi" w:cstheme="minorHAnsi"/>
                <w:sz w:val="22"/>
                <w:szCs w:val="22"/>
              </w:rPr>
            </w:pPr>
          </w:p>
          <w:p w14:paraId="5E5787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0" w14:textId="77777777" w:rsidR="00BB5343" w:rsidRPr="0035318E" w:rsidRDefault="00BB5343">
            <w:pPr>
              <w:spacing w:line="52" w:lineRule="exact"/>
              <w:rPr>
                <w:rFonts w:asciiTheme="minorHAnsi" w:cstheme="minorHAnsi"/>
                <w:sz w:val="22"/>
                <w:szCs w:val="22"/>
              </w:rPr>
            </w:pPr>
          </w:p>
          <w:p w14:paraId="5E5787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2" w14:textId="77777777" w:rsidR="00BB5343" w:rsidRPr="0035318E" w:rsidRDefault="00BB5343">
            <w:pPr>
              <w:spacing w:line="52" w:lineRule="exact"/>
              <w:rPr>
                <w:rFonts w:asciiTheme="minorHAnsi" w:cstheme="minorHAnsi"/>
                <w:sz w:val="22"/>
                <w:szCs w:val="22"/>
              </w:rPr>
            </w:pPr>
          </w:p>
          <w:p w14:paraId="5E5787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194</w:t>
            </w:r>
          </w:p>
        </w:tc>
      </w:tr>
      <w:tr w:rsidR="00BB5343" w:rsidRPr="0035318E" w14:paraId="5E5787F7"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5" w14:textId="77777777" w:rsidR="00BB5343" w:rsidRPr="0035318E" w:rsidRDefault="00BB5343">
            <w:pPr>
              <w:spacing w:line="52" w:lineRule="exact"/>
              <w:rPr>
                <w:rFonts w:asciiTheme="minorHAnsi" w:cstheme="minorHAnsi"/>
                <w:sz w:val="22"/>
                <w:szCs w:val="22"/>
              </w:rPr>
            </w:pPr>
          </w:p>
          <w:p w14:paraId="5E5787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7" w14:textId="77777777" w:rsidR="00BB5343" w:rsidRPr="0035318E" w:rsidRDefault="00BB5343">
            <w:pPr>
              <w:spacing w:line="52" w:lineRule="exact"/>
              <w:rPr>
                <w:rFonts w:asciiTheme="minorHAnsi" w:cstheme="minorHAnsi"/>
                <w:sz w:val="22"/>
                <w:szCs w:val="22"/>
              </w:rPr>
            </w:pPr>
          </w:p>
          <w:p w14:paraId="5E5787E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9" w14:textId="77777777" w:rsidR="00BB5343" w:rsidRPr="0035318E" w:rsidRDefault="00BB5343">
            <w:pPr>
              <w:spacing w:line="52" w:lineRule="exact"/>
              <w:rPr>
                <w:rFonts w:asciiTheme="minorHAnsi" w:cstheme="minorHAnsi"/>
                <w:sz w:val="22"/>
                <w:szCs w:val="22"/>
              </w:rPr>
            </w:pPr>
          </w:p>
          <w:p w14:paraId="5E5787EA"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B" w14:textId="77777777" w:rsidR="00BB5343" w:rsidRPr="0035318E" w:rsidRDefault="00BB5343">
            <w:pPr>
              <w:spacing w:line="52" w:lineRule="exact"/>
              <w:rPr>
                <w:rFonts w:asciiTheme="minorHAnsi" w:cstheme="minorHAnsi"/>
                <w:sz w:val="22"/>
                <w:szCs w:val="22"/>
              </w:rPr>
            </w:pPr>
          </w:p>
          <w:p w14:paraId="5E5787E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D" w14:textId="77777777" w:rsidR="00BB5343" w:rsidRPr="0035318E" w:rsidRDefault="00BB5343">
            <w:pPr>
              <w:spacing w:line="52" w:lineRule="exact"/>
              <w:rPr>
                <w:rFonts w:asciiTheme="minorHAnsi" w:cstheme="minorHAnsi"/>
                <w:sz w:val="22"/>
                <w:szCs w:val="22"/>
              </w:rPr>
            </w:pPr>
          </w:p>
          <w:p w14:paraId="5E5787EE"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EF" w14:textId="77777777" w:rsidR="00BB5343" w:rsidRPr="0035318E" w:rsidRDefault="00BB5343">
            <w:pPr>
              <w:spacing w:line="52" w:lineRule="exact"/>
              <w:rPr>
                <w:rFonts w:asciiTheme="minorHAnsi" w:cstheme="minorHAnsi"/>
                <w:sz w:val="22"/>
                <w:szCs w:val="22"/>
              </w:rPr>
            </w:pPr>
          </w:p>
          <w:p w14:paraId="5E5787F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1" w14:textId="77777777" w:rsidR="00BB5343" w:rsidRPr="0035318E" w:rsidRDefault="00BB5343">
            <w:pPr>
              <w:spacing w:line="52" w:lineRule="exact"/>
              <w:rPr>
                <w:rFonts w:asciiTheme="minorHAnsi" w:cstheme="minorHAnsi"/>
                <w:sz w:val="22"/>
                <w:szCs w:val="22"/>
              </w:rPr>
            </w:pPr>
          </w:p>
          <w:p w14:paraId="5E5787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3" w14:textId="77777777" w:rsidR="00BB5343" w:rsidRPr="0035318E" w:rsidRDefault="00BB5343">
            <w:pPr>
              <w:spacing w:line="52" w:lineRule="exact"/>
              <w:rPr>
                <w:rFonts w:asciiTheme="minorHAnsi" w:cstheme="minorHAnsi"/>
                <w:sz w:val="22"/>
                <w:szCs w:val="22"/>
              </w:rPr>
            </w:pPr>
          </w:p>
          <w:p w14:paraId="5E5787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5" w14:textId="77777777" w:rsidR="00BB5343" w:rsidRPr="0035318E" w:rsidRDefault="00BB5343">
            <w:pPr>
              <w:spacing w:line="52" w:lineRule="exact"/>
              <w:rPr>
                <w:rFonts w:asciiTheme="minorHAnsi" w:cstheme="minorHAnsi"/>
                <w:sz w:val="22"/>
                <w:szCs w:val="22"/>
              </w:rPr>
            </w:pPr>
          </w:p>
          <w:p w14:paraId="5E5787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r>
      <w:tr w:rsidR="00BB5343" w:rsidRPr="0035318E" w14:paraId="5E57880A"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8" w14:textId="77777777" w:rsidR="00BB5343" w:rsidRPr="0035318E" w:rsidRDefault="00BB5343">
            <w:pPr>
              <w:spacing w:line="52" w:lineRule="exact"/>
              <w:rPr>
                <w:rFonts w:asciiTheme="minorHAnsi" w:cstheme="minorHAnsi"/>
                <w:sz w:val="22"/>
                <w:szCs w:val="22"/>
              </w:rPr>
            </w:pPr>
          </w:p>
          <w:p w14:paraId="5E5787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A" w14:textId="77777777" w:rsidR="00BB5343" w:rsidRPr="0035318E" w:rsidRDefault="00BB5343">
            <w:pPr>
              <w:spacing w:line="52" w:lineRule="exact"/>
              <w:rPr>
                <w:rFonts w:asciiTheme="minorHAnsi" w:cstheme="minorHAnsi"/>
                <w:sz w:val="22"/>
                <w:szCs w:val="22"/>
              </w:rPr>
            </w:pPr>
          </w:p>
          <w:p w14:paraId="5E5787F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C" w14:textId="77777777" w:rsidR="00BB5343" w:rsidRPr="0035318E" w:rsidRDefault="00BB5343">
            <w:pPr>
              <w:spacing w:line="52" w:lineRule="exact"/>
              <w:rPr>
                <w:rFonts w:asciiTheme="minorHAnsi" w:cstheme="minorHAnsi"/>
                <w:sz w:val="22"/>
                <w:szCs w:val="22"/>
              </w:rPr>
            </w:pPr>
          </w:p>
          <w:p w14:paraId="5E5787FD"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7FE" w14:textId="77777777" w:rsidR="00BB5343" w:rsidRPr="0035318E" w:rsidRDefault="00BB5343">
            <w:pPr>
              <w:spacing w:line="52" w:lineRule="exact"/>
              <w:rPr>
                <w:rFonts w:asciiTheme="minorHAnsi" w:cstheme="minorHAnsi"/>
                <w:sz w:val="22"/>
                <w:szCs w:val="22"/>
              </w:rPr>
            </w:pPr>
          </w:p>
          <w:p w14:paraId="5E5787F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0" w14:textId="77777777" w:rsidR="00BB5343" w:rsidRPr="0035318E" w:rsidRDefault="00BB5343">
            <w:pPr>
              <w:spacing w:line="52" w:lineRule="exact"/>
              <w:rPr>
                <w:rFonts w:asciiTheme="minorHAnsi" w:cstheme="minorHAnsi"/>
                <w:sz w:val="22"/>
                <w:szCs w:val="22"/>
              </w:rPr>
            </w:pPr>
          </w:p>
          <w:p w14:paraId="5E578801"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2" w14:textId="77777777" w:rsidR="00BB5343" w:rsidRPr="0035318E" w:rsidRDefault="00BB5343">
            <w:pPr>
              <w:spacing w:line="52" w:lineRule="exact"/>
              <w:rPr>
                <w:rFonts w:asciiTheme="minorHAnsi" w:cstheme="minorHAnsi"/>
                <w:sz w:val="22"/>
                <w:szCs w:val="22"/>
              </w:rPr>
            </w:pPr>
          </w:p>
          <w:p w14:paraId="5E57880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4" w14:textId="77777777" w:rsidR="00BB5343" w:rsidRPr="0035318E" w:rsidRDefault="00BB5343">
            <w:pPr>
              <w:spacing w:line="52" w:lineRule="exact"/>
              <w:rPr>
                <w:rFonts w:asciiTheme="minorHAnsi" w:cstheme="minorHAnsi"/>
                <w:sz w:val="22"/>
                <w:szCs w:val="22"/>
              </w:rPr>
            </w:pPr>
          </w:p>
          <w:p w14:paraId="5E5788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6" w14:textId="77777777" w:rsidR="00BB5343" w:rsidRPr="0035318E" w:rsidRDefault="00BB5343">
            <w:pPr>
              <w:spacing w:line="52" w:lineRule="exact"/>
              <w:rPr>
                <w:rFonts w:asciiTheme="minorHAnsi" w:cstheme="minorHAnsi"/>
                <w:sz w:val="22"/>
                <w:szCs w:val="22"/>
              </w:rPr>
            </w:pPr>
          </w:p>
          <w:p w14:paraId="5E5788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8" w14:textId="77777777" w:rsidR="00BB5343" w:rsidRPr="0035318E" w:rsidRDefault="00BB5343">
            <w:pPr>
              <w:spacing w:line="52" w:lineRule="exact"/>
              <w:rPr>
                <w:rFonts w:asciiTheme="minorHAnsi" w:cstheme="minorHAnsi"/>
                <w:sz w:val="22"/>
                <w:szCs w:val="22"/>
              </w:rPr>
            </w:pPr>
          </w:p>
          <w:p w14:paraId="5E5788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881D"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B" w14:textId="77777777" w:rsidR="00BB5343" w:rsidRPr="0035318E" w:rsidRDefault="00BB5343">
            <w:pPr>
              <w:spacing w:line="52" w:lineRule="exact"/>
              <w:rPr>
                <w:rFonts w:asciiTheme="minorHAnsi" w:cstheme="minorHAnsi"/>
                <w:sz w:val="22"/>
                <w:szCs w:val="22"/>
              </w:rPr>
            </w:pPr>
          </w:p>
          <w:p w14:paraId="5E5788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D" w14:textId="77777777" w:rsidR="00BB5343" w:rsidRPr="0035318E" w:rsidRDefault="00BB5343">
            <w:pPr>
              <w:spacing w:line="52" w:lineRule="exact"/>
              <w:rPr>
                <w:rFonts w:asciiTheme="minorHAnsi" w:cstheme="minorHAnsi"/>
                <w:sz w:val="22"/>
                <w:szCs w:val="22"/>
              </w:rPr>
            </w:pPr>
          </w:p>
          <w:p w14:paraId="5E57880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0F" w14:textId="77777777" w:rsidR="00BB5343" w:rsidRPr="0035318E" w:rsidRDefault="00BB5343">
            <w:pPr>
              <w:spacing w:line="52" w:lineRule="exact"/>
              <w:rPr>
                <w:rFonts w:asciiTheme="minorHAnsi" w:cstheme="minorHAnsi"/>
                <w:sz w:val="22"/>
                <w:szCs w:val="22"/>
              </w:rPr>
            </w:pPr>
          </w:p>
          <w:p w14:paraId="5E578810"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1" w14:textId="77777777" w:rsidR="00BB5343" w:rsidRPr="0035318E" w:rsidRDefault="00BB5343">
            <w:pPr>
              <w:spacing w:line="52" w:lineRule="exact"/>
              <w:rPr>
                <w:rFonts w:asciiTheme="minorHAnsi" w:cstheme="minorHAnsi"/>
                <w:sz w:val="22"/>
                <w:szCs w:val="22"/>
              </w:rPr>
            </w:pPr>
          </w:p>
          <w:p w14:paraId="5E57881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3" w14:textId="77777777" w:rsidR="00BB5343" w:rsidRPr="0035318E" w:rsidRDefault="00BB5343">
            <w:pPr>
              <w:spacing w:line="52" w:lineRule="exact"/>
              <w:rPr>
                <w:rFonts w:asciiTheme="minorHAnsi" w:cstheme="minorHAnsi"/>
                <w:sz w:val="22"/>
                <w:szCs w:val="22"/>
              </w:rPr>
            </w:pPr>
          </w:p>
          <w:p w14:paraId="5E578814"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5" w14:textId="77777777" w:rsidR="00BB5343" w:rsidRPr="0035318E" w:rsidRDefault="00BB5343">
            <w:pPr>
              <w:spacing w:line="52" w:lineRule="exact"/>
              <w:rPr>
                <w:rFonts w:asciiTheme="minorHAnsi" w:cstheme="minorHAnsi"/>
                <w:sz w:val="22"/>
                <w:szCs w:val="22"/>
              </w:rPr>
            </w:pPr>
          </w:p>
          <w:p w14:paraId="5E57881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7" w14:textId="77777777" w:rsidR="00BB5343" w:rsidRPr="0035318E" w:rsidRDefault="00BB5343">
            <w:pPr>
              <w:spacing w:line="52" w:lineRule="exact"/>
              <w:rPr>
                <w:rFonts w:asciiTheme="minorHAnsi" w:cstheme="minorHAnsi"/>
                <w:sz w:val="22"/>
                <w:szCs w:val="22"/>
              </w:rPr>
            </w:pPr>
          </w:p>
          <w:p w14:paraId="5E5788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9" w14:textId="77777777" w:rsidR="00BB5343" w:rsidRPr="0035318E" w:rsidRDefault="00BB5343">
            <w:pPr>
              <w:spacing w:line="52" w:lineRule="exact"/>
              <w:rPr>
                <w:rFonts w:asciiTheme="minorHAnsi" w:cstheme="minorHAnsi"/>
                <w:sz w:val="22"/>
                <w:szCs w:val="22"/>
              </w:rPr>
            </w:pPr>
          </w:p>
          <w:p w14:paraId="5E5788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B" w14:textId="77777777" w:rsidR="00BB5343" w:rsidRPr="0035318E" w:rsidRDefault="00BB5343">
            <w:pPr>
              <w:spacing w:line="52" w:lineRule="exact"/>
              <w:rPr>
                <w:rFonts w:asciiTheme="minorHAnsi" w:cstheme="minorHAnsi"/>
                <w:sz w:val="22"/>
                <w:szCs w:val="22"/>
              </w:rPr>
            </w:pPr>
          </w:p>
          <w:p w14:paraId="5E5788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r>
      <w:tr w:rsidR="00BB5343" w:rsidRPr="0035318E" w14:paraId="5E578830"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1E" w14:textId="77777777" w:rsidR="00BB5343" w:rsidRPr="0035318E" w:rsidRDefault="00BB5343">
            <w:pPr>
              <w:spacing w:line="52" w:lineRule="exact"/>
              <w:rPr>
                <w:rFonts w:asciiTheme="minorHAnsi" w:cstheme="minorHAnsi"/>
                <w:sz w:val="22"/>
                <w:szCs w:val="22"/>
              </w:rPr>
            </w:pPr>
          </w:p>
          <w:p w14:paraId="5E5788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1659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0" w14:textId="77777777" w:rsidR="00BB5343" w:rsidRPr="0035318E" w:rsidRDefault="00BB5343">
            <w:pPr>
              <w:spacing w:line="52" w:lineRule="exact"/>
              <w:rPr>
                <w:rFonts w:asciiTheme="minorHAnsi" w:cstheme="minorHAnsi"/>
                <w:sz w:val="22"/>
                <w:szCs w:val="22"/>
              </w:rPr>
            </w:pPr>
          </w:p>
          <w:p w14:paraId="5E57882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2" w14:textId="77777777" w:rsidR="00BB5343" w:rsidRPr="0035318E" w:rsidRDefault="00BB5343">
            <w:pPr>
              <w:spacing w:line="52" w:lineRule="exact"/>
              <w:rPr>
                <w:rFonts w:asciiTheme="minorHAnsi" w:cstheme="minorHAnsi"/>
                <w:sz w:val="22"/>
                <w:szCs w:val="22"/>
              </w:rPr>
            </w:pPr>
          </w:p>
          <w:p w14:paraId="5E5788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131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4" w14:textId="77777777" w:rsidR="00BB5343" w:rsidRPr="0035318E" w:rsidRDefault="00BB5343">
            <w:pPr>
              <w:spacing w:line="52" w:lineRule="exact"/>
              <w:rPr>
                <w:rFonts w:asciiTheme="minorHAnsi" w:cstheme="minorHAnsi"/>
                <w:sz w:val="22"/>
                <w:szCs w:val="22"/>
              </w:rPr>
            </w:pPr>
          </w:p>
          <w:p w14:paraId="5E5788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139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26" w14:textId="77777777" w:rsidR="00BB5343" w:rsidRPr="0035318E" w:rsidRDefault="00BB5343">
            <w:pPr>
              <w:spacing w:line="52" w:lineRule="exact"/>
              <w:rPr>
                <w:rFonts w:asciiTheme="minorHAnsi" w:cstheme="minorHAnsi"/>
                <w:sz w:val="22"/>
                <w:szCs w:val="22"/>
              </w:rPr>
            </w:pPr>
          </w:p>
          <w:p w14:paraId="5E5788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8" w14:textId="77777777" w:rsidR="00BB5343" w:rsidRPr="0035318E" w:rsidRDefault="00BB5343">
            <w:pPr>
              <w:spacing w:line="52" w:lineRule="exact"/>
              <w:rPr>
                <w:rFonts w:asciiTheme="minorHAnsi" w:cstheme="minorHAnsi"/>
                <w:sz w:val="22"/>
                <w:szCs w:val="22"/>
              </w:rPr>
            </w:pPr>
          </w:p>
          <w:p w14:paraId="5E57882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A" w14:textId="77777777" w:rsidR="00BB5343" w:rsidRPr="0035318E" w:rsidRDefault="00BB5343">
            <w:pPr>
              <w:spacing w:line="52" w:lineRule="exact"/>
              <w:rPr>
                <w:rFonts w:asciiTheme="minorHAnsi" w:cstheme="minorHAnsi"/>
                <w:sz w:val="22"/>
                <w:szCs w:val="22"/>
              </w:rPr>
            </w:pPr>
          </w:p>
          <w:p w14:paraId="5E5788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141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C" w14:textId="77777777" w:rsidR="00BB5343" w:rsidRPr="0035318E" w:rsidRDefault="00BB5343">
            <w:pPr>
              <w:spacing w:line="52" w:lineRule="exact"/>
              <w:rPr>
                <w:rFonts w:asciiTheme="minorHAnsi" w:cstheme="minorHAnsi"/>
                <w:sz w:val="22"/>
                <w:szCs w:val="22"/>
              </w:rPr>
            </w:pPr>
          </w:p>
          <w:p w14:paraId="5E5788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2E" w14:textId="77777777" w:rsidR="00BB5343" w:rsidRPr="0035318E" w:rsidRDefault="00BB5343">
            <w:pPr>
              <w:spacing w:line="52" w:lineRule="exact"/>
              <w:rPr>
                <w:rFonts w:asciiTheme="minorHAnsi" w:cstheme="minorHAnsi"/>
                <w:sz w:val="22"/>
                <w:szCs w:val="22"/>
              </w:rPr>
            </w:pPr>
          </w:p>
          <w:p w14:paraId="5E5788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128</w:t>
            </w:r>
          </w:p>
        </w:tc>
      </w:tr>
      <w:tr w:rsidR="00BB5343" w:rsidRPr="0035318E" w14:paraId="5E578843"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1" w14:textId="77777777" w:rsidR="00BB5343" w:rsidRPr="0035318E" w:rsidRDefault="00BB5343">
            <w:pPr>
              <w:spacing w:line="52" w:lineRule="exact"/>
              <w:rPr>
                <w:rFonts w:asciiTheme="minorHAnsi" w:cstheme="minorHAnsi"/>
                <w:sz w:val="22"/>
                <w:szCs w:val="22"/>
              </w:rPr>
            </w:pPr>
          </w:p>
          <w:p w14:paraId="5E5788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3" w14:textId="77777777" w:rsidR="00BB5343" w:rsidRPr="0035318E" w:rsidRDefault="00BB5343">
            <w:pPr>
              <w:spacing w:line="52" w:lineRule="exact"/>
              <w:rPr>
                <w:rFonts w:asciiTheme="minorHAnsi" w:cstheme="minorHAnsi"/>
                <w:sz w:val="22"/>
                <w:szCs w:val="22"/>
              </w:rPr>
            </w:pPr>
          </w:p>
          <w:p w14:paraId="5E57883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5" w14:textId="77777777" w:rsidR="00BB5343" w:rsidRPr="0035318E" w:rsidRDefault="00BB5343">
            <w:pPr>
              <w:spacing w:line="52" w:lineRule="exact"/>
              <w:rPr>
                <w:rFonts w:asciiTheme="minorHAnsi" w:cstheme="minorHAnsi"/>
                <w:sz w:val="22"/>
                <w:szCs w:val="22"/>
              </w:rPr>
            </w:pPr>
          </w:p>
          <w:p w14:paraId="5E5788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7" w14:textId="77777777" w:rsidR="00BB5343" w:rsidRPr="0035318E" w:rsidRDefault="00BB5343">
            <w:pPr>
              <w:spacing w:line="52" w:lineRule="exact"/>
              <w:rPr>
                <w:rFonts w:asciiTheme="minorHAnsi" w:cstheme="minorHAnsi"/>
                <w:sz w:val="22"/>
                <w:szCs w:val="22"/>
              </w:rPr>
            </w:pPr>
          </w:p>
          <w:p w14:paraId="5E5788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39" w14:textId="77777777" w:rsidR="00BB5343" w:rsidRPr="0035318E" w:rsidRDefault="00BB5343">
            <w:pPr>
              <w:spacing w:line="52" w:lineRule="exact"/>
              <w:rPr>
                <w:rFonts w:asciiTheme="minorHAnsi" w:cstheme="minorHAnsi"/>
                <w:sz w:val="22"/>
                <w:szCs w:val="22"/>
              </w:rPr>
            </w:pPr>
          </w:p>
          <w:p w14:paraId="5E5788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B" w14:textId="77777777" w:rsidR="00BB5343" w:rsidRPr="0035318E" w:rsidRDefault="00BB5343">
            <w:pPr>
              <w:spacing w:line="52" w:lineRule="exact"/>
              <w:rPr>
                <w:rFonts w:asciiTheme="minorHAnsi" w:cstheme="minorHAnsi"/>
                <w:sz w:val="22"/>
                <w:szCs w:val="22"/>
              </w:rPr>
            </w:pPr>
          </w:p>
          <w:p w14:paraId="5E57883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D" w14:textId="77777777" w:rsidR="00BB5343" w:rsidRPr="0035318E" w:rsidRDefault="00BB5343">
            <w:pPr>
              <w:spacing w:line="52" w:lineRule="exact"/>
              <w:rPr>
                <w:rFonts w:asciiTheme="minorHAnsi" w:cstheme="minorHAnsi"/>
                <w:sz w:val="22"/>
                <w:szCs w:val="22"/>
              </w:rPr>
            </w:pPr>
          </w:p>
          <w:p w14:paraId="5E5788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3F" w14:textId="77777777" w:rsidR="00BB5343" w:rsidRPr="0035318E" w:rsidRDefault="00BB5343">
            <w:pPr>
              <w:spacing w:line="52" w:lineRule="exact"/>
              <w:rPr>
                <w:rFonts w:asciiTheme="minorHAnsi" w:cstheme="minorHAnsi"/>
                <w:sz w:val="22"/>
                <w:szCs w:val="22"/>
              </w:rPr>
            </w:pPr>
          </w:p>
          <w:p w14:paraId="5E578840"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41" w14:textId="77777777" w:rsidR="00BB5343" w:rsidRPr="0035318E" w:rsidRDefault="00BB5343">
            <w:pPr>
              <w:spacing w:line="52" w:lineRule="exact"/>
              <w:rPr>
                <w:rFonts w:asciiTheme="minorHAnsi" w:cstheme="minorHAnsi"/>
                <w:sz w:val="22"/>
                <w:szCs w:val="22"/>
              </w:rPr>
            </w:pPr>
          </w:p>
          <w:p w14:paraId="5E578842" w14:textId="77777777" w:rsidR="00BB5343" w:rsidRPr="0035318E" w:rsidRDefault="00BB5343">
            <w:pPr>
              <w:rPr>
                <w:rFonts w:asciiTheme="minorHAnsi" w:cstheme="minorHAnsi"/>
                <w:sz w:val="22"/>
                <w:szCs w:val="22"/>
              </w:rPr>
            </w:pPr>
          </w:p>
        </w:tc>
      </w:tr>
      <w:tr w:rsidR="00BB5343" w:rsidRPr="0035318E" w14:paraId="5E578856"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44" w14:textId="77777777" w:rsidR="00BB5343" w:rsidRPr="0035318E" w:rsidRDefault="00BB5343">
            <w:pPr>
              <w:spacing w:line="52" w:lineRule="exact"/>
              <w:rPr>
                <w:rFonts w:asciiTheme="minorHAnsi" w:cstheme="minorHAnsi"/>
                <w:sz w:val="22"/>
                <w:szCs w:val="22"/>
              </w:rPr>
            </w:pPr>
          </w:p>
          <w:p w14:paraId="5E5788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46" w14:textId="77777777" w:rsidR="00BB5343" w:rsidRPr="0035318E" w:rsidRDefault="00BB5343">
            <w:pPr>
              <w:spacing w:line="52" w:lineRule="exact"/>
              <w:rPr>
                <w:rFonts w:asciiTheme="minorHAnsi" w:cstheme="minorHAnsi"/>
                <w:sz w:val="22"/>
                <w:szCs w:val="22"/>
              </w:rPr>
            </w:pPr>
          </w:p>
          <w:p w14:paraId="5E57884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48" w14:textId="77777777" w:rsidR="00BB5343" w:rsidRPr="0035318E" w:rsidRDefault="00BB5343">
            <w:pPr>
              <w:spacing w:line="52" w:lineRule="exact"/>
              <w:rPr>
                <w:rFonts w:asciiTheme="minorHAnsi" w:cstheme="minorHAnsi"/>
                <w:sz w:val="22"/>
                <w:szCs w:val="22"/>
              </w:rPr>
            </w:pPr>
          </w:p>
          <w:p w14:paraId="5E5788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4A" w14:textId="77777777" w:rsidR="00BB5343" w:rsidRPr="0035318E" w:rsidRDefault="00BB5343">
            <w:pPr>
              <w:spacing w:line="52" w:lineRule="exact"/>
              <w:rPr>
                <w:rFonts w:asciiTheme="minorHAnsi" w:cstheme="minorHAnsi"/>
                <w:sz w:val="22"/>
                <w:szCs w:val="22"/>
              </w:rPr>
            </w:pPr>
          </w:p>
          <w:p w14:paraId="5E5788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4C" w14:textId="77777777" w:rsidR="00BB5343" w:rsidRPr="0035318E" w:rsidRDefault="00BB5343">
            <w:pPr>
              <w:spacing w:line="52" w:lineRule="exact"/>
              <w:rPr>
                <w:rFonts w:asciiTheme="minorHAnsi" w:cstheme="minorHAnsi"/>
                <w:sz w:val="22"/>
                <w:szCs w:val="22"/>
              </w:rPr>
            </w:pPr>
          </w:p>
          <w:p w14:paraId="5E5788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4E" w14:textId="77777777" w:rsidR="00BB5343" w:rsidRPr="0035318E" w:rsidRDefault="00BB5343">
            <w:pPr>
              <w:spacing w:line="52" w:lineRule="exact"/>
              <w:rPr>
                <w:rFonts w:asciiTheme="minorHAnsi" w:cstheme="minorHAnsi"/>
                <w:sz w:val="22"/>
                <w:szCs w:val="22"/>
              </w:rPr>
            </w:pPr>
          </w:p>
          <w:p w14:paraId="5E57884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0" w14:textId="77777777" w:rsidR="00BB5343" w:rsidRPr="0035318E" w:rsidRDefault="00BB5343">
            <w:pPr>
              <w:spacing w:line="52" w:lineRule="exact"/>
              <w:rPr>
                <w:rFonts w:asciiTheme="minorHAnsi" w:cstheme="minorHAnsi"/>
                <w:sz w:val="22"/>
                <w:szCs w:val="22"/>
              </w:rPr>
            </w:pPr>
          </w:p>
          <w:p w14:paraId="5E5788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2" w14:textId="77777777" w:rsidR="00BB5343" w:rsidRPr="0035318E" w:rsidRDefault="00BB5343">
            <w:pPr>
              <w:spacing w:line="52" w:lineRule="exact"/>
              <w:rPr>
                <w:rFonts w:asciiTheme="minorHAnsi" w:cstheme="minorHAnsi"/>
                <w:sz w:val="22"/>
                <w:szCs w:val="22"/>
              </w:rPr>
            </w:pPr>
          </w:p>
          <w:p w14:paraId="5E5788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4" w14:textId="77777777" w:rsidR="00BB5343" w:rsidRPr="0035318E" w:rsidRDefault="00BB5343">
            <w:pPr>
              <w:spacing w:line="52" w:lineRule="exact"/>
              <w:rPr>
                <w:rFonts w:asciiTheme="minorHAnsi" w:cstheme="minorHAnsi"/>
                <w:sz w:val="22"/>
                <w:szCs w:val="22"/>
              </w:rPr>
            </w:pPr>
          </w:p>
          <w:p w14:paraId="5E5788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8869"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7" w14:textId="77777777" w:rsidR="00BB5343" w:rsidRPr="0035318E" w:rsidRDefault="00BB5343">
            <w:pPr>
              <w:spacing w:line="52" w:lineRule="exact"/>
              <w:rPr>
                <w:rFonts w:asciiTheme="minorHAnsi" w:cstheme="minorHAnsi"/>
                <w:sz w:val="22"/>
                <w:szCs w:val="22"/>
              </w:rPr>
            </w:pPr>
          </w:p>
          <w:p w14:paraId="5E5788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9" w14:textId="77777777" w:rsidR="00BB5343" w:rsidRPr="0035318E" w:rsidRDefault="00BB5343">
            <w:pPr>
              <w:spacing w:line="52" w:lineRule="exact"/>
              <w:rPr>
                <w:rFonts w:asciiTheme="minorHAnsi" w:cstheme="minorHAnsi"/>
                <w:sz w:val="22"/>
                <w:szCs w:val="22"/>
              </w:rPr>
            </w:pPr>
          </w:p>
          <w:p w14:paraId="5E57885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B" w14:textId="77777777" w:rsidR="00BB5343" w:rsidRPr="0035318E" w:rsidRDefault="00BB5343">
            <w:pPr>
              <w:spacing w:line="52" w:lineRule="exact"/>
              <w:rPr>
                <w:rFonts w:asciiTheme="minorHAnsi" w:cstheme="minorHAnsi"/>
                <w:sz w:val="22"/>
                <w:szCs w:val="22"/>
              </w:rPr>
            </w:pPr>
          </w:p>
          <w:p w14:paraId="5E5788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5D" w14:textId="77777777" w:rsidR="00BB5343" w:rsidRPr="0035318E" w:rsidRDefault="00BB5343">
            <w:pPr>
              <w:spacing w:line="52" w:lineRule="exact"/>
              <w:rPr>
                <w:rFonts w:asciiTheme="minorHAnsi" w:cstheme="minorHAnsi"/>
                <w:sz w:val="22"/>
                <w:szCs w:val="22"/>
              </w:rPr>
            </w:pPr>
          </w:p>
          <w:p w14:paraId="5E5788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5F" w14:textId="77777777" w:rsidR="00BB5343" w:rsidRPr="0035318E" w:rsidRDefault="00BB5343">
            <w:pPr>
              <w:spacing w:line="52" w:lineRule="exact"/>
              <w:rPr>
                <w:rFonts w:asciiTheme="minorHAnsi" w:cstheme="minorHAnsi"/>
                <w:sz w:val="22"/>
                <w:szCs w:val="22"/>
              </w:rPr>
            </w:pPr>
          </w:p>
          <w:p w14:paraId="5E5788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1" w14:textId="77777777" w:rsidR="00BB5343" w:rsidRPr="0035318E" w:rsidRDefault="00BB5343">
            <w:pPr>
              <w:spacing w:line="52" w:lineRule="exact"/>
              <w:rPr>
                <w:rFonts w:asciiTheme="minorHAnsi" w:cstheme="minorHAnsi"/>
                <w:sz w:val="22"/>
                <w:szCs w:val="22"/>
              </w:rPr>
            </w:pPr>
          </w:p>
          <w:p w14:paraId="5E578862"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3" w14:textId="77777777" w:rsidR="00BB5343" w:rsidRPr="0035318E" w:rsidRDefault="00BB5343">
            <w:pPr>
              <w:spacing w:line="52" w:lineRule="exact"/>
              <w:rPr>
                <w:rFonts w:asciiTheme="minorHAnsi" w:cstheme="minorHAnsi"/>
                <w:sz w:val="22"/>
                <w:szCs w:val="22"/>
              </w:rPr>
            </w:pPr>
          </w:p>
          <w:p w14:paraId="5E578864"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5" w14:textId="77777777" w:rsidR="00BB5343" w:rsidRPr="0035318E" w:rsidRDefault="00BB5343">
            <w:pPr>
              <w:spacing w:line="52" w:lineRule="exact"/>
              <w:rPr>
                <w:rFonts w:asciiTheme="minorHAnsi" w:cstheme="minorHAnsi"/>
                <w:sz w:val="22"/>
                <w:szCs w:val="22"/>
              </w:rPr>
            </w:pPr>
          </w:p>
          <w:p w14:paraId="5E578866"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7" w14:textId="77777777" w:rsidR="00BB5343" w:rsidRPr="0035318E" w:rsidRDefault="00BB5343">
            <w:pPr>
              <w:spacing w:line="52" w:lineRule="exact"/>
              <w:rPr>
                <w:rFonts w:asciiTheme="minorHAnsi" w:cstheme="minorHAnsi"/>
                <w:sz w:val="22"/>
                <w:szCs w:val="22"/>
              </w:rPr>
            </w:pPr>
          </w:p>
          <w:p w14:paraId="5E578868" w14:textId="77777777" w:rsidR="00BB5343" w:rsidRPr="0035318E" w:rsidRDefault="00BB5343">
            <w:pPr>
              <w:rPr>
                <w:rFonts w:asciiTheme="minorHAnsi" w:cstheme="minorHAnsi"/>
                <w:sz w:val="22"/>
                <w:szCs w:val="22"/>
              </w:rPr>
            </w:pPr>
          </w:p>
        </w:tc>
      </w:tr>
      <w:tr w:rsidR="00BB5343" w:rsidRPr="0035318E" w14:paraId="5E57887C"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A" w14:textId="77777777" w:rsidR="00BB5343" w:rsidRPr="0035318E" w:rsidRDefault="00BB5343">
            <w:pPr>
              <w:spacing w:line="52" w:lineRule="exact"/>
              <w:rPr>
                <w:rFonts w:asciiTheme="minorHAnsi" w:cstheme="minorHAnsi"/>
                <w:sz w:val="22"/>
                <w:szCs w:val="22"/>
              </w:rPr>
            </w:pPr>
          </w:p>
          <w:p w14:paraId="5E5788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C" w14:textId="77777777" w:rsidR="00BB5343" w:rsidRPr="0035318E" w:rsidRDefault="00BB5343">
            <w:pPr>
              <w:spacing w:line="52" w:lineRule="exact"/>
              <w:rPr>
                <w:rFonts w:asciiTheme="minorHAnsi" w:cstheme="minorHAnsi"/>
                <w:sz w:val="22"/>
                <w:szCs w:val="22"/>
              </w:rPr>
            </w:pPr>
          </w:p>
          <w:p w14:paraId="5E57886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6E" w14:textId="77777777" w:rsidR="00BB5343" w:rsidRPr="0035318E" w:rsidRDefault="00BB5343">
            <w:pPr>
              <w:spacing w:line="52" w:lineRule="exact"/>
              <w:rPr>
                <w:rFonts w:asciiTheme="minorHAnsi" w:cstheme="minorHAnsi"/>
                <w:sz w:val="22"/>
                <w:szCs w:val="22"/>
              </w:rPr>
            </w:pPr>
          </w:p>
          <w:p w14:paraId="5E5788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0" w14:textId="77777777" w:rsidR="00BB5343" w:rsidRPr="0035318E" w:rsidRDefault="00BB5343">
            <w:pPr>
              <w:spacing w:line="52" w:lineRule="exact"/>
              <w:rPr>
                <w:rFonts w:asciiTheme="minorHAnsi" w:cstheme="minorHAnsi"/>
                <w:sz w:val="22"/>
                <w:szCs w:val="22"/>
              </w:rPr>
            </w:pPr>
          </w:p>
          <w:p w14:paraId="5E5788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72" w14:textId="77777777" w:rsidR="00BB5343" w:rsidRPr="0035318E" w:rsidRDefault="00BB5343">
            <w:pPr>
              <w:spacing w:line="52" w:lineRule="exact"/>
              <w:rPr>
                <w:rFonts w:asciiTheme="minorHAnsi" w:cstheme="minorHAnsi"/>
                <w:sz w:val="22"/>
                <w:szCs w:val="22"/>
              </w:rPr>
            </w:pPr>
          </w:p>
          <w:p w14:paraId="5E5788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4" w14:textId="77777777" w:rsidR="00BB5343" w:rsidRPr="0035318E" w:rsidRDefault="00BB5343">
            <w:pPr>
              <w:spacing w:line="52" w:lineRule="exact"/>
              <w:rPr>
                <w:rFonts w:asciiTheme="minorHAnsi" w:cstheme="minorHAnsi"/>
                <w:sz w:val="22"/>
                <w:szCs w:val="22"/>
              </w:rPr>
            </w:pPr>
          </w:p>
          <w:p w14:paraId="5E578875" w14:textId="77777777" w:rsidR="00BB5343" w:rsidRPr="0035318E" w:rsidRDefault="00BB5343">
            <w:pPr>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6" w14:textId="77777777" w:rsidR="00BB5343" w:rsidRPr="0035318E" w:rsidRDefault="00BB5343">
            <w:pPr>
              <w:spacing w:line="52" w:lineRule="exact"/>
              <w:rPr>
                <w:rFonts w:asciiTheme="minorHAnsi" w:cstheme="minorHAnsi"/>
                <w:sz w:val="22"/>
                <w:szCs w:val="22"/>
              </w:rPr>
            </w:pPr>
          </w:p>
          <w:p w14:paraId="5E578877"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8" w14:textId="77777777" w:rsidR="00BB5343" w:rsidRPr="0035318E" w:rsidRDefault="00BB5343">
            <w:pPr>
              <w:spacing w:line="52" w:lineRule="exact"/>
              <w:rPr>
                <w:rFonts w:asciiTheme="minorHAnsi" w:cstheme="minorHAnsi"/>
                <w:sz w:val="22"/>
                <w:szCs w:val="22"/>
              </w:rPr>
            </w:pPr>
          </w:p>
          <w:p w14:paraId="5E578879" w14:textId="77777777" w:rsidR="00BB5343" w:rsidRPr="0035318E" w:rsidRDefault="00BB5343">
            <w:pPr>
              <w:rPr>
                <w:rFonts w:asciiTheme="minorHAnsi" w:cstheme="minorHAnsi"/>
                <w:sz w:val="22"/>
                <w:szCs w:val="22"/>
              </w:rPr>
            </w:pP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A" w14:textId="77777777" w:rsidR="00BB5343" w:rsidRPr="0035318E" w:rsidRDefault="00BB5343">
            <w:pPr>
              <w:spacing w:line="52" w:lineRule="exact"/>
              <w:rPr>
                <w:rFonts w:asciiTheme="minorHAnsi" w:cstheme="minorHAnsi"/>
                <w:sz w:val="22"/>
                <w:szCs w:val="22"/>
              </w:rPr>
            </w:pPr>
          </w:p>
          <w:p w14:paraId="5E57887B" w14:textId="77777777" w:rsidR="00BB5343" w:rsidRPr="0035318E" w:rsidRDefault="00BB5343">
            <w:pPr>
              <w:rPr>
                <w:rFonts w:asciiTheme="minorHAnsi" w:cstheme="minorHAnsi"/>
                <w:sz w:val="22"/>
                <w:szCs w:val="22"/>
              </w:rPr>
            </w:pPr>
          </w:p>
        </w:tc>
      </w:tr>
      <w:tr w:rsidR="00BB5343" w:rsidRPr="0035318E" w14:paraId="5E57888F"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D" w14:textId="77777777" w:rsidR="00BB5343" w:rsidRPr="0035318E" w:rsidRDefault="00BB5343">
            <w:pPr>
              <w:spacing w:line="52" w:lineRule="exact"/>
              <w:rPr>
                <w:rFonts w:asciiTheme="minorHAnsi" w:cstheme="minorHAnsi"/>
                <w:sz w:val="22"/>
                <w:szCs w:val="22"/>
              </w:rPr>
            </w:pPr>
          </w:p>
          <w:p w14:paraId="5E5788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7F" w14:textId="77777777" w:rsidR="00BB5343" w:rsidRPr="0035318E" w:rsidRDefault="00BB5343">
            <w:pPr>
              <w:spacing w:line="52" w:lineRule="exact"/>
              <w:rPr>
                <w:rFonts w:asciiTheme="minorHAnsi" w:cstheme="minorHAnsi"/>
                <w:sz w:val="22"/>
                <w:szCs w:val="22"/>
              </w:rPr>
            </w:pPr>
          </w:p>
          <w:p w14:paraId="5E57888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81" w14:textId="77777777" w:rsidR="00BB5343" w:rsidRPr="0035318E" w:rsidRDefault="00BB5343">
            <w:pPr>
              <w:spacing w:line="52" w:lineRule="exact"/>
              <w:rPr>
                <w:rFonts w:asciiTheme="minorHAnsi" w:cstheme="minorHAnsi"/>
                <w:sz w:val="22"/>
                <w:szCs w:val="22"/>
              </w:rPr>
            </w:pPr>
          </w:p>
          <w:p w14:paraId="5E5788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83" w14:textId="77777777" w:rsidR="00BB5343" w:rsidRPr="0035318E" w:rsidRDefault="00BB5343">
            <w:pPr>
              <w:spacing w:line="52" w:lineRule="exact"/>
              <w:rPr>
                <w:rFonts w:asciiTheme="minorHAnsi" w:cstheme="minorHAnsi"/>
                <w:sz w:val="22"/>
                <w:szCs w:val="22"/>
              </w:rPr>
            </w:pPr>
          </w:p>
          <w:p w14:paraId="5E5788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85" w14:textId="77777777" w:rsidR="00BB5343" w:rsidRPr="0035318E" w:rsidRDefault="00BB5343">
            <w:pPr>
              <w:spacing w:line="52" w:lineRule="exact"/>
              <w:rPr>
                <w:rFonts w:asciiTheme="minorHAnsi" w:cstheme="minorHAnsi"/>
                <w:sz w:val="22"/>
                <w:szCs w:val="22"/>
              </w:rPr>
            </w:pPr>
          </w:p>
          <w:p w14:paraId="5E5788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87" w14:textId="77777777" w:rsidR="00BB5343" w:rsidRPr="0035318E" w:rsidRDefault="00BB5343">
            <w:pPr>
              <w:spacing w:line="52" w:lineRule="exact"/>
              <w:rPr>
                <w:rFonts w:asciiTheme="minorHAnsi" w:cstheme="minorHAnsi"/>
                <w:sz w:val="22"/>
                <w:szCs w:val="22"/>
              </w:rPr>
            </w:pPr>
          </w:p>
          <w:p w14:paraId="5E57888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89" w14:textId="77777777" w:rsidR="00BB5343" w:rsidRPr="0035318E" w:rsidRDefault="00BB5343">
            <w:pPr>
              <w:spacing w:line="52" w:lineRule="exact"/>
              <w:rPr>
                <w:rFonts w:asciiTheme="minorHAnsi" w:cstheme="minorHAnsi"/>
                <w:sz w:val="22"/>
                <w:szCs w:val="22"/>
              </w:rPr>
            </w:pPr>
          </w:p>
          <w:p w14:paraId="5E5788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8B" w14:textId="77777777" w:rsidR="00BB5343" w:rsidRPr="0035318E" w:rsidRDefault="00BB5343">
            <w:pPr>
              <w:spacing w:line="52" w:lineRule="exact"/>
              <w:rPr>
                <w:rFonts w:asciiTheme="minorHAnsi" w:cstheme="minorHAnsi"/>
                <w:sz w:val="22"/>
                <w:szCs w:val="22"/>
              </w:rPr>
            </w:pPr>
          </w:p>
          <w:p w14:paraId="5E5788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8D" w14:textId="77777777" w:rsidR="00BB5343" w:rsidRPr="0035318E" w:rsidRDefault="00BB5343">
            <w:pPr>
              <w:spacing w:line="52" w:lineRule="exact"/>
              <w:rPr>
                <w:rFonts w:asciiTheme="minorHAnsi" w:cstheme="minorHAnsi"/>
                <w:sz w:val="22"/>
                <w:szCs w:val="22"/>
              </w:rPr>
            </w:pPr>
          </w:p>
          <w:p w14:paraId="5E5788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8A2"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0" w14:textId="77777777" w:rsidR="00BB5343" w:rsidRPr="0035318E" w:rsidRDefault="00BB5343">
            <w:pPr>
              <w:spacing w:line="52" w:lineRule="exact"/>
              <w:rPr>
                <w:rFonts w:asciiTheme="minorHAnsi" w:cstheme="minorHAnsi"/>
                <w:sz w:val="22"/>
                <w:szCs w:val="22"/>
              </w:rPr>
            </w:pPr>
          </w:p>
          <w:p w14:paraId="5E5788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2" w14:textId="77777777" w:rsidR="00BB5343" w:rsidRPr="0035318E" w:rsidRDefault="00BB5343">
            <w:pPr>
              <w:spacing w:line="52" w:lineRule="exact"/>
              <w:rPr>
                <w:rFonts w:asciiTheme="minorHAnsi" w:cstheme="minorHAnsi"/>
                <w:sz w:val="22"/>
                <w:szCs w:val="22"/>
              </w:rPr>
            </w:pPr>
          </w:p>
          <w:p w14:paraId="5E57889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4" w14:textId="77777777" w:rsidR="00BB5343" w:rsidRPr="0035318E" w:rsidRDefault="00BB5343">
            <w:pPr>
              <w:spacing w:line="52" w:lineRule="exact"/>
              <w:rPr>
                <w:rFonts w:asciiTheme="minorHAnsi" w:cstheme="minorHAnsi"/>
                <w:sz w:val="22"/>
                <w:szCs w:val="22"/>
              </w:rPr>
            </w:pPr>
          </w:p>
          <w:p w14:paraId="5E5788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6" w14:textId="77777777" w:rsidR="00BB5343" w:rsidRPr="0035318E" w:rsidRDefault="00BB5343">
            <w:pPr>
              <w:spacing w:line="52" w:lineRule="exact"/>
              <w:rPr>
                <w:rFonts w:asciiTheme="minorHAnsi" w:cstheme="minorHAnsi"/>
                <w:sz w:val="22"/>
                <w:szCs w:val="22"/>
              </w:rPr>
            </w:pPr>
          </w:p>
          <w:p w14:paraId="5E5788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98" w14:textId="77777777" w:rsidR="00BB5343" w:rsidRPr="0035318E" w:rsidRDefault="00BB5343">
            <w:pPr>
              <w:spacing w:line="52" w:lineRule="exact"/>
              <w:rPr>
                <w:rFonts w:asciiTheme="minorHAnsi" w:cstheme="minorHAnsi"/>
                <w:sz w:val="22"/>
                <w:szCs w:val="22"/>
              </w:rPr>
            </w:pPr>
          </w:p>
          <w:p w14:paraId="5E5788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A" w14:textId="77777777" w:rsidR="00BB5343" w:rsidRPr="0035318E" w:rsidRDefault="00BB5343">
            <w:pPr>
              <w:spacing w:line="52" w:lineRule="exact"/>
              <w:rPr>
                <w:rFonts w:asciiTheme="minorHAnsi" w:cstheme="minorHAnsi"/>
                <w:sz w:val="22"/>
                <w:szCs w:val="22"/>
              </w:rPr>
            </w:pPr>
          </w:p>
          <w:p w14:paraId="5E57889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C" w14:textId="77777777" w:rsidR="00BB5343" w:rsidRPr="0035318E" w:rsidRDefault="00BB5343">
            <w:pPr>
              <w:spacing w:line="52" w:lineRule="exact"/>
              <w:rPr>
                <w:rFonts w:asciiTheme="minorHAnsi" w:cstheme="minorHAnsi"/>
                <w:sz w:val="22"/>
                <w:szCs w:val="22"/>
              </w:rPr>
            </w:pPr>
          </w:p>
          <w:p w14:paraId="5E5788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9E" w14:textId="77777777" w:rsidR="00BB5343" w:rsidRPr="0035318E" w:rsidRDefault="00BB5343">
            <w:pPr>
              <w:spacing w:line="52" w:lineRule="exact"/>
              <w:rPr>
                <w:rFonts w:asciiTheme="minorHAnsi" w:cstheme="minorHAnsi"/>
                <w:sz w:val="22"/>
                <w:szCs w:val="22"/>
              </w:rPr>
            </w:pPr>
          </w:p>
          <w:p w14:paraId="5E5788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0" w14:textId="77777777" w:rsidR="00BB5343" w:rsidRPr="0035318E" w:rsidRDefault="00BB5343">
            <w:pPr>
              <w:spacing w:line="52" w:lineRule="exact"/>
              <w:rPr>
                <w:rFonts w:asciiTheme="minorHAnsi" w:cstheme="minorHAnsi"/>
                <w:sz w:val="22"/>
                <w:szCs w:val="22"/>
              </w:rPr>
            </w:pPr>
          </w:p>
          <w:p w14:paraId="5E5788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88B5"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3" w14:textId="77777777" w:rsidR="00BB5343" w:rsidRPr="0035318E" w:rsidRDefault="00BB5343">
            <w:pPr>
              <w:spacing w:line="52" w:lineRule="exact"/>
              <w:rPr>
                <w:rFonts w:asciiTheme="minorHAnsi" w:cstheme="minorHAnsi"/>
                <w:sz w:val="22"/>
                <w:szCs w:val="22"/>
              </w:rPr>
            </w:pPr>
          </w:p>
          <w:p w14:paraId="5E5788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5" w14:textId="77777777" w:rsidR="00BB5343" w:rsidRPr="0035318E" w:rsidRDefault="00BB5343">
            <w:pPr>
              <w:spacing w:line="52" w:lineRule="exact"/>
              <w:rPr>
                <w:rFonts w:asciiTheme="minorHAnsi" w:cstheme="minorHAnsi"/>
                <w:sz w:val="22"/>
                <w:szCs w:val="22"/>
              </w:rPr>
            </w:pPr>
          </w:p>
          <w:p w14:paraId="5E5788A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7" w14:textId="77777777" w:rsidR="00BB5343" w:rsidRPr="0035318E" w:rsidRDefault="00BB5343">
            <w:pPr>
              <w:spacing w:line="52" w:lineRule="exact"/>
              <w:rPr>
                <w:rFonts w:asciiTheme="minorHAnsi" w:cstheme="minorHAnsi"/>
                <w:sz w:val="22"/>
                <w:szCs w:val="22"/>
              </w:rPr>
            </w:pPr>
          </w:p>
          <w:p w14:paraId="5E5788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9" w14:textId="77777777" w:rsidR="00BB5343" w:rsidRPr="0035318E" w:rsidRDefault="00BB5343">
            <w:pPr>
              <w:spacing w:line="52" w:lineRule="exact"/>
              <w:rPr>
                <w:rFonts w:asciiTheme="minorHAnsi" w:cstheme="minorHAnsi"/>
                <w:sz w:val="22"/>
                <w:szCs w:val="22"/>
              </w:rPr>
            </w:pPr>
          </w:p>
          <w:p w14:paraId="5E5788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AB" w14:textId="77777777" w:rsidR="00BB5343" w:rsidRPr="0035318E" w:rsidRDefault="00BB5343">
            <w:pPr>
              <w:spacing w:line="52" w:lineRule="exact"/>
              <w:rPr>
                <w:rFonts w:asciiTheme="minorHAnsi" w:cstheme="minorHAnsi"/>
                <w:sz w:val="22"/>
                <w:szCs w:val="22"/>
              </w:rPr>
            </w:pPr>
          </w:p>
          <w:p w14:paraId="5E5788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D" w14:textId="77777777" w:rsidR="00BB5343" w:rsidRPr="0035318E" w:rsidRDefault="00BB5343">
            <w:pPr>
              <w:spacing w:line="52" w:lineRule="exact"/>
              <w:rPr>
                <w:rFonts w:asciiTheme="minorHAnsi" w:cstheme="minorHAnsi"/>
                <w:sz w:val="22"/>
                <w:szCs w:val="22"/>
              </w:rPr>
            </w:pPr>
          </w:p>
          <w:p w14:paraId="5E5788A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AF" w14:textId="77777777" w:rsidR="00BB5343" w:rsidRPr="0035318E" w:rsidRDefault="00BB5343">
            <w:pPr>
              <w:spacing w:line="52" w:lineRule="exact"/>
              <w:rPr>
                <w:rFonts w:asciiTheme="minorHAnsi" w:cstheme="minorHAnsi"/>
                <w:sz w:val="22"/>
                <w:szCs w:val="22"/>
              </w:rPr>
            </w:pPr>
          </w:p>
          <w:p w14:paraId="5E5788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B1" w14:textId="77777777" w:rsidR="00BB5343" w:rsidRPr="0035318E" w:rsidRDefault="00BB5343">
            <w:pPr>
              <w:spacing w:line="52" w:lineRule="exact"/>
              <w:rPr>
                <w:rFonts w:asciiTheme="minorHAnsi" w:cstheme="minorHAnsi"/>
                <w:sz w:val="22"/>
                <w:szCs w:val="22"/>
              </w:rPr>
            </w:pPr>
          </w:p>
          <w:p w14:paraId="5E5788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B3" w14:textId="77777777" w:rsidR="00BB5343" w:rsidRPr="0035318E" w:rsidRDefault="00BB5343">
            <w:pPr>
              <w:spacing w:line="52" w:lineRule="exact"/>
              <w:rPr>
                <w:rFonts w:asciiTheme="minorHAnsi" w:cstheme="minorHAnsi"/>
                <w:sz w:val="22"/>
                <w:szCs w:val="22"/>
              </w:rPr>
            </w:pPr>
          </w:p>
          <w:p w14:paraId="5E5788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88C8"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B6" w14:textId="77777777" w:rsidR="00BB5343" w:rsidRPr="0035318E" w:rsidRDefault="00BB5343">
            <w:pPr>
              <w:spacing w:line="52" w:lineRule="exact"/>
              <w:rPr>
                <w:rFonts w:asciiTheme="minorHAnsi" w:cstheme="minorHAnsi"/>
                <w:sz w:val="22"/>
                <w:szCs w:val="22"/>
              </w:rPr>
            </w:pPr>
          </w:p>
          <w:p w14:paraId="5E5788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B8" w14:textId="77777777" w:rsidR="00BB5343" w:rsidRPr="0035318E" w:rsidRDefault="00BB5343">
            <w:pPr>
              <w:spacing w:line="52" w:lineRule="exact"/>
              <w:rPr>
                <w:rFonts w:asciiTheme="minorHAnsi" w:cstheme="minorHAnsi"/>
                <w:sz w:val="22"/>
                <w:szCs w:val="22"/>
              </w:rPr>
            </w:pPr>
          </w:p>
          <w:p w14:paraId="5E5788B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BA" w14:textId="77777777" w:rsidR="00BB5343" w:rsidRPr="0035318E" w:rsidRDefault="00BB5343">
            <w:pPr>
              <w:spacing w:line="52" w:lineRule="exact"/>
              <w:rPr>
                <w:rFonts w:asciiTheme="minorHAnsi" w:cstheme="minorHAnsi"/>
                <w:sz w:val="22"/>
                <w:szCs w:val="22"/>
              </w:rPr>
            </w:pPr>
          </w:p>
          <w:p w14:paraId="5E5788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BC" w14:textId="77777777" w:rsidR="00BB5343" w:rsidRPr="0035318E" w:rsidRDefault="00BB5343">
            <w:pPr>
              <w:spacing w:line="52" w:lineRule="exact"/>
              <w:rPr>
                <w:rFonts w:asciiTheme="minorHAnsi" w:cstheme="minorHAnsi"/>
                <w:sz w:val="22"/>
                <w:szCs w:val="22"/>
              </w:rPr>
            </w:pPr>
          </w:p>
          <w:p w14:paraId="5E5788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BE" w14:textId="77777777" w:rsidR="00BB5343" w:rsidRPr="0035318E" w:rsidRDefault="00BB5343">
            <w:pPr>
              <w:spacing w:line="52" w:lineRule="exact"/>
              <w:rPr>
                <w:rFonts w:asciiTheme="minorHAnsi" w:cstheme="minorHAnsi"/>
                <w:sz w:val="22"/>
                <w:szCs w:val="22"/>
              </w:rPr>
            </w:pPr>
          </w:p>
          <w:p w14:paraId="5E5788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0" w14:textId="77777777" w:rsidR="00BB5343" w:rsidRPr="0035318E" w:rsidRDefault="00BB5343">
            <w:pPr>
              <w:spacing w:line="52" w:lineRule="exact"/>
              <w:rPr>
                <w:rFonts w:asciiTheme="minorHAnsi" w:cstheme="minorHAnsi"/>
                <w:sz w:val="22"/>
                <w:szCs w:val="22"/>
              </w:rPr>
            </w:pPr>
          </w:p>
          <w:p w14:paraId="5E5788C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2" w14:textId="77777777" w:rsidR="00BB5343" w:rsidRPr="0035318E" w:rsidRDefault="00BB5343">
            <w:pPr>
              <w:spacing w:line="52" w:lineRule="exact"/>
              <w:rPr>
                <w:rFonts w:asciiTheme="minorHAnsi" w:cstheme="minorHAnsi"/>
                <w:sz w:val="22"/>
                <w:szCs w:val="22"/>
              </w:rPr>
            </w:pPr>
          </w:p>
          <w:p w14:paraId="5E5788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4" w14:textId="77777777" w:rsidR="00BB5343" w:rsidRPr="0035318E" w:rsidRDefault="00BB5343">
            <w:pPr>
              <w:spacing w:line="52" w:lineRule="exact"/>
              <w:rPr>
                <w:rFonts w:asciiTheme="minorHAnsi" w:cstheme="minorHAnsi"/>
                <w:sz w:val="22"/>
                <w:szCs w:val="22"/>
              </w:rPr>
            </w:pPr>
          </w:p>
          <w:p w14:paraId="5E5788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6" w14:textId="77777777" w:rsidR="00BB5343" w:rsidRPr="0035318E" w:rsidRDefault="00BB5343">
            <w:pPr>
              <w:spacing w:line="52" w:lineRule="exact"/>
              <w:rPr>
                <w:rFonts w:asciiTheme="minorHAnsi" w:cstheme="minorHAnsi"/>
                <w:sz w:val="22"/>
                <w:szCs w:val="22"/>
              </w:rPr>
            </w:pPr>
          </w:p>
          <w:p w14:paraId="5E5788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r>
      <w:tr w:rsidR="00BB5343" w:rsidRPr="0035318E" w14:paraId="5E5788DB"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9" w14:textId="77777777" w:rsidR="00BB5343" w:rsidRPr="0035318E" w:rsidRDefault="00BB5343">
            <w:pPr>
              <w:spacing w:line="52" w:lineRule="exact"/>
              <w:rPr>
                <w:rFonts w:asciiTheme="minorHAnsi" w:cstheme="minorHAnsi"/>
                <w:sz w:val="22"/>
                <w:szCs w:val="22"/>
              </w:rPr>
            </w:pPr>
          </w:p>
          <w:p w14:paraId="5E5788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B" w14:textId="77777777" w:rsidR="00BB5343" w:rsidRPr="0035318E" w:rsidRDefault="00BB5343">
            <w:pPr>
              <w:spacing w:line="52" w:lineRule="exact"/>
              <w:rPr>
                <w:rFonts w:asciiTheme="minorHAnsi" w:cstheme="minorHAnsi"/>
                <w:sz w:val="22"/>
                <w:szCs w:val="22"/>
              </w:rPr>
            </w:pPr>
          </w:p>
          <w:p w14:paraId="5E5788C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D" w14:textId="77777777" w:rsidR="00BB5343" w:rsidRPr="0035318E" w:rsidRDefault="00BB5343">
            <w:pPr>
              <w:spacing w:line="52" w:lineRule="exact"/>
              <w:rPr>
                <w:rFonts w:asciiTheme="minorHAnsi" w:cstheme="minorHAnsi"/>
                <w:sz w:val="22"/>
                <w:szCs w:val="22"/>
              </w:rPr>
            </w:pPr>
          </w:p>
          <w:p w14:paraId="5E5788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CF" w14:textId="77777777" w:rsidR="00BB5343" w:rsidRPr="0035318E" w:rsidRDefault="00BB5343">
            <w:pPr>
              <w:spacing w:line="52" w:lineRule="exact"/>
              <w:rPr>
                <w:rFonts w:asciiTheme="minorHAnsi" w:cstheme="minorHAnsi"/>
                <w:sz w:val="22"/>
                <w:szCs w:val="22"/>
              </w:rPr>
            </w:pPr>
          </w:p>
          <w:p w14:paraId="5E5788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D1" w14:textId="77777777" w:rsidR="00BB5343" w:rsidRPr="0035318E" w:rsidRDefault="00BB5343">
            <w:pPr>
              <w:spacing w:line="52" w:lineRule="exact"/>
              <w:rPr>
                <w:rFonts w:asciiTheme="minorHAnsi" w:cstheme="minorHAnsi"/>
                <w:sz w:val="22"/>
                <w:szCs w:val="22"/>
              </w:rPr>
            </w:pPr>
          </w:p>
          <w:p w14:paraId="5E5788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D3" w14:textId="77777777" w:rsidR="00BB5343" w:rsidRPr="0035318E" w:rsidRDefault="00BB5343">
            <w:pPr>
              <w:spacing w:line="52" w:lineRule="exact"/>
              <w:rPr>
                <w:rFonts w:asciiTheme="minorHAnsi" w:cstheme="minorHAnsi"/>
                <w:sz w:val="22"/>
                <w:szCs w:val="22"/>
              </w:rPr>
            </w:pPr>
          </w:p>
          <w:p w14:paraId="5E5788D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D5" w14:textId="77777777" w:rsidR="00BB5343" w:rsidRPr="0035318E" w:rsidRDefault="00BB5343">
            <w:pPr>
              <w:spacing w:line="52" w:lineRule="exact"/>
              <w:rPr>
                <w:rFonts w:asciiTheme="minorHAnsi" w:cstheme="minorHAnsi"/>
                <w:sz w:val="22"/>
                <w:szCs w:val="22"/>
              </w:rPr>
            </w:pPr>
          </w:p>
          <w:p w14:paraId="5E5788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D7" w14:textId="77777777" w:rsidR="00BB5343" w:rsidRPr="0035318E" w:rsidRDefault="00BB5343">
            <w:pPr>
              <w:spacing w:line="52" w:lineRule="exact"/>
              <w:rPr>
                <w:rFonts w:asciiTheme="minorHAnsi" w:cstheme="minorHAnsi"/>
                <w:sz w:val="22"/>
                <w:szCs w:val="22"/>
              </w:rPr>
            </w:pPr>
          </w:p>
          <w:p w14:paraId="5E5788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D9" w14:textId="77777777" w:rsidR="00BB5343" w:rsidRPr="0035318E" w:rsidRDefault="00BB5343">
            <w:pPr>
              <w:spacing w:line="52" w:lineRule="exact"/>
              <w:rPr>
                <w:rFonts w:asciiTheme="minorHAnsi" w:cstheme="minorHAnsi"/>
                <w:sz w:val="22"/>
                <w:szCs w:val="22"/>
              </w:rPr>
            </w:pPr>
          </w:p>
          <w:p w14:paraId="5E5788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r>
      <w:tr w:rsidR="00BB5343" w:rsidRPr="0035318E" w14:paraId="5E5788EE"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DC" w14:textId="77777777" w:rsidR="00BB5343" w:rsidRPr="0035318E" w:rsidRDefault="00BB5343">
            <w:pPr>
              <w:spacing w:line="52" w:lineRule="exact"/>
              <w:rPr>
                <w:rFonts w:asciiTheme="minorHAnsi" w:cstheme="minorHAnsi"/>
                <w:sz w:val="22"/>
                <w:szCs w:val="22"/>
              </w:rPr>
            </w:pPr>
          </w:p>
          <w:p w14:paraId="5E5788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DE" w14:textId="77777777" w:rsidR="00BB5343" w:rsidRPr="0035318E" w:rsidRDefault="00BB5343">
            <w:pPr>
              <w:spacing w:line="52" w:lineRule="exact"/>
              <w:rPr>
                <w:rFonts w:asciiTheme="minorHAnsi" w:cstheme="minorHAnsi"/>
                <w:sz w:val="22"/>
                <w:szCs w:val="22"/>
              </w:rPr>
            </w:pPr>
          </w:p>
          <w:p w14:paraId="5E5788D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0" w14:textId="77777777" w:rsidR="00BB5343" w:rsidRPr="0035318E" w:rsidRDefault="00BB5343">
            <w:pPr>
              <w:spacing w:line="52" w:lineRule="exact"/>
              <w:rPr>
                <w:rFonts w:asciiTheme="minorHAnsi" w:cstheme="minorHAnsi"/>
                <w:sz w:val="22"/>
                <w:szCs w:val="22"/>
              </w:rPr>
            </w:pPr>
          </w:p>
          <w:p w14:paraId="5E5788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2" w14:textId="77777777" w:rsidR="00BB5343" w:rsidRPr="0035318E" w:rsidRDefault="00BB5343">
            <w:pPr>
              <w:spacing w:line="52" w:lineRule="exact"/>
              <w:rPr>
                <w:rFonts w:asciiTheme="minorHAnsi" w:cstheme="minorHAnsi"/>
                <w:sz w:val="22"/>
                <w:szCs w:val="22"/>
              </w:rPr>
            </w:pPr>
          </w:p>
          <w:p w14:paraId="5E5788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E4" w14:textId="77777777" w:rsidR="00BB5343" w:rsidRPr="0035318E" w:rsidRDefault="00BB5343">
            <w:pPr>
              <w:spacing w:line="52" w:lineRule="exact"/>
              <w:rPr>
                <w:rFonts w:asciiTheme="minorHAnsi" w:cstheme="minorHAnsi"/>
                <w:sz w:val="22"/>
                <w:szCs w:val="22"/>
              </w:rPr>
            </w:pPr>
          </w:p>
          <w:p w14:paraId="5E5788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6" w14:textId="77777777" w:rsidR="00BB5343" w:rsidRPr="0035318E" w:rsidRDefault="00BB5343">
            <w:pPr>
              <w:spacing w:line="52" w:lineRule="exact"/>
              <w:rPr>
                <w:rFonts w:asciiTheme="minorHAnsi" w:cstheme="minorHAnsi"/>
                <w:sz w:val="22"/>
                <w:szCs w:val="22"/>
              </w:rPr>
            </w:pPr>
          </w:p>
          <w:p w14:paraId="5E5788E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8" w14:textId="77777777" w:rsidR="00BB5343" w:rsidRPr="0035318E" w:rsidRDefault="00BB5343">
            <w:pPr>
              <w:spacing w:line="52" w:lineRule="exact"/>
              <w:rPr>
                <w:rFonts w:asciiTheme="minorHAnsi" w:cstheme="minorHAnsi"/>
                <w:sz w:val="22"/>
                <w:szCs w:val="22"/>
              </w:rPr>
            </w:pPr>
          </w:p>
          <w:p w14:paraId="5E5788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A" w14:textId="77777777" w:rsidR="00BB5343" w:rsidRPr="0035318E" w:rsidRDefault="00BB5343">
            <w:pPr>
              <w:spacing w:line="52" w:lineRule="exact"/>
              <w:rPr>
                <w:rFonts w:asciiTheme="minorHAnsi" w:cstheme="minorHAnsi"/>
                <w:sz w:val="22"/>
                <w:szCs w:val="22"/>
              </w:rPr>
            </w:pPr>
          </w:p>
          <w:p w14:paraId="5E5788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C" w14:textId="77777777" w:rsidR="00BB5343" w:rsidRPr="0035318E" w:rsidRDefault="00BB5343">
            <w:pPr>
              <w:spacing w:line="52" w:lineRule="exact"/>
              <w:rPr>
                <w:rFonts w:asciiTheme="minorHAnsi" w:cstheme="minorHAnsi"/>
                <w:sz w:val="22"/>
                <w:szCs w:val="22"/>
              </w:rPr>
            </w:pPr>
          </w:p>
          <w:p w14:paraId="5E5788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r>
      <w:tr w:rsidR="00BB5343" w:rsidRPr="0035318E" w14:paraId="5E578901"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EF" w14:textId="77777777" w:rsidR="00BB5343" w:rsidRPr="0035318E" w:rsidRDefault="00BB5343">
            <w:pPr>
              <w:spacing w:line="52" w:lineRule="exact"/>
              <w:rPr>
                <w:rFonts w:asciiTheme="minorHAnsi" w:cstheme="minorHAnsi"/>
                <w:sz w:val="22"/>
                <w:szCs w:val="22"/>
              </w:rPr>
            </w:pPr>
          </w:p>
          <w:p w14:paraId="5E5788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1" w14:textId="77777777" w:rsidR="00BB5343" w:rsidRPr="0035318E" w:rsidRDefault="00BB5343">
            <w:pPr>
              <w:spacing w:line="52" w:lineRule="exact"/>
              <w:rPr>
                <w:rFonts w:asciiTheme="minorHAnsi" w:cstheme="minorHAnsi"/>
                <w:sz w:val="22"/>
                <w:szCs w:val="22"/>
              </w:rPr>
            </w:pPr>
          </w:p>
          <w:p w14:paraId="5E5788F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3" w14:textId="77777777" w:rsidR="00BB5343" w:rsidRPr="0035318E" w:rsidRDefault="00BB5343">
            <w:pPr>
              <w:spacing w:line="52" w:lineRule="exact"/>
              <w:rPr>
                <w:rFonts w:asciiTheme="minorHAnsi" w:cstheme="minorHAnsi"/>
                <w:sz w:val="22"/>
                <w:szCs w:val="22"/>
              </w:rPr>
            </w:pPr>
          </w:p>
          <w:p w14:paraId="5E5788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5" w14:textId="77777777" w:rsidR="00BB5343" w:rsidRPr="0035318E" w:rsidRDefault="00BB5343">
            <w:pPr>
              <w:spacing w:line="52" w:lineRule="exact"/>
              <w:rPr>
                <w:rFonts w:asciiTheme="minorHAnsi" w:cstheme="minorHAnsi"/>
                <w:sz w:val="22"/>
                <w:szCs w:val="22"/>
              </w:rPr>
            </w:pPr>
          </w:p>
          <w:p w14:paraId="5E5788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8F7" w14:textId="77777777" w:rsidR="00BB5343" w:rsidRPr="0035318E" w:rsidRDefault="00BB5343">
            <w:pPr>
              <w:spacing w:line="52" w:lineRule="exact"/>
              <w:rPr>
                <w:rFonts w:asciiTheme="minorHAnsi" w:cstheme="minorHAnsi"/>
                <w:sz w:val="22"/>
                <w:szCs w:val="22"/>
              </w:rPr>
            </w:pPr>
          </w:p>
          <w:p w14:paraId="5E5788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9" w14:textId="77777777" w:rsidR="00BB5343" w:rsidRPr="0035318E" w:rsidRDefault="00BB5343">
            <w:pPr>
              <w:spacing w:line="52" w:lineRule="exact"/>
              <w:rPr>
                <w:rFonts w:asciiTheme="minorHAnsi" w:cstheme="minorHAnsi"/>
                <w:sz w:val="22"/>
                <w:szCs w:val="22"/>
              </w:rPr>
            </w:pPr>
          </w:p>
          <w:p w14:paraId="5E5788F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B" w14:textId="77777777" w:rsidR="00BB5343" w:rsidRPr="0035318E" w:rsidRDefault="00BB5343">
            <w:pPr>
              <w:spacing w:line="52" w:lineRule="exact"/>
              <w:rPr>
                <w:rFonts w:asciiTheme="minorHAnsi" w:cstheme="minorHAnsi"/>
                <w:sz w:val="22"/>
                <w:szCs w:val="22"/>
              </w:rPr>
            </w:pPr>
          </w:p>
          <w:p w14:paraId="5E5788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D" w14:textId="77777777" w:rsidR="00BB5343" w:rsidRPr="0035318E" w:rsidRDefault="00BB5343">
            <w:pPr>
              <w:spacing w:line="52" w:lineRule="exact"/>
              <w:rPr>
                <w:rFonts w:asciiTheme="minorHAnsi" w:cstheme="minorHAnsi"/>
                <w:sz w:val="22"/>
                <w:szCs w:val="22"/>
              </w:rPr>
            </w:pPr>
          </w:p>
          <w:p w14:paraId="5E5788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8FF" w14:textId="77777777" w:rsidR="00BB5343" w:rsidRPr="0035318E" w:rsidRDefault="00BB5343">
            <w:pPr>
              <w:spacing w:line="52" w:lineRule="exact"/>
              <w:rPr>
                <w:rFonts w:asciiTheme="minorHAnsi" w:cstheme="minorHAnsi"/>
                <w:sz w:val="22"/>
                <w:szCs w:val="22"/>
              </w:rPr>
            </w:pPr>
          </w:p>
          <w:p w14:paraId="5E5789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8914"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02" w14:textId="77777777" w:rsidR="00BB5343" w:rsidRPr="0035318E" w:rsidRDefault="00BB5343">
            <w:pPr>
              <w:spacing w:line="52" w:lineRule="exact"/>
              <w:rPr>
                <w:rFonts w:asciiTheme="minorHAnsi" w:cstheme="minorHAnsi"/>
                <w:sz w:val="22"/>
                <w:szCs w:val="22"/>
              </w:rPr>
            </w:pPr>
          </w:p>
          <w:p w14:paraId="5E5789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04" w14:textId="77777777" w:rsidR="00BB5343" w:rsidRPr="0035318E" w:rsidRDefault="00BB5343">
            <w:pPr>
              <w:spacing w:line="52" w:lineRule="exact"/>
              <w:rPr>
                <w:rFonts w:asciiTheme="minorHAnsi" w:cstheme="minorHAnsi"/>
                <w:sz w:val="22"/>
                <w:szCs w:val="22"/>
              </w:rPr>
            </w:pPr>
          </w:p>
          <w:p w14:paraId="5E57890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06" w14:textId="77777777" w:rsidR="00BB5343" w:rsidRPr="0035318E" w:rsidRDefault="00BB5343">
            <w:pPr>
              <w:spacing w:line="52" w:lineRule="exact"/>
              <w:rPr>
                <w:rFonts w:asciiTheme="minorHAnsi" w:cstheme="minorHAnsi"/>
                <w:sz w:val="22"/>
                <w:szCs w:val="22"/>
              </w:rPr>
            </w:pPr>
          </w:p>
          <w:p w14:paraId="5E5789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08" w14:textId="77777777" w:rsidR="00BB5343" w:rsidRPr="0035318E" w:rsidRDefault="00BB5343">
            <w:pPr>
              <w:spacing w:line="52" w:lineRule="exact"/>
              <w:rPr>
                <w:rFonts w:asciiTheme="minorHAnsi" w:cstheme="minorHAnsi"/>
                <w:sz w:val="22"/>
                <w:szCs w:val="22"/>
              </w:rPr>
            </w:pPr>
          </w:p>
          <w:p w14:paraId="5E5789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0A" w14:textId="77777777" w:rsidR="00BB5343" w:rsidRPr="0035318E" w:rsidRDefault="00BB5343">
            <w:pPr>
              <w:spacing w:line="52" w:lineRule="exact"/>
              <w:rPr>
                <w:rFonts w:asciiTheme="minorHAnsi" w:cstheme="minorHAnsi"/>
                <w:sz w:val="22"/>
                <w:szCs w:val="22"/>
              </w:rPr>
            </w:pPr>
          </w:p>
          <w:p w14:paraId="5E5789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0C" w14:textId="77777777" w:rsidR="00BB5343" w:rsidRPr="0035318E" w:rsidRDefault="00BB5343">
            <w:pPr>
              <w:spacing w:line="52" w:lineRule="exact"/>
              <w:rPr>
                <w:rFonts w:asciiTheme="minorHAnsi" w:cstheme="minorHAnsi"/>
                <w:sz w:val="22"/>
                <w:szCs w:val="22"/>
              </w:rPr>
            </w:pPr>
          </w:p>
          <w:p w14:paraId="5E57890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0E" w14:textId="77777777" w:rsidR="00BB5343" w:rsidRPr="0035318E" w:rsidRDefault="00BB5343">
            <w:pPr>
              <w:spacing w:line="52" w:lineRule="exact"/>
              <w:rPr>
                <w:rFonts w:asciiTheme="minorHAnsi" w:cstheme="minorHAnsi"/>
                <w:sz w:val="22"/>
                <w:szCs w:val="22"/>
              </w:rPr>
            </w:pPr>
          </w:p>
          <w:p w14:paraId="5E5789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0" w14:textId="77777777" w:rsidR="00BB5343" w:rsidRPr="0035318E" w:rsidRDefault="00BB5343">
            <w:pPr>
              <w:spacing w:line="52" w:lineRule="exact"/>
              <w:rPr>
                <w:rFonts w:asciiTheme="minorHAnsi" w:cstheme="minorHAnsi"/>
                <w:sz w:val="22"/>
                <w:szCs w:val="22"/>
              </w:rPr>
            </w:pPr>
          </w:p>
          <w:p w14:paraId="5E5789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2" w14:textId="77777777" w:rsidR="00BB5343" w:rsidRPr="0035318E" w:rsidRDefault="00BB5343">
            <w:pPr>
              <w:spacing w:line="52" w:lineRule="exact"/>
              <w:rPr>
                <w:rFonts w:asciiTheme="minorHAnsi" w:cstheme="minorHAnsi"/>
                <w:sz w:val="22"/>
                <w:szCs w:val="22"/>
              </w:rPr>
            </w:pPr>
          </w:p>
          <w:p w14:paraId="5E5789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r>
      <w:tr w:rsidR="00BB5343" w:rsidRPr="0035318E" w14:paraId="5E578927"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5" w14:textId="77777777" w:rsidR="00BB5343" w:rsidRPr="0035318E" w:rsidRDefault="00BB5343">
            <w:pPr>
              <w:spacing w:line="52" w:lineRule="exact"/>
              <w:rPr>
                <w:rFonts w:asciiTheme="minorHAnsi" w:cstheme="minorHAnsi"/>
                <w:sz w:val="22"/>
                <w:szCs w:val="22"/>
              </w:rPr>
            </w:pPr>
          </w:p>
          <w:p w14:paraId="5E5789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7" w14:textId="77777777" w:rsidR="00BB5343" w:rsidRPr="0035318E" w:rsidRDefault="00BB5343">
            <w:pPr>
              <w:spacing w:line="52" w:lineRule="exact"/>
              <w:rPr>
                <w:rFonts w:asciiTheme="minorHAnsi" w:cstheme="minorHAnsi"/>
                <w:sz w:val="22"/>
                <w:szCs w:val="22"/>
              </w:rPr>
            </w:pPr>
          </w:p>
          <w:p w14:paraId="5E57891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9" w14:textId="77777777" w:rsidR="00BB5343" w:rsidRPr="0035318E" w:rsidRDefault="00BB5343">
            <w:pPr>
              <w:spacing w:line="52" w:lineRule="exact"/>
              <w:rPr>
                <w:rFonts w:asciiTheme="minorHAnsi" w:cstheme="minorHAnsi"/>
                <w:sz w:val="22"/>
                <w:szCs w:val="22"/>
              </w:rPr>
            </w:pPr>
          </w:p>
          <w:p w14:paraId="5E5789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B" w14:textId="77777777" w:rsidR="00BB5343" w:rsidRPr="0035318E" w:rsidRDefault="00BB5343">
            <w:pPr>
              <w:spacing w:line="52" w:lineRule="exact"/>
              <w:rPr>
                <w:rFonts w:asciiTheme="minorHAnsi" w:cstheme="minorHAnsi"/>
                <w:sz w:val="22"/>
                <w:szCs w:val="22"/>
              </w:rPr>
            </w:pPr>
          </w:p>
          <w:p w14:paraId="5E5789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1D" w14:textId="77777777" w:rsidR="00BB5343" w:rsidRPr="0035318E" w:rsidRDefault="00BB5343">
            <w:pPr>
              <w:spacing w:line="52" w:lineRule="exact"/>
              <w:rPr>
                <w:rFonts w:asciiTheme="minorHAnsi" w:cstheme="minorHAnsi"/>
                <w:sz w:val="22"/>
                <w:szCs w:val="22"/>
              </w:rPr>
            </w:pPr>
          </w:p>
          <w:p w14:paraId="5E5789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1F" w14:textId="77777777" w:rsidR="00BB5343" w:rsidRPr="0035318E" w:rsidRDefault="00BB5343">
            <w:pPr>
              <w:spacing w:line="52" w:lineRule="exact"/>
              <w:rPr>
                <w:rFonts w:asciiTheme="minorHAnsi" w:cstheme="minorHAnsi"/>
                <w:sz w:val="22"/>
                <w:szCs w:val="22"/>
              </w:rPr>
            </w:pPr>
          </w:p>
          <w:p w14:paraId="5E57892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1" w14:textId="77777777" w:rsidR="00BB5343" w:rsidRPr="0035318E" w:rsidRDefault="00BB5343">
            <w:pPr>
              <w:spacing w:line="52" w:lineRule="exact"/>
              <w:rPr>
                <w:rFonts w:asciiTheme="minorHAnsi" w:cstheme="minorHAnsi"/>
                <w:sz w:val="22"/>
                <w:szCs w:val="22"/>
              </w:rPr>
            </w:pPr>
          </w:p>
          <w:p w14:paraId="5E5789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3" w14:textId="77777777" w:rsidR="00BB5343" w:rsidRPr="0035318E" w:rsidRDefault="00BB5343">
            <w:pPr>
              <w:spacing w:line="52" w:lineRule="exact"/>
              <w:rPr>
                <w:rFonts w:asciiTheme="minorHAnsi" w:cstheme="minorHAnsi"/>
                <w:sz w:val="22"/>
                <w:szCs w:val="22"/>
              </w:rPr>
            </w:pPr>
          </w:p>
          <w:p w14:paraId="5E5789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5" w14:textId="77777777" w:rsidR="00BB5343" w:rsidRPr="0035318E" w:rsidRDefault="00BB5343">
            <w:pPr>
              <w:spacing w:line="52" w:lineRule="exact"/>
              <w:rPr>
                <w:rFonts w:asciiTheme="minorHAnsi" w:cstheme="minorHAnsi"/>
                <w:sz w:val="22"/>
                <w:szCs w:val="22"/>
              </w:rPr>
            </w:pPr>
          </w:p>
          <w:p w14:paraId="5E5789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93A"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8" w14:textId="77777777" w:rsidR="00BB5343" w:rsidRPr="0035318E" w:rsidRDefault="00BB5343">
            <w:pPr>
              <w:spacing w:line="52" w:lineRule="exact"/>
              <w:rPr>
                <w:rFonts w:asciiTheme="minorHAnsi" w:cstheme="minorHAnsi"/>
                <w:sz w:val="22"/>
                <w:szCs w:val="22"/>
              </w:rPr>
            </w:pPr>
          </w:p>
          <w:p w14:paraId="5E5789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A" w14:textId="77777777" w:rsidR="00BB5343" w:rsidRPr="0035318E" w:rsidRDefault="00BB5343">
            <w:pPr>
              <w:spacing w:line="52" w:lineRule="exact"/>
              <w:rPr>
                <w:rFonts w:asciiTheme="minorHAnsi" w:cstheme="minorHAnsi"/>
                <w:sz w:val="22"/>
                <w:szCs w:val="22"/>
              </w:rPr>
            </w:pPr>
          </w:p>
          <w:p w14:paraId="5E57892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C" w14:textId="77777777" w:rsidR="00BB5343" w:rsidRPr="0035318E" w:rsidRDefault="00BB5343">
            <w:pPr>
              <w:spacing w:line="52" w:lineRule="exact"/>
              <w:rPr>
                <w:rFonts w:asciiTheme="minorHAnsi" w:cstheme="minorHAnsi"/>
                <w:sz w:val="22"/>
                <w:szCs w:val="22"/>
              </w:rPr>
            </w:pPr>
          </w:p>
          <w:p w14:paraId="5E5789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2E" w14:textId="77777777" w:rsidR="00BB5343" w:rsidRPr="0035318E" w:rsidRDefault="00BB5343">
            <w:pPr>
              <w:spacing w:line="52" w:lineRule="exact"/>
              <w:rPr>
                <w:rFonts w:asciiTheme="minorHAnsi" w:cstheme="minorHAnsi"/>
                <w:sz w:val="22"/>
                <w:szCs w:val="22"/>
              </w:rPr>
            </w:pPr>
          </w:p>
          <w:p w14:paraId="5E5789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30" w14:textId="77777777" w:rsidR="00BB5343" w:rsidRPr="0035318E" w:rsidRDefault="00BB5343">
            <w:pPr>
              <w:spacing w:line="52" w:lineRule="exact"/>
              <w:rPr>
                <w:rFonts w:asciiTheme="minorHAnsi" w:cstheme="minorHAnsi"/>
                <w:sz w:val="22"/>
                <w:szCs w:val="22"/>
              </w:rPr>
            </w:pPr>
          </w:p>
          <w:p w14:paraId="5E5789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2" w14:textId="77777777" w:rsidR="00BB5343" w:rsidRPr="0035318E" w:rsidRDefault="00BB5343">
            <w:pPr>
              <w:spacing w:line="52" w:lineRule="exact"/>
              <w:rPr>
                <w:rFonts w:asciiTheme="minorHAnsi" w:cstheme="minorHAnsi"/>
                <w:sz w:val="22"/>
                <w:szCs w:val="22"/>
              </w:rPr>
            </w:pPr>
          </w:p>
          <w:p w14:paraId="5E57893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4" w14:textId="77777777" w:rsidR="00BB5343" w:rsidRPr="0035318E" w:rsidRDefault="00BB5343">
            <w:pPr>
              <w:spacing w:line="52" w:lineRule="exact"/>
              <w:rPr>
                <w:rFonts w:asciiTheme="minorHAnsi" w:cstheme="minorHAnsi"/>
                <w:sz w:val="22"/>
                <w:szCs w:val="22"/>
              </w:rPr>
            </w:pPr>
          </w:p>
          <w:p w14:paraId="5E5789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6" w14:textId="77777777" w:rsidR="00BB5343" w:rsidRPr="0035318E" w:rsidRDefault="00BB5343">
            <w:pPr>
              <w:spacing w:line="52" w:lineRule="exact"/>
              <w:rPr>
                <w:rFonts w:asciiTheme="minorHAnsi" w:cstheme="minorHAnsi"/>
                <w:sz w:val="22"/>
                <w:szCs w:val="22"/>
              </w:rPr>
            </w:pPr>
          </w:p>
          <w:p w14:paraId="5E5789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8" w14:textId="77777777" w:rsidR="00BB5343" w:rsidRPr="0035318E" w:rsidRDefault="00BB5343">
            <w:pPr>
              <w:spacing w:line="52" w:lineRule="exact"/>
              <w:rPr>
                <w:rFonts w:asciiTheme="minorHAnsi" w:cstheme="minorHAnsi"/>
                <w:sz w:val="22"/>
                <w:szCs w:val="22"/>
              </w:rPr>
            </w:pPr>
          </w:p>
          <w:p w14:paraId="5E5789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r>
      <w:tr w:rsidR="00BB5343" w:rsidRPr="0035318E" w14:paraId="5E57894D"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B" w14:textId="77777777" w:rsidR="00BB5343" w:rsidRPr="0035318E" w:rsidRDefault="00BB5343">
            <w:pPr>
              <w:spacing w:line="52" w:lineRule="exact"/>
              <w:rPr>
                <w:rFonts w:asciiTheme="minorHAnsi" w:cstheme="minorHAnsi"/>
                <w:sz w:val="22"/>
                <w:szCs w:val="22"/>
              </w:rPr>
            </w:pPr>
          </w:p>
          <w:p w14:paraId="5E5789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D" w14:textId="77777777" w:rsidR="00BB5343" w:rsidRPr="0035318E" w:rsidRDefault="00BB5343">
            <w:pPr>
              <w:spacing w:line="52" w:lineRule="exact"/>
              <w:rPr>
                <w:rFonts w:asciiTheme="minorHAnsi" w:cstheme="minorHAnsi"/>
                <w:sz w:val="22"/>
                <w:szCs w:val="22"/>
              </w:rPr>
            </w:pPr>
          </w:p>
          <w:p w14:paraId="5E57893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3F" w14:textId="77777777" w:rsidR="00BB5343" w:rsidRPr="0035318E" w:rsidRDefault="00BB5343">
            <w:pPr>
              <w:spacing w:line="52" w:lineRule="exact"/>
              <w:rPr>
                <w:rFonts w:asciiTheme="minorHAnsi" w:cstheme="minorHAnsi"/>
                <w:sz w:val="22"/>
                <w:szCs w:val="22"/>
              </w:rPr>
            </w:pPr>
          </w:p>
          <w:p w14:paraId="5E5789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41" w14:textId="77777777" w:rsidR="00BB5343" w:rsidRPr="0035318E" w:rsidRDefault="00BB5343">
            <w:pPr>
              <w:spacing w:line="52" w:lineRule="exact"/>
              <w:rPr>
                <w:rFonts w:asciiTheme="minorHAnsi" w:cstheme="minorHAnsi"/>
                <w:sz w:val="22"/>
                <w:szCs w:val="22"/>
              </w:rPr>
            </w:pPr>
          </w:p>
          <w:p w14:paraId="5E5789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43" w14:textId="77777777" w:rsidR="00BB5343" w:rsidRPr="0035318E" w:rsidRDefault="00BB5343">
            <w:pPr>
              <w:spacing w:line="52" w:lineRule="exact"/>
              <w:rPr>
                <w:rFonts w:asciiTheme="minorHAnsi" w:cstheme="minorHAnsi"/>
                <w:sz w:val="22"/>
                <w:szCs w:val="22"/>
              </w:rPr>
            </w:pPr>
          </w:p>
          <w:p w14:paraId="5E5789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45" w14:textId="77777777" w:rsidR="00BB5343" w:rsidRPr="0035318E" w:rsidRDefault="00BB5343">
            <w:pPr>
              <w:spacing w:line="52" w:lineRule="exact"/>
              <w:rPr>
                <w:rFonts w:asciiTheme="minorHAnsi" w:cstheme="minorHAnsi"/>
                <w:sz w:val="22"/>
                <w:szCs w:val="22"/>
              </w:rPr>
            </w:pPr>
          </w:p>
          <w:p w14:paraId="5E57894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47" w14:textId="77777777" w:rsidR="00BB5343" w:rsidRPr="0035318E" w:rsidRDefault="00BB5343">
            <w:pPr>
              <w:spacing w:line="52" w:lineRule="exact"/>
              <w:rPr>
                <w:rFonts w:asciiTheme="minorHAnsi" w:cstheme="minorHAnsi"/>
                <w:sz w:val="22"/>
                <w:szCs w:val="22"/>
              </w:rPr>
            </w:pPr>
          </w:p>
          <w:p w14:paraId="5E5789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49" w14:textId="77777777" w:rsidR="00BB5343" w:rsidRPr="0035318E" w:rsidRDefault="00BB5343">
            <w:pPr>
              <w:spacing w:line="52" w:lineRule="exact"/>
              <w:rPr>
                <w:rFonts w:asciiTheme="minorHAnsi" w:cstheme="minorHAnsi"/>
                <w:sz w:val="22"/>
                <w:szCs w:val="22"/>
              </w:rPr>
            </w:pPr>
          </w:p>
          <w:p w14:paraId="5E5789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4B" w14:textId="77777777" w:rsidR="00BB5343" w:rsidRPr="0035318E" w:rsidRDefault="00BB5343">
            <w:pPr>
              <w:spacing w:line="52" w:lineRule="exact"/>
              <w:rPr>
                <w:rFonts w:asciiTheme="minorHAnsi" w:cstheme="minorHAnsi"/>
                <w:sz w:val="22"/>
                <w:szCs w:val="22"/>
              </w:rPr>
            </w:pPr>
          </w:p>
          <w:p w14:paraId="5E5789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r>
      <w:tr w:rsidR="00BB5343" w:rsidRPr="0035318E" w14:paraId="5E578960"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4E" w14:textId="77777777" w:rsidR="00BB5343" w:rsidRPr="0035318E" w:rsidRDefault="00BB5343">
            <w:pPr>
              <w:spacing w:line="52" w:lineRule="exact"/>
              <w:rPr>
                <w:rFonts w:asciiTheme="minorHAnsi" w:cstheme="minorHAnsi"/>
                <w:sz w:val="22"/>
                <w:szCs w:val="22"/>
              </w:rPr>
            </w:pPr>
          </w:p>
          <w:p w14:paraId="5E5789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0" w14:textId="77777777" w:rsidR="00BB5343" w:rsidRPr="0035318E" w:rsidRDefault="00BB5343">
            <w:pPr>
              <w:spacing w:line="52" w:lineRule="exact"/>
              <w:rPr>
                <w:rFonts w:asciiTheme="minorHAnsi" w:cstheme="minorHAnsi"/>
                <w:sz w:val="22"/>
                <w:szCs w:val="22"/>
              </w:rPr>
            </w:pPr>
          </w:p>
          <w:p w14:paraId="5E57895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2" w14:textId="77777777" w:rsidR="00BB5343" w:rsidRPr="0035318E" w:rsidRDefault="00BB5343">
            <w:pPr>
              <w:spacing w:line="52" w:lineRule="exact"/>
              <w:rPr>
                <w:rFonts w:asciiTheme="minorHAnsi" w:cstheme="minorHAnsi"/>
                <w:sz w:val="22"/>
                <w:szCs w:val="22"/>
              </w:rPr>
            </w:pPr>
          </w:p>
          <w:p w14:paraId="5E5789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4" w14:textId="77777777" w:rsidR="00BB5343" w:rsidRPr="0035318E" w:rsidRDefault="00BB5343">
            <w:pPr>
              <w:spacing w:line="52" w:lineRule="exact"/>
              <w:rPr>
                <w:rFonts w:asciiTheme="minorHAnsi" w:cstheme="minorHAnsi"/>
                <w:sz w:val="22"/>
                <w:szCs w:val="22"/>
              </w:rPr>
            </w:pPr>
          </w:p>
          <w:p w14:paraId="5E5789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56" w14:textId="77777777" w:rsidR="00BB5343" w:rsidRPr="0035318E" w:rsidRDefault="00BB5343">
            <w:pPr>
              <w:spacing w:line="52" w:lineRule="exact"/>
              <w:rPr>
                <w:rFonts w:asciiTheme="minorHAnsi" w:cstheme="minorHAnsi"/>
                <w:sz w:val="22"/>
                <w:szCs w:val="22"/>
              </w:rPr>
            </w:pPr>
          </w:p>
          <w:p w14:paraId="5E5789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8" w14:textId="77777777" w:rsidR="00BB5343" w:rsidRPr="0035318E" w:rsidRDefault="00BB5343">
            <w:pPr>
              <w:spacing w:line="52" w:lineRule="exact"/>
              <w:rPr>
                <w:rFonts w:asciiTheme="minorHAnsi" w:cstheme="minorHAnsi"/>
                <w:sz w:val="22"/>
                <w:szCs w:val="22"/>
              </w:rPr>
            </w:pPr>
          </w:p>
          <w:p w14:paraId="5E57895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A" w14:textId="77777777" w:rsidR="00BB5343" w:rsidRPr="0035318E" w:rsidRDefault="00BB5343">
            <w:pPr>
              <w:spacing w:line="52" w:lineRule="exact"/>
              <w:rPr>
                <w:rFonts w:asciiTheme="minorHAnsi" w:cstheme="minorHAnsi"/>
                <w:sz w:val="22"/>
                <w:szCs w:val="22"/>
              </w:rPr>
            </w:pPr>
          </w:p>
          <w:p w14:paraId="5E5789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C" w14:textId="77777777" w:rsidR="00BB5343" w:rsidRPr="0035318E" w:rsidRDefault="00BB5343">
            <w:pPr>
              <w:spacing w:line="52" w:lineRule="exact"/>
              <w:rPr>
                <w:rFonts w:asciiTheme="minorHAnsi" w:cstheme="minorHAnsi"/>
                <w:sz w:val="22"/>
                <w:szCs w:val="22"/>
              </w:rPr>
            </w:pPr>
          </w:p>
          <w:p w14:paraId="5E5789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5E" w14:textId="77777777" w:rsidR="00BB5343" w:rsidRPr="0035318E" w:rsidRDefault="00BB5343">
            <w:pPr>
              <w:spacing w:line="52" w:lineRule="exact"/>
              <w:rPr>
                <w:rFonts w:asciiTheme="minorHAnsi" w:cstheme="minorHAnsi"/>
                <w:sz w:val="22"/>
                <w:szCs w:val="22"/>
              </w:rPr>
            </w:pPr>
          </w:p>
          <w:p w14:paraId="5E5789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973"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1" w14:textId="77777777" w:rsidR="00BB5343" w:rsidRPr="0035318E" w:rsidRDefault="00BB5343">
            <w:pPr>
              <w:spacing w:line="52" w:lineRule="exact"/>
              <w:rPr>
                <w:rFonts w:asciiTheme="minorHAnsi" w:cstheme="minorHAnsi"/>
                <w:sz w:val="22"/>
                <w:szCs w:val="22"/>
              </w:rPr>
            </w:pPr>
          </w:p>
          <w:p w14:paraId="5E5789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3" w14:textId="77777777" w:rsidR="00BB5343" w:rsidRPr="0035318E" w:rsidRDefault="00BB5343">
            <w:pPr>
              <w:spacing w:line="52" w:lineRule="exact"/>
              <w:rPr>
                <w:rFonts w:asciiTheme="minorHAnsi" w:cstheme="minorHAnsi"/>
                <w:sz w:val="22"/>
                <w:szCs w:val="22"/>
              </w:rPr>
            </w:pPr>
          </w:p>
          <w:p w14:paraId="5E57896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5" w14:textId="77777777" w:rsidR="00BB5343" w:rsidRPr="0035318E" w:rsidRDefault="00BB5343">
            <w:pPr>
              <w:spacing w:line="52" w:lineRule="exact"/>
              <w:rPr>
                <w:rFonts w:asciiTheme="minorHAnsi" w:cstheme="minorHAnsi"/>
                <w:sz w:val="22"/>
                <w:szCs w:val="22"/>
              </w:rPr>
            </w:pPr>
          </w:p>
          <w:p w14:paraId="5E5789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7" w14:textId="77777777" w:rsidR="00BB5343" w:rsidRPr="0035318E" w:rsidRDefault="00BB5343">
            <w:pPr>
              <w:spacing w:line="52" w:lineRule="exact"/>
              <w:rPr>
                <w:rFonts w:asciiTheme="minorHAnsi" w:cstheme="minorHAnsi"/>
                <w:sz w:val="22"/>
                <w:szCs w:val="22"/>
              </w:rPr>
            </w:pPr>
          </w:p>
          <w:p w14:paraId="5E5789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69" w14:textId="77777777" w:rsidR="00BB5343" w:rsidRPr="0035318E" w:rsidRDefault="00BB5343">
            <w:pPr>
              <w:spacing w:line="52" w:lineRule="exact"/>
              <w:rPr>
                <w:rFonts w:asciiTheme="minorHAnsi" w:cstheme="minorHAnsi"/>
                <w:sz w:val="22"/>
                <w:szCs w:val="22"/>
              </w:rPr>
            </w:pPr>
          </w:p>
          <w:p w14:paraId="5E5789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B" w14:textId="77777777" w:rsidR="00BB5343" w:rsidRPr="0035318E" w:rsidRDefault="00BB5343">
            <w:pPr>
              <w:spacing w:line="52" w:lineRule="exact"/>
              <w:rPr>
                <w:rFonts w:asciiTheme="minorHAnsi" w:cstheme="minorHAnsi"/>
                <w:sz w:val="22"/>
                <w:szCs w:val="22"/>
              </w:rPr>
            </w:pPr>
          </w:p>
          <w:p w14:paraId="5E57896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D" w14:textId="77777777" w:rsidR="00BB5343" w:rsidRPr="0035318E" w:rsidRDefault="00BB5343">
            <w:pPr>
              <w:spacing w:line="52" w:lineRule="exact"/>
              <w:rPr>
                <w:rFonts w:asciiTheme="minorHAnsi" w:cstheme="minorHAnsi"/>
                <w:sz w:val="22"/>
                <w:szCs w:val="22"/>
              </w:rPr>
            </w:pPr>
          </w:p>
          <w:p w14:paraId="5E5789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6F" w14:textId="77777777" w:rsidR="00BB5343" w:rsidRPr="0035318E" w:rsidRDefault="00BB5343">
            <w:pPr>
              <w:spacing w:line="52" w:lineRule="exact"/>
              <w:rPr>
                <w:rFonts w:asciiTheme="minorHAnsi" w:cstheme="minorHAnsi"/>
                <w:sz w:val="22"/>
                <w:szCs w:val="22"/>
              </w:rPr>
            </w:pPr>
          </w:p>
          <w:p w14:paraId="5E5789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71" w14:textId="77777777" w:rsidR="00BB5343" w:rsidRPr="0035318E" w:rsidRDefault="00BB5343">
            <w:pPr>
              <w:spacing w:line="52" w:lineRule="exact"/>
              <w:rPr>
                <w:rFonts w:asciiTheme="minorHAnsi" w:cstheme="minorHAnsi"/>
                <w:sz w:val="22"/>
                <w:szCs w:val="22"/>
              </w:rPr>
            </w:pPr>
          </w:p>
          <w:p w14:paraId="5E5789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986"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74" w14:textId="77777777" w:rsidR="00BB5343" w:rsidRPr="0035318E" w:rsidRDefault="00BB5343">
            <w:pPr>
              <w:spacing w:line="52" w:lineRule="exact"/>
              <w:rPr>
                <w:rFonts w:asciiTheme="minorHAnsi" w:cstheme="minorHAnsi"/>
                <w:sz w:val="22"/>
                <w:szCs w:val="22"/>
              </w:rPr>
            </w:pPr>
          </w:p>
          <w:p w14:paraId="5E5789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76" w14:textId="77777777" w:rsidR="00BB5343" w:rsidRPr="0035318E" w:rsidRDefault="00BB5343">
            <w:pPr>
              <w:spacing w:line="52" w:lineRule="exact"/>
              <w:rPr>
                <w:rFonts w:asciiTheme="minorHAnsi" w:cstheme="minorHAnsi"/>
                <w:sz w:val="22"/>
                <w:szCs w:val="22"/>
              </w:rPr>
            </w:pPr>
          </w:p>
          <w:p w14:paraId="5E57897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78" w14:textId="77777777" w:rsidR="00BB5343" w:rsidRPr="0035318E" w:rsidRDefault="00BB5343">
            <w:pPr>
              <w:spacing w:line="52" w:lineRule="exact"/>
              <w:rPr>
                <w:rFonts w:asciiTheme="minorHAnsi" w:cstheme="minorHAnsi"/>
                <w:sz w:val="22"/>
                <w:szCs w:val="22"/>
              </w:rPr>
            </w:pPr>
          </w:p>
          <w:p w14:paraId="5E5789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7A" w14:textId="77777777" w:rsidR="00BB5343" w:rsidRPr="0035318E" w:rsidRDefault="00BB5343">
            <w:pPr>
              <w:spacing w:line="52" w:lineRule="exact"/>
              <w:rPr>
                <w:rFonts w:asciiTheme="minorHAnsi" w:cstheme="minorHAnsi"/>
                <w:sz w:val="22"/>
                <w:szCs w:val="22"/>
              </w:rPr>
            </w:pPr>
          </w:p>
          <w:p w14:paraId="5E5789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7C" w14:textId="77777777" w:rsidR="00BB5343" w:rsidRPr="0035318E" w:rsidRDefault="00BB5343">
            <w:pPr>
              <w:spacing w:line="52" w:lineRule="exact"/>
              <w:rPr>
                <w:rFonts w:asciiTheme="minorHAnsi" w:cstheme="minorHAnsi"/>
                <w:sz w:val="22"/>
                <w:szCs w:val="22"/>
              </w:rPr>
            </w:pPr>
          </w:p>
          <w:p w14:paraId="5E5789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7E" w14:textId="77777777" w:rsidR="00BB5343" w:rsidRPr="0035318E" w:rsidRDefault="00BB5343">
            <w:pPr>
              <w:spacing w:line="52" w:lineRule="exact"/>
              <w:rPr>
                <w:rFonts w:asciiTheme="minorHAnsi" w:cstheme="minorHAnsi"/>
                <w:sz w:val="22"/>
                <w:szCs w:val="22"/>
              </w:rPr>
            </w:pPr>
          </w:p>
          <w:p w14:paraId="5E57897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0" w14:textId="77777777" w:rsidR="00BB5343" w:rsidRPr="0035318E" w:rsidRDefault="00BB5343">
            <w:pPr>
              <w:spacing w:line="52" w:lineRule="exact"/>
              <w:rPr>
                <w:rFonts w:asciiTheme="minorHAnsi" w:cstheme="minorHAnsi"/>
                <w:sz w:val="22"/>
                <w:szCs w:val="22"/>
              </w:rPr>
            </w:pPr>
          </w:p>
          <w:p w14:paraId="5E5789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2" w14:textId="77777777" w:rsidR="00BB5343" w:rsidRPr="0035318E" w:rsidRDefault="00BB5343">
            <w:pPr>
              <w:spacing w:line="52" w:lineRule="exact"/>
              <w:rPr>
                <w:rFonts w:asciiTheme="minorHAnsi" w:cstheme="minorHAnsi"/>
                <w:sz w:val="22"/>
                <w:szCs w:val="22"/>
              </w:rPr>
            </w:pPr>
          </w:p>
          <w:p w14:paraId="5E5789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4" w14:textId="77777777" w:rsidR="00BB5343" w:rsidRPr="0035318E" w:rsidRDefault="00BB5343">
            <w:pPr>
              <w:spacing w:line="52" w:lineRule="exact"/>
              <w:rPr>
                <w:rFonts w:asciiTheme="minorHAnsi" w:cstheme="minorHAnsi"/>
                <w:sz w:val="22"/>
                <w:szCs w:val="22"/>
              </w:rPr>
            </w:pPr>
          </w:p>
          <w:p w14:paraId="5E5789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999"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7" w14:textId="77777777" w:rsidR="00BB5343" w:rsidRPr="0035318E" w:rsidRDefault="00BB5343">
            <w:pPr>
              <w:spacing w:line="52" w:lineRule="exact"/>
              <w:rPr>
                <w:rFonts w:asciiTheme="minorHAnsi" w:cstheme="minorHAnsi"/>
                <w:sz w:val="22"/>
                <w:szCs w:val="22"/>
              </w:rPr>
            </w:pPr>
          </w:p>
          <w:p w14:paraId="5E5789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9" w14:textId="77777777" w:rsidR="00BB5343" w:rsidRPr="0035318E" w:rsidRDefault="00BB5343">
            <w:pPr>
              <w:spacing w:line="52" w:lineRule="exact"/>
              <w:rPr>
                <w:rFonts w:asciiTheme="minorHAnsi" w:cstheme="minorHAnsi"/>
                <w:sz w:val="22"/>
                <w:szCs w:val="22"/>
              </w:rPr>
            </w:pPr>
          </w:p>
          <w:p w14:paraId="5E57898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B" w14:textId="77777777" w:rsidR="00BB5343" w:rsidRPr="0035318E" w:rsidRDefault="00BB5343">
            <w:pPr>
              <w:spacing w:line="52" w:lineRule="exact"/>
              <w:rPr>
                <w:rFonts w:asciiTheme="minorHAnsi" w:cstheme="minorHAnsi"/>
                <w:sz w:val="22"/>
                <w:szCs w:val="22"/>
              </w:rPr>
            </w:pPr>
          </w:p>
          <w:p w14:paraId="5E5789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8D" w14:textId="77777777" w:rsidR="00BB5343" w:rsidRPr="0035318E" w:rsidRDefault="00BB5343">
            <w:pPr>
              <w:spacing w:line="52" w:lineRule="exact"/>
              <w:rPr>
                <w:rFonts w:asciiTheme="minorHAnsi" w:cstheme="minorHAnsi"/>
                <w:sz w:val="22"/>
                <w:szCs w:val="22"/>
              </w:rPr>
            </w:pPr>
          </w:p>
          <w:p w14:paraId="5E5789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8F" w14:textId="77777777" w:rsidR="00BB5343" w:rsidRPr="0035318E" w:rsidRDefault="00BB5343">
            <w:pPr>
              <w:spacing w:line="52" w:lineRule="exact"/>
              <w:rPr>
                <w:rFonts w:asciiTheme="minorHAnsi" w:cstheme="minorHAnsi"/>
                <w:sz w:val="22"/>
                <w:szCs w:val="22"/>
              </w:rPr>
            </w:pPr>
          </w:p>
          <w:p w14:paraId="5E5789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1" w14:textId="77777777" w:rsidR="00BB5343" w:rsidRPr="0035318E" w:rsidRDefault="00BB5343">
            <w:pPr>
              <w:spacing w:line="52" w:lineRule="exact"/>
              <w:rPr>
                <w:rFonts w:asciiTheme="minorHAnsi" w:cstheme="minorHAnsi"/>
                <w:sz w:val="22"/>
                <w:szCs w:val="22"/>
              </w:rPr>
            </w:pPr>
          </w:p>
          <w:p w14:paraId="5E57899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3" w14:textId="77777777" w:rsidR="00BB5343" w:rsidRPr="0035318E" w:rsidRDefault="00BB5343">
            <w:pPr>
              <w:spacing w:line="52" w:lineRule="exact"/>
              <w:rPr>
                <w:rFonts w:asciiTheme="minorHAnsi" w:cstheme="minorHAnsi"/>
                <w:sz w:val="22"/>
                <w:szCs w:val="22"/>
              </w:rPr>
            </w:pPr>
          </w:p>
          <w:p w14:paraId="5E5789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5" w14:textId="77777777" w:rsidR="00BB5343" w:rsidRPr="0035318E" w:rsidRDefault="00BB5343">
            <w:pPr>
              <w:spacing w:line="52" w:lineRule="exact"/>
              <w:rPr>
                <w:rFonts w:asciiTheme="minorHAnsi" w:cstheme="minorHAnsi"/>
                <w:sz w:val="22"/>
                <w:szCs w:val="22"/>
              </w:rPr>
            </w:pPr>
          </w:p>
          <w:p w14:paraId="5E5789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7" w14:textId="77777777" w:rsidR="00BB5343" w:rsidRPr="0035318E" w:rsidRDefault="00BB5343">
            <w:pPr>
              <w:spacing w:line="52" w:lineRule="exact"/>
              <w:rPr>
                <w:rFonts w:asciiTheme="minorHAnsi" w:cstheme="minorHAnsi"/>
                <w:sz w:val="22"/>
                <w:szCs w:val="22"/>
              </w:rPr>
            </w:pPr>
          </w:p>
          <w:p w14:paraId="5E5789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r>
      <w:tr w:rsidR="00BB5343" w:rsidRPr="0035318E" w14:paraId="5E5789AC"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A" w14:textId="77777777" w:rsidR="00BB5343" w:rsidRPr="0035318E" w:rsidRDefault="00BB5343">
            <w:pPr>
              <w:spacing w:line="52" w:lineRule="exact"/>
              <w:rPr>
                <w:rFonts w:asciiTheme="minorHAnsi" w:cstheme="minorHAnsi"/>
                <w:sz w:val="22"/>
                <w:szCs w:val="22"/>
              </w:rPr>
            </w:pPr>
          </w:p>
          <w:p w14:paraId="5E5789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C" w14:textId="77777777" w:rsidR="00BB5343" w:rsidRPr="0035318E" w:rsidRDefault="00BB5343">
            <w:pPr>
              <w:spacing w:line="52" w:lineRule="exact"/>
              <w:rPr>
                <w:rFonts w:asciiTheme="minorHAnsi" w:cstheme="minorHAnsi"/>
                <w:sz w:val="22"/>
                <w:szCs w:val="22"/>
              </w:rPr>
            </w:pPr>
          </w:p>
          <w:p w14:paraId="5E57899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9E" w14:textId="77777777" w:rsidR="00BB5343" w:rsidRPr="0035318E" w:rsidRDefault="00BB5343">
            <w:pPr>
              <w:spacing w:line="52" w:lineRule="exact"/>
              <w:rPr>
                <w:rFonts w:asciiTheme="minorHAnsi" w:cstheme="minorHAnsi"/>
                <w:sz w:val="22"/>
                <w:szCs w:val="22"/>
              </w:rPr>
            </w:pPr>
          </w:p>
          <w:p w14:paraId="5E5789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0" w14:textId="77777777" w:rsidR="00BB5343" w:rsidRPr="0035318E" w:rsidRDefault="00BB5343">
            <w:pPr>
              <w:spacing w:line="52" w:lineRule="exact"/>
              <w:rPr>
                <w:rFonts w:asciiTheme="minorHAnsi" w:cstheme="minorHAnsi"/>
                <w:sz w:val="22"/>
                <w:szCs w:val="22"/>
              </w:rPr>
            </w:pPr>
          </w:p>
          <w:p w14:paraId="5E5789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A2" w14:textId="77777777" w:rsidR="00BB5343" w:rsidRPr="0035318E" w:rsidRDefault="00BB5343">
            <w:pPr>
              <w:spacing w:line="52" w:lineRule="exact"/>
              <w:rPr>
                <w:rFonts w:asciiTheme="minorHAnsi" w:cstheme="minorHAnsi"/>
                <w:sz w:val="22"/>
                <w:szCs w:val="22"/>
              </w:rPr>
            </w:pPr>
          </w:p>
          <w:p w14:paraId="5E5789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4" w14:textId="77777777" w:rsidR="00BB5343" w:rsidRPr="0035318E" w:rsidRDefault="00BB5343">
            <w:pPr>
              <w:spacing w:line="52" w:lineRule="exact"/>
              <w:rPr>
                <w:rFonts w:asciiTheme="minorHAnsi" w:cstheme="minorHAnsi"/>
                <w:sz w:val="22"/>
                <w:szCs w:val="22"/>
              </w:rPr>
            </w:pPr>
          </w:p>
          <w:p w14:paraId="5E5789A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6" w14:textId="77777777" w:rsidR="00BB5343" w:rsidRPr="0035318E" w:rsidRDefault="00BB5343">
            <w:pPr>
              <w:spacing w:line="52" w:lineRule="exact"/>
              <w:rPr>
                <w:rFonts w:asciiTheme="minorHAnsi" w:cstheme="minorHAnsi"/>
                <w:sz w:val="22"/>
                <w:szCs w:val="22"/>
              </w:rPr>
            </w:pPr>
          </w:p>
          <w:p w14:paraId="5E5789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8" w14:textId="77777777" w:rsidR="00BB5343" w:rsidRPr="0035318E" w:rsidRDefault="00BB5343">
            <w:pPr>
              <w:spacing w:line="52" w:lineRule="exact"/>
              <w:rPr>
                <w:rFonts w:asciiTheme="minorHAnsi" w:cstheme="minorHAnsi"/>
                <w:sz w:val="22"/>
                <w:szCs w:val="22"/>
              </w:rPr>
            </w:pPr>
          </w:p>
          <w:p w14:paraId="5E5789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A" w14:textId="77777777" w:rsidR="00BB5343" w:rsidRPr="0035318E" w:rsidRDefault="00BB5343">
            <w:pPr>
              <w:spacing w:line="52" w:lineRule="exact"/>
              <w:rPr>
                <w:rFonts w:asciiTheme="minorHAnsi" w:cstheme="minorHAnsi"/>
                <w:sz w:val="22"/>
                <w:szCs w:val="22"/>
              </w:rPr>
            </w:pPr>
          </w:p>
          <w:p w14:paraId="5E5789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r>
      <w:tr w:rsidR="00BB5343" w:rsidRPr="0035318E" w14:paraId="5E5789BF"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D" w14:textId="77777777" w:rsidR="00BB5343" w:rsidRPr="0035318E" w:rsidRDefault="00BB5343">
            <w:pPr>
              <w:spacing w:line="52" w:lineRule="exact"/>
              <w:rPr>
                <w:rFonts w:asciiTheme="minorHAnsi" w:cstheme="minorHAnsi"/>
                <w:sz w:val="22"/>
                <w:szCs w:val="22"/>
              </w:rPr>
            </w:pPr>
          </w:p>
          <w:p w14:paraId="5E5789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AF" w14:textId="77777777" w:rsidR="00BB5343" w:rsidRPr="0035318E" w:rsidRDefault="00BB5343">
            <w:pPr>
              <w:spacing w:line="52" w:lineRule="exact"/>
              <w:rPr>
                <w:rFonts w:asciiTheme="minorHAnsi" w:cstheme="minorHAnsi"/>
                <w:sz w:val="22"/>
                <w:szCs w:val="22"/>
              </w:rPr>
            </w:pPr>
          </w:p>
          <w:p w14:paraId="5E5789B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B1" w14:textId="77777777" w:rsidR="00BB5343" w:rsidRPr="0035318E" w:rsidRDefault="00BB5343">
            <w:pPr>
              <w:spacing w:line="52" w:lineRule="exact"/>
              <w:rPr>
                <w:rFonts w:asciiTheme="minorHAnsi" w:cstheme="minorHAnsi"/>
                <w:sz w:val="22"/>
                <w:szCs w:val="22"/>
              </w:rPr>
            </w:pPr>
          </w:p>
          <w:p w14:paraId="5E5789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B3" w14:textId="77777777" w:rsidR="00BB5343" w:rsidRPr="0035318E" w:rsidRDefault="00BB5343">
            <w:pPr>
              <w:spacing w:line="52" w:lineRule="exact"/>
              <w:rPr>
                <w:rFonts w:asciiTheme="minorHAnsi" w:cstheme="minorHAnsi"/>
                <w:sz w:val="22"/>
                <w:szCs w:val="22"/>
              </w:rPr>
            </w:pPr>
          </w:p>
          <w:p w14:paraId="5E5789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B5" w14:textId="77777777" w:rsidR="00BB5343" w:rsidRPr="0035318E" w:rsidRDefault="00BB5343">
            <w:pPr>
              <w:spacing w:line="52" w:lineRule="exact"/>
              <w:rPr>
                <w:rFonts w:asciiTheme="minorHAnsi" w:cstheme="minorHAnsi"/>
                <w:sz w:val="22"/>
                <w:szCs w:val="22"/>
              </w:rPr>
            </w:pPr>
          </w:p>
          <w:p w14:paraId="5E5789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B7" w14:textId="77777777" w:rsidR="00BB5343" w:rsidRPr="0035318E" w:rsidRDefault="00BB5343">
            <w:pPr>
              <w:spacing w:line="52" w:lineRule="exact"/>
              <w:rPr>
                <w:rFonts w:asciiTheme="minorHAnsi" w:cstheme="minorHAnsi"/>
                <w:sz w:val="22"/>
                <w:szCs w:val="22"/>
              </w:rPr>
            </w:pPr>
          </w:p>
          <w:p w14:paraId="5E5789B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B9" w14:textId="77777777" w:rsidR="00BB5343" w:rsidRPr="0035318E" w:rsidRDefault="00BB5343">
            <w:pPr>
              <w:spacing w:line="52" w:lineRule="exact"/>
              <w:rPr>
                <w:rFonts w:asciiTheme="minorHAnsi" w:cstheme="minorHAnsi"/>
                <w:sz w:val="22"/>
                <w:szCs w:val="22"/>
              </w:rPr>
            </w:pPr>
          </w:p>
          <w:p w14:paraId="5E5789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BB" w14:textId="77777777" w:rsidR="00BB5343" w:rsidRPr="0035318E" w:rsidRDefault="00BB5343">
            <w:pPr>
              <w:spacing w:line="52" w:lineRule="exact"/>
              <w:rPr>
                <w:rFonts w:asciiTheme="minorHAnsi" w:cstheme="minorHAnsi"/>
                <w:sz w:val="22"/>
                <w:szCs w:val="22"/>
              </w:rPr>
            </w:pPr>
          </w:p>
          <w:p w14:paraId="5E5789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BD" w14:textId="77777777" w:rsidR="00BB5343" w:rsidRPr="0035318E" w:rsidRDefault="00BB5343">
            <w:pPr>
              <w:spacing w:line="52" w:lineRule="exact"/>
              <w:rPr>
                <w:rFonts w:asciiTheme="minorHAnsi" w:cstheme="minorHAnsi"/>
                <w:sz w:val="22"/>
                <w:szCs w:val="22"/>
              </w:rPr>
            </w:pPr>
          </w:p>
          <w:p w14:paraId="5E5789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r>
      <w:tr w:rsidR="00BB5343" w:rsidRPr="0035318E" w14:paraId="5E5789D2"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0" w14:textId="77777777" w:rsidR="00BB5343" w:rsidRPr="0035318E" w:rsidRDefault="00BB5343">
            <w:pPr>
              <w:spacing w:line="52" w:lineRule="exact"/>
              <w:rPr>
                <w:rFonts w:asciiTheme="minorHAnsi" w:cstheme="minorHAnsi"/>
                <w:sz w:val="22"/>
                <w:szCs w:val="22"/>
              </w:rPr>
            </w:pPr>
          </w:p>
          <w:p w14:paraId="5E5789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2" w14:textId="77777777" w:rsidR="00BB5343" w:rsidRPr="0035318E" w:rsidRDefault="00BB5343">
            <w:pPr>
              <w:spacing w:line="52" w:lineRule="exact"/>
              <w:rPr>
                <w:rFonts w:asciiTheme="minorHAnsi" w:cstheme="minorHAnsi"/>
                <w:sz w:val="22"/>
                <w:szCs w:val="22"/>
              </w:rPr>
            </w:pPr>
          </w:p>
          <w:p w14:paraId="5E5789C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4" w14:textId="77777777" w:rsidR="00BB5343" w:rsidRPr="0035318E" w:rsidRDefault="00BB5343">
            <w:pPr>
              <w:spacing w:line="52" w:lineRule="exact"/>
              <w:rPr>
                <w:rFonts w:asciiTheme="minorHAnsi" w:cstheme="minorHAnsi"/>
                <w:sz w:val="22"/>
                <w:szCs w:val="22"/>
              </w:rPr>
            </w:pPr>
          </w:p>
          <w:p w14:paraId="5E5789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6" w14:textId="77777777" w:rsidR="00BB5343" w:rsidRPr="0035318E" w:rsidRDefault="00BB5343">
            <w:pPr>
              <w:spacing w:line="52" w:lineRule="exact"/>
              <w:rPr>
                <w:rFonts w:asciiTheme="minorHAnsi" w:cstheme="minorHAnsi"/>
                <w:sz w:val="22"/>
                <w:szCs w:val="22"/>
              </w:rPr>
            </w:pPr>
          </w:p>
          <w:p w14:paraId="5E5789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C8" w14:textId="77777777" w:rsidR="00BB5343" w:rsidRPr="0035318E" w:rsidRDefault="00BB5343">
            <w:pPr>
              <w:spacing w:line="52" w:lineRule="exact"/>
              <w:rPr>
                <w:rFonts w:asciiTheme="minorHAnsi" w:cstheme="minorHAnsi"/>
                <w:sz w:val="22"/>
                <w:szCs w:val="22"/>
              </w:rPr>
            </w:pPr>
          </w:p>
          <w:p w14:paraId="5E5789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A" w14:textId="77777777" w:rsidR="00BB5343" w:rsidRPr="0035318E" w:rsidRDefault="00BB5343">
            <w:pPr>
              <w:spacing w:line="52" w:lineRule="exact"/>
              <w:rPr>
                <w:rFonts w:asciiTheme="minorHAnsi" w:cstheme="minorHAnsi"/>
                <w:sz w:val="22"/>
                <w:szCs w:val="22"/>
              </w:rPr>
            </w:pPr>
          </w:p>
          <w:p w14:paraId="5E5789C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C" w14:textId="77777777" w:rsidR="00BB5343" w:rsidRPr="0035318E" w:rsidRDefault="00BB5343">
            <w:pPr>
              <w:spacing w:line="52" w:lineRule="exact"/>
              <w:rPr>
                <w:rFonts w:asciiTheme="minorHAnsi" w:cstheme="minorHAnsi"/>
                <w:sz w:val="22"/>
                <w:szCs w:val="22"/>
              </w:rPr>
            </w:pPr>
          </w:p>
          <w:p w14:paraId="5E5789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CE" w14:textId="77777777" w:rsidR="00BB5343" w:rsidRPr="0035318E" w:rsidRDefault="00BB5343">
            <w:pPr>
              <w:spacing w:line="52" w:lineRule="exact"/>
              <w:rPr>
                <w:rFonts w:asciiTheme="minorHAnsi" w:cstheme="minorHAnsi"/>
                <w:sz w:val="22"/>
                <w:szCs w:val="22"/>
              </w:rPr>
            </w:pPr>
          </w:p>
          <w:p w14:paraId="5E5789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0" w14:textId="77777777" w:rsidR="00BB5343" w:rsidRPr="0035318E" w:rsidRDefault="00BB5343">
            <w:pPr>
              <w:spacing w:line="52" w:lineRule="exact"/>
              <w:rPr>
                <w:rFonts w:asciiTheme="minorHAnsi" w:cstheme="minorHAnsi"/>
                <w:sz w:val="22"/>
                <w:szCs w:val="22"/>
              </w:rPr>
            </w:pPr>
          </w:p>
          <w:p w14:paraId="5E5789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r>
      <w:tr w:rsidR="00BB5343" w:rsidRPr="0035318E" w14:paraId="5E5789E5"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3" w14:textId="77777777" w:rsidR="00BB5343" w:rsidRPr="0035318E" w:rsidRDefault="00BB5343">
            <w:pPr>
              <w:spacing w:line="52" w:lineRule="exact"/>
              <w:rPr>
                <w:rFonts w:asciiTheme="minorHAnsi" w:cstheme="minorHAnsi"/>
                <w:sz w:val="22"/>
                <w:szCs w:val="22"/>
              </w:rPr>
            </w:pPr>
          </w:p>
          <w:p w14:paraId="5E5789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5" w14:textId="77777777" w:rsidR="00BB5343" w:rsidRPr="0035318E" w:rsidRDefault="00BB5343">
            <w:pPr>
              <w:spacing w:line="52" w:lineRule="exact"/>
              <w:rPr>
                <w:rFonts w:asciiTheme="minorHAnsi" w:cstheme="minorHAnsi"/>
                <w:sz w:val="22"/>
                <w:szCs w:val="22"/>
              </w:rPr>
            </w:pPr>
          </w:p>
          <w:p w14:paraId="5E5789D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7" w14:textId="77777777" w:rsidR="00BB5343" w:rsidRPr="0035318E" w:rsidRDefault="00BB5343">
            <w:pPr>
              <w:spacing w:line="52" w:lineRule="exact"/>
              <w:rPr>
                <w:rFonts w:asciiTheme="minorHAnsi" w:cstheme="minorHAnsi"/>
                <w:sz w:val="22"/>
                <w:szCs w:val="22"/>
              </w:rPr>
            </w:pPr>
          </w:p>
          <w:p w14:paraId="5E5789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9" w14:textId="77777777" w:rsidR="00BB5343" w:rsidRPr="0035318E" w:rsidRDefault="00BB5343">
            <w:pPr>
              <w:spacing w:line="52" w:lineRule="exact"/>
              <w:rPr>
                <w:rFonts w:asciiTheme="minorHAnsi" w:cstheme="minorHAnsi"/>
                <w:sz w:val="22"/>
                <w:szCs w:val="22"/>
              </w:rPr>
            </w:pPr>
          </w:p>
          <w:p w14:paraId="5E5789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DB" w14:textId="77777777" w:rsidR="00BB5343" w:rsidRPr="0035318E" w:rsidRDefault="00BB5343">
            <w:pPr>
              <w:spacing w:line="52" w:lineRule="exact"/>
              <w:rPr>
                <w:rFonts w:asciiTheme="minorHAnsi" w:cstheme="minorHAnsi"/>
                <w:sz w:val="22"/>
                <w:szCs w:val="22"/>
              </w:rPr>
            </w:pPr>
          </w:p>
          <w:p w14:paraId="5E5789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D" w14:textId="77777777" w:rsidR="00BB5343" w:rsidRPr="0035318E" w:rsidRDefault="00BB5343">
            <w:pPr>
              <w:spacing w:line="52" w:lineRule="exact"/>
              <w:rPr>
                <w:rFonts w:asciiTheme="minorHAnsi" w:cstheme="minorHAnsi"/>
                <w:sz w:val="22"/>
                <w:szCs w:val="22"/>
              </w:rPr>
            </w:pPr>
          </w:p>
          <w:p w14:paraId="5E5789D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DF" w14:textId="77777777" w:rsidR="00BB5343" w:rsidRPr="0035318E" w:rsidRDefault="00BB5343">
            <w:pPr>
              <w:spacing w:line="52" w:lineRule="exact"/>
              <w:rPr>
                <w:rFonts w:asciiTheme="minorHAnsi" w:cstheme="minorHAnsi"/>
                <w:sz w:val="22"/>
                <w:szCs w:val="22"/>
              </w:rPr>
            </w:pPr>
          </w:p>
          <w:p w14:paraId="5E5789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E1" w14:textId="77777777" w:rsidR="00BB5343" w:rsidRPr="0035318E" w:rsidRDefault="00BB5343">
            <w:pPr>
              <w:spacing w:line="52" w:lineRule="exact"/>
              <w:rPr>
                <w:rFonts w:asciiTheme="minorHAnsi" w:cstheme="minorHAnsi"/>
                <w:sz w:val="22"/>
                <w:szCs w:val="22"/>
              </w:rPr>
            </w:pPr>
          </w:p>
          <w:p w14:paraId="5E5789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E3" w14:textId="77777777" w:rsidR="00BB5343" w:rsidRPr="0035318E" w:rsidRDefault="00BB5343">
            <w:pPr>
              <w:spacing w:line="52" w:lineRule="exact"/>
              <w:rPr>
                <w:rFonts w:asciiTheme="minorHAnsi" w:cstheme="minorHAnsi"/>
                <w:sz w:val="22"/>
                <w:szCs w:val="22"/>
              </w:rPr>
            </w:pPr>
          </w:p>
          <w:p w14:paraId="5E5789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r>
      <w:tr w:rsidR="00BB5343" w:rsidRPr="0035318E" w14:paraId="5E5789F8"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E6" w14:textId="77777777" w:rsidR="00BB5343" w:rsidRPr="0035318E" w:rsidRDefault="00BB5343">
            <w:pPr>
              <w:spacing w:line="52" w:lineRule="exact"/>
              <w:rPr>
                <w:rFonts w:asciiTheme="minorHAnsi" w:cstheme="minorHAnsi"/>
                <w:sz w:val="22"/>
                <w:szCs w:val="22"/>
              </w:rPr>
            </w:pPr>
          </w:p>
          <w:p w14:paraId="5E5789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E8" w14:textId="77777777" w:rsidR="00BB5343" w:rsidRPr="0035318E" w:rsidRDefault="00BB5343">
            <w:pPr>
              <w:spacing w:line="52" w:lineRule="exact"/>
              <w:rPr>
                <w:rFonts w:asciiTheme="minorHAnsi" w:cstheme="minorHAnsi"/>
                <w:sz w:val="22"/>
                <w:szCs w:val="22"/>
              </w:rPr>
            </w:pPr>
          </w:p>
          <w:p w14:paraId="5E5789E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EA" w14:textId="77777777" w:rsidR="00BB5343" w:rsidRPr="0035318E" w:rsidRDefault="00BB5343">
            <w:pPr>
              <w:spacing w:line="52" w:lineRule="exact"/>
              <w:rPr>
                <w:rFonts w:asciiTheme="minorHAnsi" w:cstheme="minorHAnsi"/>
                <w:sz w:val="22"/>
                <w:szCs w:val="22"/>
              </w:rPr>
            </w:pPr>
          </w:p>
          <w:p w14:paraId="5E5789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EC" w14:textId="77777777" w:rsidR="00BB5343" w:rsidRPr="0035318E" w:rsidRDefault="00BB5343">
            <w:pPr>
              <w:spacing w:line="52" w:lineRule="exact"/>
              <w:rPr>
                <w:rFonts w:asciiTheme="minorHAnsi" w:cstheme="minorHAnsi"/>
                <w:sz w:val="22"/>
                <w:szCs w:val="22"/>
              </w:rPr>
            </w:pPr>
          </w:p>
          <w:p w14:paraId="5E5789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9EE" w14:textId="77777777" w:rsidR="00BB5343" w:rsidRPr="0035318E" w:rsidRDefault="00BB5343">
            <w:pPr>
              <w:spacing w:line="52" w:lineRule="exact"/>
              <w:rPr>
                <w:rFonts w:asciiTheme="minorHAnsi" w:cstheme="minorHAnsi"/>
                <w:sz w:val="22"/>
                <w:szCs w:val="22"/>
              </w:rPr>
            </w:pPr>
          </w:p>
          <w:p w14:paraId="5E5789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0" w14:textId="77777777" w:rsidR="00BB5343" w:rsidRPr="0035318E" w:rsidRDefault="00BB5343">
            <w:pPr>
              <w:spacing w:line="52" w:lineRule="exact"/>
              <w:rPr>
                <w:rFonts w:asciiTheme="minorHAnsi" w:cstheme="minorHAnsi"/>
                <w:sz w:val="22"/>
                <w:szCs w:val="22"/>
              </w:rPr>
            </w:pPr>
          </w:p>
          <w:p w14:paraId="5E5789F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2" w14:textId="77777777" w:rsidR="00BB5343" w:rsidRPr="0035318E" w:rsidRDefault="00BB5343">
            <w:pPr>
              <w:spacing w:line="52" w:lineRule="exact"/>
              <w:rPr>
                <w:rFonts w:asciiTheme="minorHAnsi" w:cstheme="minorHAnsi"/>
                <w:sz w:val="22"/>
                <w:szCs w:val="22"/>
              </w:rPr>
            </w:pPr>
          </w:p>
          <w:p w14:paraId="5E5789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4" w14:textId="77777777" w:rsidR="00BB5343" w:rsidRPr="0035318E" w:rsidRDefault="00BB5343">
            <w:pPr>
              <w:spacing w:line="52" w:lineRule="exact"/>
              <w:rPr>
                <w:rFonts w:asciiTheme="minorHAnsi" w:cstheme="minorHAnsi"/>
                <w:sz w:val="22"/>
                <w:szCs w:val="22"/>
              </w:rPr>
            </w:pPr>
          </w:p>
          <w:p w14:paraId="5E5789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6" w14:textId="77777777" w:rsidR="00BB5343" w:rsidRPr="0035318E" w:rsidRDefault="00BB5343">
            <w:pPr>
              <w:spacing w:line="52" w:lineRule="exact"/>
              <w:rPr>
                <w:rFonts w:asciiTheme="minorHAnsi" w:cstheme="minorHAnsi"/>
                <w:sz w:val="22"/>
                <w:szCs w:val="22"/>
              </w:rPr>
            </w:pPr>
          </w:p>
          <w:p w14:paraId="5E5789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r>
      <w:tr w:rsidR="00BB5343" w:rsidRPr="0035318E" w14:paraId="5E578A0B"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9" w14:textId="77777777" w:rsidR="00BB5343" w:rsidRPr="0035318E" w:rsidRDefault="00BB5343">
            <w:pPr>
              <w:spacing w:line="52" w:lineRule="exact"/>
              <w:rPr>
                <w:rFonts w:asciiTheme="minorHAnsi" w:cstheme="minorHAnsi"/>
                <w:sz w:val="22"/>
                <w:szCs w:val="22"/>
              </w:rPr>
            </w:pPr>
          </w:p>
          <w:p w14:paraId="5E5789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B" w14:textId="77777777" w:rsidR="00BB5343" w:rsidRPr="0035318E" w:rsidRDefault="00BB5343">
            <w:pPr>
              <w:spacing w:line="52" w:lineRule="exact"/>
              <w:rPr>
                <w:rFonts w:asciiTheme="minorHAnsi" w:cstheme="minorHAnsi"/>
                <w:sz w:val="22"/>
                <w:szCs w:val="22"/>
              </w:rPr>
            </w:pPr>
          </w:p>
          <w:p w14:paraId="5E5789F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D" w14:textId="77777777" w:rsidR="00BB5343" w:rsidRPr="0035318E" w:rsidRDefault="00BB5343">
            <w:pPr>
              <w:spacing w:line="52" w:lineRule="exact"/>
              <w:rPr>
                <w:rFonts w:asciiTheme="minorHAnsi" w:cstheme="minorHAnsi"/>
                <w:sz w:val="22"/>
                <w:szCs w:val="22"/>
              </w:rPr>
            </w:pPr>
          </w:p>
          <w:p w14:paraId="5E5789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9FF" w14:textId="77777777" w:rsidR="00BB5343" w:rsidRPr="0035318E" w:rsidRDefault="00BB5343">
            <w:pPr>
              <w:spacing w:line="52" w:lineRule="exact"/>
              <w:rPr>
                <w:rFonts w:asciiTheme="minorHAnsi" w:cstheme="minorHAnsi"/>
                <w:sz w:val="22"/>
                <w:szCs w:val="22"/>
              </w:rPr>
            </w:pPr>
          </w:p>
          <w:p w14:paraId="5E578A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01" w14:textId="77777777" w:rsidR="00BB5343" w:rsidRPr="0035318E" w:rsidRDefault="00BB5343">
            <w:pPr>
              <w:spacing w:line="52" w:lineRule="exact"/>
              <w:rPr>
                <w:rFonts w:asciiTheme="minorHAnsi" w:cstheme="minorHAnsi"/>
                <w:sz w:val="22"/>
                <w:szCs w:val="22"/>
              </w:rPr>
            </w:pPr>
          </w:p>
          <w:p w14:paraId="5E578A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03" w14:textId="77777777" w:rsidR="00BB5343" w:rsidRPr="0035318E" w:rsidRDefault="00BB5343">
            <w:pPr>
              <w:spacing w:line="52" w:lineRule="exact"/>
              <w:rPr>
                <w:rFonts w:asciiTheme="minorHAnsi" w:cstheme="minorHAnsi"/>
                <w:sz w:val="22"/>
                <w:szCs w:val="22"/>
              </w:rPr>
            </w:pPr>
          </w:p>
          <w:p w14:paraId="5E578A0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05" w14:textId="77777777" w:rsidR="00BB5343" w:rsidRPr="0035318E" w:rsidRDefault="00BB5343">
            <w:pPr>
              <w:spacing w:line="52" w:lineRule="exact"/>
              <w:rPr>
                <w:rFonts w:asciiTheme="minorHAnsi" w:cstheme="minorHAnsi"/>
                <w:sz w:val="22"/>
                <w:szCs w:val="22"/>
              </w:rPr>
            </w:pPr>
          </w:p>
          <w:p w14:paraId="5E578A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07" w14:textId="77777777" w:rsidR="00BB5343" w:rsidRPr="0035318E" w:rsidRDefault="00BB5343">
            <w:pPr>
              <w:spacing w:line="52" w:lineRule="exact"/>
              <w:rPr>
                <w:rFonts w:asciiTheme="minorHAnsi" w:cstheme="minorHAnsi"/>
                <w:sz w:val="22"/>
                <w:szCs w:val="22"/>
              </w:rPr>
            </w:pPr>
          </w:p>
          <w:p w14:paraId="5E578A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09" w14:textId="77777777" w:rsidR="00BB5343" w:rsidRPr="0035318E" w:rsidRDefault="00BB5343">
            <w:pPr>
              <w:spacing w:line="52" w:lineRule="exact"/>
              <w:rPr>
                <w:rFonts w:asciiTheme="minorHAnsi" w:cstheme="minorHAnsi"/>
                <w:sz w:val="22"/>
                <w:szCs w:val="22"/>
              </w:rPr>
            </w:pPr>
          </w:p>
          <w:p w14:paraId="5E578A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A1E"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0C" w14:textId="77777777" w:rsidR="00BB5343" w:rsidRPr="0035318E" w:rsidRDefault="00BB5343">
            <w:pPr>
              <w:spacing w:line="52" w:lineRule="exact"/>
              <w:rPr>
                <w:rFonts w:asciiTheme="minorHAnsi" w:cstheme="minorHAnsi"/>
                <w:sz w:val="22"/>
                <w:szCs w:val="22"/>
              </w:rPr>
            </w:pPr>
          </w:p>
          <w:p w14:paraId="5E578A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0E" w14:textId="77777777" w:rsidR="00BB5343" w:rsidRPr="0035318E" w:rsidRDefault="00BB5343">
            <w:pPr>
              <w:spacing w:line="52" w:lineRule="exact"/>
              <w:rPr>
                <w:rFonts w:asciiTheme="minorHAnsi" w:cstheme="minorHAnsi"/>
                <w:sz w:val="22"/>
                <w:szCs w:val="22"/>
              </w:rPr>
            </w:pPr>
          </w:p>
          <w:p w14:paraId="5E578A0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0" w14:textId="77777777" w:rsidR="00BB5343" w:rsidRPr="0035318E" w:rsidRDefault="00BB5343">
            <w:pPr>
              <w:spacing w:line="52" w:lineRule="exact"/>
              <w:rPr>
                <w:rFonts w:asciiTheme="minorHAnsi" w:cstheme="minorHAnsi"/>
                <w:sz w:val="22"/>
                <w:szCs w:val="22"/>
              </w:rPr>
            </w:pPr>
          </w:p>
          <w:p w14:paraId="5E578A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2" w14:textId="77777777" w:rsidR="00BB5343" w:rsidRPr="0035318E" w:rsidRDefault="00BB5343">
            <w:pPr>
              <w:spacing w:line="52" w:lineRule="exact"/>
              <w:rPr>
                <w:rFonts w:asciiTheme="minorHAnsi" w:cstheme="minorHAnsi"/>
                <w:sz w:val="22"/>
                <w:szCs w:val="22"/>
              </w:rPr>
            </w:pPr>
          </w:p>
          <w:p w14:paraId="5E578A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14" w14:textId="77777777" w:rsidR="00BB5343" w:rsidRPr="0035318E" w:rsidRDefault="00BB5343">
            <w:pPr>
              <w:spacing w:line="52" w:lineRule="exact"/>
              <w:rPr>
                <w:rFonts w:asciiTheme="minorHAnsi" w:cstheme="minorHAnsi"/>
                <w:sz w:val="22"/>
                <w:szCs w:val="22"/>
              </w:rPr>
            </w:pPr>
          </w:p>
          <w:p w14:paraId="5E578A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6" w14:textId="77777777" w:rsidR="00BB5343" w:rsidRPr="0035318E" w:rsidRDefault="00BB5343">
            <w:pPr>
              <w:spacing w:line="52" w:lineRule="exact"/>
              <w:rPr>
                <w:rFonts w:asciiTheme="minorHAnsi" w:cstheme="minorHAnsi"/>
                <w:sz w:val="22"/>
                <w:szCs w:val="22"/>
              </w:rPr>
            </w:pPr>
          </w:p>
          <w:p w14:paraId="5E578A1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8" w14:textId="77777777" w:rsidR="00BB5343" w:rsidRPr="0035318E" w:rsidRDefault="00BB5343">
            <w:pPr>
              <w:spacing w:line="52" w:lineRule="exact"/>
              <w:rPr>
                <w:rFonts w:asciiTheme="minorHAnsi" w:cstheme="minorHAnsi"/>
                <w:sz w:val="22"/>
                <w:szCs w:val="22"/>
              </w:rPr>
            </w:pPr>
          </w:p>
          <w:p w14:paraId="5E578A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A" w14:textId="77777777" w:rsidR="00BB5343" w:rsidRPr="0035318E" w:rsidRDefault="00BB5343">
            <w:pPr>
              <w:spacing w:line="52" w:lineRule="exact"/>
              <w:rPr>
                <w:rFonts w:asciiTheme="minorHAnsi" w:cstheme="minorHAnsi"/>
                <w:sz w:val="22"/>
                <w:szCs w:val="22"/>
              </w:rPr>
            </w:pPr>
          </w:p>
          <w:p w14:paraId="5E578A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C" w14:textId="77777777" w:rsidR="00BB5343" w:rsidRPr="0035318E" w:rsidRDefault="00BB5343">
            <w:pPr>
              <w:spacing w:line="52" w:lineRule="exact"/>
              <w:rPr>
                <w:rFonts w:asciiTheme="minorHAnsi" w:cstheme="minorHAnsi"/>
                <w:sz w:val="22"/>
                <w:szCs w:val="22"/>
              </w:rPr>
            </w:pPr>
          </w:p>
          <w:p w14:paraId="5E578A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8A31"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1F" w14:textId="77777777" w:rsidR="00BB5343" w:rsidRPr="0035318E" w:rsidRDefault="00BB5343">
            <w:pPr>
              <w:spacing w:line="52" w:lineRule="exact"/>
              <w:rPr>
                <w:rFonts w:asciiTheme="minorHAnsi" w:cstheme="minorHAnsi"/>
                <w:sz w:val="22"/>
                <w:szCs w:val="22"/>
              </w:rPr>
            </w:pPr>
          </w:p>
          <w:p w14:paraId="5E578A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1" w14:textId="77777777" w:rsidR="00BB5343" w:rsidRPr="0035318E" w:rsidRDefault="00BB5343">
            <w:pPr>
              <w:spacing w:line="52" w:lineRule="exact"/>
              <w:rPr>
                <w:rFonts w:asciiTheme="minorHAnsi" w:cstheme="minorHAnsi"/>
                <w:sz w:val="22"/>
                <w:szCs w:val="22"/>
              </w:rPr>
            </w:pPr>
          </w:p>
          <w:p w14:paraId="5E578A2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3" w14:textId="77777777" w:rsidR="00BB5343" w:rsidRPr="0035318E" w:rsidRDefault="00BB5343">
            <w:pPr>
              <w:spacing w:line="52" w:lineRule="exact"/>
              <w:rPr>
                <w:rFonts w:asciiTheme="minorHAnsi" w:cstheme="minorHAnsi"/>
                <w:sz w:val="22"/>
                <w:szCs w:val="22"/>
              </w:rPr>
            </w:pPr>
          </w:p>
          <w:p w14:paraId="5E578A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5" w14:textId="77777777" w:rsidR="00BB5343" w:rsidRPr="0035318E" w:rsidRDefault="00BB5343">
            <w:pPr>
              <w:spacing w:line="52" w:lineRule="exact"/>
              <w:rPr>
                <w:rFonts w:asciiTheme="minorHAnsi" w:cstheme="minorHAnsi"/>
                <w:sz w:val="22"/>
                <w:szCs w:val="22"/>
              </w:rPr>
            </w:pPr>
          </w:p>
          <w:p w14:paraId="5E578A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27" w14:textId="77777777" w:rsidR="00BB5343" w:rsidRPr="0035318E" w:rsidRDefault="00BB5343">
            <w:pPr>
              <w:spacing w:line="52" w:lineRule="exact"/>
              <w:rPr>
                <w:rFonts w:asciiTheme="minorHAnsi" w:cstheme="minorHAnsi"/>
                <w:sz w:val="22"/>
                <w:szCs w:val="22"/>
              </w:rPr>
            </w:pPr>
          </w:p>
          <w:p w14:paraId="5E578A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9" w14:textId="77777777" w:rsidR="00BB5343" w:rsidRPr="0035318E" w:rsidRDefault="00BB5343">
            <w:pPr>
              <w:spacing w:line="52" w:lineRule="exact"/>
              <w:rPr>
                <w:rFonts w:asciiTheme="minorHAnsi" w:cstheme="minorHAnsi"/>
                <w:sz w:val="22"/>
                <w:szCs w:val="22"/>
              </w:rPr>
            </w:pPr>
          </w:p>
          <w:p w14:paraId="5E578A2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B" w14:textId="77777777" w:rsidR="00BB5343" w:rsidRPr="0035318E" w:rsidRDefault="00BB5343">
            <w:pPr>
              <w:spacing w:line="52" w:lineRule="exact"/>
              <w:rPr>
                <w:rFonts w:asciiTheme="minorHAnsi" w:cstheme="minorHAnsi"/>
                <w:sz w:val="22"/>
                <w:szCs w:val="22"/>
              </w:rPr>
            </w:pPr>
          </w:p>
          <w:p w14:paraId="5E578A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D" w14:textId="77777777" w:rsidR="00BB5343" w:rsidRPr="0035318E" w:rsidRDefault="00BB5343">
            <w:pPr>
              <w:spacing w:line="52" w:lineRule="exact"/>
              <w:rPr>
                <w:rFonts w:asciiTheme="minorHAnsi" w:cstheme="minorHAnsi"/>
                <w:sz w:val="22"/>
                <w:szCs w:val="22"/>
              </w:rPr>
            </w:pPr>
          </w:p>
          <w:p w14:paraId="5E578A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2F" w14:textId="77777777" w:rsidR="00BB5343" w:rsidRPr="0035318E" w:rsidRDefault="00BB5343">
            <w:pPr>
              <w:spacing w:line="52" w:lineRule="exact"/>
              <w:rPr>
                <w:rFonts w:asciiTheme="minorHAnsi" w:cstheme="minorHAnsi"/>
                <w:sz w:val="22"/>
                <w:szCs w:val="22"/>
              </w:rPr>
            </w:pPr>
          </w:p>
          <w:p w14:paraId="5E578A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8A44"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32" w14:textId="77777777" w:rsidR="00BB5343" w:rsidRPr="0035318E" w:rsidRDefault="00BB5343">
            <w:pPr>
              <w:spacing w:line="52" w:lineRule="exact"/>
              <w:rPr>
                <w:rFonts w:asciiTheme="minorHAnsi" w:cstheme="minorHAnsi"/>
                <w:sz w:val="22"/>
                <w:szCs w:val="22"/>
              </w:rPr>
            </w:pPr>
          </w:p>
          <w:p w14:paraId="5E578A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34" w14:textId="77777777" w:rsidR="00BB5343" w:rsidRPr="0035318E" w:rsidRDefault="00BB5343">
            <w:pPr>
              <w:spacing w:line="52" w:lineRule="exact"/>
              <w:rPr>
                <w:rFonts w:asciiTheme="minorHAnsi" w:cstheme="minorHAnsi"/>
                <w:sz w:val="22"/>
                <w:szCs w:val="22"/>
              </w:rPr>
            </w:pPr>
          </w:p>
          <w:p w14:paraId="5E578A3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36" w14:textId="77777777" w:rsidR="00BB5343" w:rsidRPr="0035318E" w:rsidRDefault="00BB5343">
            <w:pPr>
              <w:spacing w:line="52" w:lineRule="exact"/>
              <w:rPr>
                <w:rFonts w:asciiTheme="minorHAnsi" w:cstheme="minorHAnsi"/>
                <w:sz w:val="22"/>
                <w:szCs w:val="22"/>
              </w:rPr>
            </w:pPr>
          </w:p>
          <w:p w14:paraId="5E578A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38" w14:textId="77777777" w:rsidR="00BB5343" w:rsidRPr="0035318E" w:rsidRDefault="00BB5343">
            <w:pPr>
              <w:spacing w:line="52" w:lineRule="exact"/>
              <w:rPr>
                <w:rFonts w:asciiTheme="minorHAnsi" w:cstheme="minorHAnsi"/>
                <w:sz w:val="22"/>
                <w:szCs w:val="22"/>
              </w:rPr>
            </w:pPr>
          </w:p>
          <w:p w14:paraId="5E578A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3A" w14:textId="77777777" w:rsidR="00BB5343" w:rsidRPr="0035318E" w:rsidRDefault="00BB5343">
            <w:pPr>
              <w:spacing w:line="52" w:lineRule="exact"/>
              <w:rPr>
                <w:rFonts w:asciiTheme="minorHAnsi" w:cstheme="minorHAnsi"/>
                <w:sz w:val="22"/>
                <w:szCs w:val="22"/>
              </w:rPr>
            </w:pPr>
          </w:p>
          <w:p w14:paraId="5E578A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3C" w14:textId="77777777" w:rsidR="00BB5343" w:rsidRPr="0035318E" w:rsidRDefault="00BB5343">
            <w:pPr>
              <w:spacing w:line="52" w:lineRule="exact"/>
              <w:rPr>
                <w:rFonts w:asciiTheme="minorHAnsi" w:cstheme="minorHAnsi"/>
                <w:sz w:val="22"/>
                <w:szCs w:val="22"/>
              </w:rPr>
            </w:pPr>
          </w:p>
          <w:p w14:paraId="5E578A3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3E" w14:textId="77777777" w:rsidR="00BB5343" w:rsidRPr="0035318E" w:rsidRDefault="00BB5343">
            <w:pPr>
              <w:spacing w:line="52" w:lineRule="exact"/>
              <w:rPr>
                <w:rFonts w:asciiTheme="minorHAnsi" w:cstheme="minorHAnsi"/>
                <w:sz w:val="22"/>
                <w:szCs w:val="22"/>
              </w:rPr>
            </w:pPr>
          </w:p>
          <w:p w14:paraId="5E578A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0" w14:textId="77777777" w:rsidR="00BB5343" w:rsidRPr="0035318E" w:rsidRDefault="00BB5343">
            <w:pPr>
              <w:spacing w:line="52" w:lineRule="exact"/>
              <w:rPr>
                <w:rFonts w:asciiTheme="minorHAnsi" w:cstheme="minorHAnsi"/>
                <w:sz w:val="22"/>
                <w:szCs w:val="22"/>
              </w:rPr>
            </w:pPr>
          </w:p>
          <w:p w14:paraId="5E578A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2" w14:textId="77777777" w:rsidR="00BB5343" w:rsidRPr="0035318E" w:rsidRDefault="00BB5343">
            <w:pPr>
              <w:spacing w:line="52" w:lineRule="exact"/>
              <w:rPr>
                <w:rFonts w:asciiTheme="minorHAnsi" w:cstheme="minorHAnsi"/>
                <w:sz w:val="22"/>
                <w:szCs w:val="22"/>
              </w:rPr>
            </w:pPr>
          </w:p>
          <w:p w14:paraId="5E578A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w:t>
            </w:r>
          </w:p>
        </w:tc>
      </w:tr>
      <w:tr w:rsidR="00BB5343" w:rsidRPr="0035318E" w14:paraId="5E578A57"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5" w14:textId="77777777" w:rsidR="00BB5343" w:rsidRPr="0035318E" w:rsidRDefault="00BB5343">
            <w:pPr>
              <w:spacing w:line="52" w:lineRule="exact"/>
              <w:rPr>
                <w:rFonts w:asciiTheme="minorHAnsi" w:cstheme="minorHAnsi"/>
                <w:sz w:val="22"/>
                <w:szCs w:val="22"/>
              </w:rPr>
            </w:pPr>
          </w:p>
          <w:p w14:paraId="5E578A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7" w14:textId="77777777" w:rsidR="00BB5343" w:rsidRPr="0035318E" w:rsidRDefault="00BB5343">
            <w:pPr>
              <w:spacing w:line="52" w:lineRule="exact"/>
              <w:rPr>
                <w:rFonts w:asciiTheme="minorHAnsi" w:cstheme="minorHAnsi"/>
                <w:sz w:val="22"/>
                <w:szCs w:val="22"/>
              </w:rPr>
            </w:pPr>
          </w:p>
          <w:p w14:paraId="5E578A4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9" w14:textId="77777777" w:rsidR="00BB5343" w:rsidRPr="0035318E" w:rsidRDefault="00BB5343">
            <w:pPr>
              <w:spacing w:line="52" w:lineRule="exact"/>
              <w:rPr>
                <w:rFonts w:asciiTheme="minorHAnsi" w:cstheme="minorHAnsi"/>
                <w:sz w:val="22"/>
                <w:szCs w:val="22"/>
              </w:rPr>
            </w:pPr>
          </w:p>
          <w:p w14:paraId="5E578A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B" w14:textId="77777777" w:rsidR="00BB5343" w:rsidRPr="0035318E" w:rsidRDefault="00BB5343">
            <w:pPr>
              <w:spacing w:line="52" w:lineRule="exact"/>
              <w:rPr>
                <w:rFonts w:asciiTheme="minorHAnsi" w:cstheme="minorHAnsi"/>
                <w:sz w:val="22"/>
                <w:szCs w:val="22"/>
              </w:rPr>
            </w:pPr>
          </w:p>
          <w:p w14:paraId="5E578A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4D" w14:textId="77777777" w:rsidR="00BB5343" w:rsidRPr="0035318E" w:rsidRDefault="00BB5343">
            <w:pPr>
              <w:spacing w:line="52" w:lineRule="exact"/>
              <w:rPr>
                <w:rFonts w:asciiTheme="minorHAnsi" w:cstheme="minorHAnsi"/>
                <w:sz w:val="22"/>
                <w:szCs w:val="22"/>
              </w:rPr>
            </w:pPr>
          </w:p>
          <w:p w14:paraId="5E578A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4F" w14:textId="77777777" w:rsidR="00BB5343" w:rsidRPr="0035318E" w:rsidRDefault="00BB5343">
            <w:pPr>
              <w:spacing w:line="52" w:lineRule="exact"/>
              <w:rPr>
                <w:rFonts w:asciiTheme="minorHAnsi" w:cstheme="minorHAnsi"/>
                <w:sz w:val="22"/>
                <w:szCs w:val="22"/>
              </w:rPr>
            </w:pPr>
          </w:p>
          <w:p w14:paraId="5E578A5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1" w14:textId="77777777" w:rsidR="00BB5343" w:rsidRPr="0035318E" w:rsidRDefault="00BB5343">
            <w:pPr>
              <w:spacing w:line="52" w:lineRule="exact"/>
              <w:rPr>
                <w:rFonts w:asciiTheme="minorHAnsi" w:cstheme="minorHAnsi"/>
                <w:sz w:val="22"/>
                <w:szCs w:val="22"/>
              </w:rPr>
            </w:pPr>
          </w:p>
          <w:p w14:paraId="5E578A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3" w14:textId="77777777" w:rsidR="00BB5343" w:rsidRPr="0035318E" w:rsidRDefault="00BB5343">
            <w:pPr>
              <w:spacing w:line="52" w:lineRule="exact"/>
              <w:rPr>
                <w:rFonts w:asciiTheme="minorHAnsi" w:cstheme="minorHAnsi"/>
                <w:sz w:val="22"/>
                <w:szCs w:val="22"/>
              </w:rPr>
            </w:pPr>
          </w:p>
          <w:p w14:paraId="5E578A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5" w14:textId="77777777" w:rsidR="00BB5343" w:rsidRPr="0035318E" w:rsidRDefault="00BB5343">
            <w:pPr>
              <w:spacing w:line="52" w:lineRule="exact"/>
              <w:rPr>
                <w:rFonts w:asciiTheme="minorHAnsi" w:cstheme="minorHAnsi"/>
                <w:sz w:val="22"/>
                <w:szCs w:val="22"/>
              </w:rPr>
            </w:pPr>
          </w:p>
          <w:p w14:paraId="5E578A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r>
      <w:tr w:rsidR="00BB5343" w:rsidRPr="0035318E" w14:paraId="5E578A6A"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8" w14:textId="77777777" w:rsidR="00BB5343" w:rsidRPr="0035318E" w:rsidRDefault="00BB5343">
            <w:pPr>
              <w:spacing w:line="52" w:lineRule="exact"/>
              <w:rPr>
                <w:rFonts w:asciiTheme="minorHAnsi" w:cstheme="minorHAnsi"/>
                <w:sz w:val="22"/>
                <w:szCs w:val="22"/>
              </w:rPr>
            </w:pPr>
          </w:p>
          <w:p w14:paraId="5E578A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A" w14:textId="77777777" w:rsidR="00BB5343" w:rsidRPr="0035318E" w:rsidRDefault="00BB5343">
            <w:pPr>
              <w:spacing w:line="52" w:lineRule="exact"/>
              <w:rPr>
                <w:rFonts w:asciiTheme="minorHAnsi" w:cstheme="minorHAnsi"/>
                <w:sz w:val="22"/>
                <w:szCs w:val="22"/>
              </w:rPr>
            </w:pPr>
          </w:p>
          <w:p w14:paraId="5E578A5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C" w14:textId="77777777" w:rsidR="00BB5343" w:rsidRPr="0035318E" w:rsidRDefault="00BB5343">
            <w:pPr>
              <w:spacing w:line="52" w:lineRule="exact"/>
              <w:rPr>
                <w:rFonts w:asciiTheme="minorHAnsi" w:cstheme="minorHAnsi"/>
                <w:sz w:val="22"/>
                <w:szCs w:val="22"/>
              </w:rPr>
            </w:pPr>
          </w:p>
          <w:p w14:paraId="5E578A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5E" w14:textId="77777777" w:rsidR="00BB5343" w:rsidRPr="0035318E" w:rsidRDefault="00BB5343">
            <w:pPr>
              <w:spacing w:line="52" w:lineRule="exact"/>
              <w:rPr>
                <w:rFonts w:asciiTheme="minorHAnsi" w:cstheme="minorHAnsi"/>
                <w:sz w:val="22"/>
                <w:szCs w:val="22"/>
              </w:rPr>
            </w:pPr>
          </w:p>
          <w:p w14:paraId="5E578A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60" w14:textId="77777777" w:rsidR="00BB5343" w:rsidRPr="0035318E" w:rsidRDefault="00BB5343">
            <w:pPr>
              <w:spacing w:line="52" w:lineRule="exact"/>
              <w:rPr>
                <w:rFonts w:asciiTheme="minorHAnsi" w:cstheme="minorHAnsi"/>
                <w:sz w:val="22"/>
                <w:szCs w:val="22"/>
              </w:rPr>
            </w:pPr>
          </w:p>
          <w:p w14:paraId="5E578A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2" w14:textId="77777777" w:rsidR="00BB5343" w:rsidRPr="0035318E" w:rsidRDefault="00BB5343">
            <w:pPr>
              <w:spacing w:line="52" w:lineRule="exact"/>
              <w:rPr>
                <w:rFonts w:asciiTheme="minorHAnsi" w:cstheme="minorHAnsi"/>
                <w:sz w:val="22"/>
                <w:szCs w:val="22"/>
              </w:rPr>
            </w:pPr>
          </w:p>
          <w:p w14:paraId="5E578A6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4" w14:textId="77777777" w:rsidR="00BB5343" w:rsidRPr="0035318E" w:rsidRDefault="00BB5343">
            <w:pPr>
              <w:spacing w:line="52" w:lineRule="exact"/>
              <w:rPr>
                <w:rFonts w:asciiTheme="minorHAnsi" w:cstheme="minorHAnsi"/>
                <w:sz w:val="22"/>
                <w:szCs w:val="22"/>
              </w:rPr>
            </w:pPr>
          </w:p>
          <w:p w14:paraId="5E578A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6" w14:textId="77777777" w:rsidR="00BB5343" w:rsidRPr="0035318E" w:rsidRDefault="00BB5343">
            <w:pPr>
              <w:spacing w:line="52" w:lineRule="exact"/>
              <w:rPr>
                <w:rFonts w:asciiTheme="minorHAnsi" w:cstheme="minorHAnsi"/>
                <w:sz w:val="22"/>
                <w:szCs w:val="22"/>
              </w:rPr>
            </w:pPr>
          </w:p>
          <w:p w14:paraId="5E578A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8" w14:textId="77777777" w:rsidR="00BB5343" w:rsidRPr="0035318E" w:rsidRDefault="00BB5343">
            <w:pPr>
              <w:spacing w:line="52" w:lineRule="exact"/>
              <w:rPr>
                <w:rFonts w:asciiTheme="minorHAnsi" w:cstheme="minorHAnsi"/>
                <w:sz w:val="22"/>
                <w:szCs w:val="22"/>
              </w:rPr>
            </w:pPr>
          </w:p>
          <w:p w14:paraId="5E578A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r>
      <w:tr w:rsidR="00BB5343" w:rsidRPr="0035318E" w14:paraId="5E578A7D"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B" w14:textId="77777777" w:rsidR="00BB5343" w:rsidRPr="0035318E" w:rsidRDefault="00BB5343">
            <w:pPr>
              <w:spacing w:line="52" w:lineRule="exact"/>
              <w:rPr>
                <w:rFonts w:asciiTheme="minorHAnsi" w:cstheme="minorHAnsi"/>
                <w:sz w:val="22"/>
                <w:szCs w:val="22"/>
              </w:rPr>
            </w:pPr>
          </w:p>
          <w:p w14:paraId="5E578A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D" w14:textId="77777777" w:rsidR="00BB5343" w:rsidRPr="0035318E" w:rsidRDefault="00BB5343">
            <w:pPr>
              <w:spacing w:line="52" w:lineRule="exact"/>
              <w:rPr>
                <w:rFonts w:asciiTheme="minorHAnsi" w:cstheme="minorHAnsi"/>
                <w:sz w:val="22"/>
                <w:szCs w:val="22"/>
              </w:rPr>
            </w:pPr>
          </w:p>
          <w:p w14:paraId="5E578A6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6F" w14:textId="77777777" w:rsidR="00BB5343" w:rsidRPr="0035318E" w:rsidRDefault="00BB5343">
            <w:pPr>
              <w:spacing w:line="52" w:lineRule="exact"/>
              <w:rPr>
                <w:rFonts w:asciiTheme="minorHAnsi" w:cstheme="minorHAnsi"/>
                <w:sz w:val="22"/>
                <w:szCs w:val="22"/>
              </w:rPr>
            </w:pPr>
          </w:p>
          <w:p w14:paraId="5E578A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71" w14:textId="77777777" w:rsidR="00BB5343" w:rsidRPr="0035318E" w:rsidRDefault="00BB5343">
            <w:pPr>
              <w:spacing w:line="52" w:lineRule="exact"/>
              <w:rPr>
                <w:rFonts w:asciiTheme="minorHAnsi" w:cstheme="minorHAnsi"/>
                <w:sz w:val="22"/>
                <w:szCs w:val="22"/>
              </w:rPr>
            </w:pPr>
          </w:p>
          <w:p w14:paraId="5E578A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73" w14:textId="77777777" w:rsidR="00BB5343" w:rsidRPr="0035318E" w:rsidRDefault="00BB5343">
            <w:pPr>
              <w:spacing w:line="52" w:lineRule="exact"/>
              <w:rPr>
                <w:rFonts w:asciiTheme="minorHAnsi" w:cstheme="minorHAnsi"/>
                <w:sz w:val="22"/>
                <w:szCs w:val="22"/>
              </w:rPr>
            </w:pPr>
          </w:p>
          <w:p w14:paraId="5E578A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75" w14:textId="77777777" w:rsidR="00BB5343" w:rsidRPr="0035318E" w:rsidRDefault="00BB5343">
            <w:pPr>
              <w:spacing w:line="52" w:lineRule="exact"/>
              <w:rPr>
                <w:rFonts w:asciiTheme="minorHAnsi" w:cstheme="minorHAnsi"/>
                <w:sz w:val="22"/>
                <w:szCs w:val="22"/>
              </w:rPr>
            </w:pPr>
          </w:p>
          <w:p w14:paraId="5E578A7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77" w14:textId="77777777" w:rsidR="00BB5343" w:rsidRPr="0035318E" w:rsidRDefault="00BB5343">
            <w:pPr>
              <w:spacing w:line="52" w:lineRule="exact"/>
              <w:rPr>
                <w:rFonts w:asciiTheme="minorHAnsi" w:cstheme="minorHAnsi"/>
                <w:sz w:val="22"/>
                <w:szCs w:val="22"/>
              </w:rPr>
            </w:pPr>
          </w:p>
          <w:p w14:paraId="5E578A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79" w14:textId="77777777" w:rsidR="00BB5343" w:rsidRPr="0035318E" w:rsidRDefault="00BB5343">
            <w:pPr>
              <w:spacing w:line="52" w:lineRule="exact"/>
              <w:rPr>
                <w:rFonts w:asciiTheme="minorHAnsi" w:cstheme="minorHAnsi"/>
                <w:sz w:val="22"/>
                <w:szCs w:val="22"/>
              </w:rPr>
            </w:pPr>
          </w:p>
          <w:p w14:paraId="5E578A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7B" w14:textId="77777777" w:rsidR="00BB5343" w:rsidRPr="0035318E" w:rsidRDefault="00BB5343">
            <w:pPr>
              <w:spacing w:line="52" w:lineRule="exact"/>
              <w:rPr>
                <w:rFonts w:asciiTheme="minorHAnsi" w:cstheme="minorHAnsi"/>
                <w:sz w:val="22"/>
                <w:szCs w:val="22"/>
              </w:rPr>
            </w:pPr>
          </w:p>
          <w:p w14:paraId="5E578A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8A90"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7E" w14:textId="77777777" w:rsidR="00BB5343" w:rsidRPr="0035318E" w:rsidRDefault="00BB5343">
            <w:pPr>
              <w:spacing w:line="52" w:lineRule="exact"/>
              <w:rPr>
                <w:rFonts w:asciiTheme="minorHAnsi" w:cstheme="minorHAnsi"/>
                <w:sz w:val="22"/>
                <w:szCs w:val="22"/>
              </w:rPr>
            </w:pPr>
          </w:p>
          <w:p w14:paraId="5E578A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0" w14:textId="77777777" w:rsidR="00BB5343" w:rsidRPr="0035318E" w:rsidRDefault="00BB5343">
            <w:pPr>
              <w:spacing w:line="52" w:lineRule="exact"/>
              <w:rPr>
                <w:rFonts w:asciiTheme="minorHAnsi" w:cstheme="minorHAnsi"/>
                <w:sz w:val="22"/>
                <w:szCs w:val="22"/>
              </w:rPr>
            </w:pPr>
          </w:p>
          <w:p w14:paraId="5E578A8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2" w14:textId="77777777" w:rsidR="00BB5343" w:rsidRPr="0035318E" w:rsidRDefault="00BB5343">
            <w:pPr>
              <w:spacing w:line="52" w:lineRule="exact"/>
              <w:rPr>
                <w:rFonts w:asciiTheme="minorHAnsi" w:cstheme="minorHAnsi"/>
                <w:sz w:val="22"/>
                <w:szCs w:val="22"/>
              </w:rPr>
            </w:pPr>
          </w:p>
          <w:p w14:paraId="5E578A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4" w14:textId="77777777" w:rsidR="00BB5343" w:rsidRPr="0035318E" w:rsidRDefault="00BB5343">
            <w:pPr>
              <w:spacing w:line="52" w:lineRule="exact"/>
              <w:rPr>
                <w:rFonts w:asciiTheme="minorHAnsi" w:cstheme="minorHAnsi"/>
                <w:sz w:val="22"/>
                <w:szCs w:val="22"/>
              </w:rPr>
            </w:pPr>
          </w:p>
          <w:p w14:paraId="5E578A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86" w14:textId="77777777" w:rsidR="00BB5343" w:rsidRPr="0035318E" w:rsidRDefault="00BB5343">
            <w:pPr>
              <w:spacing w:line="52" w:lineRule="exact"/>
              <w:rPr>
                <w:rFonts w:asciiTheme="minorHAnsi" w:cstheme="minorHAnsi"/>
                <w:sz w:val="22"/>
                <w:szCs w:val="22"/>
              </w:rPr>
            </w:pPr>
          </w:p>
          <w:p w14:paraId="5E578A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8" w14:textId="77777777" w:rsidR="00BB5343" w:rsidRPr="0035318E" w:rsidRDefault="00BB5343">
            <w:pPr>
              <w:spacing w:line="52" w:lineRule="exact"/>
              <w:rPr>
                <w:rFonts w:asciiTheme="minorHAnsi" w:cstheme="minorHAnsi"/>
                <w:sz w:val="22"/>
                <w:szCs w:val="22"/>
              </w:rPr>
            </w:pPr>
          </w:p>
          <w:p w14:paraId="5E578A8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A" w14:textId="77777777" w:rsidR="00BB5343" w:rsidRPr="0035318E" w:rsidRDefault="00BB5343">
            <w:pPr>
              <w:spacing w:line="52" w:lineRule="exact"/>
              <w:rPr>
                <w:rFonts w:asciiTheme="minorHAnsi" w:cstheme="minorHAnsi"/>
                <w:sz w:val="22"/>
                <w:szCs w:val="22"/>
              </w:rPr>
            </w:pPr>
          </w:p>
          <w:p w14:paraId="5E578A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C" w14:textId="77777777" w:rsidR="00BB5343" w:rsidRPr="0035318E" w:rsidRDefault="00BB5343">
            <w:pPr>
              <w:spacing w:line="52" w:lineRule="exact"/>
              <w:rPr>
                <w:rFonts w:asciiTheme="minorHAnsi" w:cstheme="minorHAnsi"/>
                <w:sz w:val="22"/>
                <w:szCs w:val="22"/>
              </w:rPr>
            </w:pPr>
          </w:p>
          <w:p w14:paraId="5E578A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8E" w14:textId="77777777" w:rsidR="00BB5343" w:rsidRPr="0035318E" w:rsidRDefault="00BB5343">
            <w:pPr>
              <w:spacing w:line="52" w:lineRule="exact"/>
              <w:rPr>
                <w:rFonts w:asciiTheme="minorHAnsi" w:cstheme="minorHAnsi"/>
                <w:sz w:val="22"/>
                <w:szCs w:val="22"/>
              </w:rPr>
            </w:pPr>
          </w:p>
          <w:p w14:paraId="5E578A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r>
      <w:tr w:rsidR="00BB5343" w:rsidRPr="0035318E" w14:paraId="5E578AA3"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1" w14:textId="77777777" w:rsidR="00BB5343" w:rsidRPr="0035318E" w:rsidRDefault="00BB5343">
            <w:pPr>
              <w:spacing w:line="52" w:lineRule="exact"/>
              <w:rPr>
                <w:rFonts w:asciiTheme="minorHAnsi" w:cstheme="minorHAnsi"/>
                <w:sz w:val="22"/>
                <w:szCs w:val="22"/>
              </w:rPr>
            </w:pPr>
          </w:p>
          <w:p w14:paraId="5E578A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3" w14:textId="77777777" w:rsidR="00BB5343" w:rsidRPr="0035318E" w:rsidRDefault="00BB5343">
            <w:pPr>
              <w:spacing w:line="52" w:lineRule="exact"/>
              <w:rPr>
                <w:rFonts w:asciiTheme="minorHAnsi" w:cstheme="minorHAnsi"/>
                <w:sz w:val="22"/>
                <w:szCs w:val="22"/>
              </w:rPr>
            </w:pPr>
          </w:p>
          <w:p w14:paraId="5E578A9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5" w14:textId="77777777" w:rsidR="00BB5343" w:rsidRPr="0035318E" w:rsidRDefault="00BB5343">
            <w:pPr>
              <w:spacing w:line="52" w:lineRule="exact"/>
              <w:rPr>
                <w:rFonts w:asciiTheme="minorHAnsi" w:cstheme="minorHAnsi"/>
                <w:sz w:val="22"/>
                <w:szCs w:val="22"/>
              </w:rPr>
            </w:pPr>
          </w:p>
          <w:p w14:paraId="5E578A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7" w14:textId="77777777" w:rsidR="00BB5343" w:rsidRPr="0035318E" w:rsidRDefault="00BB5343">
            <w:pPr>
              <w:spacing w:line="52" w:lineRule="exact"/>
              <w:rPr>
                <w:rFonts w:asciiTheme="minorHAnsi" w:cstheme="minorHAnsi"/>
                <w:sz w:val="22"/>
                <w:szCs w:val="22"/>
              </w:rPr>
            </w:pPr>
          </w:p>
          <w:p w14:paraId="5E578A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99" w14:textId="77777777" w:rsidR="00BB5343" w:rsidRPr="0035318E" w:rsidRDefault="00BB5343">
            <w:pPr>
              <w:spacing w:line="52" w:lineRule="exact"/>
              <w:rPr>
                <w:rFonts w:asciiTheme="minorHAnsi" w:cstheme="minorHAnsi"/>
                <w:sz w:val="22"/>
                <w:szCs w:val="22"/>
              </w:rPr>
            </w:pPr>
          </w:p>
          <w:p w14:paraId="5E578A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B" w14:textId="77777777" w:rsidR="00BB5343" w:rsidRPr="0035318E" w:rsidRDefault="00BB5343">
            <w:pPr>
              <w:spacing w:line="52" w:lineRule="exact"/>
              <w:rPr>
                <w:rFonts w:asciiTheme="minorHAnsi" w:cstheme="minorHAnsi"/>
                <w:sz w:val="22"/>
                <w:szCs w:val="22"/>
              </w:rPr>
            </w:pPr>
          </w:p>
          <w:p w14:paraId="5E578A9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D" w14:textId="77777777" w:rsidR="00BB5343" w:rsidRPr="0035318E" w:rsidRDefault="00BB5343">
            <w:pPr>
              <w:spacing w:line="52" w:lineRule="exact"/>
              <w:rPr>
                <w:rFonts w:asciiTheme="minorHAnsi" w:cstheme="minorHAnsi"/>
                <w:sz w:val="22"/>
                <w:szCs w:val="22"/>
              </w:rPr>
            </w:pPr>
          </w:p>
          <w:p w14:paraId="5E578A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9F" w14:textId="77777777" w:rsidR="00BB5343" w:rsidRPr="0035318E" w:rsidRDefault="00BB5343">
            <w:pPr>
              <w:spacing w:line="52" w:lineRule="exact"/>
              <w:rPr>
                <w:rFonts w:asciiTheme="minorHAnsi" w:cstheme="minorHAnsi"/>
                <w:sz w:val="22"/>
                <w:szCs w:val="22"/>
              </w:rPr>
            </w:pPr>
          </w:p>
          <w:p w14:paraId="5E578A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A1" w14:textId="77777777" w:rsidR="00BB5343" w:rsidRPr="0035318E" w:rsidRDefault="00BB5343">
            <w:pPr>
              <w:spacing w:line="52" w:lineRule="exact"/>
              <w:rPr>
                <w:rFonts w:asciiTheme="minorHAnsi" w:cstheme="minorHAnsi"/>
                <w:sz w:val="22"/>
                <w:szCs w:val="22"/>
              </w:rPr>
            </w:pPr>
          </w:p>
          <w:p w14:paraId="5E578A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r>
      <w:tr w:rsidR="00BB5343" w:rsidRPr="0035318E" w14:paraId="5E578AB6"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A4" w14:textId="77777777" w:rsidR="00BB5343" w:rsidRPr="0035318E" w:rsidRDefault="00BB5343">
            <w:pPr>
              <w:spacing w:line="52" w:lineRule="exact"/>
              <w:rPr>
                <w:rFonts w:asciiTheme="minorHAnsi" w:cstheme="minorHAnsi"/>
                <w:sz w:val="22"/>
                <w:szCs w:val="22"/>
              </w:rPr>
            </w:pPr>
          </w:p>
          <w:p w14:paraId="5E578A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A6" w14:textId="77777777" w:rsidR="00BB5343" w:rsidRPr="0035318E" w:rsidRDefault="00BB5343">
            <w:pPr>
              <w:spacing w:line="52" w:lineRule="exact"/>
              <w:rPr>
                <w:rFonts w:asciiTheme="minorHAnsi" w:cstheme="minorHAnsi"/>
                <w:sz w:val="22"/>
                <w:szCs w:val="22"/>
              </w:rPr>
            </w:pPr>
          </w:p>
          <w:p w14:paraId="5E578AA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A8" w14:textId="77777777" w:rsidR="00BB5343" w:rsidRPr="0035318E" w:rsidRDefault="00BB5343">
            <w:pPr>
              <w:spacing w:line="52" w:lineRule="exact"/>
              <w:rPr>
                <w:rFonts w:asciiTheme="minorHAnsi" w:cstheme="minorHAnsi"/>
                <w:sz w:val="22"/>
                <w:szCs w:val="22"/>
              </w:rPr>
            </w:pPr>
          </w:p>
          <w:p w14:paraId="5E578A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AA" w14:textId="77777777" w:rsidR="00BB5343" w:rsidRPr="0035318E" w:rsidRDefault="00BB5343">
            <w:pPr>
              <w:spacing w:line="52" w:lineRule="exact"/>
              <w:rPr>
                <w:rFonts w:asciiTheme="minorHAnsi" w:cstheme="minorHAnsi"/>
                <w:sz w:val="22"/>
                <w:szCs w:val="22"/>
              </w:rPr>
            </w:pPr>
          </w:p>
          <w:p w14:paraId="5E578A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AC" w14:textId="77777777" w:rsidR="00BB5343" w:rsidRPr="0035318E" w:rsidRDefault="00BB5343">
            <w:pPr>
              <w:spacing w:line="52" w:lineRule="exact"/>
              <w:rPr>
                <w:rFonts w:asciiTheme="minorHAnsi" w:cstheme="minorHAnsi"/>
                <w:sz w:val="22"/>
                <w:szCs w:val="22"/>
              </w:rPr>
            </w:pPr>
          </w:p>
          <w:p w14:paraId="5E578A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AE" w14:textId="77777777" w:rsidR="00BB5343" w:rsidRPr="0035318E" w:rsidRDefault="00BB5343">
            <w:pPr>
              <w:spacing w:line="52" w:lineRule="exact"/>
              <w:rPr>
                <w:rFonts w:asciiTheme="minorHAnsi" w:cstheme="minorHAnsi"/>
                <w:sz w:val="22"/>
                <w:szCs w:val="22"/>
              </w:rPr>
            </w:pPr>
          </w:p>
          <w:p w14:paraId="5E578AA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0" w14:textId="77777777" w:rsidR="00BB5343" w:rsidRPr="0035318E" w:rsidRDefault="00BB5343">
            <w:pPr>
              <w:spacing w:line="52" w:lineRule="exact"/>
              <w:rPr>
                <w:rFonts w:asciiTheme="minorHAnsi" w:cstheme="minorHAnsi"/>
                <w:sz w:val="22"/>
                <w:szCs w:val="22"/>
              </w:rPr>
            </w:pPr>
          </w:p>
          <w:p w14:paraId="5E578A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2" w14:textId="77777777" w:rsidR="00BB5343" w:rsidRPr="0035318E" w:rsidRDefault="00BB5343">
            <w:pPr>
              <w:spacing w:line="52" w:lineRule="exact"/>
              <w:rPr>
                <w:rFonts w:asciiTheme="minorHAnsi" w:cstheme="minorHAnsi"/>
                <w:sz w:val="22"/>
                <w:szCs w:val="22"/>
              </w:rPr>
            </w:pPr>
          </w:p>
          <w:p w14:paraId="5E578A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4" w14:textId="77777777" w:rsidR="00BB5343" w:rsidRPr="0035318E" w:rsidRDefault="00BB5343">
            <w:pPr>
              <w:spacing w:line="52" w:lineRule="exact"/>
              <w:rPr>
                <w:rFonts w:asciiTheme="minorHAnsi" w:cstheme="minorHAnsi"/>
                <w:sz w:val="22"/>
                <w:szCs w:val="22"/>
              </w:rPr>
            </w:pPr>
          </w:p>
          <w:p w14:paraId="5E578A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r>
      <w:tr w:rsidR="00BB5343" w:rsidRPr="0035318E" w14:paraId="5E578AC9"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7" w14:textId="77777777" w:rsidR="00BB5343" w:rsidRPr="0035318E" w:rsidRDefault="00BB5343">
            <w:pPr>
              <w:spacing w:line="52" w:lineRule="exact"/>
              <w:rPr>
                <w:rFonts w:asciiTheme="minorHAnsi" w:cstheme="minorHAnsi"/>
                <w:sz w:val="22"/>
                <w:szCs w:val="22"/>
              </w:rPr>
            </w:pPr>
          </w:p>
          <w:p w14:paraId="5E578A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9" w14:textId="77777777" w:rsidR="00BB5343" w:rsidRPr="0035318E" w:rsidRDefault="00BB5343">
            <w:pPr>
              <w:spacing w:line="52" w:lineRule="exact"/>
              <w:rPr>
                <w:rFonts w:asciiTheme="minorHAnsi" w:cstheme="minorHAnsi"/>
                <w:sz w:val="22"/>
                <w:szCs w:val="22"/>
              </w:rPr>
            </w:pPr>
          </w:p>
          <w:p w14:paraId="5E578AB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B" w14:textId="77777777" w:rsidR="00BB5343" w:rsidRPr="0035318E" w:rsidRDefault="00BB5343">
            <w:pPr>
              <w:spacing w:line="52" w:lineRule="exact"/>
              <w:rPr>
                <w:rFonts w:asciiTheme="minorHAnsi" w:cstheme="minorHAnsi"/>
                <w:sz w:val="22"/>
                <w:szCs w:val="22"/>
              </w:rPr>
            </w:pPr>
          </w:p>
          <w:p w14:paraId="5E578A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BD" w14:textId="77777777" w:rsidR="00BB5343" w:rsidRPr="0035318E" w:rsidRDefault="00BB5343">
            <w:pPr>
              <w:spacing w:line="52" w:lineRule="exact"/>
              <w:rPr>
                <w:rFonts w:asciiTheme="minorHAnsi" w:cstheme="minorHAnsi"/>
                <w:sz w:val="22"/>
                <w:szCs w:val="22"/>
              </w:rPr>
            </w:pPr>
          </w:p>
          <w:p w14:paraId="5E578A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BF" w14:textId="77777777" w:rsidR="00BB5343" w:rsidRPr="0035318E" w:rsidRDefault="00BB5343">
            <w:pPr>
              <w:spacing w:line="52" w:lineRule="exact"/>
              <w:rPr>
                <w:rFonts w:asciiTheme="minorHAnsi" w:cstheme="minorHAnsi"/>
                <w:sz w:val="22"/>
                <w:szCs w:val="22"/>
              </w:rPr>
            </w:pPr>
          </w:p>
          <w:p w14:paraId="5E578A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1" w14:textId="77777777" w:rsidR="00BB5343" w:rsidRPr="0035318E" w:rsidRDefault="00BB5343">
            <w:pPr>
              <w:spacing w:line="52" w:lineRule="exact"/>
              <w:rPr>
                <w:rFonts w:asciiTheme="minorHAnsi" w:cstheme="minorHAnsi"/>
                <w:sz w:val="22"/>
                <w:szCs w:val="22"/>
              </w:rPr>
            </w:pPr>
          </w:p>
          <w:p w14:paraId="5E578AC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3" w14:textId="77777777" w:rsidR="00BB5343" w:rsidRPr="0035318E" w:rsidRDefault="00BB5343">
            <w:pPr>
              <w:spacing w:line="52" w:lineRule="exact"/>
              <w:rPr>
                <w:rFonts w:asciiTheme="minorHAnsi" w:cstheme="minorHAnsi"/>
                <w:sz w:val="22"/>
                <w:szCs w:val="22"/>
              </w:rPr>
            </w:pPr>
          </w:p>
          <w:p w14:paraId="5E578A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5" w14:textId="77777777" w:rsidR="00BB5343" w:rsidRPr="0035318E" w:rsidRDefault="00BB5343">
            <w:pPr>
              <w:spacing w:line="52" w:lineRule="exact"/>
              <w:rPr>
                <w:rFonts w:asciiTheme="minorHAnsi" w:cstheme="minorHAnsi"/>
                <w:sz w:val="22"/>
                <w:szCs w:val="22"/>
              </w:rPr>
            </w:pPr>
          </w:p>
          <w:p w14:paraId="5E578A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7" w14:textId="77777777" w:rsidR="00BB5343" w:rsidRPr="0035318E" w:rsidRDefault="00BB5343">
            <w:pPr>
              <w:spacing w:line="52" w:lineRule="exact"/>
              <w:rPr>
                <w:rFonts w:asciiTheme="minorHAnsi" w:cstheme="minorHAnsi"/>
                <w:sz w:val="22"/>
                <w:szCs w:val="22"/>
              </w:rPr>
            </w:pPr>
          </w:p>
          <w:p w14:paraId="5E578A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w:t>
            </w:r>
          </w:p>
        </w:tc>
      </w:tr>
      <w:tr w:rsidR="00BB5343" w:rsidRPr="0035318E" w14:paraId="5E578ADC"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A" w14:textId="77777777" w:rsidR="00BB5343" w:rsidRPr="0035318E" w:rsidRDefault="00BB5343">
            <w:pPr>
              <w:spacing w:line="52" w:lineRule="exact"/>
              <w:rPr>
                <w:rFonts w:asciiTheme="minorHAnsi" w:cstheme="minorHAnsi"/>
                <w:sz w:val="22"/>
                <w:szCs w:val="22"/>
              </w:rPr>
            </w:pPr>
          </w:p>
          <w:p w14:paraId="5E578A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C" w14:textId="77777777" w:rsidR="00BB5343" w:rsidRPr="0035318E" w:rsidRDefault="00BB5343">
            <w:pPr>
              <w:spacing w:line="52" w:lineRule="exact"/>
              <w:rPr>
                <w:rFonts w:asciiTheme="minorHAnsi" w:cstheme="minorHAnsi"/>
                <w:sz w:val="22"/>
                <w:szCs w:val="22"/>
              </w:rPr>
            </w:pPr>
          </w:p>
          <w:p w14:paraId="5E578AC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CE" w14:textId="77777777" w:rsidR="00BB5343" w:rsidRPr="0035318E" w:rsidRDefault="00BB5343">
            <w:pPr>
              <w:spacing w:line="52" w:lineRule="exact"/>
              <w:rPr>
                <w:rFonts w:asciiTheme="minorHAnsi" w:cstheme="minorHAnsi"/>
                <w:sz w:val="22"/>
                <w:szCs w:val="22"/>
              </w:rPr>
            </w:pPr>
          </w:p>
          <w:p w14:paraId="5E578A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0" w14:textId="77777777" w:rsidR="00BB5343" w:rsidRPr="0035318E" w:rsidRDefault="00BB5343">
            <w:pPr>
              <w:spacing w:line="52" w:lineRule="exact"/>
              <w:rPr>
                <w:rFonts w:asciiTheme="minorHAnsi" w:cstheme="minorHAnsi"/>
                <w:sz w:val="22"/>
                <w:szCs w:val="22"/>
              </w:rPr>
            </w:pPr>
          </w:p>
          <w:p w14:paraId="5E578A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D2" w14:textId="77777777" w:rsidR="00BB5343" w:rsidRPr="0035318E" w:rsidRDefault="00BB5343">
            <w:pPr>
              <w:spacing w:line="52" w:lineRule="exact"/>
              <w:rPr>
                <w:rFonts w:asciiTheme="minorHAnsi" w:cstheme="minorHAnsi"/>
                <w:sz w:val="22"/>
                <w:szCs w:val="22"/>
              </w:rPr>
            </w:pPr>
          </w:p>
          <w:p w14:paraId="5E578A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4" w14:textId="77777777" w:rsidR="00BB5343" w:rsidRPr="0035318E" w:rsidRDefault="00BB5343">
            <w:pPr>
              <w:spacing w:line="52" w:lineRule="exact"/>
              <w:rPr>
                <w:rFonts w:asciiTheme="minorHAnsi" w:cstheme="minorHAnsi"/>
                <w:sz w:val="22"/>
                <w:szCs w:val="22"/>
              </w:rPr>
            </w:pPr>
          </w:p>
          <w:p w14:paraId="5E578AD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6" w14:textId="77777777" w:rsidR="00BB5343" w:rsidRPr="0035318E" w:rsidRDefault="00BB5343">
            <w:pPr>
              <w:spacing w:line="52" w:lineRule="exact"/>
              <w:rPr>
                <w:rFonts w:asciiTheme="minorHAnsi" w:cstheme="minorHAnsi"/>
                <w:sz w:val="22"/>
                <w:szCs w:val="22"/>
              </w:rPr>
            </w:pPr>
          </w:p>
          <w:p w14:paraId="5E578A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8" w14:textId="77777777" w:rsidR="00BB5343" w:rsidRPr="0035318E" w:rsidRDefault="00BB5343">
            <w:pPr>
              <w:spacing w:line="52" w:lineRule="exact"/>
              <w:rPr>
                <w:rFonts w:asciiTheme="minorHAnsi" w:cstheme="minorHAnsi"/>
                <w:sz w:val="22"/>
                <w:szCs w:val="22"/>
              </w:rPr>
            </w:pPr>
          </w:p>
          <w:p w14:paraId="5E578A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A" w14:textId="77777777" w:rsidR="00BB5343" w:rsidRPr="0035318E" w:rsidRDefault="00BB5343">
            <w:pPr>
              <w:spacing w:line="52" w:lineRule="exact"/>
              <w:rPr>
                <w:rFonts w:asciiTheme="minorHAnsi" w:cstheme="minorHAnsi"/>
                <w:sz w:val="22"/>
                <w:szCs w:val="22"/>
              </w:rPr>
            </w:pPr>
          </w:p>
          <w:p w14:paraId="5E578A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AEF"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D" w14:textId="77777777" w:rsidR="00BB5343" w:rsidRPr="0035318E" w:rsidRDefault="00BB5343">
            <w:pPr>
              <w:spacing w:line="52" w:lineRule="exact"/>
              <w:rPr>
                <w:rFonts w:asciiTheme="minorHAnsi" w:cstheme="minorHAnsi"/>
                <w:sz w:val="22"/>
                <w:szCs w:val="22"/>
              </w:rPr>
            </w:pPr>
          </w:p>
          <w:p w14:paraId="5E578A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DF" w14:textId="77777777" w:rsidR="00BB5343" w:rsidRPr="0035318E" w:rsidRDefault="00BB5343">
            <w:pPr>
              <w:spacing w:line="52" w:lineRule="exact"/>
              <w:rPr>
                <w:rFonts w:asciiTheme="minorHAnsi" w:cstheme="minorHAnsi"/>
                <w:sz w:val="22"/>
                <w:szCs w:val="22"/>
              </w:rPr>
            </w:pPr>
          </w:p>
          <w:p w14:paraId="5E578AE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E1" w14:textId="77777777" w:rsidR="00BB5343" w:rsidRPr="0035318E" w:rsidRDefault="00BB5343">
            <w:pPr>
              <w:spacing w:line="52" w:lineRule="exact"/>
              <w:rPr>
                <w:rFonts w:asciiTheme="minorHAnsi" w:cstheme="minorHAnsi"/>
                <w:sz w:val="22"/>
                <w:szCs w:val="22"/>
              </w:rPr>
            </w:pPr>
          </w:p>
          <w:p w14:paraId="5E578A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E3" w14:textId="77777777" w:rsidR="00BB5343" w:rsidRPr="0035318E" w:rsidRDefault="00BB5343">
            <w:pPr>
              <w:spacing w:line="52" w:lineRule="exact"/>
              <w:rPr>
                <w:rFonts w:asciiTheme="minorHAnsi" w:cstheme="minorHAnsi"/>
                <w:sz w:val="22"/>
                <w:szCs w:val="22"/>
              </w:rPr>
            </w:pPr>
          </w:p>
          <w:p w14:paraId="5E578A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E5" w14:textId="77777777" w:rsidR="00BB5343" w:rsidRPr="0035318E" w:rsidRDefault="00BB5343">
            <w:pPr>
              <w:spacing w:line="52" w:lineRule="exact"/>
              <w:rPr>
                <w:rFonts w:asciiTheme="minorHAnsi" w:cstheme="minorHAnsi"/>
                <w:sz w:val="22"/>
                <w:szCs w:val="22"/>
              </w:rPr>
            </w:pPr>
          </w:p>
          <w:p w14:paraId="5E578A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E7" w14:textId="77777777" w:rsidR="00BB5343" w:rsidRPr="0035318E" w:rsidRDefault="00BB5343">
            <w:pPr>
              <w:spacing w:line="52" w:lineRule="exact"/>
              <w:rPr>
                <w:rFonts w:asciiTheme="minorHAnsi" w:cstheme="minorHAnsi"/>
                <w:sz w:val="22"/>
                <w:szCs w:val="22"/>
              </w:rPr>
            </w:pPr>
          </w:p>
          <w:p w14:paraId="5E578AE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E9" w14:textId="77777777" w:rsidR="00BB5343" w:rsidRPr="0035318E" w:rsidRDefault="00BB5343">
            <w:pPr>
              <w:spacing w:line="52" w:lineRule="exact"/>
              <w:rPr>
                <w:rFonts w:asciiTheme="minorHAnsi" w:cstheme="minorHAnsi"/>
                <w:sz w:val="22"/>
                <w:szCs w:val="22"/>
              </w:rPr>
            </w:pPr>
          </w:p>
          <w:p w14:paraId="5E578A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EB" w14:textId="77777777" w:rsidR="00BB5343" w:rsidRPr="0035318E" w:rsidRDefault="00BB5343">
            <w:pPr>
              <w:spacing w:line="52" w:lineRule="exact"/>
              <w:rPr>
                <w:rFonts w:asciiTheme="minorHAnsi" w:cstheme="minorHAnsi"/>
                <w:sz w:val="22"/>
                <w:szCs w:val="22"/>
              </w:rPr>
            </w:pPr>
          </w:p>
          <w:p w14:paraId="5E578A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ED" w14:textId="77777777" w:rsidR="00BB5343" w:rsidRPr="0035318E" w:rsidRDefault="00BB5343">
            <w:pPr>
              <w:spacing w:line="52" w:lineRule="exact"/>
              <w:rPr>
                <w:rFonts w:asciiTheme="minorHAnsi" w:cstheme="minorHAnsi"/>
                <w:sz w:val="22"/>
                <w:szCs w:val="22"/>
              </w:rPr>
            </w:pPr>
          </w:p>
          <w:p w14:paraId="5E578A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8B02"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0" w14:textId="77777777" w:rsidR="00BB5343" w:rsidRPr="0035318E" w:rsidRDefault="00BB5343">
            <w:pPr>
              <w:spacing w:line="52" w:lineRule="exact"/>
              <w:rPr>
                <w:rFonts w:asciiTheme="minorHAnsi" w:cstheme="minorHAnsi"/>
                <w:sz w:val="22"/>
                <w:szCs w:val="22"/>
              </w:rPr>
            </w:pPr>
          </w:p>
          <w:p w14:paraId="5E578A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2" w14:textId="77777777" w:rsidR="00BB5343" w:rsidRPr="0035318E" w:rsidRDefault="00BB5343">
            <w:pPr>
              <w:spacing w:line="52" w:lineRule="exact"/>
              <w:rPr>
                <w:rFonts w:asciiTheme="minorHAnsi" w:cstheme="minorHAnsi"/>
                <w:sz w:val="22"/>
                <w:szCs w:val="22"/>
              </w:rPr>
            </w:pPr>
          </w:p>
          <w:p w14:paraId="5E578AF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4" w14:textId="77777777" w:rsidR="00BB5343" w:rsidRPr="0035318E" w:rsidRDefault="00BB5343">
            <w:pPr>
              <w:spacing w:line="52" w:lineRule="exact"/>
              <w:rPr>
                <w:rFonts w:asciiTheme="minorHAnsi" w:cstheme="minorHAnsi"/>
                <w:sz w:val="22"/>
                <w:szCs w:val="22"/>
              </w:rPr>
            </w:pPr>
          </w:p>
          <w:p w14:paraId="5E578A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6" w14:textId="77777777" w:rsidR="00BB5343" w:rsidRPr="0035318E" w:rsidRDefault="00BB5343">
            <w:pPr>
              <w:spacing w:line="52" w:lineRule="exact"/>
              <w:rPr>
                <w:rFonts w:asciiTheme="minorHAnsi" w:cstheme="minorHAnsi"/>
                <w:sz w:val="22"/>
                <w:szCs w:val="22"/>
              </w:rPr>
            </w:pPr>
          </w:p>
          <w:p w14:paraId="5E578A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AF8" w14:textId="77777777" w:rsidR="00BB5343" w:rsidRPr="0035318E" w:rsidRDefault="00BB5343">
            <w:pPr>
              <w:spacing w:line="52" w:lineRule="exact"/>
              <w:rPr>
                <w:rFonts w:asciiTheme="minorHAnsi" w:cstheme="minorHAnsi"/>
                <w:sz w:val="22"/>
                <w:szCs w:val="22"/>
              </w:rPr>
            </w:pPr>
          </w:p>
          <w:p w14:paraId="5E578A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A" w14:textId="77777777" w:rsidR="00BB5343" w:rsidRPr="0035318E" w:rsidRDefault="00BB5343">
            <w:pPr>
              <w:spacing w:line="52" w:lineRule="exact"/>
              <w:rPr>
                <w:rFonts w:asciiTheme="minorHAnsi" w:cstheme="minorHAnsi"/>
                <w:sz w:val="22"/>
                <w:szCs w:val="22"/>
              </w:rPr>
            </w:pPr>
          </w:p>
          <w:p w14:paraId="5E578AF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C" w14:textId="77777777" w:rsidR="00BB5343" w:rsidRPr="0035318E" w:rsidRDefault="00BB5343">
            <w:pPr>
              <w:spacing w:line="52" w:lineRule="exact"/>
              <w:rPr>
                <w:rFonts w:asciiTheme="minorHAnsi" w:cstheme="minorHAnsi"/>
                <w:sz w:val="22"/>
                <w:szCs w:val="22"/>
              </w:rPr>
            </w:pPr>
          </w:p>
          <w:p w14:paraId="5E578A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AFE" w14:textId="77777777" w:rsidR="00BB5343" w:rsidRPr="0035318E" w:rsidRDefault="00BB5343">
            <w:pPr>
              <w:spacing w:line="52" w:lineRule="exact"/>
              <w:rPr>
                <w:rFonts w:asciiTheme="minorHAnsi" w:cstheme="minorHAnsi"/>
                <w:sz w:val="22"/>
                <w:szCs w:val="22"/>
              </w:rPr>
            </w:pPr>
          </w:p>
          <w:p w14:paraId="5E578A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0" w14:textId="77777777" w:rsidR="00BB5343" w:rsidRPr="0035318E" w:rsidRDefault="00BB5343">
            <w:pPr>
              <w:spacing w:line="52" w:lineRule="exact"/>
              <w:rPr>
                <w:rFonts w:asciiTheme="minorHAnsi" w:cstheme="minorHAnsi"/>
                <w:sz w:val="22"/>
                <w:szCs w:val="22"/>
              </w:rPr>
            </w:pPr>
          </w:p>
          <w:p w14:paraId="5E578B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r>
      <w:tr w:rsidR="00BB5343" w:rsidRPr="0035318E" w14:paraId="5E578B15"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3" w14:textId="77777777" w:rsidR="00BB5343" w:rsidRPr="0035318E" w:rsidRDefault="00BB5343">
            <w:pPr>
              <w:spacing w:line="52" w:lineRule="exact"/>
              <w:rPr>
                <w:rFonts w:asciiTheme="minorHAnsi" w:cstheme="minorHAnsi"/>
                <w:sz w:val="22"/>
                <w:szCs w:val="22"/>
              </w:rPr>
            </w:pPr>
          </w:p>
          <w:p w14:paraId="5E578B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5" w14:textId="77777777" w:rsidR="00BB5343" w:rsidRPr="0035318E" w:rsidRDefault="00BB5343">
            <w:pPr>
              <w:spacing w:line="52" w:lineRule="exact"/>
              <w:rPr>
                <w:rFonts w:asciiTheme="minorHAnsi" w:cstheme="minorHAnsi"/>
                <w:sz w:val="22"/>
                <w:szCs w:val="22"/>
              </w:rPr>
            </w:pPr>
          </w:p>
          <w:p w14:paraId="5E578B0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7" w14:textId="77777777" w:rsidR="00BB5343" w:rsidRPr="0035318E" w:rsidRDefault="00BB5343">
            <w:pPr>
              <w:spacing w:line="52" w:lineRule="exact"/>
              <w:rPr>
                <w:rFonts w:asciiTheme="minorHAnsi" w:cstheme="minorHAnsi"/>
                <w:sz w:val="22"/>
                <w:szCs w:val="22"/>
              </w:rPr>
            </w:pPr>
          </w:p>
          <w:p w14:paraId="5E578B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9" w14:textId="77777777" w:rsidR="00BB5343" w:rsidRPr="0035318E" w:rsidRDefault="00BB5343">
            <w:pPr>
              <w:spacing w:line="52" w:lineRule="exact"/>
              <w:rPr>
                <w:rFonts w:asciiTheme="minorHAnsi" w:cstheme="minorHAnsi"/>
                <w:sz w:val="22"/>
                <w:szCs w:val="22"/>
              </w:rPr>
            </w:pPr>
          </w:p>
          <w:p w14:paraId="5E578B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0B" w14:textId="77777777" w:rsidR="00BB5343" w:rsidRPr="0035318E" w:rsidRDefault="00BB5343">
            <w:pPr>
              <w:spacing w:line="52" w:lineRule="exact"/>
              <w:rPr>
                <w:rFonts w:asciiTheme="minorHAnsi" w:cstheme="minorHAnsi"/>
                <w:sz w:val="22"/>
                <w:szCs w:val="22"/>
              </w:rPr>
            </w:pPr>
          </w:p>
          <w:p w14:paraId="5E578B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D" w14:textId="77777777" w:rsidR="00BB5343" w:rsidRPr="0035318E" w:rsidRDefault="00BB5343">
            <w:pPr>
              <w:spacing w:line="52" w:lineRule="exact"/>
              <w:rPr>
                <w:rFonts w:asciiTheme="minorHAnsi" w:cstheme="minorHAnsi"/>
                <w:sz w:val="22"/>
                <w:szCs w:val="22"/>
              </w:rPr>
            </w:pPr>
          </w:p>
          <w:p w14:paraId="5E578B0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0F" w14:textId="77777777" w:rsidR="00BB5343" w:rsidRPr="0035318E" w:rsidRDefault="00BB5343">
            <w:pPr>
              <w:spacing w:line="52" w:lineRule="exact"/>
              <w:rPr>
                <w:rFonts w:asciiTheme="minorHAnsi" w:cstheme="minorHAnsi"/>
                <w:sz w:val="22"/>
                <w:szCs w:val="22"/>
              </w:rPr>
            </w:pPr>
          </w:p>
          <w:p w14:paraId="5E578B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11" w14:textId="77777777" w:rsidR="00BB5343" w:rsidRPr="0035318E" w:rsidRDefault="00BB5343">
            <w:pPr>
              <w:spacing w:line="52" w:lineRule="exact"/>
              <w:rPr>
                <w:rFonts w:asciiTheme="minorHAnsi" w:cstheme="minorHAnsi"/>
                <w:sz w:val="22"/>
                <w:szCs w:val="22"/>
              </w:rPr>
            </w:pPr>
          </w:p>
          <w:p w14:paraId="5E578B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13" w14:textId="77777777" w:rsidR="00BB5343" w:rsidRPr="0035318E" w:rsidRDefault="00BB5343">
            <w:pPr>
              <w:spacing w:line="52" w:lineRule="exact"/>
              <w:rPr>
                <w:rFonts w:asciiTheme="minorHAnsi" w:cstheme="minorHAnsi"/>
                <w:sz w:val="22"/>
                <w:szCs w:val="22"/>
              </w:rPr>
            </w:pPr>
          </w:p>
          <w:p w14:paraId="5E578B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B28" w14:textId="77777777">
        <w:trPr>
          <w:jc w:val="center"/>
        </w:trPr>
        <w:tc>
          <w:tcPr>
            <w:tcW w:w="57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16" w14:textId="77777777" w:rsidR="00BB5343" w:rsidRPr="0035318E" w:rsidRDefault="00BB5343">
            <w:pPr>
              <w:spacing w:line="52" w:lineRule="exact"/>
              <w:rPr>
                <w:rFonts w:asciiTheme="minorHAnsi" w:cstheme="minorHAnsi"/>
                <w:sz w:val="22"/>
                <w:szCs w:val="22"/>
              </w:rPr>
            </w:pPr>
          </w:p>
          <w:p w14:paraId="5E578B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18" w14:textId="77777777" w:rsidR="00BB5343" w:rsidRPr="0035318E" w:rsidRDefault="00BB5343">
            <w:pPr>
              <w:spacing w:line="52" w:lineRule="exact"/>
              <w:rPr>
                <w:rFonts w:asciiTheme="minorHAnsi" w:cstheme="minorHAnsi"/>
                <w:sz w:val="22"/>
                <w:szCs w:val="22"/>
              </w:rPr>
            </w:pPr>
          </w:p>
          <w:p w14:paraId="5E578B1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1A" w14:textId="77777777" w:rsidR="00BB5343" w:rsidRPr="0035318E" w:rsidRDefault="00BB5343">
            <w:pPr>
              <w:spacing w:line="52" w:lineRule="exact"/>
              <w:rPr>
                <w:rFonts w:asciiTheme="minorHAnsi" w:cstheme="minorHAnsi"/>
                <w:sz w:val="22"/>
                <w:szCs w:val="22"/>
              </w:rPr>
            </w:pPr>
          </w:p>
          <w:p w14:paraId="5E578B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1C" w14:textId="77777777" w:rsidR="00BB5343" w:rsidRPr="0035318E" w:rsidRDefault="00BB5343">
            <w:pPr>
              <w:spacing w:line="52" w:lineRule="exact"/>
              <w:rPr>
                <w:rFonts w:asciiTheme="minorHAnsi" w:cstheme="minorHAnsi"/>
                <w:sz w:val="22"/>
                <w:szCs w:val="22"/>
              </w:rPr>
            </w:pPr>
          </w:p>
          <w:p w14:paraId="5E578B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1E" w14:textId="77777777" w:rsidR="00BB5343" w:rsidRPr="0035318E" w:rsidRDefault="00BB5343">
            <w:pPr>
              <w:spacing w:line="52" w:lineRule="exact"/>
              <w:rPr>
                <w:rFonts w:asciiTheme="minorHAnsi" w:cstheme="minorHAnsi"/>
                <w:sz w:val="22"/>
                <w:szCs w:val="22"/>
              </w:rPr>
            </w:pPr>
          </w:p>
          <w:p w14:paraId="5E578B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20" w14:textId="77777777" w:rsidR="00BB5343" w:rsidRPr="0035318E" w:rsidRDefault="00BB5343">
            <w:pPr>
              <w:spacing w:line="52" w:lineRule="exact"/>
              <w:rPr>
                <w:rFonts w:asciiTheme="minorHAnsi" w:cstheme="minorHAnsi"/>
                <w:sz w:val="22"/>
                <w:szCs w:val="22"/>
              </w:rPr>
            </w:pPr>
          </w:p>
          <w:p w14:paraId="5E578B2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22" w14:textId="77777777" w:rsidR="00BB5343" w:rsidRPr="0035318E" w:rsidRDefault="00BB5343">
            <w:pPr>
              <w:spacing w:line="52" w:lineRule="exact"/>
              <w:rPr>
                <w:rFonts w:asciiTheme="minorHAnsi" w:cstheme="minorHAnsi"/>
                <w:sz w:val="22"/>
                <w:szCs w:val="22"/>
              </w:rPr>
            </w:pPr>
          </w:p>
          <w:p w14:paraId="5E578B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24" w14:textId="77777777" w:rsidR="00BB5343" w:rsidRPr="0035318E" w:rsidRDefault="00BB5343">
            <w:pPr>
              <w:spacing w:line="52" w:lineRule="exact"/>
              <w:rPr>
                <w:rFonts w:asciiTheme="minorHAnsi" w:cstheme="minorHAnsi"/>
                <w:sz w:val="22"/>
                <w:szCs w:val="22"/>
              </w:rPr>
            </w:pPr>
          </w:p>
          <w:p w14:paraId="5E578B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26" w14:textId="77777777" w:rsidR="00BB5343" w:rsidRPr="0035318E" w:rsidRDefault="00BB5343">
            <w:pPr>
              <w:spacing w:line="52" w:lineRule="exact"/>
              <w:rPr>
                <w:rFonts w:asciiTheme="minorHAnsi" w:cstheme="minorHAnsi"/>
                <w:sz w:val="22"/>
                <w:szCs w:val="22"/>
              </w:rPr>
            </w:pPr>
          </w:p>
          <w:p w14:paraId="5E578B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8B3B"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29" w14:textId="77777777" w:rsidR="00BB5343" w:rsidRPr="0035318E" w:rsidRDefault="00BB5343">
            <w:pPr>
              <w:spacing w:line="52" w:lineRule="exact"/>
              <w:rPr>
                <w:rFonts w:asciiTheme="minorHAnsi" w:cstheme="minorHAnsi"/>
                <w:sz w:val="22"/>
                <w:szCs w:val="22"/>
              </w:rPr>
            </w:pPr>
          </w:p>
          <w:p w14:paraId="5E578B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2B" w14:textId="77777777" w:rsidR="00BB5343" w:rsidRPr="0035318E" w:rsidRDefault="00BB5343">
            <w:pPr>
              <w:spacing w:line="52" w:lineRule="exact"/>
              <w:rPr>
                <w:rFonts w:asciiTheme="minorHAnsi" w:cstheme="minorHAnsi"/>
                <w:sz w:val="22"/>
                <w:szCs w:val="22"/>
              </w:rPr>
            </w:pPr>
          </w:p>
          <w:p w14:paraId="5E578B2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2D" w14:textId="77777777" w:rsidR="00BB5343" w:rsidRPr="0035318E" w:rsidRDefault="00BB5343">
            <w:pPr>
              <w:spacing w:line="52" w:lineRule="exact"/>
              <w:rPr>
                <w:rFonts w:asciiTheme="minorHAnsi" w:cstheme="minorHAnsi"/>
                <w:sz w:val="22"/>
                <w:szCs w:val="22"/>
              </w:rPr>
            </w:pPr>
          </w:p>
          <w:p w14:paraId="5E578B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2F" w14:textId="77777777" w:rsidR="00BB5343" w:rsidRPr="0035318E" w:rsidRDefault="00BB5343">
            <w:pPr>
              <w:spacing w:line="52" w:lineRule="exact"/>
              <w:rPr>
                <w:rFonts w:asciiTheme="minorHAnsi" w:cstheme="minorHAnsi"/>
                <w:sz w:val="22"/>
                <w:szCs w:val="22"/>
              </w:rPr>
            </w:pPr>
          </w:p>
          <w:p w14:paraId="5E578B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31" w14:textId="77777777" w:rsidR="00BB5343" w:rsidRPr="0035318E" w:rsidRDefault="00BB5343">
            <w:pPr>
              <w:spacing w:line="52" w:lineRule="exact"/>
              <w:rPr>
                <w:rFonts w:asciiTheme="minorHAnsi" w:cstheme="minorHAnsi"/>
                <w:sz w:val="22"/>
                <w:szCs w:val="22"/>
              </w:rPr>
            </w:pPr>
          </w:p>
          <w:p w14:paraId="5E578B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33" w14:textId="77777777" w:rsidR="00BB5343" w:rsidRPr="0035318E" w:rsidRDefault="00BB5343">
            <w:pPr>
              <w:spacing w:line="52" w:lineRule="exact"/>
              <w:rPr>
                <w:rFonts w:asciiTheme="minorHAnsi" w:cstheme="minorHAnsi"/>
                <w:sz w:val="22"/>
                <w:szCs w:val="22"/>
              </w:rPr>
            </w:pPr>
          </w:p>
          <w:p w14:paraId="5E578B3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35" w14:textId="77777777" w:rsidR="00BB5343" w:rsidRPr="0035318E" w:rsidRDefault="00BB5343">
            <w:pPr>
              <w:spacing w:line="52" w:lineRule="exact"/>
              <w:rPr>
                <w:rFonts w:asciiTheme="minorHAnsi" w:cstheme="minorHAnsi"/>
                <w:sz w:val="22"/>
                <w:szCs w:val="22"/>
              </w:rPr>
            </w:pPr>
          </w:p>
          <w:p w14:paraId="5E578B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37" w14:textId="77777777" w:rsidR="00BB5343" w:rsidRPr="0035318E" w:rsidRDefault="00BB5343">
            <w:pPr>
              <w:spacing w:line="52" w:lineRule="exact"/>
              <w:rPr>
                <w:rFonts w:asciiTheme="minorHAnsi" w:cstheme="minorHAnsi"/>
                <w:sz w:val="22"/>
                <w:szCs w:val="22"/>
              </w:rPr>
            </w:pPr>
          </w:p>
          <w:p w14:paraId="5E578B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39" w14:textId="77777777" w:rsidR="00BB5343" w:rsidRPr="0035318E" w:rsidRDefault="00BB5343">
            <w:pPr>
              <w:spacing w:line="52" w:lineRule="exact"/>
              <w:rPr>
                <w:rFonts w:asciiTheme="minorHAnsi" w:cstheme="minorHAnsi"/>
                <w:sz w:val="22"/>
                <w:szCs w:val="22"/>
              </w:rPr>
            </w:pPr>
          </w:p>
          <w:p w14:paraId="5E578B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r>
      <w:tr w:rsidR="00BB5343" w:rsidRPr="0035318E" w14:paraId="5E578B4E"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3C" w14:textId="77777777" w:rsidR="00BB5343" w:rsidRPr="0035318E" w:rsidRDefault="00BB5343">
            <w:pPr>
              <w:spacing w:line="52" w:lineRule="exact"/>
              <w:rPr>
                <w:rFonts w:asciiTheme="minorHAnsi" w:cstheme="minorHAnsi"/>
                <w:sz w:val="22"/>
                <w:szCs w:val="22"/>
              </w:rPr>
            </w:pPr>
          </w:p>
          <w:p w14:paraId="5E578B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3E" w14:textId="77777777" w:rsidR="00BB5343" w:rsidRPr="0035318E" w:rsidRDefault="00BB5343">
            <w:pPr>
              <w:spacing w:line="52" w:lineRule="exact"/>
              <w:rPr>
                <w:rFonts w:asciiTheme="minorHAnsi" w:cstheme="minorHAnsi"/>
                <w:sz w:val="22"/>
                <w:szCs w:val="22"/>
              </w:rPr>
            </w:pPr>
          </w:p>
          <w:p w14:paraId="5E578B3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40" w14:textId="77777777" w:rsidR="00BB5343" w:rsidRPr="0035318E" w:rsidRDefault="00BB5343">
            <w:pPr>
              <w:spacing w:line="52" w:lineRule="exact"/>
              <w:rPr>
                <w:rFonts w:asciiTheme="minorHAnsi" w:cstheme="minorHAnsi"/>
                <w:sz w:val="22"/>
                <w:szCs w:val="22"/>
              </w:rPr>
            </w:pPr>
          </w:p>
          <w:p w14:paraId="5E578B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42" w14:textId="77777777" w:rsidR="00BB5343" w:rsidRPr="0035318E" w:rsidRDefault="00BB5343">
            <w:pPr>
              <w:spacing w:line="52" w:lineRule="exact"/>
              <w:rPr>
                <w:rFonts w:asciiTheme="minorHAnsi" w:cstheme="minorHAnsi"/>
                <w:sz w:val="22"/>
                <w:szCs w:val="22"/>
              </w:rPr>
            </w:pPr>
          </w:p>
          <w:p w14:paraId="5E578B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44" w14:textId="77777777" w:rsidR="00BB5343" w:rsidRPr="0035318E" w:rsidRDefault="00BB5343">
            <w:pPr>
              <w:spacing w:line="52" w:lineRule="exact"/>
              <w:rPr>
                <w:rFonts w:asciiTheme="minorHAnsi" w:cstheme="minorHAnsi"/>
                <w:sz w:val="22"/>
                <w:szCs w:val="22"/>
              </w:rPr>
            </w:pPr>
          </w:p>
          <w:p w14:paraId="5E578B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46" w14:textId="77777777" w:rsidR="00BB5343" w:rsidRPr="0035318E" w:rsidRDefault="00BB5343">
            <w:pPr>
              <w:spacing w:line="52" w:lineRule="exact"/>
              <w:rPr>
                <w:rFonts w:asciiTheme="minorHAnsi" w:cstheme="minorHAnsi"/>
                <w:sz w:val="22"/>
                <w:szCs w:val="22"/>
              </w:rPr>
            </w:pPr>
          </w:p>
          <w:p w14:paraId="5E578B4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48" w14:textId="77777777" w:rsidR="00BB5343" w:rsidRPr="0035318E" w:rsidRDefault="00BB5343">
            <w:pPr>
              <w:spacing w:line="52" w:lineRule="exact"/>
              <w:rPr>
                <w:rFonts w:asciiTheme="minorHAnsi" w:cstheme="minorHAnsi"/>
                <w:sz w:val="22"/>
                <w:szCs w:val="22"/>
              </w:rPr>
            </w:pPr>
          </w:p>
          <w:p w14:paraId="5E578B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4A" w14:textId="77777777" w:rsidR="00BB5343" w:rsidRPr="0035318E" w:rsidRDefault="00BB5343">
            <w:pPr>
              <w:spacing w:line="52" w:lineRule="exact"/>
              <w:rPr>
                <w:rFonts w:asciiTheme="minorHAnsi" w:cstheme="minorHAnsi"/>
                <w:sz w:val="22"/>
                <w:szCs w:val="22"/>
              </w:rPr>
            </w:pPr>
          </w:p>
          <w:p w14:paraId="5E578B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4C" w14:textId="77777777" w:rsidR="00BB5343" w:rsidRPr="0035318E" w:rsidRDefault="00BB5343">
            <w:pPr>
              <w:spacing w:line="52" w:lineRule="exact"/>
              <w:rPr>
                <w:rFonts w:asciiTheme="minorHAnsi" w:cstheme="minorHAnsi"/>
                <w:sz w:val="22"/>
                <w:szCs w:val="22"/>
              </w:rPr>
            </w:pPr>
          </w:p>
          <w:p w14:paraId="5E578B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r>
      <w:tr w:rsidR="00BB5343" w:rsidRPr="0035318E" w14:paraId="5E578B61"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4F" w14:textId="77777777" w:rsidR="00BB5343" w:rsidRPr="0035318E" w:rsidRDefault="00BB5343">
            <w:pPr>
              <w:spacing w:line="52" w:lineRule="exact"/>
              <w:rPr>
                <w:rFonts w:asciiTheme="minorHAnsi" w:cstheme="minorHAnsi"/>
                <w:sz w:val="22"/>
                <w:szCs w:val="22"/>
              </w:rPr>
            </w:pPr>
          </w:p>
          <w:p w14:paraId="5E578B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51" w14:textId="77777777" w:rsidR="00BB5343" w:rsidRPr="0035318E" w:rsidRDefault="00BB5343">
            <w:pPr>
              <w:spacing w:line="52" w:lineRule="exact"/>
              <w:rPr>
                <w:rFonts w:asciiTheme="minorHAnsi" w:cstheme="minorHAnsi"/>
                <w:sz w:val="22"/>
                <w:szCs w:val="22"/>
              </w:rPr>
            </w:pPr>
          </w:p>
          <w:p w14:paraId="5E578B5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53" w14:textId="77777777" w:rsidR="00BB5343" w:rsidRPr="0035318E" w:rsidRDefault="00BB5343">
            <w:pPr>
              <w:spacing w:line="52" w:lineRule="exact"/>
              <w:rPr>
                <w:rFonts w:asciiTheme="minorHAnsi" w:cstheme="minorHAnsi"/>
                <w:sz w:val="22"/>
                <w:szCs w:val="22"/>
              </w:rPr>
            </w:pPr>
          </w:p>
          <w:p w14:paraId="5E578B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55" w14:textId="77777777" w:rsidR="00BB5343" w:rsidRPr="0035318E" w:rsidRDefault="00BB5343">
            <w:pPr>
              <w:spacing w:line="52" w:lineRule="exact"/>
              <w:rPr>
                <w:rFonts w:asciiTheme="minorHAnsi" w:cstheme="minorHAnsi"/>
                <w:sz w:val="22"/>
                <w:szCs w:val="22"/>
              </w:rPr>
            </w:pPr>
          </w:p>
          <w:p w14:paraId="5E578B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57" w14:textId="77777777" w:rsidR="00BB5343" w:rsidRPr="0035318E" w:rsidRDefault="00BB5343">
            <w:pPr>
              <w:spacing w:line="52" w:lineRule="exact"/>
              <w:rPr>
                <w:rFonts w:asciiTheme="minorHAnsi" w:cstheme="minorHAnsi"/>
                <w:sz w:val="22"/>
                <w:szCs w:val="22"/>
              </w:rPr>
            </w:pPr>
          </w:p>
          <w:p w14:paraId="5E578B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59" w14:textId="77777777" w:rsidR="00BB5343" w:rsidRPr="0035318E" w:rsidRDefault="00BB5343">
            <w:pPr>
              <w:spacing w:line="52" w:lineRule="exact"/>
              <w:rPr>
                <w:rFonts w:asciiTheme="minorHAnsi" w:cstheme="minorHAnsi"/>
                <w:sz w:val="22"/>
                <w:szCs w:val="22"/>
              </w:rPr>
            </w:pPr>
          </w:p>
          <w:p w14:paraId="5E578B5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5B" w14:textId="77777777" w:rsidR="00BB5343" w:rsidRPr="0035318E" w:rsidRDefault="00BB5343">
            <w:pPr>
              <w:spacing w:line="52" w:lineRule="exact"/>
              <w:rPr>
                <w:rFonts w:asciiTheme="minorHAnsi" w:cstheme="minorHAnsi"/>
                <w:sz w:val="22"/>
                <w:szCs w:val="22"/>
              </w:rPr>
            </w:pPr>
          </w:p>
          <w:p w14:paraId="5E578B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5D" w14:textId="77777777" w:rsidR="00BB5343" w:rsidRPr="0035318E" w:rsidRDefault="00BB5343">
            <w:pPr>
              <w:spacing w:line="52" w:lineRule="exact"/>
              <w:rPr>
                <w:rFonts w:asciiTheme="minorHAnsi" w:cstheme="minorHAnsi"/>
                <w:sz w:val="22"/>
                <w:szCs w:val="22"/>
              </w:rPr>
            </w:pPr>
          </w:p>
          <w:p w14:paraId="5E578B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5F" w14:textId="77777777" w:rsidR="00BB5343" w:rsidRPr="0035318E" w:rsidRDefault="00BB5343">
            <w:pPr>
              <w:spacing w:line="52" w:lineRule="exact"/>
              <w:rPr>
                <w:rFonts w:asciiTheme="minorHAnsi" w:cstheme="minorHAnsi"/>
                <w:sz w:val="22"/>
                <w:szCs w:val="22"/>
              </w:rPr>
            </w:pPr>
          </w:p>
          <w:p w14:paraId="5E578B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r>
      <w:tr w:rsidR="00BB5343" w:rsidRPr="0035318E" w14:paraId="5E578B74"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62" w14:textId="77777777" w:rsidR="00BB5343" w:rsidRPr="0035318E" w:rsidRDefault="00BB5343">
            <w:pPr>
              <w:spacing w:line="52" w:lineRule="exact"/>
              <w:rPr>
                <w:rFonts w:asciiTheme="minorHAnsi" w:cstheme="minorHAnsi"/>
                <w:sz w:val="22"/>
                <w:szCs w:val="22"/>
              </w:rPr>
            </w:pPr>
          </w:p>
          <w:p w14:paraId="5E578B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64" w14:textId="77777777" w:rsidR="00BB5343" w:rsidRPr="0035318E" w:rsidRDefault="00BB5343">
            <w:pPr>
              <w:spacing w:line="52" w:lineRule="exact"/>
              <w:rPr>
                <w:rFonts w:asciiTheme="minorHAnsi" w:cstheme="minorHAnsi"/>
                <w:sz w:val="22"/>
                <w:szCs w:val="22"/>
              </w:rPr>
            </w:pPr>
          </w:p>
          <w:p w14:paraId="5E578B6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66" w14:textId="77777777" w:rsidR="00BB5343" w:rsidRPr="0035318E" w:rsidRDefault="00BB5343">
            <w:pPr>
              <w:spacing w:line="52" w:lineRule="exact"/>
              <w:rPr>
                <w:rFonts w:asciiTheme="minorHAnsi" w:cstheme="minorHAnsi"/>
                <w:sz w:val="22"/>
                <w:szCs w:val="22"/>
              </w:rPr>
            </w:pPr>
          </w:p>
          <w:p w14:paraId="5E578B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68" w14:textId="77777777" w:rsidR="00BB5343" w:rsidRPr="0035318E" w:rsidRDefault="00BB5343">
            <w:pPr>
              <w:spacing w:line="52" w:lineRule="exact"/>
              <w:rPr>
                <w:rFonts w:asciiTheme="minorHAnsi" w:cstheme="minorHAnsi"/>
                <w:sz w:val="22"/>
                <w:szCs w:val="22"/>
              </w:rPr>
            </w:pPr>
          </w:p>
          <w:p w14:paraId="5E578B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6A" w14:textId="77777777" w:rsidR="00BB5343" w:rsidRPr="0035318E" w:rsidRDefault="00BB5343">
            <w:pPr>
              <w:spacing w:line="52" w:lineRule="exact"/>
              <w:rPr>
                <w:rFonts w:asciiTheme="minorHAnsi" w:cstheme="minorHAnsi"/>
                <w:sz w:val="22"/>
                <w:szCs w:val="22"/>
              </w:rPr>
            </w:pPr>
          </w:p>
          <w:p w14:paraId="5E578B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6C" w14:textId="77777777" w:rsidR="00BB5343" w:rsidRPr="0035318E" w:rsidRDefault="00BB5343">
            <w:pPr>
              <w:spacing w:line="52" w:lineRule="exact"/>
              <w:rPr>
                <w:rFonts w:asciiTheme="minorHAnsi" w:cstheme="minorHAnsi"/>
                <w:sz w:val="22"/>
                <w:szCs w:val="22"/>
              </w:rPr>
            </w:pPr>
          </w:p>
          <w:p w14:paraId="5E578B6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6E" w14:textId="77777777" w:rsidR="00BB5343" w:rsidRPr="0035318E" w:rsidRDefault="00BB5343">
            <w:pPr>
              <w:spacing w:line="52" w:lineRule="exact"/>
              <w:rPr>
                <w:rFonts w:asciiTheme="minorHAnsi" w:cstheme="minorHAnsi"/>
                <w:sz w:val="22"/>
                <w:szCs w:val="22"/>
              </w:rPr>
            </w:pPr>
          </w:p>
          <w:p w14:paraId="5E578B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70" w14:textId="77777777" w:rsidR="00BB5343" w:rsidRPr="0035318E" w:rsidRDefault="00BB5343">
            <w:pPr>
              <w:spacing w:line="52" w:lineRule="exact"/>
              <w:rPr>
                <w:rFonts w:asciiTheme="minorHAnsi" w:cstheme="minorHAnsi"/>
                <w:sz w:val="22"/>
                <w:szCs w:val="22"/>
              </w:rPr>
            </w:pPr>
          </w:p>
          <w:p w14:paraId="5E578B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72" w14:textId="77777777" w:rsidR="00BB5343" w:rsidRPr="0035318E" w:rsidRDefault="00BB5343">
            <w:pPr>
              <w:spacing w:line="52" w:lineRule="exact"/>
              <w:rPr>
                <w:rFonts w:asciiTheme="minorHAnsi" w:cstheme="minorHAnsi"/>
                <w:sz w:val="22"/>
                <w:szCs w:val="22"/>
              </w:rPr>
            </w:pPr>
          </w:p>
          <w:p w14:paraId="5E578B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r>
      <w:tr w:rsidR="00BB5343" w:rsidRPr="0035318E" w14:paraId="5E578B87"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75" w14:textId="77777777" w:rsidR="00BB5343" w:rsidRPr="0035318E" w:rsidRDefault="00BB5343">
            <w:pPr>
              <w:spacing w:line="52" w:lineRule="exact"/>
              <w:rPr>
                <w:rFonts w:asciiTheme="minorHAnsi" w:cstheme="minorHAnsi"/>
                <w:sz w:val="22"/>
                <w:szCs w:val="22"/>
              </w:rPr>
            </w:pPr>
          </w:p>
          <w:p w14:paraId="5E578B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77" w14:textId="77777777" w:rsidR="00BB5343" w:rsidRPr="0035318E" w:rsidRDefault="00BB5343">
            <w:pPr>
              <w:spacing w:line="52" w:lineRule="exact"/>
              <w:rPr>
                <w:rFonts w:asciiTheme="minorHAnsi" w:cstheme="minorHAnsi"/>
                <w:sz w:val="22"/>
                <w:szCs w:val="22"/>
              </w:rPr>
            </w:pPr>
          </w:p>
          <w:p w14:paraId="5E578B7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79" w14:textId="77777777" w:rsidR="00BB5343" w:rsidRPr="0035318E" w:rsidRDefault="00BB5343">
            <w:pPr>
              <w:spacing w:line="52" w:lineRule="exact"/>
              <w:rPr>
                <w:rFonts w:asciiTheme="minorHAnsi" w:cstheme="minorHAnsi"/>
                <w:sz w:val="22"/>
                <w:szCs w:val="22"/>
              </w:rPr>
            </w:pPr>
          </w:p>
          <w:p w14:paraId="5E578B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7B" w14:textId="77777777" w:rsidR="00BB5343" w:rsidRPr="0035318E" w:rsidRDefault="00BB5343">
            <w:pPr>
              <w:spacing w:line="52" w:lineRule="exact"/>
              <w:rPr>
                <w:rFonts w:asciiTheme="minorHAnsi" w:cstheme="minorHAnsi"/>
                <w:sz w:val="22"/>
                <w:szCs w:val="22"/>
              </w:rPr>
            </w:pPr>
          </w:p>
          <w:p w14:paraId="5E578B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7D" w14:textId="77777777" w:rsidR="00BB5343" w:rsidRPr="0035318E" w:rsidRDefault="00BB5343">
            <w:pPr>
              <w:spacing w:line="52" w:lineRule="exact"/>
              <w:rPr>
                <w:rFonts w:asciiTheme="minorHAnsi" w:cstheme="minorHAnsi"/>
                <w:sz w:val="22"/>
                <w:szCs w:val="22"/>
              </w:rPr>
            </w:pPr>
          </w:p>
          <w:p w14:paraId="5E578B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7F" w14:textId="77777777" w:rsidR="00BB5343" w:rsidRPr="0035318E" w:rsidRDefault="00BB5343">
            <w:pPr>
              <w:spacing w:line="52" w:lineRule="exact"/>
              <w:rPr>
                <w:rFonts w:asciiTheme="minorHAnsi" w:cstheme="minorHAnsi"/>
                <w:sz w:val="22"/>
                <w:szCs w:val="22"/>
              </w:rPr>
            </w:pPr>
          </w:p>
          <w:p w14:paraId="5E578B8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81" w14:textId="77777777" w:rsidR="00BB5343" w:rsidRPr="0035318E" w:rsidRDefault="00BB5343">
            <w:pPr>
              <w:spacing w:line="52" w:lineRule="exact"/>
              <w:rPr>
                <w:rFonts w:asciiTheme="minorHAnsi" w:cstheme="minorHAnsi"/>
                <w:sz w:val="22"/>
                <w:szCs w:val="22"/>
              </w:rPr>
            </w:pPr>
          </w:p>
          <w:p w14:paraId="5E578B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83" w14:textId="77777777" w:rsidR="00BB5343" w:rsidRPr="0035318E" w:rsidRDefault="00BB5343">
            <w:pPr>
              <w:spacing w:line="52" w:lineRule="exact"/>
              <w:rPr>
                <w:rFonts w:asciiTheme="minorHAnsi" w:cstheme="minorHAnsi"/>
                <w:sz w:val="22"/>
                <w:szCs w:val="22"/>
              </w:rPr>
            </w:pPr>
          </w:p>
          <w:p w14:paraId="5E578B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85" w14:textId="77777777" w:rsidR="00BB5343" w:rsidRPr="0035318E" w:rsidRDefault="00BB5343">
            <w:pPr>
              <w:spacing w:line="52" w:lineRule="exact"/>
              <w:rPr>
                <w:rFonts w:asciiTheme="minorHAnsi" w:cstheme="minorHAnsi"/>
                <w:sz w:val="22"/>
                <w:szCs w:val="22"/>
              </w:rPr>
            </w:pPr>
          </w:p>
          <w:p w14:paraId="5E578B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r>
      <w:tr w:rsidR="00BB5343" w:rsidRPr="0035318E" w14:paraId="5E578B9A"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88" w14:textId="77777777" w:rsidR="00BB5343" w:rsidRPr="0035318E" w:rsidRDefault="00BB5343">
            <w:pPr>
              <w:spacing w:line="52" w:lineRule="exact"/>
              <w:rPr>
                <w:rFonts w:asciiTheme="minorHAnsi" w:cstheme="minorHAnsi"/>
                <w:sz w:val="22"/>
                <w:szCs w:val="22"/>
              </w:rPr>
            </w:pPr>
          </w:p>
          <w:p w14:paraId="5E578B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8A" w14:textId="77777777" w:rsidR="00BB5343" w:rsidRPr="0035318E" w:rsidRDefault="00BB5343">
            <w:pPr>
              <w:spacing w:line="52" w:lineRule="exact"/>
              <w:rPr>
                <w:rFonts w:asciiTheme="minorHAnsi" w:cstheme="minorHAnsi"/>
                <w:sz w:val="22"/>
                <w:szCs w:val="22"/>
              </w:rPr>
            </w:pPr>
          </w:p>
          <w:p w14:paraId="5E578B8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8C" w14:textId="77777777" w:rsidR="00BB5343" w:rsidRPr="0035318E" w:rsidRDefault="00BB5343">
            <w:pPr>
              <w:spacing w:line="52" w:lineRule="exact"/>
              <w:rPr>
                <w:rFonts w:asciiTheme="minorHAnsi" w:cstheme="minorHAnsi"/>
                <w:sz w:val="22"/>
                <w:szCs w:val="22"/>
              </w:rPr>
            </w:pPr>
          </w:p>
          <w:p w14:paraId="5E578B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8E" w14:textId="77777777" w:rsidR="00BB5343" w:rsidRPr="0035318E" w:rsidRDefault="00BB5343">
            <w:pPr>
              <w:spacing w:line="52" w:lineRule="exact"/>
              <w:rPr>
                <w:rFonts w:asciiTheme="minorHAnsi" w:cstheme="minorHAnsi"/>
                <w:sz w:val="22"/>
                <w:szCs w:val="22"/>
              </w:rPr>
            </w:pPr>
          </w:p>
          <w:p w14:paraId="5E578B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90" w14:textId="77777777" w:rsidR="00BB5343" w:rsidRPr="0035318E" w:rsidRDefault="00BB5343">
            <w:pPr>
              <w:spacing w:line="52" w:lineRule="exact"/>
              <w:rPr>
                <w:rFonts w:asciiTheme="minorHAnsi" w:cstheme="minorHAnsi"/>
                <w:sz w:val="22"/>
                <w:szCs w:val="22"/>
              </w:rPr>
            </w:pPr>
          </w:p>
          <w:p w14:paraId="5E578B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92" w14:textId="77777777" w:rsidR="00BB5343" w:rsidRPr="0035318E" w:rsidRDefault="00BB5343">
            <w:pPr>
              <w:spacing w:line="52" w:lineRule="exact"/>
              <w:rPr>
                <w:rFonts w:asciiTheme="minorHAnsi" w:cstheme="minorHAnsi"/>
                <w:sz w:val="22"/>
                <w:szCs w:val="22"/>
              </w:rPr>
            </w:pPr>
          </w:p>
          <w:p w14:paraId="5E578B9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94" w14:textId="77777777" w:rsidR="00BB5343" w:rsidRPr="0035318E" w:rsidRDefault="00BB5343">
            <w:pPr>
              <w:spacing w:line="52" w:lineRule="exact"/>
              <w:rPr>
                <w:rFonts w:asciiTheme="minorHAnsi" w:cstheme="minorHAnsi"/>
                <w:sz w:val="22"/>
                <w:szCs w:val="22"/>
              </w:rPr>
            </w:pPr>
          </w:p>
          <w:p w14:paraId="5E578B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96" w14:textId="77777777" w:rsidR="00BB5343" w:rsidRPr="0035318E" w:rsidRDefault="00BB5343">
            <w:pPr>
              <w:spacing w:line="52" w:lineRule="exact"/>
              <w:rPr>
                <w:rFonts w:asciiTheme="minorHAnsi" w:cstheme="minorHAnsi"/>
                <w:sz w:val="22"/>
                <w:szCs w:val="22"/>
              </w:rPr>
            </w:pPr>
          </w:p>
          <w:p w14:paraId="5E578B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98" w14:textId="77777777" w:rsidR="00BB5343" w:rsidRPr="0035318E" w:rsidRDefault="00BB5343">
            <w:pPr>
              <w:spacing w:line="52" w:lineRule="exact"/>
              <w:rPr>
                <w:rFonts w:asciiTheme="minorHAnsi" w:cstheme="minorHAnsi"/>
                <w:sz w:val="22"/>
                <w:szCs w:val="22"/>
              </w:rPr>
            </w:pPr>
          </w:p>
          <w:p w14:paraId="5E578B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BAD"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9B" w14:textId="77777777" w:rsidR="00BB5343" w:rsidRPr="0035318E" w:rsidRDefault="00BB5343">
            <w:pPr>
              <w:spacing w:line="52" w:lineRule="exact"/>
              <w:rPr>
                <w:rFonts w:asciiTheme="minorHAnsi" w:cstheme="minorHAnsi"/>
                <w:sz w:val="22"/>
                <w:szCs w:val="22"/>
              </w:rPr>
            </w:pPr>
          </w:p>
          <w:p w14:paraId="5E578B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9D" w14:textId="77777777" w:rsidR="00BB5343" w:rsidRPr="0035318E" w:rsidRDefault="00BB5343">
            <w:pPr>
              <w:spacing w:line="52" w:lineRule="exact"/>
              <w:rPr>
                <w:rFonts w:asciiTheme="minorHAnsi" w:cstheme="minorHAnsi"/>
                <w:sz w:val="22"/>
                <w:szCs w:val="22"/>
              </w:rPr>
            </w:pPr>
          </w:p>
          <w:p w14:paraId="5E578B9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9F" w14:textId="77777777" w:rsidR="00BB5343" w:rsidRPr="0035318E" w:rsidRDefault="00BB5343">
            <w:pPr>
              <w:spacing w:line="52" w:lineRule="exact"/>
              <w:rPr>
                <w:rFonts w:asciiTheme="minorHAnsi" w:cstheme="minorHAnsi"/>
                <w:sz w:val="22"/>
                <w:szCs w:val="22"/>
              </w:rPr>
            </w:pPr>
          </w:p>
          <w:p w14:paraId="5E578B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A1" w14:textId="77777777" w:rsidR="00BB5343" w:rsidRPr="0035318E" w:rsidRDefault="00BB5343">
            <w:pPr>
              <w:spacing w:line="52" w:lineRule="exact"/>
              <w:rPr>
                <w:rFonts w:asciiTheme="minorHAnsi" w:cstheme="minorHAnsi"/>
                <w:sz w:val="22"/>
                <w:szCs w:val="22"/>
              </w:rPr>
            </w:pPr>
          </w:p>
          <w:p w14:paraId="5E578B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A3" w14:textId="77777777" w:rsidR="00BB5343" w:rsidRPr="0035318E" w:rsidRDefault="00BB5343">
            <w:pPr>
              <w:spacing w:line="52" w:lineRule="exact"/>
              <w:rPr>
                <w:rFonts w:asciiTheme="minorHAnsi" w:cstheme="minorHAnsi"/>
                <w:sz w:val="22"/>
                <w:szCs w:val="22"/>
              </w:rPr>
            </w:pPr>
          </w:p>
          <w:p w14:paraId="5E578B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A5" w14:textId="77777777" w:rsidR="00BB5343" w:rsidRPr="0035318E" w:rsidRDefault="00BB5343">
            <w:pPr>
              <w:spacing w:line="52" w:lineRule="exact"/>
              <w:rPr>
                <w:rFonts w:asciiTheme="minorHAnsi" w:cstheme="minorHAnsi"/>
                <w:sz w:val="22"/>
                <w:szCs w:val="22"/>
              </w:rPr>
            </w:pPr>
          </w:p>
          <w:p w14:paraId="5E578BA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A7" w14:textId="77777777" w:rsidR="00BB5343" w:rsidRPr="0035318E" w:rsidRDefault="00BB5343">
            <w:pPr>
              <w:spacing w:line="52" w:lineRule="exact"/>
              <w:rPr>
                <w:rFonts w:asciiTheme="minorHAnsi" w:cstheme="minorHAnsi"/>
                <w:sz w:val="22"/>
                <w:szCs w:val="22"/>
              </w:rPr>
            </w:pPr>
          </w:p>
          <w:p w14:paraId="5E578B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A9" w14:textId="77777777" w:rsidR="00BB5343" w:rsidRPr="0035318E" w:rsidRDefault="00BB5343">
            <w:pPr>
              <w:spacing w:line="52" w:lineRule="exact"/>
              <w:rPr>
                <w:rFonts w:asciiTheme="minorHAnsi" w:cstheme="minorHAnsi"/>
                <w:sz w:val="22"/>
                <w:szCs w:val="22"/>
              </w:rPr>
            </w:pPr>
          </w:p>
          <w:p w14:paraId="5E578B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AB" w14:textId="77777777" w:rsidR="00BB5343" w:rsidRPr="0035318E" w:rsidRDefault="00BB5343">
            <w:pPr>
              <w:spacing w:line="52" w:lineRule="exact"/>
              <w:rPr>
                <w:rFonts w:asciiTheme="minorHAnsi" w:cstheme="minorHAnsi"/>
                <w:sz w:val="22"/>
                <w:szCs w:val="22"/>
              </w:rPr>
            </w:pPr>
          </w:p>
          <w:p w14:paraId="5E578B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BC0"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AE" w14:textId="77777777" w:rsidR="00BB5343" w:rsidRPr="0035318E" w:rsidRDefault="00BB5343">
            <w:pPr>
              <w:spacing w:line="52" w:lineRule="exact"/>
              <w:rPr>
                <w:rFonts w:asciiTheme="minorHAnsi" w:cstheme="minorHAnsi"/>
                <w:sz w:val="22"/>
                <w:szCs w:val="22"/>
              </w:rPr>
            </w:pPr>
          </w:p>
          <w:p w14:paraId="5E578B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B0" w14:textId="77777777" w:rsidR="00BB5343" w:rsidRPr="0035318E" w:rsidRDefault="00BB5343">
            <w:pPr>
              <w:spacing w:line="52" w:lineRule="exact"/>
              <w:rPr>
                <w:rFonts w:asciiTheme="minorHAnsi" w:cstheme="minorHAnsi"/>
                <w:sz w:val="22"/>
                <w:szCs w:val="22"/>
              </w:rPr>
            </w:pPr>
          </w:p>
          <w:p w14:paraId="5E578BB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B2" w14:textId="77777777" w:rsidR="00BB5343" w:rsidRPr="0035318E" w:rsidRDefault="00BB5343">
            <w:pPr>
              <w:spacing w:line="52" w:lineRule="exact"/>
              <w:rPr>
                <w:rFonts w:asciiTheme="minorHAnsi" w:cstheme="minorHAnsi"/>
                <w:sz w:val="22"/>
                <w:szCs w:val="22"/>
              </w:rPr>
            </w:pPr>
          </w:p>
          <w:p w14:paraId="5E578B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B4" w14:textId="77777777" w:rsidR="00BB5343" w:rsidRPr="0035318E" w:rsidRDefault="00BB5343">
            <w:pPr>
              <w:spacing w:line="52" w:lineRule="exact"/>
              <w:rPr>
                <w:rFonts w:asciiTheme="minorHAnsi" w:cstheme="minorHAnsi"/>
                <w:sz w:val="22"/>
                <w:szCs w:val="22"/>
              </w:rPr>
            </w:pPr>
          </w:p>
          <w:p w14:paraId="5E578B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B6" w14:textId="77777777" w:rsidR="00BB5343" w:rsidRPr="0035318E" w:rsidRDefault="00BB5343">
            <w:pPr>
              <w:spacing w:line="52" w:lineRule="exact"/>
              <w:rPr>
                <w:rFonts w:asciiTheme="minorHAnsi" w:cstheme="minorHAnsi"/>
                <w:sz w:val="22"/>
                <w:szCs w:val="22"/>
              </w:rPr>
            </w:pPr>
          </w:p>
          <w:p w14:paraId="5E578B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B8" w14:textId="77777777" w:rsidR="00BB5343" w:rsidRPr="0035318E" w:rsidRDefault="00BB5343">
            <w:pPr>
              <w:spacing w:line="52" w:lineRule="exact"/>
              <w:rPr>
                <w:rFonts w:asciiTheme="minorHAnsi" w:cstheme="minorHAnsi"/>
                <w:sz w:val="22"/>
                <w:szCs w:val="22"/>
              </w:rPr>
            </w:pPr>
          </w:p>
          <w:p w14:paraId="5E578BB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BA" w14:textId="77777777" w:rsidR="00BB5343" w:rsidRPr="0035318E" w:rsidRDefault="00BB5343">
            <w:pPr>
              <w:spacing w:line="52" w:lineRule="exact"/>
              <w:rPr>
                <w:rFonts w:asciiTheme="minorHAnsi" w:cstheme="minorHAnsi"/>
                <w:sz w:val="22"/>
                <w:szCs w:val="22"/>
              </w:rPr>
            </w:pPr>
          </w:p>
          <w:p w14:paraId="5E578B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BC" w14:textId="77777777" w:rsidR="00BB5343" w:rsidRPr="0035318E" w:rsidRDefault="00BB5343">
            <w:pPr>
              <w:spacing w:line="52" w:lineRule="exact"/>
              <w:rPr>
                <w:rFonts w:asciiTheme="minorHAnsi" w:cstheme="minorHAnsi"/>
                <w:sz w:val="22"/>
                <w:szCs w:val="22"/>
              </w:rPr>
            </w:pPr>
          </w:p>
          <w:p w14:paraId="5E578B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BE" w14:textId="77777777" w:rsidR="00BB5343" w:rsidRPr="0035318E" w:rsidRDefault="00BB5343">
            <w:pPr>
              <w:spacing w:line="52" w:lineRule="exact"/>
              <w:rPr>
                <w:rFonts w:asciiTheme="minorHAnsi" w:cstheme="minorHAnsi"/>
                <w:sz w:val="22"/>
                <w:szCs w:val="22"/>
              </w:rPr>
            </w:pPr>
          </w:p>
          <w:p w14:paraId="5E578B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w:t>
            </w:r>
          </w:p>
        </w:tc>
      </w:tr>
      <w:tr w:rsidR="00BB5343" w:rsidRPr="0035318E" w14:paraId="5E578BD3"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C1" w14:textId="77777777" w:rsidR="00BB5343" w:rsidRPr="0035318E" w:rsidRDefault="00BB5343">
            <w:pPr>
              <w:spacing w:line="52" w:lineRule="exact"/>
              <w:rPr>
                <w:rFonts w:asciiTheme="minorHAnsi" w:cstheme="minorHAnsi"/>
                <w:sz w:val="22"/>
                <w:szCs w:val="22"/>
              </w:rPr>
            </w:pPr>
          </w:p>
          <w:p w14:paraId="5E578B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C3" w14:textId="77777777" w:rsidR="00BB5343" w:rsidRPr="0035318E" w:rsidRDefault="00BB5343">
            <w:pPr>
              <w:spacing w:line="52" w:lineRule="exact"/>
              <w:rPr>
                <w:rFonts w:asciiTheme="minorHAnsi" w:cstheme="minorHAnsi"/>
                <w:sz w:val="22"/>
                <w:szCs w:val="22"/>
              </w:rPr>
            </w:pPr>
          </w:p>
          <w:p w14:paraId="5E578BC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C5" w14:textId="77777777" w:rsidR="00BB5343" w:rsidRPr="0035318E" w:rsidRDefault="00BB5343">
            <w:pPr>
              <w:spacing w:line="52" w:lineRule="exact"/>
              <w:rPr>
                <w:rFonts w:asciiTheme="minorHAnsi" w:cstheme="minorHAnsi"/>
                <w:sz w:val="22"/>
                <w:szCs w:val="22"/>
              </w:rPr>
            </w:pPr>
          </w:p>
          <w:p w14:paraId="5E578B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C7" w14:textId="77777777" w:rsidR="00BB5343" w:rsidRPr="0035318E" w:rsidRDefault="00BB5343">
            <w:pPr>
              <w:spacing w:line="52" w:lineRule="exact"/>
              <w:rPr>
                <w:rFonts w:asciiTheme="minorHAnsi" w:cstheme="minorHAnsi"/>
                <w:sz w:val="22"/>
                <w:szCs w:val="22"/>
              </w:rPr>
            </w:pPr>
          </w:p>
          <w:p w14:paraId="5E578B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C9" w14:textId="77777777" w:rsidR="00BB5343" w:rsidRPr="0035318E" w:rsidRDefault="00BB5343">
            <w:pPr>
              <w:spacing w:line="52" w:lineRule="exact"/>
              <w:rPr>
                <w:rFonts w:asciiTheme="minorHAnsi" w:cstheme="minorHAnsi"/>
                <w:sz w:val="22"/>
                <w:szCs w:val="22"/>
              </w:rPr>
            </w:pPr>
          </w:p>
          <w:p w14:paraId="5E578B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CB" w14:textId="77777777" w:rsidR="00BB5343" w:rsidRPr="0035318E" w:rsidRDefault="00BB5343">
            <w:pPr>
              <w:spacing w:line="52" w:lineRule="exact"/>
              <w:rPr>
                <w:rFonts w:asciiTheme="minorHAnsi" w:cstheme="minorHAnsi"/>
                <w:sz w:val="22"/>
                <w:szCs w:val="22"/>
              </w:rPr>
            </w:pPr>
          </w:p>
          <w:p w14:paraId="5E578BC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CD" w14:textId="77777777" w:rsidR="00BB5343" w:rsidRPr="0035318E" w:rsidRDefault="00BB5343">
            <w:pPr>
              <w:spacing w:line="52" w:lineRule="exact"/>
              <w:rPr>
                <w:rFonts w:asciiTheme="minorHAnsi" w:cstheme="minorHAnsi"/>
                <w:sz w:val="22"/>
                <w:szCs w:val="22"/>
              </w:rPr>
            </w:pPr>
          </w:p>
          <w:p w14:paraId="5E578B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CF" w14:textId="77777777" w:rsidR="00BB5343" w:rsidRPr="0035318E" w:rsidRDefault="00BB5343">
            <w:pPr>
              <w:spacing w:line="52" w:lineRule="exact"/>
              <w:rPr>
                <w:rFonts w:asciiTheme="minorHAnsi" w:cstheme="minorHAnsi"/>
                <w:sz w:val="22"/>
                <w:szCs w:val="22"/>
              </w:rPr>
            </w:pPr>
          </w:p>
          <w:p w14:paraId="5E578B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D1" w14:textId="77777777" w:rsidR="00BB5343" w:rsidRPr="0035318E" w:rsidRDefault="00BB5343">
            <w:pPr>
              <w:spacing w:line="52" w:lineRule="exact"/>
              <w:rPr>
                <w:rFonts w:asciiTheme="minorHAnsi" w:cstheme="minorHAnsi"/>
                <w:sz w:val="22"/>
                <w:szCs w:val="22"/>
              </w:rPr>
            </w:pPr>
          </w:p>
          <w:p w14:paraId="5E578B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8BE6"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D4" w14:textId="77777777" w:rsidR="00BB5343" w:rsidRPr="0035318E" w:rsidRDefault="00BB5343">
            <w:pPr>
              <w:spacing w:line="52" w:lineRule="exact"/>
              <w:rPr>
                <w:rFonts w:asciiTheme="minorHAnsi" w:cstheme="minorHAnsi"/>
                <w:sz w:val="22"/>
                <w:szCs w:val="22"/>
              </w:rPr>
            </w:pPr>
          </w:p>
          <w:p w14:paraId="5E578B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D6" w14:textId="77777777" w:rsidR="00BB5343" w:rsidRPr="0035318E" w:rsidRDefault="00BB5343">
            <w:pPr>
              <w:spacing w:line="52" w:lineRule="exact"/>
              <w:rPr>
                <w:rFonts w:asciiTheme="minorHAnsi" w:cstheme="minorHAnsi"/>
                <w:sz w:val="22"/>
                <w:szCs w:val="22"/>
              </w:rPr>
            </w:pPr>
          </w:p>
          <w:p w14:paraId="5E578BD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D8" w14:textId="77777777" w:rsidR="00BB5343" w:rsidRPr="0035318E" w:rsidRDefault="00BB5343">
            <w:pPr>
              <w:spacing w:line="52" w:lineRule="exact"/>
              <w:rPr>
                <w:rFonts w:asciiTheme="minorHAnsi" w:cstheme="minorHAnsi"/>
                <w:sz w:val="22"/>
                <w:szCs w:val="22"/>
              </w:rPr>
            </w:pPr>
          </w:p>
          <w:p w14:paraId="5E578B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DA" w14:textId="77777777" w:rsidR="00BB5343" w:rsidRPr="0035318E" w:rsidRDefault="00BB5343">
            <w:pPr>
              <w:spacing w:line="52" w:lineRule="exact"/>
              <w:rPr>
                <w:rFonts w:asciiTheme="minorHAnsi" w:cstheme="minorHAnsi"/>
                <w:sz w:val="22"/>
                <w:szCs w:val="22"/>
              </w:rPr>
            </w:pPr>
          </w:p>
          <w:p w14:paraId="5E578B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DC" w14:textId="77777777" w:rsidR="00BB5343" w:rsidRPr="0035318E" w:rsidRDefault="00BB5343">
            <w:pPr>
              <w:spacing w:line="52" w:lineRule="exact"/>
              <w:rPr>
                <w:rFonts w:asciiTheme="minorHAnsi" w:cstheme="minorHAnsi"/>
                <w:sz w:val="22"/>
                <w:szCs w:val="22"/>
              </w:rPr>
            </w:pPr>
          </w:p>
          <w:p w14:paraId="5E578B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DE" w14:textId="77777777" w:rsidR="00BB5343" w:rsidRPr="0035318E" w:rsidRDefault="00BB5343">
            <w:pPr>
              <w:spacing w:line="52" w:lineRule="exact"/>
              <w:rPr>
                <w:rFonts w:asciiTheme="minorHAnsi" w:cstheme="minorHAnsi"/>
                <w:sz w:val="22"/>
                <w:szCs w:val="22"/>
              </w:rPr>
            </w:pPr>
          </w:p>
          <w:p w14:paraId="5E578BD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E0" w14:textId="77777777" w:rsidR="00BB5343" w:rsidRPr="0035318E" w:rsidRDefault="00BB5343">
            <w:pPr>
              <w:spacing w:line="52" w:lineRule="exact"/>
              <w:rPr>
                <w:rFonts w:asciiTheme="minorHAnsi" w:cstheme="minorHAnsi"/>
                <w:sz w:val="22"/>
                <w:szCs w:val="22"/>
              </w:rPr>
            </w:pPr>
          </w:p>
          <w:p w14:paraId="5E578B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E2" w14:textId="77777777" w:rsidR="00BB5343" w:rsidRPr="0035318E" w:rsidRDefault="00BB5343">
            <w:pPr>
              <w:spacing w:line="52" w:lineRule="exact"/>
              <w:rPr>
                <w:rFonts w:asciiTheme="minorHAnsi" w:cstheme="minorHAnsi"/>
                <w:sz w:val="22"/>
                <w:szCs w:val="22"/>
              </w:rPr>
            </w:pPr>
          </w:p>
          <w:p w14:paraId="5E578B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E4" w14:textId="77777777" w:rsidR="00BB5343" w:rsidRPr="0035318E" w:rsidRDefault="00BB5343">
            <w:pPr>
              <w:spacing w:line="52" w:lineRule="exact"/>
              <w:rPr>
                <w:rFonts w:asciiTheme="minorHAnsi" w:cstheme="minorHAnsi"/>
                <w:sz w:val="22"/>
                <w:szCs w:val="22"/>
              </w:rPr>
            </w:pPr>
          </w:p>
          <w:p w14:paraId="5E578B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r>
      <w:tr w:rsidR="00BB5343" w:rsidRPr="0035318E" w14:paraId="5E578BF9"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E7" w14:textId="77777777" w:rsidR="00BB5343" w:rsidRPr="0035318E" w:rsidRDefault="00BB5343">
            <w:pPr>
              <w:spacing w:line="52" w:lineRule="exact"/>
              <w:rPr>
                <w:rFonts w:asciiTheme="minorHAnsi" w:cstheme="minorHAnsi"/>
                <w:sz w:val="22"/>
                <w:szCs w:val="22"/>
              </w:rPr>
            </w:pPr>
          </w:p>
          <w:p w14:paraId="5E578B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E9" w14:textId="77777777" w:rsidR="00BB5343" w:rsidRPr="0035318E" w:rsidRDefault="00BB5343">
            <w:pPr>
              <w:spacing w:line="52" w:lineRule="exact"/>
              <w:rPr>
                <w:rFonts w:asciiTheme="minorHAnsi" w:cstheme="minorHAnsi"/>
                <w:sz w:val="22"/>
                <w:szCs w:val="22"/>
              </w:rPr>
            </w:pPr>
          </w:p>
          <w:p w14:paraId="5E578BE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EB" w14:textId="77777777" w:rsidR="00BB5343" w:rsidRPr="0035318E" w:rsidRDefault="00BB5343">
            <w:pPr>
              <w:spacing w:line="52" w:lineRule="exact"/>
              <w:rPr>
                <w:rFonts w:asciiTheme="minorHAnsi" w:cstheme="minorHAnsi"/>
                <w:sz w:val="22"/>
                <w:szCs w:val="22"/>
              </w:rPr>
            </w:pPr>
          </w:p>
          <w:p w14:paraId="5E578B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ED" w14:textId="77777777" w:rsidR="00BB5343" w:rsidRPr="0035318E" w:rsidRDefault="00BB5343">
            <w:pPr>
              <w:spacing w:line="52" w:lineRule="exact"/>
              <w:rPr>
                <w:rFonts w:asciiTheme="minorHAnsi" w:cstheme="minorHAnsi"/>
                <w:sz w:val="22"/>
                <w:szCs w:val="22"/>
              </w:rPr>
            </w:pPr>
          </w:p>
          <w:p w14:paraId="5E578B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BEF" w14:textId="77777777" w:rsidR="00BB5343" w:rsidRPr="0035318E" w:rsidRDefault="00BB5343">
            <w:pPr>
              <w:spacing w:line="52" w:lineRule="exact"/>
              <w:rPr>
                <w:rFonts w:asciiTheme="minorHAnsi" w:cstheme="minorHAnsi"/>
                <w:sz w:val="22"/>
                <w:szCs w:val="22"/>
              </w:rPr>
            </w:pPr>
          </w:p>
          <w:p w14:paraId="5E578B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F1" w14:textId="77777777" w:rsidR="00BB5343" w:rsidRPr="0035318E" w:rsidRDefault="00BB5343">
            <w:pPr>
              <w:spacing w:line="52" w:lineRule="exact"/>
              <w:rPr>
                <w:rFonts w:asciiTheme="minorHAnsi" w:cstheme="minorHAnsi"/>
                <w:sz w:val="22"/>
                <w:szCs w:val="22"/>
              </w:rPr>
            </w:pPr>
          </w:p>
          <w:p w14:paraId="5E578BF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F3" w14:textId="77777777" w:rsidR="00BB5343" w:rsidRPr="0035318E" w:rsidRDefault="00BB5343">
            <w:pPr>
              <w:spacing w:line="52" w:lineRule="exact"/>
              <w:rPr>
                <w:rFonts w:asciiTheme="minorHAnsi" w:cstheme="minorHAnsi"/>
                <w:sz w:val="22"/>
                <w:szCs w:val="22"/>
              </w:rPr>
            </w:pPr>
          </w:p>
          <w:p w14:paraId="5E578B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BF5" w14:textId="77777777" w:rsidR="00BB5343" w:rsidRPr="0035318E" w:rsidRDefault="00BB5343">
            <w:pPr>
              <w:spacing w:line="52" w:lineRule="exact"/>
              <w:rPr>
                <w:rFonts w:asciiTheme="minorHAnsi" w:cstheme="minorHAnsi"/>
                <w:sz w:val="22"/>
                <w:szCs w:val="22"/>
              </w:rPr>
            </w:pPr>
          </w:p>
          <w:p w14:paraId="5E578B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BF7" w14:textId="77777777" w:rsidR="00BB5343" w:rsidRPr="0035318E" w:rsidRDefault="00BB5343">
            <w:pPr>
              <w:spacing w:line="52" w:lineRule="exact"/>
              <w:rPr>
                <w:rFonts w:asciiTheme="minorHAnsi" w:cstheme="minorHAnsi"/>
                <w:sz w:val="22"/>
                <w:szCs w:val="22"/>
              </w:rPr>
            </w:pPr>
          </w:p>
          <w:p w14:paraId="5E578B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8C0C"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BFA" w14:textId="77777777" w:rsidR="00BB5343" w:rsidRPr="0035318E" w:rsidRDefault="00BB5343">
            <w:pPr>
              <w:spacing w:line="52" w:lineRule="exact"/>
              <w:rPr>
                <w:rFonts w:asciiTheme="minorHAnsi" w:cstheme="minorHAnsi"/>
                <w:sz w:val="22"/>
                <w:szCs w:val="22"/>
              </w:rPr>
            </w:pPr>
          </w:p>
          <w:p w14:paraId="5E578B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BFC" w14:textId="77777777" w:rsidR="00BB5343" w:rsidRPr="0035318E" w:rsidRDefault="00BB5343">
            <w:pPr>
              <w:spacing w:line="52" w:lineRule="exact"/>
              <w:rPr>
                <w:rFonts w:asciiTheme="minorHAnsi" w:cstheme="minorHAnsi"/>
                <w:sz w:val="22"/>
                <w:szCs w:val="22"/>
              </w:rPr>
            </w:pPr>
          </w:p>
          <w:p w14:paraId="5E578BF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BFE" w14:textId="77777777" w:rsidR="00BB5343" w:rsidRPr="0035318E" w:rsidRDefault="00BB5343">
            <w:pPr>
              <w:spacing w:line="52" w:lineRule="exact"/>
              <w:rPr>
                <w:rFonts w:asciiTheme="minorHAnsi" w:cstheme="minorHAnsi"/>
                <w:sz w:val="22"/>
                <w:szCs w:val="22"/>
              </w:rPr>
            </w:pPr>
          </w:p>
          <w:p w14:paraId="5E578B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00" w14:textId="77777777" w:rsidR="00BB5343" w:rsidRPr="0035318E" w:rsidRDefault="00BB5343">
            <w:pPr>
              <w:spacing w:line="52" w:lineRule="exact"/>
              <w:rPr>
                <w:rFonts w:asciiTheme="minorHAnsi" w:cstheme="minorHAnsi"/>
                <w:sz w:val="22"/>
                <w:szCs w:val="22"/>
              </w:rPr>
            </w:pPr>
          </w:p>
          <w:p w14:paraId="5E578C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02" w14:textId="77777777" w:rsidR="00BB5343" w:rsidRPr="0035318E" w:rsidRDefault="00BB5343">
            <w:pPr>
              <w:spacing w:line="52" w:lineRule="exact"/>
              <w:rPr>
                <w:rFonts w:asciiTheme="minorHAnsi" w:cstheme="minorHAnsi"/>
                <w:sz w:val="22"/>
                <w:szCs w:val="22"/>
              </w:rPr>
            </w:pPr>
          </w:p>
          <w:p w14:paraId="5E578C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04" w14:textId="77777777" w:rsidR="00BB5343" w:rsidRPr="0035318E" w:rsidRDefault="00BB5343">
            <w:pPr>
              <w:spacing w:line="52" w:lineRule="exact"/>
              <w:rPr>
                <w:rFonts w:asciiTheme="minorHAnsi" w:cstheme="minorHAnsi"/>
                <w:sz w:val="22"/>
                <w:szCs w:val="22"/>
              </w:rPr>
            </w:pPr>
          </w:p>
          <w:p w14:paraId="5E578C0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06" w14:textId="77777777" w:rsidR="00BB5343" w:rsidRPr="0035318E" w:rsidRDefault="00BB5343">
            <w:pPr>
              <w:spacing w:line="52" w:lineRule="exact"/>
              <w:rPr>
                <w:rFonts w:asciiTheme="minorHAnsi" w:cstheme="minorHAnsi"/>
                <w:sz w:val="22"/>
                <w:szCs w:val="22"/>
              </w:rPr>
            </w:pPr>
          </w:p>
          <w:p w14:paraId="5E578C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08" w14:textId="77777777" w:rsidR="00BB5343" w:rsidRPr="0035318E" w:rsidRDefault="00BB5343">
            <w:pPr>
              <w:spacing w:line="52" w:lineRule="exact"/>
              <w:rPr>
                <w:rFonts w:asciiTheme="minorHAnsi" w:cstheme="minorHAnsi"/>
                <w:sz w:val="22"/>
                <w:szCs w:val="22"/>
              </w:rPr>
            </w:pPr>
          </w:p>
          <w:p w14:paraId="5E578C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0A" w14:textId="77777777" w:rsidR="00BB5343" w:rsidRPr="0035318E" w:rsidRDefault="00BB5343">
            <w:pPr>
              <w:spacing w:line="52" w:lineRule="exact"/>
              <w:rPr>
                <w:rFonts w:asciiTheme="minorHAnsi" w:cstheme="minorHAnsi"/>
                <w:sz w:val="22"/>
                <w:szCs w:val="22"/>
              </w:rPr>
            </w:pPr>
          </w:p>
          <w:p w14:paraId="5E578C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r>
      <w:tr w:rsidR="00BB5343" w:rsidRPr="0035318E" w14:paraId="5E578C1F"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0D" w14:textId="77777777" w:rsidR="00BB5343" w:rsidRPr="0035318E" w:rsidRDefault="00BB5343">
            <w:pPr>
              <w:spacing w:line="52" w:lineRule="exact"/>
              <w:rPr>
                <w:rFonts w:asciiTheme="minorHAnsi" w:cstheme="minorHAnsi"/>
                <w:sz w:val="22"/>
                <w:szCs w:val="22"/>
              </w:rPr>
            </w:pPr>
          </w:p>
          <w:p w14:paraId="5E578C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0F" w14:textId="77777777" w:rsidR="00BB5343" w:rsidRPr="0035318E" w:rsidRDefault="00BB5343">
            <w:pPr>
              <w:spacing w:line="52" w:lineRule="exact"/>
              <w:rPr>
                <w:rFonts w:asciiTheme="minorHAnsi" w:cstheme="minorHAnsi"/>
                <w:sz w:val="22"/>
                <w:szCs w:val="22"/>
              </w:rPr>
            </w:pPr>
          </w:p>
          <w:p w14:paraId="5E578C1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11" w14:textId="77777777" w:rsidR="00BB5343" w:rsidRPr="0035318E" w:rsidRDefault="00BB5343">
            <w:pPr>
              <w:spacing w:line="52" w:lineRule="exact"/>
              <w:rPr>
                <w:rFonts w:asciiTheme="minorHAnsi" w:cstheme="minorHAnsi"/>
                <w:sz w:val="22"/>
                <w:szCs w:val="22"/>
              </w:rPr>
            </w:pPr>
          </w:p>
          <w:p w14:paraId="5E578C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13" w14:textId="77777777" w:rsidR="00BB5343" w:rsidRPr="0035318E" w:rsidRDefault="00BB5343">
            <w:pPr>
              <w:spacing w:line="52" w:lineRule="exact"/>
              <w:rPr>
                <w:rFonts w:asciiTheme="minorHAnsi" w:cstheme="minorHAnsi"/>
                <w:sz w:val="22"/>
                <w:szCs w:val="22"/>
              </w:rPr>
            </w:pPr>
          </w:p>
          <w:p w14:paraId="5E578C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15" w14:textId="77777777" w:rsidR="00BB5343" w:rsidRPr="0035318E" w:rsidRDefault="00BB5343">
            <w:pPr>
              <w:spacing w:line="52" w:lineRule="exact"/>
              <w:rPr>
                <w:rFonts w:asciiTheme="minorHAnsi" w:cstheme="minorHAnsi"/>
                <w:sz w:val="22"/>
                <w:szCs w:val="22"/>
              </w:rPr>
            </w:pPr>
          </w:p>
          <w:p w14:paraId="5E578C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17" w14:textId="77777777" w:rsidR="00BB5343" w:rsidRPr="0035318E" w:rsidRDefault="00BB5343">
            <w:pPr>
              <w:spacing w:line="52" w:lineRule="exact"/>
              <w:rPr>
                <w:rFonts w:asciiTheme="minorHAnsi" w:cstheme="minorHAnsi"/>
                <w:sz w:val="22"/>
                <w:szCs w:val="22"/>
              </w:rPr>
            </w:pPr>
          </w:p>
          <w:p w14:paraId="5E578C1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19" w14:textId="77777777" w:rsidR="00BB5343" w:rsidRPr="0035318E" w:rsidRDefault="00BB5343">
            <w:pPr>
              <w:spacing w:line="52" w:lineRule="exact"/>
              <w:rPr>
                <w:rFonts w:asciiTheme="minorHAnsi" w:cstheme="minorHAnsi"/>
                <w:sz w:val="22"/>
                <w:szCs w:val="22"/>
              </w:rPr>
            </w:pPr>
          </w:p>
          <w:p w14:paraId="5E578C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1B" w14:textId="77777777" w:rsidR="00BB5343" w:rsidRPr="0035318E" w:rsidRDefault="00BB5343">
            <w:pPr>
              <w:spacing w:line="52" w:lineRule="exact"/>
              <w:rPr>
                <w:rFonts w:asciiTheme="minorHAnsi" w:cstheme="minorHAnsi"/>
                <w:sz w:val="22"/>
                <w:szCs w:val="22"/>
              </w:rPr>
            </w:pPr>
          </w:p>
          <w:p w14:paraId="5E578C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1D" w14:textId="77777777" w:rsidR="00BB5343" w:rsidRPr="0035318E" w:rsidRDefault="00BB5343">
            <w:pPr>
              <w:spacing w:line="52" w:lineRule="exact"/>
              <w:rPr>
                <w:rFonts w:asciiTheme="minorHAnsi" w:cstheme="minorHAnsi"/>
                <w:sz w:val="22"/>
                <w:szCs w:val="22"/>
              </w:rPr>
            </w:pPr>
          </w:p>
          <w:p w14:paraId="5E578C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8C32"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20" w14:textId="77777777" w:rsidR="00BB5343" w:rsidRPr="0035318E" w:rsidRDefault="00BB5343">
            <w:pPr>
              <w:spacing w:line="52" w:lineRule="exact"/>
              <w:rPr>
                <w:rFonts w:asciiTheme="minorHAnsi" w:cstheme="minorHAnsi"/>
                <w:sz w:val="22"/>
                <w:szCs w:val="22"/>
              </w:rPr>
            </w:pPr>
          </w:p>
          <w:p w14:paraId="5E578C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22" w14:textId="77777777" w:rsidR="00BB5343" w:rsidRPr="0035318E" w:rsidRDefault="00BB5343">
            <w:pPr>
              <w:spacing w:line="52" w:lineRule="exact"/>
              <w:rPr>
                <w:rFonts w:asciiTheme="minorHAnsi" w:cstheme="minorHAnsi"/>
                <w:sz w:val="22"/>
                <w:szCs w:val="22"/>
              </w:rPr>
            </w:pPr>
          </w:p>
          <w:p w14:paraId="5E578C2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24" w14:textId="77777777" w:rsidR="00BB5343" w:rsidRPr="0035318E" w:rsidRDefault="00BB5343">
            <w:pPr>
              <w:spacing w:line="52" w:lineRule="exact"/>
              <w:rPr>
                <w:rFonts w:asciiTheme="minorHAnsi" w:cstheme="minorHAnsi"/>
                <w:sz w:val="22"/>
                <w:szCs w:val="22"/>
              </w:rPr>
            </w:pPr>
          </w:p>
          <w:p w14:paraId="5E578C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26" w14:textId="77777777" w:rsidR="00BB5343" w:rsidRPr="0035318E" w:rsidRDefault="00BB5343">
            <w:pPr>
              <w:spacing w:line="52" w:lineRule="exact"/>
              <w:rPr>
                <w:rFonts w:asciiTheme="minorHAnsi" w:cstheme="minorHAnsi"/>
                <w:sz w:val="22"/>
                <w:szCs w:val="22"/>
              </w:rPr>
            </w:pPr>
          </w:p>
          <w:p w14:paraId="5E578C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28" w14:textId="77777777" w:rsidR="00BB5343" w:rsidRPr="0035318E" w:rsidRDefault="00BB5343">
            <w:pPr>
              <w:spacing w:line="52" w:lineRule="exact"/>
              <w:rPr>
                <w:rFonts w:asciiTheme="minorHAnsi" w:cstheme="minorHAnsi"/>
                <w:sz w:val="22"/>
                <w:szCs w:val="22"/>
              </w:rPr>
            </w:pPr>
          </w:p>
          <w:p w14:paraId="5E578C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2A" w14:textId="77777777" w:rsidR="00BB5343" w:rsidRPr="0035318E" w:rsidRDefault="00BB5343">
            <w:pPr>
              <w:spacing w:line="52" w:lineRule="exact"/>
              <w:rPr>
                <w:rFonts w:asciiTheme="minorHAnsi" w:cstheme="minorHAnsi"/>
                <w:sz w:val="22"/>
                <w:szCs w:val="22"/>
              </w:rPr>
            </w:pPr>
          </w:p>
          <w:p w14:paraId="5E578C2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2C" w14:textId="77777777" w:rsidR="00BB5343" w:rsidRPr="0035318E" w:rsidRDefault="00BB5343">
            <w:pPr>
              <w:spacing w:line="52" w:lineRule="exact"/>
              <w:rPr>
                <w:rFonts w:asciiTheme="minorHAnsi" w:cstheme="minorHAnsi"/>
                <w:sz w:val="22"/>
                <w:szCs w:val="22"/>
              </w:rPr>
            </w:pPr>
          </w:p>
          <w:p w14:paraId="5E578C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2E" w14:textId="77777777" w:rsidR="00BB5343" w:rsidRPr="0035318E" w:rsidRDefault="00BB5343">
            <w:pPr>
              <w:spacing w:line="52" w:lineRule="exact"/>
              <w:rPr>
                <w:rFonts w:asciiTheme="minorHAnsi" w:cstheme="minorHAnsi"/>
                <w:sz w:val="22"/>
                <w:szCs w:val="22"/>
              </w:rPr>
            </w:pPr>
          </w:p>
          <w:p w14:paraId="5E578C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30" w14:textId="77777777" w:rsidR="00BB5343" w:rsidRPr="0035318E" w:rsidRDefault="00BB5343">
            <w:pPr>
              <w:spacing w:line="52" w:lineRule="exact"/>
              <w:rPr>
                <w:rFonts w:asciiTheme="minorHAnsi" w:cstheme="minorHAnsi"/>
                <w:sz w:val="22"/>
                <w:szCs w:val="22"/>
              </w:rPr>
            </w:pPr>
          </w:p>
          <w:p w14:paraId="5E578C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r>
      <w:tr w:rsidR="00BB5343" w:rsidRPr="0035318E" w14:paraId="5E578C45"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33" w14:textId="77777777" w:rsidR="00BB5343" w:rsidRPr="0035318E" w:rsidRDefault="00BB5343">
            <w:pPr>
              <w:spacing w:line="52" w:lineRule="exact"/>
              <w:rPr>
                <w:rFonts w:asciiTheme="minorHAnsi" w:cstheme="minorHAnsi"/>
                <w:sz w:val="22"/>
                <w:szCs w:val="22"/>
              </w:rPr>
            </w:pPr>
          </w:p>
          <w:p w14:paraId="5E578C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35" w14:textId="77777777" w:rsidR="00BB5343" w:rsidRPr="0035318E" w:rsidRDefault="00BB5343">
            <w:pPr>
              <w:spacing w:line="52" w:lineRule="exact"/>
              <w:rPr>
                <w:rFonts w:asciiTheme="minorHAnsi" w:cstheme="minorHAnsi"/>
                <w:sz w:val="22"/>
                <w:szCs w:val="22"/>
              </w:rPr>
            </w:pPr>
          </w:p>
          <w:p w14:paraId="5E578C3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37" w14:textId="77777777" w:rsidR="00BB5343" w:rsidRPr="0035318E" w:rsidRDefault="00BB5343">
            <w:pPr>
              <w:spacing w:line="52" w:lineRule="exact"/>
              <w:rPr>
                <w:rFonts w:asciiTheme="minorHAnsi" w:cstheme="minorHAnsi"/>
                <w:sz w:val="22"/>
                <w:szCs w:val="22"/>
              </w:rPr>
            </w:pPr>
          </w:p>
          <w:p w14:paraId="5E578C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39" w14:textId="77777777" w:rsidR="00BB5343" w:rsidRPr="0035318E" w:rsidRDefault="00BB5343">
            <w:pPr>
              <w:spacing w:line="52" w:lineRule="exact"/>
              <w:rPr>
                <w:rFonts w:asciiTheme="minorHAnsi" w:cstheme="minorHAnsi"/>
                <w:sz w:val="22"/>
                <w:szCs w:val="22"/>
              </w:rPr>
            </w:pPr>
          </w:p>
          <w:p w14:paraId="5E578C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3B" w14:textId="77777777" w:rsidR="00BB5343" w:rsidRPr="0035318E" w:rsidRDefault="00BB5343">
            <w:pPr>
              <w:spacing w:line="52" w:lineRule="exact"/>
              <w:rPr>
                <w:rFonts w:asciiTheme="minorHAnsi" w:cstheme="minorHAnsi"/>
                <w:sz w:val="22"/>
                <w:szCs w:val="22"/>
              </w:rPr>
            </w:pPr>
          </w:p>
          <w:p w14:paraId="5E578C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3D" w14:textId="77777777" w:rsidR="00BB5343" w:rsidRPr="0035318E" w:rsidRDefault="00BB5343">
            <w:pPr>
              <w:spacing w:line="52" w:lineRule="exact"/>
              <w:rPr>
                <w:rFonts w:asciiTheme="minorHAnsi" w:cstheme="minorHAnsi"/>
                <w:sz w:val="22"/>
                <w:szCs w:val="22"/>
              </w:rPr>
            </w:pPr>
          </w:p>
          <w:p w14:paraId="5E578C3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3F" w14:textId="77777777" w:rsidR="00BB5343" w:rsidRPr="0035318E" w:rsidRDefault="00BB5343">
            <w:pPr>
              <w:spacing w:line="52" w:lineRule="exact"/>
              <w:rPr>
                <w:rFonts w:asciiTheme="minorHAnsi" w:cstheme="minorHAnsi"/>
                <w:sz w:val="22"/>
                <w:szCs w:val="22"/>
              </w:rPr>
            </w:pPr>
          </w:p>
          <w:p w14:paraId="5E578C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41" w14:textId="77777777" w:rsidR="00BB5343" w:rsidRPr="0035318E" w:rsidRDefault="00BB5343">
            <w:pPr>
              <w:spacing w:line="52" w:lineRule="exact"/>
              <w:rPr>
                <w:rFonts w:asciiTheme="minorHAnsi" w:cstheme="minorHAnsi"/>
                <w:sz w:val="22"/>
                <w:szCs w:val="22"/>
              </w:rPr>
            </w:pPr>
          </w:p>
          <w:p w14:paraId="5E578C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43" w14:textId="77777777" w:rsidR="00BB5343" w:rsidRPr="0035318E" w:rsidRDefault="00BB5343">
            <w:pPr>
              <w:spacing w:line="52" w:lineRule="exact"/>
              <w:rPr>
                <w:rFonts w:asciiTheme="minorHAnsi" w:cstheme="minorHAnsi"/>
                <w:sz w:val="22"/>
                <w:szCs w:val="22"/>
              </w:rPr>
            </w:pPr>
          </w:p>
          <w:p w14:paraId="5E578C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8C58"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46" w14:textId="77777777" w:rsidR="00BB5343" w:rsidRPr="0035318E" w:rsidRDefault="00BB5343">
            <w:pPr>
              <w:spacing w:line="52" w:lineRule="exact"/>
              <w:rPr>
                <w:rFonts w:asciiTheme="minorHAnsi" w:cstheme="minorHAnsi"/>
                <w:sz w:val="22"/>
                <w:szCs w:val="22"/>
              </w:rPr>
            </w:pPr>
          </w:p>
          <w:p w14:paraId="5E578C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48" w14:textId="77777777" w:rsidR="00BB5343" w:rsidRPr="0035318E" w:rsidRDefault="00BB5343">
            <w:pPr>
              <w:spacing w:line="52" w:lineRule="exact"/>
              <w:rPr>
                <w:rFonts w:asciiTheme="minorHAnsi" w:cstheme="minorHAnsi"/>
                <w:sz w:val="22"/>
                <w:szCs w:val="22"/>
              </w:rPr>
            </w:pPr>
          </w:p>
          <w:p w14:paraId="5E578C4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4A" w14:textId="77777777" w:rsidR="00BB5343" w:rsidRPr="0035318E" w:rsidRDefault="00BB5343">
            <w:pPr>
              <w:spacing w:line="52" w:lineRule="exact"/>
              <w:rPr>
                <w:rFonts w:asciiTheme="minorHAnsi" w:cstheme="minorHAnsi"/>
                <w:sz w:val="22"/>
                <w:szCs w:val="22"/>
              </w:rPr>
            </w:pPr>
          </w:p>
          <w:p w14:paraId="5E578C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4C" w14:textId="77777777" w:rsidR="00BB5343" w:rsidRPr="0035318E" w:rsidRDefault="00BB5343">
            <w:pPr>
              <w:spacing w:line="52" w:lineRule="exact"/>
              <w:rPr>
                <w:rFonts w:asciiTheme="minorHAnsi" w:cstheme="minorHAnsi"/>
                <w:sz w:val="22"/>
                <w:szCs w:val="22"/>
              </w:rPr>
            </w:pPr>
          </w:p>
          <w:p w14:paraId="5E578C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4E" w14:textId="77777777" w:rsidR="00BB5343" w:rsidRPr="0035318E" w:rsidRDefault="00BB5343">
            <w:pPr>
              <w:spacing w:line="52" w:lineRule="exact"/>
              <w:rPr>
                <w:rFonts w:asciiTheme="minorHAnsi" w:cstheme="minorHAnsi"/>
                <w:sz w:val="22"/>
                <w:szCs w:val="22"/>
              </w:rPr>
            </w:pPr>
          </w:p>
          <w:p w14:paraId="5E578C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50" w14:textId="77777777" w:rsidR="00BB5343" w:rsidRPr="0035318E" w:rsidRDefault="00BB5343">
            <w:pPr>
              <w:spacing w:line="52" w:lineRule="exact"/>
              <w:rPr>
                <w:rFonts w:asciiTheme="minorHAnsi" w:cstheme="minorHAnsi"/>
                <w:sz w:val="22"/>
                <w:szCs w:val="22"/>
              </w:rPr>
            </w:pPr>
          </w:p>
          <w:p w14:paraId="5E578C5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52" w14:textId="77777777" w:rsidR="00BB5343" w:rsidRPr="0035318E" w:rsidRDefault="00BB5343">
            <w:pPr>
              <w:spacing w:line="52" w:lineRule="exact"/>
              <w:rPr>
                <w:rFonts w:asciiTheme="minorHAnsi" w:cstheme="minorHAnsi"/>
                <w:sz w:val="22"/>
                <w:szCs w:val="22"/>
              </w:rPr>
            </w:pPr>
          </w:p>
          <w:p w14:paraId="5E578C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54" w14:textId="77777777" w:rsidR="00BB5343" w:rsidRPr="0035318E" w:rsidRDefault="00BB5343">
            <w:pPr>
              <w:spacing w:line="52" w:lineRule="exact"/>
              <w:rPr>
                <w:rFonts w:asciiTheme="minorHAnsi" w:cstheme="minorHAnsi"/>
                <w:sz w:val="22"/>
                <w:szCs w:val="22"/>
              </w:rPr>
            </w:pPr>
          </w:p>
          <w:p w14:paraId="5E578C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56" w14:textId="77777777" w:rsidR="00BB5343" w:rsidRPr="0035318E" w:rsidRDefault="00BB5343">
            <w:pPr>
              <w:spacing w:line="52" w:lineRule="exact"/>
              <w:rPr>
                <w:rFonts w:asciiTheme="minorHAnsi" w:cstheme="minorHAnsi"/>
                <w:sz w:val="22"/>
                <w:szCs w:val="22"/>
              </w:rPr>
            </w:pPr>
          </w:p>
          <w:p w14:paraId="5E578C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r>
      <w:tr w:rsidR="00BB5343" w:rsidRPr="0035318E" w14:paraId="5E578C6B"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59" w14:textId="77777777" w:rsidR="00BB5343" w:rsidRPr="0035318E" w:rsidRDefault="00BB5343">
            <w:pPr>
              <w:spacing w:line="52" w:lineRule="exact"/>
              <w:rPr>
                <w:rFonts w:asciiTheme="minorHAnsi" w:cstheme="minorHAnsi"/>
                <w:sz w:val="22"/>
                <w:szCs w:val="22"/>
              </w:rPr>
            </w:pPr>
          </w:p>
          <w:p w14:paraId="5E578C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5B" w14:textId="77777777" w:rsidR="00BB5343" w:rsidRPr="0035318E" w:rsidRDefault="00BB5343">
            <w:pPr>
              <w:spacing w:line="52" w:lineRule="exact"/>
              <w:rPr>
                <w:rFonts w:asciiTheme="minorHAnsi" w:cstheme="minorHAnsi"/>
                <w:sz w:val="22"/>
                <w:szCs w:val="22"/>
              </w:rPr>
            </w:pPr>
          </w:p>
          <w:p w14:paraId="5E578C5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5D" w14:textId="77777777" w:rsidR="00BB5343" w:rsidRPr="0035318E" w:rsidRDefault="00BB5343">
            <w:pPr>
              <w:spacing w:line="52" w:lineRule="exact"/>
              <w:rPr>
                <w:rFonts w:asciiTheme="minorHAnsi" w:cstheme="minorHAnsi"/>
                <w:sz w:val="22"/>
                <w:szCs w:val="22"/>
              </w:rPr>
            </w:pPr>
          </w:p>
          <w:p w14:paraId="5E578C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5F" w14:textId="77777777" w:rsidR="00BB5343" w:rsidRPr="0035318E" w:rsidRDefault="00BB5343">
            <w:pPr>
              <w:spacing w:line="52" w:lineRule="exact"/>
              <w:rPr>
                <w:rFonts w:asciiTheme="minorHAnsi" w:cstheme="minorHAnsi"/>
                <w:sz w:val="22"/>
                <w:szCs w:val="22"/>
              </w:rPr>
            </w:pPr>
          </w:p>
          <w:p w14:paraId="5E578C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61" w14:textId="77777777" w:rsidR="00BB5343" w:rsidRPr="0035318E" w:rsidRDefault="00BB5343">
            <w:pPr>
              <w:spacing w:line="52" w:lineRule="exact"/>
              <w:rPr>
                <w:rFonts w:asciiTheme="minorHAnsi" w:cstheme="minorHAnsi"/>
                <w:sz w:val="22"/>
                <w:szCs w:val="22"/>
              </w:rPr>
            </w:pPr>
          </w:p>
          <w:p w14:paraId="5E578C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63" w14:textId="77777777" w:rsidR="00BB5343" w:rsidRPr="0035318E" w:rsidRDefault="00BB5343">
            <w:pPr>
              <w:spacing w:line="52" w:lineRule="exact"/>
              <w:rPr>
                <w:rFonts w:asciiTheme="minorHAnsi" w:cstheme="minorHAnsi"/>
                <w:sz w:val="22"/>
                <w:szCs w:val="22"/>
              </w:rPr>
            </w:pPr>
          </w:p>
          <w:p w14:paraId="5E578C6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65" w14:textId="77777777" w:rsidR="00BB5343" w:rsidRPr="0035318E" w:rsidRDefault="00BB5343">
            <w:pPr>
              <w:spacing w:line="52" w:lineRule="exact"/>
              <w:rPr>
                <w:rFonts w:asciiTheme="minorHAnsi" w:cstheme="minorHAnsi"/>
                <w:sz w:val="22"/>
                <w:szCs w:val="22"/>
              </w:rPr>
            </w:pPr>
          </w:p>
          <w:p w14:paraId="5E578C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67" w14:textId="77777777" w:rsidR="00BB5343" w:rsidRPr="0035318E" w:rsidRDefault="00BB5343">
            <w:pPr>
              <w:spacing w:line="52" w:lineRule="exact"/>
              <w:rPr>
                <w:rFonts w:asciiTheme="minorHAnsi" w:cstheme="minorHAnsi"/>
                <w:sz w:val="22"/>
                <w:szCs w:val="22"/>
              </w:rPr>
            </w:pPr>
          </w:p>
          <w:p w14:paraId="5E578C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69" w14:textId="77777777" w:rsidR="00BB5343" w:rsidRPr="0035318E" w:rsidRDefault="00BB5343">
            <w:pPr>
              <w:spacing w:line="52" w:lineRule="exact"/>
              <w:rPr>
                <w:rFonts w:asciiTheme="minorHAnsi" w:cstheme="minorHAnsi"/>
                <w:sz w:val="22"/>
                <w:szCs w:val="22"/>
              </w:rPr>
            </w:pPr>
          </w:p>
          <w:p w14:paraId="5E578C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r>
      <w:tr w:rsidR="00BB5343" w:rsidRPr="0035318E" w14:paraId="5E578C7E"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6C" w14:textId="77777777" w:rsidR="00BB5343" w:rsidRPr="0035318E" w:rsidRDefault="00BB5343">
            <w:pPr>
              <w:spacing w:line="52" w:lineRule="exact"/>
              <w:rPr>
                <w:rFonts w:asciiTheme="minorHAnsi" w:cstheme="minorHAnsi"/>
                <w:sz w:val="22"/>
                <w:szCs w:val="22"/>
              </w:rPr>
            </w:pPr>
          </w:p>
          <w:p w14:paraId="5E578C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6E" w14:textId="77777777" w:rsidR="00BB5343" w:rsidRPr="0035318E" w:rsidRDefault="00BB5343">
            <w:pPr>
              <w:spacing w:line="52" w:lineRule="exact"/>
              <w:rPr>
                <w:rFonts w:asciiTheme="minorHAnsi" w:cstheme="minorHAnsi"/>
                <w:sz w:val="22"/>
                <w:szCs w:val="22"/>
              </w:rPr>
            </w:pPr>
          </w:p>
          <w:p w14:paraId="5E578C6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70" w14:textId="77777777" w:rsidR="00BB5343" w:rsidRPr="0035318E" w:rsidRDefault="00BB5343">
            <w:pPr>
              <w:spacing w:line="52" w:lineRule="exact"/>
              <w:rPr>
                <w:rFonts w:asciiTheme="minorHAnsi" w:cstheme="minorHAnsi"/>
                <w:sz w:val="22"/>
                <w:szCs w:val="22"/>
              </w:rPr>
            </w:pPr>
          </w:p>
          <w:p w14:paraId="5E578C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72" w14:textId="77777777" w:rsidR="00BB5343" w:rsidRPr="0035318E" w:rsidRDefault="00BB5343">
            <w:pPr>
              <w:spacing w:line="52" w:lineRule="exact"/>
              <w:rPr>
                <w:rFonts w:asciiTheme="minorHAnsi" w:cstheme="minorHAnsi"/>
                <w:sz w:val="22"/>
                <w:szCs w:val="22"/>
              </w:rPr>
            </w:pPr>
          </w:p>
          <w:p w14:paraId="5E578C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74" w14:textId="77777777" w:rsidR="00BB5343" w:rsidRPr="0035318E" w:rsidRDefault="00BB5343">
            <w:pPr>
              <w:spacing w:line="52" w:lineRule="exact"/>
              <w:rPr>
                <w:rFonts w:asciiTheme="minorHAnsi" w:cstheme="minorHAnsi"/>
                <w:sz w:val="22"/>
                <w:szCs w:val="22"/>
              </w:rPr>
            </w:pPr>
          </w:p>
          <w:p w14:paraId="5E578C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76" w14:textId="77777777" w:rsidR="00BB5343" w:rsidRPr="0035318E" w:rsidRDefault="00BB5343">
            <w:pPr>
              <w:spacing w:line="52" w:lineRule="exact"/>
              <w:rPr>
                <w:rFonts w:asciiTheme="minorHAnsi" w:cstheme="minorHAnsi"/>
                <w:sz w:val="22"/>
                <w:szCs w:val="22"/>
              </w:rPr>
            </w:pPr>
          </w:p>
          <w:p w14:paraId="5E578C7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78" w14:textId="77777777" w:rsidR="00BB5343" w:rsidRPr="0035318E" w:rsidRDefault="00BB5343">
            <w:pPr>
              <w:spacing w:line="52" w:lineRule="exact"/>
              <w:rPr>
                <w:rFonts w:asciiTheme="minorHAnsi" w:cstheme="minorHAnsi"/>
                <w:sz w:val="22"/>
                <w:szCs w:val="22"/>
              </w:rPr>
            </w:pPr>
          </w:p>
          <w:p w14:paraId="5E578C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7A" w14:textId="77777777" w:rsidR="00BB5343" w:rsidRPr="0035318E" w:rsidRDefault="00BB5343">
            <w:pPr>
              <w:spacing w:line="52" w:lineRule="exact"/>
              <w:rPr>
                <w:rFonts w:asciiTheme="minorHAnsi" w:cstheme="minorHAnsi"/>
                <w:sz w:val="22"/>
                <w:szCs w:val="22"/>
              </w:rPr>
            </w:pPr>
          </w:p>
          <w:p w14:paraId="5E578C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7C" w14:textId="77777777" w:rsidR="00BB5343" w:rsidRPr="0035318E" w:rsidRDefault="00BB5343">
            <w:pPr>
              <w:spacing w:line="52" w:lineRule="exact"/>
              <w:rPr>
                <w:rFonts w:asciiTheme="minorHAnsi" w:cstheme="minorHAnsi"/>
                <w:sz w:val="22"/>
                <w:szCs w:val="22"/>
              </w:rPr>
            </w:pPr>
          </w:p>
          <w:p w14:paraId="5E578C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8C91"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7F" w14:textId="77777777" w:rsidR="00BB5343" w:rsidRPr="0035318E" w:rsidRDefault="00BB5343">
            <w:pPr>
              <w:spacing w:line="52" w:lineRule="exact"/>
              <w:rPr>
                <w:rFonts w:asciiTheme="minorHAnsi" w:cstheme="minorHAnsi"/>
                <w:sz w:val="22"/>
                <w:szCs w:val="22"/>
              </w:rPr>
            </w:pPr>
          </w:p>
          <w:p w14:paraId="5E578C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81" w14:textId="77777777" w:rsidR="00BB5343" w:rsidRPr="0035318E" w:rsidRDefault="00BB5343">
            <w:pPr>
              <w:spacing w:line="52" w:lineRule="exact"/>
              <w:rPr>
                <w:rFonts w:asciiTheme="minorHAnsi" w:cstheme="minorHAnsi"/>
                <w:sz w:val="22"/>
                <w:szCs w:val="22"/>
              </w:rPr>
            </w:pPr>
          </w:p>
          <w:p w14:paraId="5E578C8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83" w14:textId="77777777" w:rsidR="00BB5343" w:rsidRPr="0035318E" w:rsidRDefault="00BB5343">
            <w:pPr>
              <w:spacing w:line="52" w:lineRule="exact"/>
              <w:rPr>
                <w:rFonts w:asciiTheme="minorHAnsi" w:cstheme="minorHAnsi"/>
                <w:sz w:val="22"/>
                <w:szCs w:val="22"/>
              </w:rPr>
            </w:pPr>
          </w:p>
          <w:p w14:paraId="5E578C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85" w14:textId="77777777" w:rsidR="00BB5343" w:rsidRPr="0035318E" w:rsidRDefault="00BB5343">
            <w:pPr>
              <w:spacing w:line="52" w:lineRule="exact"/>
              <w:rPr>
                <w:rFonts w:asciiTheme="minorHAnsi" w:cstheme="minorHAnsi"/>
                <w:sz w:val="22"/>
                <w:szCs w:val="22"/>
              </w:rPr>
            </w:pPr>
          </w:p>
          <w:p w14:paraId="5E578C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87" w14:textId="77777777" w:rsidR="00BB5343" w:rsidRPr="0035318E" w:rsidRDefault="00BB5343">
            <w:pPr>
              <w:spacing w:line="52" w:lineRule="exact"/>
              <w:rPr>
                <w:rFonts w:asciiTheme="minorHAnsi" w:cstheme="minorHAnsi"/>
                <w:sz w:val="22"/>
                <w:szCs w:val="22"/>
              </w:rPr>
            </w:pPr>
          </w:p>
          <w:p w14:paraId="5E578C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89" w14:textId="77777777" w:rsidR="00BB5343" w:rsidRPr="0035318E" w:rsidRDefault="00BB5343">
            <w:pPr>
              <w:spacing w:line="52" w:lineRule="exact"/>
              <w:rPr>
                <w:rFonts w:asciiTheme="minorHAnsi" w:cstheme="minorHAnsi"/>
                <w:sz w:val="22"/>
                <w:szCs w:val="22"/>
              </w:rPr>
            </w:pPr>
          </w:p>
          <w:p w14:paraId="5E578C8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8B" w14:textId="77777777" w:rsidR="00BB5343" w:rsidRPr="0035318E" w:rsidRDefault="00BB5343">
            <w:pPr>
              <w:spacing w:line="52" w:lineRule="exact"/>
              <w:rPr>
                <w:rFonts w:asciiTheme="minorHAnsi" w:cstheme="minorHAnsi"/>
                <w:sz w:val="22"/>
                <w:szCs w:val="22"/>
              </w:rPr>
            </w:pPr>
          </w:p>
          <w:p w14:paraId="5E578C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8D" w14:textId="77777777" w:rsidR="00BB5343" w:rsidRPr="0035318E" w:rsidRDefault="00BB5343">
            <w:pPr>
              <w:spacing w:line="52" w:lineRule="exact"/>
              <w:rPr>
                <w:rFonts w:asciiTheme="minorHAnsi" w:cstheme="minorHAnsi"/>
                <w:sz w:val="22"/>
                <w:szCs w:val="22"/>
              </w:rPr>
            </w:pPr>
          </w:p>
          <w:p w14:paraId="5E578C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8F" w14:textId="77777777" w:rsidR="00BB5343" w:rsidRPr="0035318E" w:rsidRDefault="00BB5343">
            <w:pPr>
              <w:spacing w:line="52" w:lineRule="exact"/>
              <w:rPr>
                <w:rFonts w:asciiTheme="minorHAnsi" w:cstheme="minorHAnsi"/>
                <w:sz w:val="22"/>
                <w:szCs w:val="22"/>
              </w:rPr>
            </w:pPr>
          </w:p>
          <w:p w14:paraId="5E578C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8CA4"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92" w14:textId="77777777" w:rsidR="00BB5343" w:rsidRPr="0035318E" w:rsidRDefault="00BB5343">
            <w:pPr>
              <w:spacing w:line="52" w:lineRule="exact"/>
              <w:rPr>
                <w:rFonts w:asciiTheme="minorHAnsi" w:cstheme="minorHAnsi"/>
                <w:sz w:val="22"/>
                <w:szCs w:val="22"/>
              </w:rPr>
            </w:pPr>
          </w:p>
          <w:p w14:paraId="5E578C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94" w14:textId="77777777" w:rsidR="00BB5343" w:rsidRPr="0035318E" w:rsidRDefault="00BB5343">
            <w:pPr>
              <w:spacing w:line="52" w:lineRule="exact"/>
              <w:rPr>
                <w:rFonts w:asciiTheme="minorHAnsi" w:cstheme="minorHAnsi"/>
                <w:sz w:val="22"/>
                <w:szCs w:val="22"/>
              </w:rPr>
            </w:pPr>
          </w:p>
          <w:p w14:paraId="5E578C9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96" w14:textId="77777777" w:rsidR="00BB5343" w:rsidRPr="0035318E" w:rsidRDefault="00BB5343">
            <w:pPr>
              <w:spacing w:line="52" w:lineRule="exact"/>
              <w:rPr>
                <w:rFonts w:asciiTheme="minorHAnsi" w:cstheme="minorHAnsi"/>
                <w:sz w:val="22"/>
                <w:szCs w:val="22"/>
              </w:rPr>
            </w:pPr>
          </w:p>
          <w:p w14:paraId="5E578C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98" w14:textId="77777777" w:rsidR="00BB5343" w:rsidRPr="0035318E" w:rsidRDefault="00BB5343">
            <w:pPr>
              <w:spacing w:line="52" w:lineRule="exact"/>
              <w:rPr>
                <w:rFonts w:asciiTheme="minorHAnsi" w:cstheme="minorHAnsi"/>
                <w:sz w:val="22"/>
                <w:szCs w:val="22"/>
              </w:rPr>
            </w:pPr>
          </w:p>
          <w:p w14:paraId="5E578C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9A" w14:textId="77777777" w:rsidR="00BB5343" w:rsidRPr="0035318E" w:rsidRDefault="00BB5343">
            <w:pPr>
              <w:spacing w:line="52" w:lineRule="exact"/>
              <w:rPr>
                <w:rFonts w:asciiTheme="minorHAnsi" w:cstheme="minorHAnsi"/>
                <w:sz w:val="22"/>
                <w:szCs w:val="22"/>
              </w:rPr>
            </w:pPr>
          </w:p>
          <w:p w14:paraId="5E578C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9C" w14:textId="77777777" w:rsidR="00BB5343" w:rsidRPr="0035318E" w:rsidRDefault="00BB5343">
            <w:pPr>
              <w:spacing w:line="52" w:lineRule="exact"/>
              <w:rPr>
                <w:rFonts w:asciiTheme="minorHAnsi" w:cstheme="minorHAnsi"/>
                <w:sz w:val="22"/>
                <w:szCs w:val="22"/>
              </w:rPr>
            </w:pPr>
          </w:p>
          <w:p w14:paraId="5E578C9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9E" w14:textId="77777777" w:rsidR="00BB5343" w:rsidRPr="0035318E" w:rsidRDefault="00BB5343">
            <w:pPr>
              <w:spacing w:line="52" w:lineRule="exact"/>
              <w:rPr>
                <w:rFonts w:asciiTheme="minorHAnsi" w:cstheme="minorHAnsi"/>
                <w:sz w:val="22"/>
                <w:szCs w:val="22"/>
              </w:rPr>
            </w:pPr>
          </w:p>
          <w:p w14:paraId="5E578C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A0" w14:textId="77777777" w:rsidR="00BB5343" w:rsidRPr="0035318E" w:rsidRDefault="00BB5343">
            <w:pPr>
              <w:spacing w:line="52" w:lineRule="exact"/>
              <w:rPr>
                <w:rFonts w:asciiTheme="minorHAnsi" w:cstheme="minorHAnsi"/>
                <w:sz w:val="22"/>
                <w:szCs w:val="22"/>
              </w:rPr>
            </w:pPr>
          </w:p>
          <w:p w14:paraId="5E578C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A2" w14:textId="77777777" w:rsidR="00BB5343" w:rsidRPr="0035318E" w:rsidRDefault="00BB5343">
            <w:pPr>
              <w:spacing w:line="52" w:lineRule="exact"/>
              <w:rPr>
                <w:rFonts w:asciiTheme="minorHAnsi" w:cstheme="minorHAnsi"/>
                <w:sz w:val="22"/>
                <w:szCs w:val="22"/>
              </w:rPr>
            </w:pPr>
          </w:p>
          <w:p w14:paraId="5E578C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w:t>
            </w:r>
          </w:p>
        </w:tc>
      </w:tr>
      <w:tr w:rsidR="00BB5343" w:rsidRPr="0035318E" w14:paraId="5E578CB7"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A5" w14:textId="77777777" w:rsidR="00BB5343" w:rsidRPr="0035318E" w:rsidRDefault="00BB5343">
            <w:pPr>
              <w:spacing w:line="52" w:lineRule="exact"/>
              <w:rPr>
                <w:rFonts w:asciiTheme="minorHAnsi" w:cstheme="minorHAnsi"/>
                <w:sz w:val="22"/>
                <w:szCs w:val="22"/>
              </w:rPr>
            </w:pPr>
          </w:p>
          <w:p w14:paraId="5E578C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A7" w14:textId="77777777" w:rsidR="00BB5343" w:rsidRPr="0035318E" w:rsidRDefault="00BB5343">
            <w:pPr>
              <w:spacing w:line="52" w:lineRule="exact"/>
              <w:rPr>
                <w:rFonts w:asciiTheme="minorHAnsi" w:cstheme="minorHAnsi"/>
                <w:sz w:val="22"/>
                <w:szCs w:val="22"/>
              </w:rPr>
            </w:pPr>
          </w:p>
          <w:p w14:paraId="5E578CA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A9" w14:textId="77777777" w:rsidR="00BB5343" w:rsidRPr="0035318E" w:rsidRDefault="00BB5343">
            <w:pPr>
              <w:spacing w:line="52" w:lineRule="exact"/>
              <w:rPr>
                <w:rFonts w:asciiTheme="minorHAnsi" w:cstheme="minorHAnsi"/>
                <w:sz w:val="22"/>
                <w:szCs w:val="22"/>
              </w:rPr>
            </w:pPr>
          </w:p>
          <w:p w14:paraId="5E578C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AB" w14:textId="77777777" w:rsidR="00BB5343" w:rsidRPr="0035318E" w:rsidRDefault="00BB5343">
            <w:pPr>
              <w:spacing w:line="52" w:lineRule="exact"/>
              <w:rPr>
                <w:rFonts w:asciiTheme="minorHAnsi" w:cstheme="minorHAnsi"/>
                <w:sz w:val="22"/>
                <w:szCs w:val="22"/>
              </w:rPr>
            </w:pPr>
          </w:p>
          <w:p w14:paraId="5E578C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AD" w14:textId="77777777" w:rsidR="00BB5343" w:rsidRPr="0035318E" w:rsidRDefault="00BB5343">
            <w:pPr>
              <w:spacing w:line="52" w:lineRule="exact"/>
              <w:rPr>
                <w:rFonts w:asciiTheme="minorHAnsi" w:cstheme="minorHAnsi"/>
                <w:sz w:val="22"/>
                <w:szCs w:val="22"/>
              </w:rPr>
            </w:pPr>
          </w:p>
          <w:p w14:paraId="5E578C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AF" w14:textId="77777777" w:rsidR="00BB5343" w:rsidRPr="0035318E" w:rsidRDefault="00BB5343">
            <w:pPr>
              <w:spacing w:line="52" w:lineRule="exact"/>
              <w:rPr>
                <w:rFonts w:asciiTheme="minorHAnsi" w:cstheme="minorHAnsi"/>
                <w:sz w:val="22"/>
                <w:szCs w:val="22"/>
              </w:rPr>
            </w:pPr>
          </w:p>
          <w:p w14:paraId="5E578CB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B1" w14:textId="77777777" w:rsidR="00BB5343" w:rsidRPr="0035318E" w:rsidRDefault="00BB5343">
            <w:pPr>
              <w:spacing w:line="52" w:lineRule="exact"/>
              <w:rPr>
                <w:rFonts w:asciiTheme="minorHAnsi" w:cstheme="minorHAnsi"/>
                <w:sz w:val="22"/>
                <w:szCs w:val="22"/>
              </w:rPr>
            </w:pPr>
          </w:p>
          <w:p w14:paraId="5E578C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B3" w14:textId="77777777" w:rsidR="00BB5343" w:rsidRPr="0035318E" w:rsidRDefault="00BB5343">
            <w:pPr>
              <w:spacing w:line="52" w:lineRule="exact"/>
              <w:rPr>
                <w:rFonts w:asciiTheme="minorHAnsi" w:cstheme="minorHAnsi"/>
                <w:sz w:val="22"/>
                <w:szCs w:val="22"/>
              </w:rPr>
            </w:pPr>
          </w:p>
          <w:p w14:paraId="5E578C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B5" w14:textId="77777777" w:rsidR="00BB5343" w:rsidRPr="0035318E" w:rsidRDefault="00BB5343">
            <w:pPr>
              <w:spacing w:line="52" w:lineRule="exact"/>
              <w:rPr>
                <w:rFonts w:asciiTheme="minorHAnsi" w:cstheme="minorHAnsi"/>
                <w:sz w:val="22"/>
                <w:szCs w:val="22"/>
              </w:rPr>
            </w:pPr>
          </w:p>
          <w:p w14:paraId="5E578C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8CCA"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B8" w14:textId="77777777" w:rsidR="00BB5343" w:rsidRPr="0035318E" w:rsidRDefault="00BB5343">
            <w:pPr>
              <w:spacing w:line="52" w:lineRule="exact"/>
              <w:rPr>
                <w:rFonts w:asciiTheme="minorHAnsi" w:cstheme="minorHAnsi"/>
                <w:sz w:val="22"/>
                <w:szCs w:val="22"/>
              </w:rPr>
            </w:pPr>
          </w:p>
          <w:p w14:paraId="5E578C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BA" w14:textId="77777777" w:rsidR="00BB5343" w:rsidRPr="0035318E" w:rsidRDefault="00BB5343">
            <w:pPr>
              <w:spacing w:line="52" w:lineRule="exact"/>
              <w:rPr>
                <w:rFonts w:asciiTheme="minorHAnsi" w:cstheme="minorHAnsi"/>
                <w:sz w:val="22"/>
                <w:szCs w:val="22"/>
              </w:rPr>
            </w:pPr>
          </w:p>
          <w:p w14:paraId="5E578CB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BC" w14:textId="77777777" w:rsidR="00BB5343" w:rsidRPr="0035318E" w:rsidRDefault="00BB5343">
            <w:pPr>
              <w:spacing w:line="52" w:lineRule="exact"/>
              <w:rPr>
                <w:rFonts w:asciiTheme="minorHAnsi" w:cstheme="minorHAnsi"/>
                <w:sz w:val="22"/>
                <w:szCs w:val="22"/>
              </w:rPr>
            </w:pPr>
          </w:p>
          <w:p w14:paraId="5E578C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BE" w14:textId="77777777" w:rsidR="00BB5343" w:rsidRPr="0035318E" w:rsidRDefault="00BB5343">
            <w:pPr>
              <w:spacing w:line="52" w:lineRule="exact"/>
              <w:rPr>
                <w:rFonts w:asciiTheme="minorHAnsi" w:cstheme="minorHAnsi"/>
                <w:sz w:val="22"/>
                <w:szCs w:val="22"/>
              </w:rPr>
            </w:pPr>
          </w:p>
          <w:p w14:paraId="5E578C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C0" w14:textId="77777777" w:rsidR="00BB5343" w:rsidRPr="0035318E" w:rsidRDefault="00BB5343">
            <w:pPr>
              <w:spacing w:line="52" w:lineRule="exact"/>
              <w:rPr>
                <w:rFonts w:asciiTheme="minorHAnsi" w:cstheme="minorHAnsi"/>
                <w:sz w:val="22"/>
                <w:szCs w:val="22"/>
              </w:rPr>
            </w:pPr>
          </w:p>
          <w:p w14:paraId="5E578C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C2" w14:textId="77777777" w:rsidR="00BB5343" w:rsidRPr="0035318E" w:rsidRDefault="00BB5343">
            <w:pPr>
              <w:spacing w:line="52" w:lineRule="exact"/>
              <w:rPr>
                <w:rFonts w:asciiTheme="minorHAnsi" w:cstheme="minorHAnsi"/>
                <w:sz w:val="22"/>
                <w:szCs w:val="22"/>
              </w:rPr>
            </w:pPr>
          </w:p>
          <w:p w14:paraId="5E578CC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C4" w14:textId="77777777" w:rsidR="00BB5343" w:rsidRPr="0035318E" w:rsidRDefault="00BB5343">
            <w:pPr>
              <w:spacing w:line="52" w:lineRule="exact"/>
              <w:rPr>
                <w:rFonts w:asciiTheme="minorHAnsi" w:cstheme="minorHAnsi"/>
                <w:sz w:val="22"/>
                <w:szCs w:val="22"/>
              </w:rPr>
            </w:pPr>
          </w:p>
          <w:p w14:paraId="5E578C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C6" w14:textId="77777777" w:rsidR="00BB5343" w:rsidRPr="0035318E" w:rsidRDefault="00BB5343">
            <w:pPr>
              <w:spacing w:line="52" w:lineRule="exact"/>
              <w:rPr>
                <w:rFonts w:asciiTheme="minorHAnsi" w:cstheme="minorHAnsi"/>
                <w:sz w:val="22"/>
                <w:szCs w:val="22"/>
              </w:rPr>
            </w:pPr>
          </w:p>
          <w:p w14:paraId="5E578C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C8" w14:textId="77777777" w:rsidR="00BB5343" w:rsidRPr="0035318E" w:rsidRDefault="00BB5343">
            <w:pPr>
              <w:spacing w:line="52" w:lineRule="exact"/>
              <w:rPr>
                <w:rFonts w:asciiTheme="minorHAnsi" w:cstheme="minorHAnsi"/>
                <w:sz w:val="22"/>
                <w:szCs w:val="22"/>
              </w:rPr>
            </w:pPr>
          </w:p>
          <w:p w14:paraId="5E578C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8CDD"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CB" w14:textId="77777777" w:rsidR="00BB5343" w:rsidRPr="0035318E" w:rsidRDefault="00BB5343">
            <w:pPr>
              <w:spacing w:line="52" w:lineRule="exact"/>
              <w:rPr>
                <w:rFonts w:asciiTheme="minorHAnsi" w:cstheme="minorHAnsi"/>
                <w:sz w:val="22"/>
                <w:szCs w:val="22"/>
              </w:rPr>
            </w:pPr>
          </w:p>
          <w:p w14:paraId="5E578C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CD" w14:textId="77777777" w:rsidR="00BB5343" w:rsidRPr="0035318E" w:rsidRDefault="00BB5343">
            <w:pPr>
              <w:spacing w:line="52" w:lineRule="exact"/>
              <w:rPr>
                <w:rFonts w:asciiTheme="minorHAnsi" w:cstheme="minorHAnsi"/>
                <w:sz w:val="22"/>
                <w:szCs w:val="22"/>
              </w:rPr>
            </w:pPr>
          </w:p>
          <w:p w14:paraId="5E578CC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CF" w14:textId="77777777" w:rsidR="00BB5343" w:rsidRPr="0035318E" w:rsidRDefault="00BB5343">
            <w:pPr>
              <w:spacing w:line="52" w:lineRule="exact"/>
              <w:rPr>
                <w:rFonts w:asciiTheme="minorHAnsi" w:cstheme="minorHAnsi"/>
                <w:sz w:val="22"/>
                <w:szCs w:val="22"/>
              </w:rPr>
            </w:pPr>
          </w:p>
          <w:p w14:paraId="5E578C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D1" w14:textId="77777777" w:rsidR="00BB5343" w:rsidRPr="0035318E" w:rsidRDefault="00BB5343">
            <w:pPr>
              <w:spacing w:line="52" w:lineRule="exact"/>
              <w:rPr>
                <w:rFonts w:asciiTheme="minorHAnsi" w:cstheme="minorHAnsi"/>
                <w:sz w:val="22"/>
                <w:szCs w:val="22"/>
              </w:rPr>
            </w:pPr>
          </w:p>
          <w:p w14:paraId="5E578C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D3" w14:textId="77777777" w:rsidR="00BB5343" w:rsidRPr="0035318E" w:rsidRDefault="00BB5343">
            <w:pPr>
              <w:spacing w:line="52" w:lineRule="exact"/>
              <w:rPr>
                <w:rFonts w:asciiTheme="minorHAnsi" w:cstheme="minorHAnsi"/>
                <w:sz w:val="22"/>
                <w:szCs w:val="22"/>
              </w:rPr>
            </w:pPr>
          </w:p>
          <w:p w14:paraId="5E578C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D5" w14:textId="77777777" w:rsidR="00BB5343" w:rsidRPr="0035318E" w:rsidRDefault="00BB5343">
            <w:pPr>
              <w:spacing w:line="52" w:lineRule="exact"/>
              <w:rPr>
                <w:rFonts w:asciiTheme="minorHAnsi" w:cstheme="minorHAnsi"/>
                <w:sz w:val="22"/>
                <w:szCs w:val="22"/>
              </w:rPr>
            </w:pPr>
          </w:p>
          <w:p w14:paraId="5E578CD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D7" w14:textId="77777777" w:rsidR="00BB5343" w:rsidRPr="0035318E" w:rsidRDefault="00BB5343">
            <w:pPr>
              <w:spacing w:line="52" w:lineRule="exact"/>
              <w:rPr>
                <w:rFonts w:asciiTheme="minorHAnsi" w:cstheme="minorHAnsi"/>
                <w:sz w:val="22"/>
                <w:szCs w:val="22"/>
              </w:rPr>
            </w:pPr>
          </w:p>
          <w:p w14:paraId="5E578C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D9" w14:textId="77777777" w:rsidR="00BB5343" w:rsidRPr="0035318E" w:rsidRDefault="00BB5343">
            <w:pPr>
              <w:spacing w:line="52" w:lineRule="exact"/>
              <w:rPr>
                <w:rFonts w:asciiTheme="minorHAnsi" w:cstheme="minorHAnsi"/>
                <w:sz w:val="22"/>
                <w:szCs w:val="22"/>
              </w:rPr>
            </w:pPr>
          </w:p>
          <w:p w14:paraId="5E578C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DB" w14:textId="77777777" w:rsidR="00BB5343" w:rsidRPr="0035318E" w:rsidRDefault="00BB5343">
            <w:pPr>
              <w:spacing w:line="52" w:lineRule="exact"/>
              <w:rPr>
                <w:rFonts w:asciiTheme="minorHAnsi" w:cstheme="minorHAnsi"/>
                <w:sz w:val="22"/>
                <w:szCs w:val="22"/>
              </w:rPr>
            </w:pPr>
          </w:p>
          <w:p w14:paraId="5E578C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8CF0"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DE" w14:textId="77777777" w:rsidR="00BB5343" w:rsidRPr="0035318E" w:rsidRDefault="00BB5343">
            <w:pPr>
              <w:spacing w:line="52" w:lineRule="exact"/>
              <w:rPr>
                <w:rFonts w:asciiTheme="minorHAnsi" w:cstheme="minorHAnsi"/>
                <w:sz w:val="22"/>
                <w:szCs w:val="22"/>
              </w:rPr>
            </w:pPr>
          </w:p>
          <w:p w14:paraId="5E578C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E0" w14:textId="77777777" w:rsidR="00BB5343" w:rsidRPr="0035318E" w:rsidRDefault="00BB5343">
            <w:pPr>
              <w:spacing w:line="52" w:lineRule="exact"/>
              <w:rPr>
                <w:rFonts w:asciiTheme="minorHAnsi" w:cstheme="minorHAnsi"/>
                <w:sz w:val="22"/>
                <w:szCs w:val="22"/>
              </w:rPr>
            </w:pPr>
          </w:p>
          <w:p w14:paraId="5E578CE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E2" w14:textId="77777777" w:rsidR="00BB5343" w:rsidRPr="0035318E" w:rsidRDefault="00BB5343">
            <w:pPr>
              <w:spacing w:line="52" w:lineRule="exact"/>
              <w:rPr>
                <w:rFonts w:asciiTheme="minorHAnsi" w:cstheme="minorHAnsi"/>
                <w:sz w:val="22"/>
                <w:szCs w:val="22"/>
              </w:rPr>
            </w:pPr>
          </w:p>
          <w:p w14:paraId="5E578C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E4" w14:textId="77777777" w:rsidR="00BB5343" w:rsidRPr="0035318E" w:rsidRDefault="00BB5343">
            <w:pPr>
              <w:spacing w:line="52" w:lineRule="exact"/>
              <w:rPr>
                <w:rFonts w:asciiTheme="minorHAnsi" w:cstheme="minorHAnsi"/>
                <w:sz w:val="22"/>
                <w:szCs w:val="22"/>
              </w:rPr>
            </w:pPr>
          </w:p>
          <w:p w14:paraId="5E578C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E6" w14:textId="77777777" w:rsidR="00BB5343" w:rsidRPr="0035318E" w:rsidRDefault="00BB5343">
            <w:pPr>
              <w:spacing w:line="52" w:lineRule="exact"/>
              <w:rPr>
                <w:rFonts w:asciiTheme="minorHAnsi" w:cstheme="minorHAnsi"/>
                <w:sz w:val="22"/>
                <w:szCs w:val="22"/>
              </w:rPr>
            </w:pPr>
          </w:p>
          <w:p w14:paraId="5E578C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E8" w14:textId="77777777" w:rsidR="00BB5343" w:rsidRPr="0035318E" w:rsidRDefault="00BB5343">
            <w:pPr>
              <w:spacing w:line="52" w:lineRule="exact"/>
              <w:rPr>
                <w:rFonts w:asciiTheme="minorHAnsi" w:cstheme="minorHAnsi"/>
                <w:sz w:val="22"/>
                <w:szCs w:val="22"/>
              </w:rPr>
            </w:pPr>
          </w:p>
          <w:p w14:paraId="5E578CE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EA" w14:textId="77777777" w:rsidR="00BB5343" w:rsidRPr="0035318E" w:rsidRDefault="00BB5343">
            <w:pPr>
              <w:spacing w:line="52" w:lineRule="exact"/>
              <w:rPr>
                <w:rFonts w:asciiTheme="minorHAnsi" w:cstheme="minorHAnsi"/>
                <w:sz w:val="22"/>
                <w:szCs w:val="22"/>
              </w:rPr>
            </w:pPr>
          </w:p>
          <w:p w14:paraId="5E578C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EC" w14:textId="77777777" w:rsidR="00BB5343" w:rsidRPr="0035318E" w:rsidRDefault="00BB5343">
            <w:pPr>
              <w:spacing w:line="52" w:lineRule="exact"/>
              <w:rPr>
                <w:rFonts w:asciiTheme="minorHAnsi" w:cstheme="minorHAnsi"/>
                <w:sz w:val="22"/>
                <w:szCs w:val="22"/>
              </w:rPr>
            </w:pPr>
          </w:p>
          <w:p w14:paraId="5E578C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CEE" w14:textId="77777777" w:rsidR="00BB5343" w:rsidRPr="0035318E" w:rsidRDefault="00BB5343">
            <w:pPr>
              <w:spacing w:line="52" w:lineRule="exact"/>
              <w:rPr>
                <w:rFonts w:asciiTheme="minorHAnsi" w:cstheme="minorHAnsi"/>
                <w:sz w:val="22"/>
                <w:szCs w:val="22"/>
              </w:rPr>
            </w:pPr>
          </w:p>
          <w:p w14:paraId="5E578C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r>
      <w:tr w:rsidR="00BB5343" w:rsidRPr="0035318E" w14:paraId="5E578D03"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CF1" w14:textId="77777777" w:rsidR="00BB5343" w:rsidRPr="0035318E" w:rsidRDefault="00BB5343">
            <w:pPr>
              <w:spacing w:line="52" w:lineRule="exact"/>
              <w:rPr>
                <w:rFonts w:asciiTheme="minorHAnsi" w:cstheme="minorHAnsi"/>
                <w:sz w:val="22"/>
                <w:szCs w:val="22"/>
              </w:rPr>
            </w:pPr>
          </w:p>
          <w:p w14:paraId="5E578C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F3" w14:textId="77777777" w:rsidR="00BB5343" w:rsidRPr="0035318E" w:rsidRDefault="00BB5343">
            <w:pPr>
              <w:spacing w:line="52" w:lineRule="exact"/>
              <w:rPr>
                <w:rFonts w:asciiTheme="minorHAnsi" w:cstheme="minorHAnsi"/>
                <w:sz w:val="22"/>
                <w:szCs w:val="22"/>
              </w:rPr>
            </w:pPr>
          </w:p>
          <w:p w14:paraId="5E578CF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F5" w14:textId="77777777" w:rsidR="00BB5343" w:rsidRPr="0035318E" w:rsidRDefault="00BB5343">
            <w:pPr>
              <w:spacing w:line="52" w:lineRule="exact"/>
              <w:rPr>
                <w:rFonts w:asciiTheme="minorHAnsi" w:cstheme="minorHAnsi"/>
                <w:sz w:val="22"/>
                <w:szCs w:val="22"/>
              </w:rPr>
            </w:pPr>
          </w:p>
          <w:p w14:paraId="5E578C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F7" w14:textId="77777777" w:rsidR="00BB5343" w:rsidRPr="0035318E" w:rsidRDefault="00BB5343">
            <w:pPr>
              <w:spacing w:line="52" w:lineRule="exact"/>
              <w:rPr>
                <w:rFonts w:asciiTheme="minorHAnsi" w:cstheme="minorHAnsi"/>
                <w:sz w:val="22"/>
                <w:szCs w:val="22"/>
              </w:rPr>
            </w:pPr>
          </w:p>
          <w:p w14:paraId="5E578C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CF9" w14:textId="77777777" w:rsidR="00BB5343" w:rsidRPr="0035318E" w:rsidRDefault="00BB5343">
            <w:pPr>
              <w:spacing w:line="52" w:lineRule="exact"/>
              <w:rPr>
                <w:rFonts w:asciiTheme="minorHAnsi" w:cstheme="minorHAnsi"/>
                <w:sz w:val="22"/>
                <w:szCs w:val="22"/>
              </w:rPr>
            </w:pPr>
          </w:p>
          <w:p w14:paraId="5E578C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CFB" w14:textId="77777777" w:rsidR="00BB5343" w:rsidRPr="0035318E" w:rsidRDefault="00BB5343">
            <w:pPr>
              <w:spacing w:line="52" w:lineRule="exact"/>
              <w:rPr>
                <w:rFonts w:asciiTheme="minorHAnsi" w:cstheme="minorHAnsi"/>
                <w:sz w:val="22"/>
                <w:szCs w:val="22"/>
              </w:rPr>
            </w:pPr>
          </w:p>
          <w:p w14:paraId="5E578CF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CFD" w14:textId="77777777" w:rsidR="00BB5343" w:rsidRPr="0035318E" w:rsidRDefault="00BB5343">
            <w:pPr>
              <w:spacing w:line="52" w:lineRule="exact"/>
              <w:rPr>
                <w:rFonts w:asciiTheme="minorHAnsi" w:cstheme="minorHAnsi"/>
                <w:sz w:val="22"/>
                <w:szCs w:val="22"/>
              </w:rPr>
            </w:pPr>
          </w:p>
          <w:p w14:paraId="5E578C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CFF" w14:textId="77777777" w:rsidR="00BB5343" w:rsidRPr="0035318E" w:rsidRDefault="00BB5343">
            <w:pPr>
              <w:spacing w:line="52" w:lineRule="exact"/>
              <w:rPr>
                <w:rFonts w:asciiTheme="minorHAnsi" w:cstheme="minorHAnsi"/>
                <w:sz w:val="22"/>
                <w:szCs w:val="22"/>
              </w:rPr>
            </w:pPr>
          </w:p>
          <w:p w14:paraId="5E578D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01" w14:textId="77777777" w:rsidR="00BB5343" w:rsidRPr="0035318E" w:rsidRDefault="00BB5343">
            <w:pPr>
              <w:spacing w:line="52" w:lineRule="exact"/>
              <w:rPr>
                <w:rFonts w:asciiTheme="minorHAnsi" w:cstheme="minorHAnsi"/>
                <w:sz w:val="22"/>
                <w:szCs w:val="22"/>
              </w:rPr>
            </w:pPr>
          </w:p>
          <w:p w14:paraId="5E578D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D16"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04" w14:textId="77777777" w:rsidR="00BB5343" w:rsidRPr="0035318E" w:rsidRDefault="00BB5343">
            <w:pPr>
              <w:spacing w:line="52" w:lineRule="exact"/>
              <w:rPr>
                <w:rFonts w:asciiTheme="minorHAnsi" w:cstheme="minorHAnsi"/>
                <w:sz w:val="22"/>
                <w:szCs w:val="22"/>
              </w:rPr>
            </w:pPr>
          </w:p>
          <w:p w14:paraId="5E578D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06" w14:textId="77777777" w:rsidR="00BB5343" w:rsidRPr="0035318E" w:rsidRDefault="00BB5343">
            <w:pPr>
              <w:spacing w:line="52" w:lineRule="exact"/>
              <w:rPr>
                <w:rFonts w:asciiTheme="minorHAnsi" w:cstheme="minorHAnsi"/>
                <w:sz w:val="22"/>
                <w:szCs w:val="22"/>
              </w:rPr>
            </w:pPr>
          </w:p>
          <w:p w14:paraId="5E578D0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08" w14:textId="77777777" w:rsidR="00BB5343" w:rsidRPr="0035318E" w:rsidRDefault="00BB5343">
            <w:pPr>
              <w:spacing w:line="52" w:lineRule="exact"/>
              <w:rPr>
                <w:rFonts w:asciiTheme="minorHAnsi" w:cstheme="minorHAnsi"/>
                <w:sz w:val="22"/>
                <w:szCs w:val="22"/>
              </w:rPr>
            </w:pPr>
          </w:p>
          <w:p w14:paraId="5E578D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0A" w14:textId="77777777" w:rsidR="00BB5343" w:rsidRPr="0035318E" w:rsidRDefault="00BB5343">
            <w:pPr>
              <w:spacing w:line="52" w:lineRule="exact"/>
              <w:rPr>
                <w:rFonts w:asciiTheme="minorHAnsi" w:cstheme="minorHAnsi"/>
                <w:sz w:val="22"/>
                <w:szCs w:val="22"/>
              </w:rPr>
            </w:pPr>
          </w:p>
          <w:p w14:paraId="5E578D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0C" w14:textId="77777777" w:rsidR="00BB5343" w:rsidRPr="0035318E" w:rsidRDefault="00BB5343">
            <w:pPr>
              <w:spacing w:line="52" w:lineRule="exact"/>
              <w:rPr>
                <w:rFonts w:asciiTheme="minorHAnsi" w:cstheme="minorHAnsi"/>
                <w:sz w:val="22"/>
                <w:szCs w:val="22"/>
              </w:rPr>
            </w:pPr>
          </w:p>
          <w:p w14:paraId="5E578D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0E" w14:textId="77777777" w:rsidR="00BB5343" w:rsidRPr="0035318E" w:rsidRDefault="00BB5343">
            <w:pPr>
              <w:spacing w:line="52" w:lineRule="exact"/>
              <w:rPr>
                <w:rFonts w:asciiTheme="minorHAnsi" w:cstheme="minorHAnsi"/>
                <w:sz w:val="22"/>
                <w:szCs w:val="22"/>
              </w:rPr>
            </w:pPr>
          </w:p>
          <w:p w14:paraId="5E578D0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10" w14:textId="77777777" w:rsidR="00BB5343" w:rsidRPr="0035318E" w:rsidRDefault="00BB5343">
            <w:pPr>
              <w:spacing w:line="52" w:lineRule="exact"/>
              <w:rPr>
                <w:rFonts w:asciiTheme="minorHAnsi" w:cstheme="minorHAnsi"/>
                <w:sz w:val="22"/>
                <w:szCs w:val="22"/>
              </w:rPr>
            </w:pPr>
          </w:p>
          <w:p w14:paraId="5E578D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12" w14:textId="77777777" w:rsidR="00BB5343" w:rsidRPr="0035318E" w:rsidRDefault="00BB5343">
            <w:pPr>
              <w:spacing w:line="52" w:lineRule="exact"/>
              <w:rPr>
                <w:rFonts w:asciiTheme="minorHAnsi" w:cstheme="minorHAnsi"/>
                <w:sz w:val="22"/>
                <w:szCs w:val="22"/>
              </w:rPr>
            </w:pPr>
          </w:p>
          <w:p w14:paraId="5E578D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14" w14:textId="77777777" w:rsidR="00BB5343" w:rsidRPr="0035318E" w:rsidRDefault="00BB5343">
            <w:pPr>
              <w:spacing w:line="52" w:lineRule="exact"/>
              <w:rPr>
                <w:rFonts w:asciiTheme="minorHAnsi" w:cstheme="minorHAnsi"/>
                <w:sz w:val="22"/>
                <w:szCs w:val="22"/>
              </w:rPr>
            </w:pPr>
          </w:p>
          <w:p w14:paraId="5E578D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w:t>
            </w:r>
          </w:p>
        </w:tc>
      </w:tr>
      <w:tr w:rsidR="00BB5343" w:rsidRPr="0035318E" w14:paraId="5E578D29"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17" w14:textId="77777777" w:rsidR="00BB5343" w:rsidRPr="0035318E" w:rsidRDefault="00BB5343">
            <w:pPr>
              <w:spacing w:line="52" w:lineRule="exact"/>
              <w:rPr>
                <w:rFonts w:asciiTheme="minorHAnsi" w:cstheme="minorHAnsi"/>
                <w:sz w:val="22"/>
                <w:szCs w:val="22"/>
              </w:rPr>
            </w:pPr>
          </w:p>
          <w:p w14:paraId="5E578D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1726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19" w14:textId="77777777" w:rsidR="00BB5343" w:rsidRPr="0035318E" w:rsidRDefault="00BB5343">
            <w:pPr>
              <w:spacing w:line="52" w:lineRule="exact"/>
              <w:rPr>
                <w:rFonts w:asciiTheme="minorHAnsi" w:cstheme="minorHAnsi"/>
                <w:sz w:val="22"/>
                <w:szCs w:val="22"/>
              </w:rPr>
            </w:pPr>
          </w:p>
          <w:p w14:paraId="5E578D1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1B" w14:textId="77777777" w:rsidR="00BB5343" w:rsidRPr="0035318E" w:rsidRDefault="00BB5343">
            <w:pPr>
              <w:spacing w:line="52" w:lineRule="exact"/>
              <w:rPr>
                <w:rFonts w:asciiTheme="minorHAnsi" w:cstheme="minorHAnsi"/>
                <w:sz w:val="22"/>
                <w:szCs w:val="22"/>
              </w:rPr>
            </w:pPr>
          </w:p>
          <w:p w14:paraId="5E578D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1D" w14:textId="77777777" w:rsidR="00BB5343" w:rsidRPr="0035318E" w:rsidRDefault="00BB5343">
            <w:pPr>
              <w:spacing w:line="52" w:lineRule="exact"/>
              <w:rPr>
                <w:rFonts w:asciiTheme="minorHAnsi" w:cstheme="minorHAnsi"/>
                <w:sz w:val="22"/>
                <w:szCs w:val="22"/>
              </w:rPr>
            </w:pPr>
          </w:p>
          <w:p w14:paraId="5E578D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111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1F" w14:textId="77777777" w:rsidR="00BB5343" w:rsidRPr="0035318E" w:rsidRDefault="00BB5343">
            <w:pPr>
              <w:spacing w:line="52" w:lineRule="exact"/>
              <w:rPr>
                <w:rFonts w:asciiTheme="minorHAnsi" w:cstheme="minorHAnsi"/>
                <w:sz w:val="22"/>
                <w:szCs w:val="22"/>
              </w:rPr>
            </w:pPr>
          </w:p>
          <w:p w14:paraId="5E578D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99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21" w14:textId="77777777" w:rsidR="00BB5343" w:rsidRPr="0035318E" w:rsidRDefault="00BB5343">
            <w:pPr>
              <w:spacing w:line="52" w:lineRule="exact"/>
              <w:rPr>
                <w:rFonts w:asciiTheme="minorHAnsi" w:cstheme="minorHAnsi"/>
                <w:sz w:val="22"/>
                <w:szCs w:val="22"/>
              </w:rPr>
            </w:pPr>
          </w:p>
          <w:p w14:paraId="5E578D2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23" w14:textId="77777777" w:rsidR="00BB5343" w:rsidRPr="0035318E" w:rsidRDefault="00BB5343">
            <w:pPr>
              <w:spacing w:line="52" w:lineRule="exact"/>
              <w:rPr>
                <w:rFonts w:asciiTheme="minorHAnsi" w:cstheme="minorHAnsi"/>
                <w:sz w:val="22"/>
                <w:szCs w:val="22"/>
              </w:rPr>
            </w:pPr>
          </w:p>
          <w:p w14:paraId="5E578D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25" w14:textId="77777777" w:rsidR="00BB5343" w:rsidRPr="0035318E" w:rsidRDefault="00BB5343">
            <w:pPr>
              <w:spacing w:line="52" w:lineRule="exact"/>
              <w:rPr>
                <w:rFonts w:asciiTheme="minorHAnsi" w:cstheme="minorHAnsi"/>
                <w:sz w:val="22"/>
                <w:szCs w:val="22"/>
              </w:rPr>
            </w:pPr>
          </w:p>
          <w:p w14:paraId="5E578D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86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27" w14:textId="77777777" w:rsidR="00BB5343" w:rsidRPr="0035318E" w:rsidRDefault="00BB5343">
            <w:pPr>
              <w:spacing w:line="52" w:lineRule="exact"/>
              <w:rPr>
                <w:rFonts w:asciiTheme="minorHAnsi" w:cstheme="minorHAnsi"/>
                <w:sz w:val="22"/>
                <w:szCs w:val="22"/>
              </w:rPr>
            </w:pPr>
          </w:p>
          <w:p w14:paraId="5E578D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75</w:t>
            </w:r>
          </w:p>
        </w:tc>
      </w:tr>
      <w:tr w:rsidR="00BB5343" w:rsidRPr="0035318E" w14:paraId="5E578D3C"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2A" w14:textId="77777777" w:rsidR="00BB5343" w:rsidRPr="0035318E" w:rsidRDefault="00BB5343">
            <w:pPr>
              <w:spacing w:line="52" w:lineRule="exact"/>
              <w:rPr>
                <w:rFonts w:asciiTheme="minorHAnsi" w:cstheme="minorHAnsi"/>
                <w:sz w:val="22"/>
                <w:szCs w:val="22"/>
              </w:rPr>
            </w:pPr>
          </w:p>
          <w:p w14:paraId="5E578D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2C" w14:textId="77777777" w:rsidR="00BB5343" w:rsidRPr="0035318E" w:rsidRDefault="00BB5343">
            <w:pPr>
              <w:spacing w:line="52" w:lineRule="exact"/>
              <w:rPr>
                <w:rFonts w:asciiTheme="minorHAnsi" w:cstheme="minorHAnsi"/>
                <w:sz w:val="22"/>
                <w:szCs w:val="22"/>
              </w:rPr>
            </w:pPr>
          </w:p>
          <w:p w14:paraId="5E578D2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2E" w14:textId="77777777" w:rsidR="00BB5343" w:rsidRPr="0035318E" w:rsidRDefault="00BB5343">
            <w:pPr>
              <w:spacing w:line="52" w:lineRule="exact"/>
              <w:rPr>
                <w:rFonts w:asciiTheme="minorHAnsi" w:cstheme="minorHAnsi"/>
                <w:sz w:val="22"/>
                <w:szCs w:val="22"/>
              </w:rPr>
            </w:pPr>
          </w:p>
          <w:p w14:paraId="5E578D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30" w14:textId="77777777" w:rsidR="00BB5343" w:rsidRPr="0035318E" w:rsidRDefault="00BB5343">
            <w:pPr>
              <w:spacing w:line="52" w:lineRule="exact"/>
              <w:rPr>
                <w:rFonts w:asciiTheme="minorHAnsi" w:cstheme="minorHAnsi"/>
                <w:sz w:val="22"/>
                <w:szCs w:val="22"/>
              </w:rPr>
            </w:pPr>
          </w:p>
          <w:p w14:paraId="5E578D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32" w14:textId="77777777" w:rsidR="00BB5343" w:rsidRPr="0035318E" w:rsidRDefault="00BB5343">
            <w:pPr>
              <w:spacing w:line="52" w:lineRule="exact"/>
              <w:rPr>
                <w:rFonts w:asciiTheme="minorHAnsi" w:cstheme="minorHAnsi"/>
                <w:sz w:val="22"/>
                <w:szCs w:val="22"/>
              </w:rPr>
            </w:pPr>
          </w:p>
          <w:p w14:paraId="5E578D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34" w14:textId="77777777" w:rsidR="00BB5343" w:rsidRPr="0035318E" w:rsidRDefault="00BB5343">
            <w:pPr>
              <w:spacing w:line="52" w:lineRule="exact"/>
              <w:rPr>
                <w:rFonts w:asciiTheme="minorHAnsi" w:cstheme="minorHAnsi"/>
                <w:sz w:val="22"/>
                <w:szCs w:val="22"/>
              </w:rPr>
            </w:pPr>
          </w:p>
          <w:p w14:paraId="5E578D3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36" w14:textId="77777777" w:rsidR="00BB5343" w:rsidRPr="0035318E" w:rsidRDefault="00BB5343">
            <w:pPr>
              <w:spacing w:line="52" w:lineRule="exact"/>
              <w:rPr>
                <w:rFonts w:asciiTheme="minorHAnsi" w:cstheme="minorHAnsi"/>
                <w:sz w:val="22"/>
                <w:szCs w:val="22"/>
              </w:rPr>
            </w:pPr>
          </w:p>
          <w:p w14:paraId="5E578D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38" w14:textId="77777777" w:rsidR="00BB5343" w:rsidRPr="0035318E" w:rsidRDefault="00BB5343">
            <w:pPr>
              <w:spacing w:line="52" w:lineRule="exact"/>
              <w:rPr>
                <w:rFonts w:asciiTheme="minorHAnsi" w:cstheme="minorHAnsi"/>
                <w:sz w:val="22"/>
                <w:szCs w:val="22"/>
              </w:rPr>
            </w:pPr>
          </w:p>
          <w:p w14:paraId="5E578D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3A" w14:textId="77777777" w:rsidR="00BB5343" w:rsidRPr="0035318E" w:rsidRDefault="00BB5343">
            <w:pPr>
              <w:spacing w:line="52" w:lineRule="exact"/>
              <w:rPr>
                <w:rFonts w:asciiTheme="minorHAnsi" w:cstheme="minorHAnsi"/>
                <w:sz w:val="22"/>
                <w:szCs w:val="22"/>
              </w:rPr>
            </w:pPr>
          </w:p>
          <w:p w14:paraId="5E578D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r>
      <w:tr w:rsidR="00BB5343" w:rsidRPr="0035318E" w14:paraId="5E578D4F"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3D" w14:textId="77777777" w:rsidR="00BB5343" w:rsidRPr="0035318E" w:rsidRDefault="00BB5343">
            <w:pPr>
              <w:spacing w:line="52" w:lineRule="exact"/>
              <w:rPr>
                <w:rFonts w:asciiTheme="minorHAnsi" w:cstheme="minorHAnsi"/>
                <w:sz w:val="22"/>
                <w:szCs w:val="22"/>
              </w:rPr>
            </w:pPr>
          </w:p>
          <w:p w14:paraId="5E578D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3F" w14:textId="77777777" w:rsidR="00BB5343" w:rsidRPr="0035318E" w:rsidRDefault="00BB5343">
            <w:pPr>
              <w:spacing w:line="52" w:lineRule="exact"/>
              <w:rPr>
                <w:rFonts w:asciiTheme="minorHAnsi" w:cstheme="minorHAnsi"/>
                <w:sz w:val="22"/>
                <w:szCs w:val="22"/>
              </w:rPr>
            </w:pPr>
          </w:p>
          <w:p w14:paraId="5E578D4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41" w14:textId="77777777" w:rsidR="00BB5343" w:rsidRPr="0035318E" w:rsidRDefault="00BB5343">
            <w:pPr>
              <w:spacing w:line="52" w:lineRule="exact"/>
              <w:rPr>
                <w:rFonts w:asciiTheme="minorHAnsi" w:cstheme="minorHAnsi"/>
                <w:sz w:val="22"/>
                <w:szCs w:val="22"/>
              </w:rPr>
            </w:pPr>
          </w:p>
          <w:p w14:paraId="5E578D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43" w14:textId="77777777" w:rsidR="00BB5343" w:rsidRPr="0035318E" w:rsidRDefault="00BB5343">
            <w:pPr>
              <w:spacing w:line="52" w:lineRule="exact"/>
              <w:rPr>
                <w:rFonts w:asciiTheme="minorHAnsi" w:cstheme="minorHAnsi"/>
                <w:sz w:val="22"/>
                <w:szCs w:val="22"/>
              </w:rPr>
            </w:pPr>
          </w:p>
          <w:p w14:paraId="5E578D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45" w14:textId="77777777" w:rsidR="00BB5343" w:rsidRPr="0035318E" w:rsidRDefault="00BB5343">
            <w:pPr>
              <w:spacing w:line="52" w:lineRule="exact"/>
              <w:rPr>
                <w:rFonts w:asciiTheme="minorHAnsi" w:cstheme="minorHAnsi"/>
                <w:sz w:val="22"/>
                <w:szCs w:val="22"/>
              </w:rPr>
            </w:pPr>
          </w:p>
          <w:p w14:paraId="5E578D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47" w14:textId="77777777" w:rsidR="00BB5343" w:rsidRPr="0035318E" w:rsidRDefault="00BB5343">
            <w:pPr>
              <w:spacing w:line="52" w:lineRule="exact"/>
              <w:rPr>
                <w:rFonts w:asciiTheme="minorHAnsi" w:cstheme="minorHAnsi"/>
                <w:sz w:val="22"/>
                <w:szCs w:val="22"/>
              </w:rPr>
            </w:pPr>
          </w:p>
          <w:p w14:paraId="5E578D4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49" w14:textId="77777777" w:rsidR="00BB5343" w:rsidRPr="0035318E" w:rsidRDefault="00BB5343">
            <w:pPr>
              <w:spacing w:line="52" w:lineRule="exact"/>
              <w:rPr>
                <w:rFonts w:asciiTheme="minorHAnsi" w:cstheme="minorHAnsi"/>
                <w:sz w:val="22"/>
                <w:szCs w:val="22"/>
              </w:rPr>
            </w:pPr>
          </w:p>
          <w:p w14:paraId="5E578D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4B" w14:textId="77777777" w:rsidR="00BB5343" w:rsidRPr="0035318E" w:rsidRDefault="00BB5343">
            <w:pPr>
              <w:spacing w:line="52" w:lineRule="exact"/>
              <w:rPr>
                <w:rFonts w:asciiTheme="minorHAnsi" w:cstheme="minorHAnsi"/>
                <w:sz w:val="22"/>
                <w:szCs w:val="22"/>
              </w:rPr>
            </w:pPr>
          </w:p>
          <w:p w14:paraId="5E578D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4D" w14:textId="77777777" w:rsidR="00BB5343" w:rsidRPr="0035318E" w:rsidRDefault="00BB5343">
            <w:pPr>
              <w:spacing w:line="52" w:lineRule="exact"/>
              <w:rPr>
                <w:rFonts w:asciiTheme="minorHAnsi" w:cstheme="minorHAnsi"/>
                <w:sz w:val="22"/>
                <w:szCs w:val="22"/>
              </w:rPr>
            </w:pPr>
          </w:p>
          <w:p w14:paraId="5E578D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D62"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50" w14:textId="77777777" w:rsidR="00BB5343" w:rsidRPr="0035318E" w:rsidRDefault="00BB5343">
            <w:pPr>
              <w:spacing w:line="52" w:lineRule="exact"/>
              <w:rPr>
                <w:rFonts w:asciiTheme="minorHAnsi" w:cstheme="minorHAnsi"/>
                <w:sz w:val="22"/>
                <w:szCs w:val="22"/>
              </w:rPr>
            </w:pPr>
          </w:p>
          <w:p w14:paraId="5E578D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52" w14:textId="77777777" w:rsidR="00BB5343" w:rsidRPr="0035318E" w:rsidRDefault="00BB5343">
            <w:pPr>
              <w:spacing w:line="52" w:lineRule="exact"/>
              <w:rPr>
                <w:rFonts w:asciiTheme="minorHAnsi" w:cstheme="minorHAnsi"/>
                <w:sz w:val="22"/>
                <w:szCs w:val="22"/>
              </w:rPr>
            </w:pPr>
          </w:p>
          <w:p w14:paraId="5E578D5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54" w14:textId="77777777" w:rsidR="00BB5343" w:rsidRPr="0035318E" w:rsidRDefault="00BB5343">
            <w:pPr>
              <w:spacing w:line="52" w:lineRule="exact"/>
              <w:rPr>
                <w:rFonts w:asciiTheme="minorHAnsi" w:cstheme="minorHAnsi"/>
                <w:sz w:val="22"/>
                <w:szCs w:val="22"/>
              </w:rPr>
            </w:pPr>
          </w:p>
          <w:p w14:paraId="5E578D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56" w14:textId="77777777" w:rsidR="00BB5343" w:rsidRPr="0035318E" w:rsidRDefault="00BB5343">
            <w:pPr>
              <w:spacing w:line="52" w:lineRule="exact"/>
              <w:rPr>
                <w:rFonts w:asciiTheme="minorHAnsi" w:cstheme="minorHAnsi"/>
                <w:sz w:val="22"/>
                <w:szCs w:val="22"/>
              </w:rPr>
            </w:pPr>
          </w:p>
          <w:p w14:paraId="5E578D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58" w14:textId="77777777" w:rsidR="00BB5343" w:rsidRPr="0035318E" w:rsidRDefault="00BB5343">
            <w:pPr>
              <w:spacing w:line="52" w:lineRule="exact"/>
              <w:rPr>
                <w:rFonts w:asciiTheme="minorHAnsi" w:cstheme="minorHAnsi"/>
                <w:sz w:val="22"/>
                <w:szCs w:val="22"/>
              </w:rPr>
            </w:pPr>
          </w:p>
          <w:p w14:paraId="5E578D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5A" w14:textId="77777777" w:rsidR="00BB5343" w:rsidRPr="0035318E" w:rsidRDefault="00BB5343">
            <w:pPr>
              <w:spacing w:line="52" w:lineRule="exact"/>
              <w:rPr>
                <w:rFonts w:asciiTheme="minorHAnsi" w:cstheme="minorHAnsi"/>
                <w:sz w:val="22"/>
                <w:szCs w:val="22"/>
              </w:rPr>
            </w:pPr>
          </w:p>
          <w:p w14:paraId="5E578D5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5C" w14:textId="77777777" w:rsidR="00BB5343" w:rsidRPr="0035318E" w:rsidRDefault="00BB5343">
            <w:pPr>
              <w:spacing w:line="52" w:lineRule="exact"/>
              <w:rPr>
                <w:rFonts w:asciiTheme="minorHAnsi" w:cstheme="minorHAnsi"/>
                <w:sz w:val="22"/>
                <w:szCs w:val="22"/>
              </w:rPr>
            </w:pPr>
          </w:p>
          <w:p w14:paraId="5E578D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5E" w14:textId="77777777" w:rsidR="00BB5343" w:rsidRPr="0035318E" w:rsidRDefault="00BB5343">
            <w:pPr>
              <w:spacing w:line="52" w:lineRule="exact"/>
              <w:rPr>
                <w:rFonts w:asciiTheme="minorHAnsi" w:cstheme="minorHAnsi"/>
                <w:sz w:val="22"/>
                <w:szCs w:val="22"/>
              </w:rPr>
            </w:pPr>
          </w:p>
          <w:p w14:paraId="5E578D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60" w14:textId="77777777" w:rsidR="00BB5343" w:rsidRPr="0035318E" w:rsidRDefault="00BB5343">
            <w:pPr>
              <w:spacing w:line="52" w:lineRule="exact"/>
              <w:rPr>
                <w:rFonts w:asciiTheme="minorHAnsi" w:cstheme="minorHAnsi"/>
                <w:sz w:val="22"/>
                <w:szCs w:val="22"/>
              </w:rPr>
            </w:pPr>
          </w:p>
          <w:p w14:paraId="5E578D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r>
      <w:tr w:rsidR="00BB5343" w:rsidRPr="0035318E" w14:paraId="5E578D75"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63" w14:textId="77777777" w:rsidR="00BB5343" w:rsidRPr="0035318E" w:rsidRDefault="00BB5343">
            <w:pPr>
              <w:spacing w:line="52" w:lineRule="exact"/>
              <w:rPr>
                <w:rFonts w:asciiTheme="minorHAnsi" w:cstheme="minorHAnsi"/>
                <w:sz w:val="22"/>
                <w:szCs w:val="22"/>
              </w:rPr>
            </w:pPr>
          </w:p>
          <w:p w14:paraId="5E578D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65" w14:textId="77777777" w:rsidR="00BB5343" w:rsidRPr="0035318E" w:rsidRDefault="00BB5343">
            <w:pPr>
              <w:spacing w:line="52" w:lineRule="exact"/>
              <w:rPr>
                <w:rFonts w:asciiTheme="minorHAnsi" w:cstheme="minorHAnsi"/>
                <w:sz w:val="22"/>
                <w:szCs w:val="22"/>
              </w:rPr>
            </w:pPr>
          </w:p>
          <w:p w14:paraId="5E578D6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67" w14:textId="77777777" w:rsidR="00BB5343" w:rsidRPr="0035318E" w:rsidRDefault="00BB5343">
            <w:pPr>
              <w:spacing w:line="52" w:lineRule="exact"/>
              <w:rPr>
                <w:rFonts w:asciiTheme="minorHAnsi" w:cstheme="minorHAnsi"/>
                <w:sz w:val="22"/>
                <w:szCs w:val="22"/>
              </w:rPr>
            </w:pPr>
          </w:p>
          <w:p w14:paraId="5E578D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69" w14:textId="77777777" w:rsidR="00BB5343" w:rsidRPr="0035318E" w:rsidRDefault="00BB5343">
            <w:pPr>
              <w:spacing w:line="52" w:lineRule="exact"/>
              <w:rPr>
                <w:rFonts w:asciiTheme="minorHAnsi" w:cstheme="minorHAnsi"/>
                <w:sz w:val="22"/>
                <w:szCs w:val="22"/>
              </w:rPr>
            </w:pPr>
          </w:p>
          <w:p w14:paraId="5E578D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6B" w14:textId="77777777" w:rsidR="00BB5343" w:rsidRPr="0035318E" w:rsidRDefault="00BB5343">
            <w:pPr>
              <w:spacing w:line="52" w:lineRule="exact"/>
              <w:rPr>
                <w:rFonts w:asciiTheme="minorHAnsi" w:cstheme="minorHAnsi"/>
                <w:sz w:val="22"/>
                <w:szCs w:val="22"/>
              </w:rPr>
            </w:pPr>
          </w:p>
          <w:p w14:paraId="5E578D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6D" w14:textId="77777777" w:rsidR="00BB5343" w:rsidRPr="0035318E" w:rsidRDefault="00BB5343">
            <w:pPr>
              <w:spacing w:line="52" w:lineRule="exact"/>
              <w:rPr>
                <w:rFonts w:asciiTheme="minorHAnsi" w:cstheme="minorHAnsi"/>
                <w:sz w:val="22"/>
                <w:szCs w:val="22"/>
              </w:rPr>
            </w:pPr>
          </w:p>
          <w:p w14:paraId="5E578D6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6F" w14:textId="77777777" w:rsidR="00BB5343" w:rsidRPr="0035318E" w:rsidRDefault="00BB5343">
            <w:pPr>
              <w:spacing w:line="52" w:lineRule="exact"/>
              <w:rPr>
                <w:rFonts w:asciiTheme="minorHAnsi" w:cstheme="minorHAnsi"/>
                <w:sz w:val="22"/>
                <w:szCs w:val="22"/>
              </w:rPr>
            </w:pPr>
          </w:p>
          <w:p w14:paraId="5E578D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71" w14:textId="77777777" w:rsidR="00BB5343" w:rsidRPr="0035318E" w:rsidRDefault="00BB5343">
            <w:pPr>
              <w:spacing w:line="52" w:lineRule="exact"/>
              <w:rPr>
                <w:rFonts w:asciiTheme="minorHAnsi" w:cstheme="minorHAnsi"/>
                <w:sz w:val="22"/>
                <w:szCs w:val="22"/>
              </w:rPr>
            </w:pPr>
          </w:p>
          <w:p w14:paraId="5E578D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73" w14:textId="77777777" w:rsidR="00BB5343" w:rsidRPr="0035318E" w:rsidRDefault="00BB5343">
            <w:pPr>
              <w:spacing w:line="52" w:lineRule="exact"/>
              <w:rPr>
                <w:rFonts w:asciiTheme="minorHAnsi" w:cstheme="minorHAnsi"/>
                <w:sz w:val="22"/>
                <w:szCs w:val="22"/>
              </w:rPr>
            </w:pPr>
          </w:p>
          <w:p w14:paraId="5E578D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r>
      <w:tr w:rsidR="00BB5343" w:rsidRPr="0035318E" w14:paraId="5E578D88"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76" w14:textId="77777777" w:rsidR="00BB5343" w:rsidRPr="0035318E" w:rsidRDefault="00BB5343">
            <w:pPr>
              <w:spacing w:line="52" w:lineRule="exact"/>
              <w:rPr>
                <w:rFonts w:asciiTheme="minorHAnsi" w:cstheme="minorHAnsi"/>
                <w:sz w:val="22"/>
                <w:szCs w:val="22"/>
              </w:rPr>
            </w:pPr>
          </w:p>
          <w:p w14:paraId="5E578D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78" w14:textId="77777777" w:rsidR="00BB5343" w:rsidRPr="0035318E" w:rsidRDefault="00BB5343">
            <w:pPr>
              <w:spacing w:line="52" w:lineRule="exact"/>
              <w:rPr>
                <w:rFonts w:asciiTheme="minorHAnsi" w:cstheme="minorHAnsi"/>
                <w:sz w:val="22"/>
                <w:szCs w:val="22"/>
              </w:rPr>
            </w:pPr>
          </w:p>
          <w:p w14:paraId="5E578D7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7A" w14:textId="77777777" w:rsidR="00BB5343" w:rsidRPr="0035318E" w:rsidRDefault="00BB5343">
            <w:pPr>
              <w:spacing w:line="52" w:lineRule="exact"/>
              <w:rPr>
                <w:rFonts w:asciiTheme="minorHAnsi" w:cstheme="minorHAnsi"/>
                <w:sz w:val="22"/>
                <w:szCs w:val="22"/>
              </w:rPr>
            </w:pPr>
          </w:p>
          <w:p w14:paraId="5E578D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7C" w14:textId="77777777" w:rsidR="00BB5343" w:rsidRPr="0035318E" w:rsidRDefault="00BB5343">
            <w:pPr>
              <w:spacing w:line="52" w:lineRule="exact"/>
              <w:rPr>
                <w:rFonts w:asciiTheme="minorHAnsi" w:cstheme="minorHAnsi"/>
                <w:sz w:val="22"/>
                <w:szCs w:val="22"/>
              </w:rPr>
            </w:pPr>
          </w:p>
          <w:p w14:paraId="5E578D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7E" w14:textId="77777777" w:rsidR="00BB5343" w:rsidRPr="0035318E" w:rsidRDefault="00BB5343">
            <w:pPr>
              <w:spacing w:line="52" w:lineRule="exact"/>
              <w:rPr>
                <w:rFonts w:asciiTheme="minorHAnsi" w:cstheme="minorHAnsi"/>
                <w:sz w:val="22"/>
                <w:szCs w:val="22"/>
              </w:rPr>
            </w:pPr>
          </w:p>
          <w:p w14:paraId="5E578D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80" w14:textId="77777777" w:rsidR="00BB5343" w:rsidRPr="0035318E" w:rsidRDefault="00BB5343">
            <w:pPr>
              <w:spacing w:line="52" w:lineRule="exact"/>
              <w:rPr>
                <w:rFonts w:asciiTheme="minorHAnsi" w:cstheme="minorHAnsi"/>
                <w:sz w:val="22"/>
                <w:szCs w:val="22"/>
              </w:rPr>
            </w:pPr>
          </w:p>
          <w:p w14:paraId="5E578D8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82" w14:textId="77777777" w:rsidR="00BB5343" w:rsidRPr="0035318E" w:rsidRDefault="00BB5343">
            <w:pPr>
              <w:spacing w:line="52" w:lineRule="exact"/>
              <w:rPr>
                <w:rFonts w:asciiTheme="minorHAnsi" w:cstheme="minorHAnsi"/>
                <w:sz w:val="22"/>
                <w:szCs w:val="22"/>
              </w:rPr>
            </w:pPr>
          </w:p>
          <w:p w14:paraId="5E578D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84" w14:textId="77777777" w:rsidR="00BB5343" w:rsidRPr="0035318E" w:rsidRDefault="00BB5343">
            <w:pPr>
              <w:spacing w:line="52" w:lineRule="exact"/>
              <w:rPr>
                <w:rFonts w:asciiTheme="minorHAnsi" w:cstheme="minorHAnsi"/>
                <w:sz w:val="22"/>
                <w:szCs w:val="22"/>
              </w:rPr>
            </w:pPr>
          </w:p>
          <w:p w14:paraId="5E578D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86" w14:textId="77777777" w:rsidR="00BB5343" w:rsidRPr="0035318E" w:rsidRDefault="00BB5343">
            <w:pPr>
              <w:spacing w:line="52" w:lineRule="exact"/>
              <w:rPr>
                <w:rFonts w:asciiTheme="minorHAnsi" w:cstheme="minorHAnsi"/>
                <w:sz w:val="22"/>
                <w:szCs w:val="22"/>
              </w:rPr>
            </w:pPr>
          </w:p>
          <w:p w14:paraId="5E578D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r>
      <w:tr w:rsidR="00BB5343" w:rsidRPr="0035318E" w14:paraId="5E578D9B"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89" w14:textId="77777777" w:rsidR="00BB5343" w:rsidRPr="0035318E" w:rsidRDefault="00BB5343">
            <w:pPr>
              <w:spacing w:line="52" w:lineRule="exact"/>
              <w:rPr>
                <w:rFonts w:asciiTheme="minorHAnsi" w:cstheme="minorHAnsi"/>
                <w:sz w:val="22"/>
                <w:szCs w:val="22"/>
              </w:rPr>
            </w:pPr>
          </w:p>
          <w:p w14:paraId="5E578D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8B" w14:textId="77777777" w:rsidR="00BB5343" w:rsidRPr="0035318E" w:rsidRDefault="00BB5343">
            <w:pPr>
              <w:spacing w:line="52" w:lineRule="exact"/>
              <w:rPr>
                <w:rFonts w:asciiTheme="minorHAnsi" w:cstheme="minorHAnsi"/>
                <w:sz w:val="22"/>
                <w:szCs w:val="22"/>
              </w:rPr>
            </w:pPr>
          </w:p>
          <w:p w14:paraId="5E578D8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8D" w14:textId="77777777" w:rsidR="00BB5343" w:rsidRPr="0035318E" w:rsidRDefault="00BB5343">
            <w:pPr>
              <w:spacing w:line="52" w:lineRule="exact"/>
              <w:rPr>
                <w:rFonts w:asciiTheme="minorHAnsi" w:cstheme="minorHAnsi"/>
                <w:sz w:val="22"/>
                <w:szCs w:val="22"/>
              </w:rPr>
            </w:pPr>
          </w:p>
          <w:p w14:paraId="5E578D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8F" w14:textId="77777777" w:rsidR="00BB5343" w:rsidRPr="0035318E" w:rsidRDefault="00BB5343">
            <w:pPr>
              <w:spacing w:line="52" w:lineRule="exact"/>
              <w:rPr>
                <w:rFonts w:asciiTheme="minorHAnsi" w:cstheme="minorHAnsi"/>
                <w:sz w:val="22"/>
                <w:szCs w:val="22"/>
              </w:rPr>
            </w:pPr>
          </w:p>
          <w:p w14:paraId="5E578D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91" w14:textId="77777777" w:rsidR="00BB5343" w:rsidRPr="0035318E" w:rsidRDefault="00BB5343">
            <w:pPr>
              <w:spacing w:line="52" w:lineRule="exact"/>
              <w:rPr>
                <w:rFonts w:asciiTheme="minorHAnsi" w:cstheme="minorHAnsi"/>
                <w:sz w:val="22"/>
                <w:szCs w:val="22"/>
              </w:rPr>
            </w:pPr>
          </w:p>
          <w:p w14:paraId="5E578D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93" w14:textId="77777777" w:rsidR="00BB5343" w:rsidRPr="0035318E" w:rsidRDefault="00BB5343">
            <w:pPr>
              <w:spacing w:line="52" w:lineRule="exact"/>
              <w:rPr>
                <w:rFonts w:asciiTheme="minorHAnsi" w:cstheme="minorHAnsi"/>
                <w:sz w:val="22"/>
                <w:szCs w:val="22"/>
              </w:rPr>
            </w:pPr>
          </w:p>
          <w:p w14:paraId="5E578D9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95" w14:textId="77777777" w:rsidR="00BB5343" w:rsidRPr="0035318E" w:rsidRDefault="00BB5343">
            <w:pPr>
              <w:spacing w:line="52" w:lineRule="exact"/>
              <w:rPr>
                <w:rFonts w:asciiTheme="minorHAnsi" w:cstheme="minorHAnsi"/>
                <w:sz w:val="22"/>
                <w:szCs w:val="22"/>
              </w:rPr>
            </w:pPr>
          </w:p>
          <w:p w14:paraId="5E578D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97" w14:textId="77777777" w:rsidR="00BB5343" w:rsidRPr="0035318E" w:rsidRDefault="00BB5343">
            <w:pPr>
              <w:spacing w:line="52" w:lineRule="exact"/>
              <w:rPr>
                <w:rFonts w:asciiTheme="minorHAnsi" w:cstheme="minorHAnsi"/>
                <w:sz w:val="22"/>
                <w:szCs w:val="22"/>
              </w:rPr>
            </w:pPr>
          </w:p>
          <w:p w14:paraId="5E578D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99" w14:textId="77777777" w:rsidR="00BB5343" w:rsidRPr="0035318E" w:rsidRDefault="00BB5343">
            <w:pPr>
              <w:spacing w:line="52" w:lineRule="exact"/>
              <w:rPr>
                <w:rFonts w:asciiTheme="minorHAnsi" w:cstheme="minorHAnsi"/>
                <w:sz w:val="22"/>
                <w:szCs w:val="22"/>
              </w:rPr>
            </w:pPr>
          </w:p>
          <w:p w14:paraId="5E578D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r>
      <w:tr w:rsidR="00BB5343" w:rsidRPr="0035318E" w14:paraId="5E578DAE"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9C" w14:textId="77777777" w:rsidR="00BB5343" w:rsidRPr="0035318E" w:rsidRDefault="00BB5343">
            <w:pPr>
              <w:spacing w:line="52" w:lineRule="exact"/>
              <w:rPr>
                <w:rFonts w:asciiTheme="minorHAnsi" w:cstheme="minorHAnsi"/>
                <w:sz w:val="22"/>
                <w:szCs w:val="22"/>
              </w:rPr>
            </w:pPr>
          </w:p>
          <w:p w14:paraId="5E578D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9E" w14:textId="77777777" w:rsidR="00BB5343" w:rsidRPr="0035318E" w:rsidRDefault="00BB5343">
            <w:pPr>
              <w:spacing w:line="52" w:lineRule="exact"/>
              <w:rPr>
                <w:rFonts w:asciiTheme="minorHAnsi" w:cstheme="minorHAnsi"/>
                <w:sz w:val="22"/>
                <w:szCs w:val="22"/>
              </w:rPr>
            </w:pPr>
          </w:p>
          <w:p w14:paraId="5E578D9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A0" w14:textId="77777777" w:rsidR="00BB5343" w:rsidRPr="0035318E" w:rsidRDefault="00BB5343">
            <w:pPr>
              <w:spacing w:line="52" w:lineRule="exact"/>
              <w:rPr>
                <w:rFonts w:asciiTheme="minorHAnsi" w:cstheme="minorHAnsi"/>
                <w:sz w:val="22"/>
                <w:szCs w:val="22"/>
              </w:rPr>
            </w:pPr>
          </w:p>
          <w:p w14:paraId="5E578D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A2" w14:textId="77777777" w:rsidR="00BB5343" w:rsidRPr="0035318E" w:rsidRDefault="00BB5343">
            <w:pPr>
              <w:spacing w:line="52" w:lineRule="exact"/>
              <w:rPr>
                <w:rFonts w:asciiTheme="minorHAnsi" w:cstheme="minorHAnsi"/>
                <w:sz w:val="22"/>
                <w:szCs w:val="22"/>
              </w:rPr>
            </w:pPr>
          </w:p>
          <w:p w14:paraId="5E578D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A4" w14:textId="77777777" w:rsidR="00BB5343" w:rsidRPr="0035318E" w:rsidRDefault="00BB5343">
            <w:pPr>
              <w:spacing w:line="52" w:lineRule="exact"/>
              <w:rPr>
                <w:rFonts w:asciiTheme="minorHAnsi" w:cstheme="minorHAnsi"/>
                <w:sz w:val="22"/>
                <w:szCs w:val="22"/>
              </w:rPr>
            </w:pPr>
          </w:p>
          <w:p w14:paraId="5E578D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A6" w14:textId="77777777" w:rsidR="00BB5343" w:rsidRPr="0035318E" w:rsidRDefault="00BB5343">
            <w:pPr>
              <w:spacing w:line="52" w:lineRule="exact"/>
              <w:rPr>
                <w:rFonts w:asciiTheme="minorHAnsi" w:cstheme="minorHAnsi"/>
                <w:sz w:val="22"/>
                <w:szCs w:val="22"/>
              </w:rPr>
            </w:pPr>
          </w:p>
          <w:p w14:paraId="5E578DA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A8" w14:textId="77777777" w:rsidR="00BB5343" w:rsidRPr="0035318E" w:rsidRDefault="00BB5343">
            <w:pPr>
              <w:spacing w:line="52" w:lineRule="exact"/>
              <w:rPr>
                <w:rFonts w:asciiTheme="minorHAnsi" w:cstheme="minorHAnsi"/>
                <w:sz w:val="22"/>
                <w:szCs w:val="22"/>
              </w:rPr>
            </w:pPr>
          </w:p>
          <w:p w14:paraId="5E578D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AA" w14:textId="77777777" w:rsidR="00BB5343" w:rsidRPr="0035318E" w:rsidRDefault="00BB5343">
            <w:pPr>
              <w:spacing w:line="52" w:lineRule="exact"/>
              <w:rPr>
                <w:rFonts w:asciiTheme="minorHAnsi" w:cstheme="minorHAnsi"/>
                <w:sz w:val="22"/>
                <w:szCs w:val="22"/>
              </w:rPr>
            </w:pPr>
          </w:p>
          <w:p w14:paraId="5E578D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AC" w14:textId="77777777" w:rsidR="00BB5343" w:rsidRPr="0035318E" w:rsidRDefault="00BB5343">
            <w:pPr>
              <w:spacing w:line="52" w:lineRule="exact"/>
              <w:rPr>
                <w:rFonts w:asciiTheme="minorHAnsi" w:cstheme="minorHAnsi"/>
                <w:sz w:val="22"/>
                <w:szCs w:val="22"/>
              </w:rPr>
            </w:pPr>
          </w:p>
          <w:p w14:paraId="5E578D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w:t>
            </w:r>
          </w:p>
        </w:tc>
      </w:tr>
      <w:tr w:rsidR="00BB5343" w:rsidRPr="0035318E" w14:paraId="5E578DC1"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AF" w14:textId="77777777" w:rsidR="00BB5343" w:rsidRPr="0035318E" w:rsidRDefault="00BB5343">
            <w:pPr>
              <w:spacing w:line="52" w:lineRule="exact"/>
              <w:rPr>
                <w:rFonts w:asciiTheme="minorHAnsi" w:cstheme="minorHAnsi"/>
                <w:sz w:val="22"/>
                <w:szCs w:val="22"/>
              </w:rPr>
            </w:pPr>
          </w:p>
          <w:p w14:paraId="5E578D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B1" w14:textId="77777777" w:rsidR="00BB5343" w:rsidRPr="0035318E" w:rsidRDefault="00BB5343">
            <w:pPr>
              <w:spacing w:line="52" w:lineRule="exact"/>
              <w:rPr>
                <w:rFonts w:asciiTheme="minorHAnsi" w:cstheme="minorHAnsi"/>
                <w:sz w:val="22"/>
                <w:szCs w:val="22"/>
              </w:rPr>
            </w:pPr>
          </w:p>
          <w:p w14:paraId="5E578DB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B3" w14:textId="77777777" w:rsidR="00BB5343" w:rsidRPr="0035318E" w:rsidRDefault="00BB5343">
            <w:pPr>
              <w:spacing w:line="52" w:lineRule="exact"/>
              <w:rPr>
                <w:rFonts w:asciiTheme="minorHAnsi" w:cstheme="minorHAnsi"/>
                <w:sz w:val="22"/>
                <w:szCs w:val="22"/>
              </w:rPr>
            </w:pPr>
          </w:p>
          <w:p w14:paraId="5E578D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B5" w14:textId="77777777" w:rsidR="00BB5343" w:rsidRPr="0035318E" w:rsidRDefault="00BB5343">
            <w:pPr>
              <w:spacing w:line="52" w:lineRule="exact"/>
              <w:rPr>
                <w:rFonts w:asciiTheme="minorHAnsi" w:cstheme="minorHAnsi"/>
                <w:sz w:val="22"/>
                <w:szCs w:val="22"/>
              </w:rPr>
            </w:pPr>
          </w:p>
          <w:p w14:paraId="5E578D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B7" w14:textId="77777777" w:rsidR="00BB5343" w:rsidRPr="0035318E" w:rsidRDefault="00BB5343">
            <w:pPr>
              <w:spacing w:line="52" w:lineRule="exact"/>
              <w:rPr>
                <w:rFonts w:asciiTheme="minorHAnsi" w:cstheme="minorHAnsi"/>
                <w:sz w:val="22"/>
                <w:szCs w:val="22"/>
              </w:rPr>
            </w:pPr>
          </w:p>
          <w:p w14:paraId="5E578D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B9" w14:textId="77777777" w:rsidR="00BB5343" w:rsidRPr="0035318E" w:rsidRDefault="00BB5343">
            <w:pPr>
              <w:spacing w:line="52" w:lineRule="exact"/>
              <w:rPr>
                <w:rFonts w:asciiTheme="minorHAnsi" w:cstheme="minorHAnsi"/>
                <w:sz w:val="22"/>
                <w:szCs w:val="22"/>
              </w:rPr>
            </w:pPr>
          </w:p>
          <w:p w14:paraId="5E578DB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BB" w14:textId="77777777" w:rsidR="00BB5343" w:rsidRPr="0035318E" w:rsidRDefault="00BB5343">
            <w:pPr>
              <w:spacing w:line="52" w:lineRule="exact"/>
              <w:rPr>
                <w:rFonts w:asciiTheme="minorHAnsi" w:cstheme="minorHAnsi"/>
                <w:sz w:val="22"/>
                <w:szCs w:val="22"/>
              </w:rPr>
            </w:pPr>
          </w:p>
          <w:p w14:paraId="5E578D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BD" w14:textId="77777777" w:rsidR="00BB5343" w:rsidRPr="0035318E" w:rsidRDefault="00BB5343">
            <w:pPr>
              <w:spacing w:line="52" w:lineRule="exact"/>
              <w:rPr>
                <w:rFonts w:asciiTheme="minorHAnsi" w:cstheme="minorHAnsi"/>
                <w:sz w:val="22"/>
                <w:szCs w:val="22"/>
              </w:rPr>
            </w:pPr>
          </w:p>
          <w:p w14:paraId="5E578D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BF" w14:textId="77777777" w:rsidR="00BB5343" w:rsidRPr="0035318E" w:rsidRDefault="00BB5343">
            <w:pPr>
              <w:spacing w:line="52" w:lineRule="exact"/>
              <w:rPr>
                <w:rFonts w:asciiTheme="minorHAnsi" w:cstheme="minorHAnsi"/>
                <w:sz w:val="22"/>
                <w:szCs w:val="22"/>
              </w:rPr>
            </w:pPr>
          </w:p>
          <w:p w14:paraId="5E578D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r>
      <w:tr w:rsidR="00BB5343" w:rsidRPr="0035318E" w14:paraId="5E578DD4"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C2" w14:textId="77777777" w:rsidR="00BB5343" w:rsidRPr="0035318E" w:rsidRDefault="00BB5343">
            <w:pPr>
              <w:spacing w:line="52" w:lineRule="exact"/>
              <w:rPr>
                <w:rFonts w:asciiTheme="minorHAnsi" w:cstheme="minorHAnsi"/>
                <w:sz w:val="22"/>
                <w:szCs w:val="22"/>
              </w:rPr>
            </w:pPr>
          </w:p>
          <w:p w14:paraId="5E578D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C4" w14:textId="77777777" w:rsidR="00BB5343" w:rsidRPr="0035318E" w:rsidRDefault="00BB5343">
            <w:pPr>
              <w:spacing w:line="52" w:lineRule="exact"/>
              <w:rPr>
                <w:rFonts w:asciiTheme="minorHAnsi" w:cstheme="minorHAnsi"/>
                <w:sz w:val="22"/>
                <w:szCs w:val="22"/>
              </w:rPr>
            </w:pPr>
          </w:p>
          <w:p w14:paraId="5E578DC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C6" w14:textId="77777777" w:rsidR="00BB5343" w:rsidRPr="0035318E" w:rsidRDefault="00BB5343">
            <w:pPr>
              <w:spacing w:line="52" w:lineRule="exact"/>
              <w:rPr>
                <w:rFonts w:asciiTheme="minorHAnsi" w:cstheme="minorHAnsi"/>
                <w:sz w:val="22"/>
                <w:szCs w:val="22"/>
              </w:rPr>
            </w:pPr>
          </w:p>
          <w:p w14:paraId="5E578D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C8" w14:textId="77777777" w:rsidR="00BB5343" w:rsidRPr="0035318E" w:rsidRDefault="00BB5343">
            <w:pPr>
              <w:spacing w:line="52" w:lineRule="exact"/>
              <w:rPr>
                <w:rFonts w:asciiTheme="minorHAnsi" w:cstheme="minorHAnsi"/>
                <w:sz w:val="22"/>
                <w:szCs w:val="22"/>
              </w:rPr>
            </w:pPr>
          </w:p>
          <w:p w14:paraId="5E578D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CA" w14:textId="77777777" w:rsidR="00BB5343" w:rsidRPr="0035318E" w:rsidRDefault="00BB5343">
            <w:pPr>
              <w:spacing w:line="52" w:lineRule="exact"/>
              <w:rPr>
                <w:rFonts w:asciiTheme="minorHAnsi" w:cstheme="minorHAnsi"/>
                <w:sz w:val="22"/>
                <w:szCs w:val="22"/>
              </w:rPr>
            </w:pPr>
          </w:p>
          <w:p w14:paraId="5E578D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CC" w14:textId="77777777" w:rsidR="00BB5343" w:rsidRPr="0035318E" w:rsidRDefault="00BB5343">
            <w:pPr>
              <w:spacing w:line="52" w:lineRule="exact"/>
              <w:rPr>
                <w:rFonts w:asciiTheme="minorHAnsi" w:cstheme="minorHAnsi"/>
                <w:sz w:val="22"/>
                <w:szCs w:val="22"/>
              </w:rPr>
            </w:pPr>
          </w:p>
          <w:p w14:paraId="5E578DC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CE" w14:textId="77777777" w:rsidR="00BB5343" w:rsidRPr="0035318E" w:rsidRDefault="00BB5343">
            <w:pPr>
              <w:spacing w:line="52" w:lineRule="exact"/>
              <w:rPr>
                <w:rFonts w:asciiTheme="minorHAnsi" w:cstheme="minorHAnsi"/>
                <w:sz w:val="22"/>
                <w:szCs w:val="22"/>
              </w:rPr>
            </w:pPr>
          </w:p>
          <w:p w14:paraId="5E578D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D0" w14:textId="77777777" w:rsidR="00BB5343" w:rsidRPr="0035318E" w:rsidRDefault="00BB5343">
            <w:pPr>
              <w:spacing w:line="52" w:lineRule="exact"/>
              <w:rPr>
                <w:rFonts w:asciiTheme="minorHAnsi" w:cstheme="minorHAnsi"/>
                <w:sz w:val="22"/>
                <w:szCs w:val="22"/>
              </w:rPr>
            </w:pPr>
          </w:p>
          <w:p w14:paraId="5E578D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D2" w14:textId="77777777" w:rsidR="00BB5343" w:rsidRPr="0035318E" w:rsidRDefault="00BB5343">
            <w:pPr>
              <w:spacing w:line="52" w:lineRule="exact"/>
              <w:rPr>
                <w:rFonts w:asciiTheme="minorHAnsi" w:cstheme="minorHAnsi"/>
                <w:sz w:val="22"/>
                <w:szCs w:val="22"/>
              </w:rPr>
            </w:pPr>
          </w:p>
          <w:p w14:paraId="5E578D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8DE7"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D5" w14:textId="77777777" w:rsidR="00BB5343" w:rsidRPr="0035318E" w:rsidRDefault="00BB5343">
            <w:pPr>
              <w:spacing w:line="52" w:lineRule="exact"/>
              <w:rPr>
                <w:rFonts w:asciiTheme="minorHAnsi" w:cstheme="minorHAnsi"/>
                <w:sz w:val="22"/>
                <w:szCs w:val="22"/>
              </w:rPr>
            </w:pPr>
          </w:p>
          <w:p w14:paraId="5E578D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D7" w14:textId="77777777" w:rsidR="00BB5343" w:rsidRPr="0035318E" w:rsidRDefault="00BB5343">
            <w:pPr>
              <w:spacing w:line="52" w:lineRule="exact"/>
              <w:rPr>
                <w:rFonts w:asciiTheme="minorHAnsi" w:cstheme="minorHAnsi"/>
                <w:sz w:val="22"/>
                <w:szCs w:val="22"/>
              </w:rPr>
            </w:pPr>
          </w:p>
          <w:p w14:paraId="5E578DD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D9" w14:textId="77777777" w:rsidR="00BB5343" w:rsidRPr="0035318E" w:rsidRDefault="00BB5343">
            <w:pPr>
              <w:spacing w:line="52" w:lineRule="exact"/>
              <w:rPr>
                <w:rFonts w:asciiTheme="minorHAnsi" w:cstheme="minorHAnsi"/>
                <w:sz w:val="22"/>
                <w:szCs w:val="22"/>
              </w:rPr>
            </w:pPr>
          </w:p>
          <w:p w14:paraId="5E578D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DB" w14:textId="77777777" w:rsidR="00BB5343" w:rsidRPr="0035318E" w:rsidRDefault="00BB5343">
            <w:pPr>
              <w:spacing w:line="52" w:lineRule="exact"/>
              <w:rPr>
                <w:rFonts w:asciiTheme="minorHAnsi" w:cstheme="minorHAnsi"/>
                <w:sz w:val="22"/>
                <w:szCs w:val="22"/>
              </w:rPr>
            </w:pPr>
          </w:p>
          <w:p w14:paraId="5E578D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DD" w14:textId="77777777" w:rsidR="00BB5343" w:rsidRPr="0035318E" w:rsidRDefault="00BB5343">
            <w:pPr>
              <w:spacing w:line="52" w:lineRule="exact"/>
              <w:rPr>
                <w:rFonts w:asciiTheme="minorHAnsi" w:cstheme="minorHAnsi"/>
                <w:sz w:val="22"/>
                <w:szCs w:val="22"/>
              </w:rPr>
            </w:pPr>
          </w:p>
          <w:p w14:paraId="5E578D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DF" w14:textId="77777777" w:rsidR="00BB5343" w:rsidRPr="0035318E" w:rsidRDefault="00BB5343">
            <w:pPr>
              <w:spacing w:line="52" w:lineRule="exact"/>
              <w:rPr>
                <w:rFonts w:asciiTheme="minorHAnsi" w:cstheme="minorHAnsi"/>
                <w:sz w:val="22"/>
                <w:szCs w:val="22"/>
              </w:rPr>
            </w:pPr>
          </w:p>
          <w:p w14:paraId="5E578DE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E1" w14:textId="77777777" w:rsidR="00BB5343" w:rsidRPr="0035318E" w:rsidRDefault="00BB5343">
            <w:pPr>
              <w:spacing w:line="52" w:lineRule="exact"/>
              <w:rPr>
                <w:rFonts w:asciiTheme="minorHAnsi" w:cstheme="minorHAnsi"/>
                <w:sz w:val="22"/>
                <w:szCs w:val="22"/>
              </w:rPr>
            </w:pPr>
          </w:p>
          <w:p w14:paraId="5E578D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E3" w14:textId="77777777" w:rsidR="00BB5343" w:rsidRPr="0035318E" w:rsidRDefault="00BB5343">
            <w:pPr>
              <w:spacing w:line="52" w:lineRule="exact"/>
              <w:rPr>
                <w:rFonts w:asciiTheme="minorHAnsi" w:cstheme="minorHAnsi"/>
                <w:sz w:val="22"/>
                <w:szCs w:val="22"/>
              </w:rPr>
            </w:pPr>
          </w:p>
          <w:p w14:paraId="5E578D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E5" w14:textId="77777777" w:rsidR="00BB5343" w:rsidRPr="0035318E" w:rsidRDefault="00BB5343">
            <w:pPr>
              <w:spacing w:line="52" w:lineRule="exact"/>
              <w:rPr>
                <w:rFonts w:asciiTheme="minorHAnsi" w:cstheme="minorHAnsi"/>
                <w:sz w:val="22"/>
                <w:szCs w:val="22"/>
              </w:rPr>
            </w:pPr>
          </w:p>
          <w:p w14:paraId="5E578D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r>
      <w:tr w:rsidR="00BB5343" w:rsidRPr="0035318E" w14:paraId="5E578DFA"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E8" w14:textId="77777777" w:rsidR="00BB5343" w:rsidRPr="0035318E" w:rsidRDefault="00BB5343">
            <w:pPr>
              <w:spacing w:line="52" w:lineRule="exact"/>
              <w:rPr>
                <w:rFonts w:asciiTheme="minorHAnsi" w:cstheme="minorHAnsi"/>
                <w:sz w:val="22"/>
                <w:szCs w:val="22"/>
              </w:rPr>
            </w:pPr>
          </w:p>
          <w:p w14:paraId="5E578D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EA" w14:textId="77777777" w:rsidR="00BB5343" w:rsidRPr="0035318E" w:rsidRDefault="00BB5343">
            <w:pPr>
              <w:spacing w:line="52" w:lineRule="exact"/>
              <w:rPr>
                <w:rFonts w:asciiTheme="minorHAnsi" w:cstheme="minorHAnsi"/>
                <w:sz w:val="22"/>
                <w:szCs w:val="22"/>
              </w:rPr>
            </w:pPr>
          </w:p>
          <w:p w14:paraId="5E578DE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EC" w14:textId="77777777" w:rsidR="00BB5343" w:rsidRPr="0035318E" w:rsidRDefault="00BB5343">
            <w:pPr>
              <w:spacing w:line="52" w:lineRule="exact"/>
              <w:rPr>
                <w:rFonts w:asciiTheme="minorHAnsi" w:cstheme="minorHAnsi"/>
                <w:sz w:val="22"/>
                <w:szCs w:val="22"/>
              </w:rPr>
            </w:pPr>
          </w:p>
          <w:p w14:paraId="5E578D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EE" w14:textId="77777777" w:rsidR="00BB5343" w:rsidRPr="0035318E" w:rsidRDefault="00BB5343">
            <w:pPr>
              <w:spacing w:line="52" w:lineRule="exact"/>
              <w:rPr>
                <w:rFonts w:asciiTheme="minorHAnsi" w:cstheme="minorHAnsi"/>
                <w:sz w:val="22"/>
                <w:szCs w:val="22"/>
              </w:rPr>
            </w:pPr>
          </w:p>
          <w:p w14:paraId="5E578D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DF0" w14:textId="77777777" w:rsidR="00BB5343" w:rsidRPr="0035318E" w:rsidRDefault="00BB5343">
            <w:pPr>
              <w:spacing w:line="52" w:lineRule="exact"/>
              <w:rPr>
                <w:rFonts w:asciiTheme="minorHAnsi" w:cstheme="minorHAnsi"/>
                <w:sz w:val="22"/>
                <w:szCs w:val="22"/>
              </w:rPr>
            </w:pPr>
          </w:p>
          <w:p w14:paraId="5E578D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F2" w14:textId="77777777" w:rsidR="00BB5343" w:rsidRPr="0035318E" w:rsidRDefault="00BB5343">
            <w:pPr>
              <w:spacing w:line="52" w:lineRule="exact"/>
              <w:rPr>
                <w:rFonts w:asciiTheme="minorHAnsi" w:cstheme="minorHAnsi"/>
                <w:sz w:val="22"/>
                <w:szCs w:val="22"/>
              </w:rPr>
            </w:pPr>
          </w:p>
          <w:p w14:paraId="5E578DF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F4" w14:textId="77777777" w:rsidR="00BB5343" w:rsidRPr="0035318E" w:rsidRDefault="00BB5343">
            <w:pPr>
              <w:spacing w:line="52" w:lineRule="exact"/>
              <w:rPr>
                <w:rFonts w:asciiTheme="minorHAnsi" w:cstheme="minorHAnsi"/>
                <w:sz w:val="22"/>
                <w:szCs w:val="22"/>
              </w:rPr>
            </w:pPr>
          </w:p>
          <w:p w14:paraId="5E578D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DF6" w14:textId="77777777" w:rsidR="00BB5343" w:rsidRPr="0035318E" w:rsidRDefault="00BB5343">
            <w:pPr>
              <w:spacing w:line="52" w:lineRule="exact"/>
              <w:rPr>
                <w:rFonts w:asciiTheme="minorHAnsi" w:cstheme="minorHAnsi"/>
                <w:sz w:val="22"/>
                <w:szCs w:val="22"/>
              </w:rPr>
            </w:pPr>
          </w:p>
          <w:p w14:paraId="5E578D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DF8" w14:textId="77777777" w:rsidR="00BB5343" w:rsidRPr="0035318E" w:rsidRDefault="00BB5343">
            <w:pPr>
              <w:spacing w:line="52" w:lineRule="exact"/>
              <w:rPr>
                <w:rFonts w:asciiTheme="minorHAnsi" w:cstheme="minorHAnsi"/>
                <w:sz w:val="22"/>
                <w:szCs w:val="22"/>
              </w:rPr>
            </w:pPr>
          </w:p>
          <w:p w14:paraId="5E578D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r>
      <w:tr w:rsidR="00BB5343" w:rsidRPr="0035318E" w14:paraId="5E578E0D"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DFB" w14:textId="77777777" w:rsidR="00BB5343" w:rsidRPr="0035318E" w:rsidRDefault="00BB5343">
            <w:pPr>
              <w:spacing w:line="52" w:lineRule="exact"/>
              <w:rPr>
                <w:rFonts w:asciiTheme="minorHAnsi" w:cstheme="minorHAnsi"/>
                <w:sz w:val="22"/>
                <w:szCs w:val="22"/>
              </w:rPr>
            </w:pPr>
          </w:p>
          <w:p w14:paraId="5E578D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DFD" w14:textId="77777777" w:rsidR="00BB5343" w:rsidRPr="0035318E" w:rsidRDefault="00BB5343">
            <w:pPr>
              <w:spacing w:line="52" w:lineRule="exact"/>
              <w:rPr>
                <w:rFonts w:asciiTheme="minorHAnsi" w:cstheme="minorHAnsi"/>
                <w:sz w:val="22"/>
                <w:szCs w:val="22"/>
              </w:rPr>
            </w:pPr>
          </w:p>
          <w:p w14:paraId="5E578DF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DFF" w14:textId="77777777" w:rsidR="00BB5343" w:rsidRPr="0035318E" w:rsidRDefault="00BB5343">
            <w:pPr>
              <w:spacing w:line="52" w:lineRule="exact"/>
              <w:rPr>
                <w:rFonts w:asciiTheme="minorHAnsi" w:cstheme="minorHAnsi"/>
                <w:sz w:val="22"/>
                <w:szCs w:val="22"/>
              </w:rPr>
            </w:pPr>
          </w:p>
          <w:p w14:paraId="5E578E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01" w14:textId="77777777" w:rsidR="00BB5343" w:rsidRPr="0035318E" w:rsidRDefault="00BB5343">
            <w:pPr>
              <w:spacing w:line="52" w:lineRule="exact"/>
              <w:rPr>
                <w:rFonts w:asciiTheme="minorHAnsi" w:cstheme="minorHAnsi"/>
                <w:sz w:val="22"/>
                <w:szCs w:val="22"/>
              </w:rPr>
            </w:pPr>
          </w:p>
          <w:p w14:paraId="5E578E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03" w14:textId="77777777" w:rsidR="00BB5343" w:rsidRPr="0035318E" w:rsidRDefault="00BB5343">
            <w:pPr>
              <w:spacing w:line="52" w:lineRule="exact"/>
              <w:rPr>
                <w:rFonts w:asciiTheme="minorHAnsi" w:cstheme="minorHAnsi"/>
                <w:sz w:val="22"/>
                <w:szCs w:val="22"/>
              </w:rPr>
            </w:pPr>
          </w:p>
          <w:p w14:paraId="5E578E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05" w14:textId="77777777" w:rsidR="00BB5343" w:rsidRPr="0035318E" w:rsidRDefault="00BB5343">
            <w:pPr>
              <w:spacing w:line="52" w:lineRule="exact"/>
              <w:rPr>
                <w:rFonts w:asciiTheme="minorHAnsi" w:cstheme="minorHAnsi"/>
                <w:sz w:val="22"/>
                <w:szCs w:val="22"/>
              </w:rPr>
            </w:pPr>
          </w:p>
          <w:p w14:paraId="5E578E0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07" w14:textId="77777777" w:rsidR="00BB5343" w:rsidRPr="0035318E" w:rsidRDefault="00BB5343">
            <w:pPr>
              <w:spacing w:line="52" w:lineRule="exact"/>
              <w:rPr>
                <w:rFonts w:asciiTheme="minorHAnsi" w:cstheme="minorHAnsi"/>
                <w:sz w:val="22"/>
                <w:szCs w:val="22"/>
              </w:rPr>
            </w:pPr>
          </w:p>
          <w:p w14:paraId="5E578E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09" w14:textId="77777777" w:rsidR="00BB5343" w:rsidRPr="0035318E" w:rsidRDefault="00BB5343">
            <w:pPr>
              <w:spacing w:line="52" w:lineRule="exact"/>
              <w:rPr>
                <w:rFonts w:asciiTheme="minorHAnsi" w:cstheme="minorHAnsi"/>
                <w:sz w:val="22"/>
                <w:szCs w:val="22"/>
              </w:rPr>
            </w:pPr>
          </w:p>
          <w:p w14:paraId="5E578E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0B" w14:textId="77777777" w:rsidR="00BB5343" w:rsidRPr="0035318E" w:rsidRDefault="00BB5343">
            <w:pPr>
              <w:spacing w:line="52" w:lineRule="exact"/>
              <w:rPr>
                <w:rFonts w:asciiTheme="minorHAnsi" w:cstheme="minorHAnsi"/>
                <w:sz w:val="22"/>
                <w:szCs w:val="22"/>
              </w:rPr>
            </w:pPr>
          </w:p>
          <w:p w14:paraId="5E578E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w:t>
            </w:r>
          </w:p>
        </w:tc>
      </w:tr>
      <w:tr w:rsidR="00BB5343" w:rsidRPr="0035318E" w14:paraId="5E578E20"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0E" w14:textId="77777777" w:rsidR="00BB5343" w:rsidRPr="0035318E" w:rsidRDefault="00BB5343">
            <w:pPr>
              <w:spacing w:line="52" w:lineRule="exact"/>
              <w:rPr>
                <w:rFonts w:asciiTheme="minorHAnsi" w:cstheme="minorHAnsi"/>
                <w:sz w:val="22"/>
                <w:szCs w:val="22"/>
              </w:rPr>
            </w:pPr>
          </w:p>
          <w:p w14:paraId="5E578E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10" w14:textId="77777777" w:rsidR="00BB5343" w:rsidRPr="0035318E" w:rsidRDefault="00BB5343">
            <w:pPr>
              <w:spacing w:line="52" w:lineRule="exact"/>
              <w:rPr>
                <w:rFonts w:asciiTheme="minorHAnsi" w:cstheme="minorHAnsi"/>
                <w:sz w:val="22"/>
                <w:szCs w:val="22"/>
              </w:rPr>
            </w:pPr>
          </w:p>
          <w:p w14:paraId="5E578E1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12" w14:textId="77777777" w:rsidR="00BB5343" w:rsidRPr="0035318E" w:rsidRDefault="00BB5343">
            <w:pPr>
              <w:spacing w:line="52" w:lineRule="exact"/>
              <w:rPr>
                <w:rFonts w:asciiTheme="minorHAnsi" w:cstheme="minorHAnsi"/>
                <w:sz w:val="22"/>
                <w:szCs w:val="22"/>
              </w:rPr>
            </w:pPr>
          </w:p>
          <w:p w14:paraId="5E578E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14" w14:textId="77777777" w:rsidR="00BB5343" w:rsidRPr="0035318E" w:rsidRDefault="00BB5343">
            <w:pPr>
              <w:spacing w:line="52" w:lineRule="exact"/>
              <w:rPr>
                <w:rFonts w:asciiTheme="minorHAnsi" w:cstheme="minorHAnsi"/>
                <w:sz w:val="22"/>
                <w:szCs w:val="22"/>
              </w:rPr>
            </w:pPr>
          </w:p>
          <w:p w14:paraId="5E578E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16" w14:textId="77777777" w:rsidR="00BB5343" w:rsidRPr="0035318E" w:rsidRDefault="00BB5343">
            <w:pPr>
              <w:spacing w:line="52" w:lineRule="exact"/>
              <w:rPr>
                <w:rFonts w:asciiTheme="minorHAnsi" w:cstheme="minorHAnsi"/>
                <w:sz w:val="22"/>
                <w:szCs w:val="22"/>
              </w:rPr>
            </w:pPr>
          </w:p>
          <w:p w14:paraId="5E578E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18" w14:textId="77777777" w:rsidR="00BB5343" w:rsidRPr="0035318E" w:rsidRDefault="00BB5343">
            <w:pPr>
              <w:spacing w:line="52" w:lineRule="exact"/>
              <w:rPr>
                <w:rFonts w:asciiTheme="minorHAnsi" w:cstheme="minorHAnsi"/>
                <w:sz w:val="22"/>
                <w:szCs w:val="22"/>
              </w:rPr>
            </w:pPr>
          </w:p>
          <w:p w14:paraId="5E578E1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1A" w14:textId="77777777" w:rsidR="00BB5343" w:rsidRPr="0035318E" w:rsidRDefault="00BB5343">
            <w:pPr>
              <w:spacing w:line="52" w:lineRule="exact"/>
              <w:rPr>
                <w:rFonts w:asciiTheme="minorHAnsi" w:cstheme="minorHAnsi"/>
                <w:sz w:val="22"/>
                <w:szCs w:val="22"/>
              </w:rPr>
            </w:pPr>
          </w:p>
          <w:p w14:paraId="5E578E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1C" w14:textId="77777777" w:rsidR="00BB5343" w:rsidRPr="0035318E" w:rsidRDefault="00BB5343">
            <w:pPr>
              <w:spacing w:line="52" w:lineRule="exact"/>
              <w:rPr>
                <w:rFonts w:asciiTheme="minorHAnsi" w:cstheme="minorHAnsi"/>
                <w:sz w:val="22"/>
                <w:szCs w:val="22"/>
              </w:rPr>
            </w:pPr>
          </w:p>
          <w:p w14:paraId="5E578E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1E" w14:textId="77777777" w:rsidR="00BB5343" w:rsidRPr="0035318E" w:rsidRDefault="00BB5343">
            <w:pPr>
              <w:spacing w:line="52" w:lineRule="exact"/>
              <w:rPr>
                <w:rFonts w:asciiTheme="minorHAnsi" w:cstheme="minorHAnsi"/>
                <w:sz w:val="22"/>
                <w:szCs w:val="22"/>
              </w:rPr>
            </w:pPr>
          </w:p>
          <w:p w14:paraId="5E578E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w:t>
            </w:r>
          </w:p>
        </w:tc>
      </w:tr>
      <w:tr w:rsidR="00BB5343" w:rsidRPr="0035318E" w14:paraId="5E578E33"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21" w14:textId="77777777" w:rsidR="00BB5343" w:rsidRPr="0035318E" w:rsidRDefault="00BB5343">
            <w:pPr>
              <w:spacing w:line="52" w:lineRule="exact"/>
              <w:rPr>
                <w:rFonts w:asciiTheme="minorHAnsi" w:cstheme="minorHAnsi"/>
                <w:sz w:val="22"/>
                <w:szCs w:val="22"/>
              </w:rPr>
            </w:pPr>
          </w:p>
          <w:p w14:paraId="5E578E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23" w14:textId="77777777" w:rsidR="00BB5343" w:rsidRPr="0035318E" w:rsidRDefault="00BB5343">
            <w:pPr>
              <w:spacing w:line="52" w:lineRule="exact"/>
              <w:rPr>
                <w:rFonts w:asciiTheme="minorHAnsi" w:cstheme="minorHAnsi"/>
                <w:sz w:val="22"/>
                <w:szCs w:val="22"/>
              </w:rPr>
            </w:pPr>
          </w:p>
          <w:p w14:paraId="5E578E2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25" w14:textId="77777777" w:rsidR="00BB5343" w:rsidRPr="0035318E" w:rsidRDefault="00BB5343">
            <w:pPr>
              <w:spacing w:line="52" w:lineRule="exact"/>
              <w:rPr>
                <w:rFonts w:asciiTheme="minorHAnsi" w:cstheme="minorHAnsi"/>
                <w:sz w:val="22"/>
                <w:szCs w:val="22"/>
              </w:rPr>
            </w:pPr>
          </w:p>
          <w:p w14:paraId="5E578E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27" w14:textId="77777777" w:rsidR="00BB5343" w:rsidRPr="0035318E" w:rsidRDefault="00BB5343">
            <w:pPr>
              <w:spacing w:line="52" w:lineRule="exact"/>
              <w:rPr>
                <w:rFonts w:asciiTheme="minorHAnsi" w:cstheme="minorHAnsi"/>
                <w:sz w:val="22"/>
                <w:szCs w:val="22"/>
              </w:rPr>
            </w:pPr>
          </w:p>
          <w:p w14:paraId="5E578E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29" w14:textId="77777777" w:rsidR="00BB5343" w:rsidRPr="0035318E" w:rsidRDefault="00BB5343">
            <w:pPr>
              <w:spacing w:line="52" w:lineRule="exact"/>
              <w:rPr>
                <w:rFonts w:asciiTheme="minorHAnsi" w:cstheme="minorHAnsi"/>
                <w:sz w:val="22"/>
                <w:szCs w:val="22"/>
              </w:rPr>
            </w:pPr>
          </w:p>
          <w:p w14:paraId="5E578E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2B" w14:textId="77777777" w:rsidR="00BB5343" w:rsidRPr="0035318E" w:rsidRDefault="00BB5343">
            <w:pPr>
              <w:spacing w:line="52" w:lineRule="exact"/>
              <w:rPr>
                <w:rFonts w:asciiTheme="minorHAnsi" w:cstheme="minorHAnsi"/>
                <w:sz w:val="22"/>
                <w:szCs w:val="22"/>
              </w:rPr>
            </w:pPr>
          </w:p>
          <w:p w14:paraId="5E578E2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2D" w14:textId="77777777" w:rsidR="00BB5343" w:rsidRPr="0035318E" w:rsidRDefault="00BB5343">
            <w:pPr>
              <w:spacing w:line="52" w:lineRule="exact"/>
              <w:rPr>
                <w:rFonts w:asciiTheme="minorHAnsi" w:cstheme="minorHAnsi"/>
                <w:sz w:val="22"/>
                <w:szCs w:val="22"/>
              </w:rPr>
            </w:pPr>
          </w:p>
          <w:p w14:paraId="5E578E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2F" w14:textId="77777777" w:rsidR="00BB5343" w:rsidRPr="0035318E" w:rsidRDefault="00BB5343">
            <w:pPr>
              <w:spacing w:line="52" w:lineRule="exact"/>
              <w:rPr>
                <w:rFonts w:asciiTheme="minorHAnsi" w:cstheme="minorHAnsi"/>
                <w:sz w:val="22"/>
                <w:szCs w:val="22"/>
              </w:rPr>
            </w:pPr>
          </w:p>
          <w:p w14:paraId="5E578E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31" w14:textId="77777777" w:rsidR="00BB5343" w:rsidRPr="0035318E" w:rsidRDefault="00BB5343">
            <w:pPr>
              <w:spacing w:line="52" w:lineRule="exact"/>
              <w:rPr>
                <w:rFonts w:asciiTheme="minorHAnsi" w:cstheme="minorHAnsi"/>
                <w:sz w:val="22"/>
                <w:szCs w:val="22"/>
              </w:rPr>
            </w:pPr>
          </w:p>
          <w:p w14:paraId="5E578E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r>
      <w:tr w:rsidR="00BB5343" w:rsidRPr="0035318E" w14:paraId="5E578E46"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34" w14:textId="77777777" w:rsidR="00BB5343" w:rsidRPr="0035318E" w:rsidRDefault="00BB5343">
            <w:pPr>
              <w:spacing w:line="52" w:lineRule="exact"/>
              <w:rPr>
                <w:rFonts w:asciiTheme="minorHAnsi" w:cstheme="minorHAnsi"/>
                <w:sz w:val="22"/>
                <w:szCs w:val="22"/>
              </w:rPr>
            </w:pPr>
          </w:p>
          <w:p w14:paraId="5E578E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36" w14:textId="77777777" w:rsidR="00BB5343" w:rsidRPr="0035318E" w:rsidRDefault="00BB5343">
            <w:pPr>
              <w:spacing w:line="52" w:lineRule="exact"/>
              <w:rPr>
                <w:rFonts w:asciiTheme="minorHAnsi" w:cstheme="minorHAnsi"/>
                <w:sz w:val="22"/>
                <w:szCs w:val="22"/>
              </w:rPr>
            </w:pPr>
          </w:p>
          <w:p w14:paraId="5E578E3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38" w14:textId="77777777" w:rsidR="00BB5343" w:rsidRPr="0035318E" w:rsidRDefault="00BB5343">
            <w:pPr>
              <w:spacing w:line="52" w:lineRule="exact"/>
              <w:rPr>
                <w:rFonts w:asciiTheme="minorHAnsi" w:cstheme="minorHAnsi"/>
                <w:sz w:val="22"/>
                <w:szCs w:val="22"/>
              </w:rPr>
            </w:pPr>
          </w:p>
          <w:p w14:paraId="5E578E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3A" w14:textId="77777777" w:rsidR="00BB5343" w:rsidRPr="0035318E" w:rsidRDefault="00BB5343">
            <w:pPr>
              <w:spacing w:line="52" w:lineRule="exact"/>
              <w:rPr>
                <w:rFonts w:asciiTheme="minorHAnsi" w:cstheme="minorHAnsi"/>
                <w:sz w:val="22"/>
                <w:szCs w:val="22"/>
              </w:rPr>
            </w:pPr>
          </w:p>
          <w:p w14:paraId="5E578E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3C" w14:textId="77777777" w:rsidR="00BB5343" w:rsidRPr="0035318E" w:rsidRDefault="00BB5343">
            <w:pPr>
              <w:spacing w:line="52" w:lineRule="exact"/>
              <w:rPr>
                <w:rFonts w:asciiTheme="minorHAnsi" w:cstheme="minorHAnsi"/>
                <w:sz w:val="22"/>
                <w:szCs w:val="22"/>
              </w:rPr>
            </w:pPr>
          </w:p>
          <w:p w14:paraId="5E578E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3E" w14:textId="77777777" w:rsidR="00BB5343" w:rsidRPr="0035318E" w:rsidRDefault="00BB5343">
            <w:pPr>
              <w:spacing w:line="52" w:lineRule="exact"/>
              <w:rPr>
                <w:rFonts w:asciiTheme="minorHAnsi" w:cstheme="minorHAnsi"/>
                <w:sz w:val="22"/>
                <w:szCs w:val="22"/>
              </w:rPr>
            </w:pPr>
          </w:p>
          <w:p w14:paraId="5E578E3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40" w14:textId="77777777" w:rsidR="00BB5343" w:rsidRPr="0035318E" w:rsidRDefault="00BB5343">
            <w:pPr>
              <w:spacing w:line="52" w:lineRule="exact"/>
              <w:rPr>
                <w:rFonts w:asciiTheme="minorHAnsi" w:cstheme="minorHAnsi"/>
                <w:sz w:val="22"/>
                <w:szCs w:val="22"/>
              </w:rPr>
            </w:pPr>
          </w:p>
          <w:p w14:paraId="5E578E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42" w14:textId="77777777" w:rsidR="00BB5343" w:rsidRPr="0035318E" w:rsidRDefault="00BB5343">
            <w:pPr>
              <w:spacing w:line="52" w:lineRule="exact"/>
              <w:rPr>
                <w:rFonts w:asciiTheme="minorHAnsi" w:cstheme="minorHAnsi"/>
                <w:sz w:val="22"/>
                <w:szCs w:val="22"/>
              </w:rPr>
            </w:pPr>
          </w:p>
          <w:p w14:paraId="5E578E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44" w14:textId="77777777" w:rsidR="00BB5343" w:rsidRPr="0035318E" w:rsidRDefault="00BB5343">
            <w:pPr>
              <w:spacing w:line="52" w:lineRule="exact"/>
              <w:rPr>
                <w:rFonts w:asciiTheme="minorHAnsi" w:cstheme="minorHAnsi"/>
                <w:sz w:val="22"/>
                <w:szCs w:val="22"/>
              </w:rPr>
            </w:pPr>
          </w:p>
          <w:p w14:paraId="5E578E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8E59"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47" w14:textId="77777777" w:rsidR="00BB5343" w:rsidRPr="0035318E" w:rsidRDefault="00BB5343">
            <w:pPr>
              <w:spacing w:line="52" w:lineRule="exact"/>
              <w:rPr>
                <w:rFonts w:asciiTheme="minorHAnsi" w:cstheme="minorHAnsi"/>
                <w:sz w:val="22"/>
                <w:szCs w:val="22"/>
              </w:rPr>
            </w:pPr>
          </w:p>
          <w:p w14:paraId="5E578E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49" w14:textId="77777777" w:rsidR="00BB5343" w:rsidRPr="0035318E" w:rsidRDefault="00BB5343">
            <w:pPr>
              <w:spacing w:line="52" w:lineRule="exact"/>
              <w:rPr>
                <w:rFonts w:asciiTheme="minorHAnsi" w:cstheme="minorHAnsi"/>
                <w:sz w:val="22"/>
                <w:szCs w:val="22"/>
              </w:rPr>
            </w:pPr>
          </w:p>
          <w:p w14:paraId="5E578E4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4B" w14:textId="77777777" w:rsidR="00BB5343" w:rsidRPr="0035318E" w:rsidRDefault="00BB5343">
            <w:pPr>
              <w:spacing w:line="52" w:lineRule="exact"/>
              <w:rPr>
                <w:rFonts w:asciiTheme="minorHAnsi" w:cstheme="minorHAnsi"/>
                <w:sz w:val="22"/>
                <w:szCs w:val="22"/>
              </w:rPr>
            </w:pPr>
          </w:p>
          <w:p w14:paraId="5E578E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4D" w14:textId="77777777" w:rsidR="00BB5343" w:rsidRPr="0035318E" w:rsidRDefault="00BB5343">
            <w:pPr>
              <w:spacing w:line="52" w:lineRule="exact"/>
              <w:rPr>
                <w:rFonts w:asciiTheme="minorHAnsi" w:cstheme="minorHAnsi"/>
                <w:sz w:val="22"/>
                <w:szCs w:val="22"/>
              </w:rPr>
            </w:pPr>
          </w:p>
          <w:p w14:paraId="5E578E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4F" w14:textId="77777777" w:rsidR="00BB5343" w:rsidRPr="0035318E" w:rsidRDefault="00BB5343">
            <w:pPr>
              <w:spacing w:line="52" w:lineRule="exact"/>
              <w:rPr>
                <w:rFonts w:asciiTheme="minorHAnsi" w:cstheme="minorHAnsi"/>
                <w:sz w:val="22"/>
                <w:szCs w:val="22"/>
              </w:rPr>
            </w:pPr>
          </w:p>
          <w:p w14:paraId="5E578E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51" w14:textId="77777777" w:rsidR="00BB5343" w:rsidRPr="0035318E" w:rsidRDefault="00BB5343">
            <w:pPr>
              <w:spacing w:line="52" w:lineRule="exact"/>
              <w:rPr>
                <w:rFonts w:asciiTheme="minorHAnsi" w:cstheme="minorHAnsi"/>
                <w:sz w:val="22"/>
                <w:szCs w:val="22"/>
              </w:rPr>
            </w:pPr>
          </w:p>
          <w:p w14:paraId="5E578E5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53" w14:textId="77777777" w:rsidR="00BB5343" w:rsidRPr="0035318E" w:rsidRDefault="00BB5343">
            <w:pPr>
              <w:spacing w:line="52" w:lineRule="exact"/>
              <w:rPr>
                <w:rFonts w:asciiTheme="minorHAnsi" w:cstheme="minorHAnsi"/>
                <w:sz w:val="22"/>
                <w:szCs w:val="22"/>
              </w:rPr>
            </w:pPr>
          </w:p>
          <w:p w14:paraId="5E578E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55" w14:textId="77777777" w:rsidR="00BB5343" w:rsidRPr="0035318E" w:rsidRDefault="00BB5343">
            <w:pPr>
              <w:spacing w:line="52" w:lineRule="exact"/>
              <w:rPr>
                <w:rFonts w:asciiTheme="minorHAnsi" w:cstheme="minorHAnsi"/>
                <w:sz w:val="22"/>
                <w:szCs w:val="22"/>
              </w:rPr>
            </w:pPr>
          </w:p>
          <w:p w14:paraId="5E578E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57" w14:textId="77777777" w:rsidR="00BB5343" w:rsidRPr="0035318E" w:rsidRDefault="00BB5343">
            <w:pPr>
              <w:spacing w:line="52" w:lineRule="exact"/>
              <w:rPr>
                <w:rFonts w:asciiTheme="minorHAnsi" w:cstheme="minorHAnsi"/>
                <w:sz w:val="22"/>
                <w:szCs w:val="22"/>
              </w:rPr>
            </w:pPr>
          </w:p>
          <w:p w14:paraId="5E578E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r>
      <w:tr w:rsidR="00BB5343" w:rsidRPr="0035318E" w14:paraId="5E578E6C"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5A" w14:textId="77777777" w:rsidR="00BB5343" w:rsidRPr="0035318E" w:rsidRDefault="00BB5343">
            <w:pPr>
              <w:spacing w:line="52" w:lineRule="exact"/>
              <w:rPr>
                <w:rFonts w:asciiTheme="minorHAnsi" w:cstheme="minorHAnsi"/>
                <w:sz w:val="22"/>
                <w:szCs w:val="22"/>
              </w:rPr>
            </w:pPr>
          </w:p>
          <w:p w14:paraId="5E578E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5C" w14:textId="77777777" w:rsidR="00BB5343" w:rsidRPr="0035318E" w:rsidRDefault="00BB5343">
            <w:pPr>
              <w:spacing w:line="52" w:lineRule="exact"/>
              <w:rPr>
                <w:rFonts w:asciiTheme="minorHAnsi" w:cstheme="minorHAnsi"/>
                <w:sz w:val="22"/>
                <w:szCs w:val="22"/>
              </w:rPr>
            </w:pPr>
          </w:p>
          <w:p w14:paraId="5E578E5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5E" w14:textId="77777777" w:rsidR="00BB5343" w:rsidRPr="0035318E" w:rsidRDefault="00BB5343">
            <w:pPr>
              <w:spacing w:line="52" w:lineRule="exact"/>
              <w:rPr>
                <w:rFonts w:asciiTheme="minorHAnsi" w:cstheme="minorHAnsi"/>
                <w:sz w:val="22"/>
                <w:szCs w:val="22"/>
              </w:rPr>
            </w:pPr>
          </w:p>
          <w:p w14:paraId="5E578E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60" w14:textId="77777777" w:rsidR="00BB5343" w:rsidRPr="0035318E" w:rsidRDefault="00BB5343">
            <w:pPr>
              <w:spacing w:line="52" w:lineRule="exact"/>
              <w:rPr>
                <w:rFonts w:asciiTheme="minorHAnsi" w:cstheme="minorHAnsi"/>
                <w:sz w:val="22"/>
                <w:szCs w:val="22"/>
              </w:rPr>
            </w:pPr>
          </w:p>
          <w:p w14:paraId="5E578E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62" w14:textId="77777777" w:rsidR="00BB5343" w:rsidRPr="0035318E" w:rsidRDefault="00BB5343">
            <w:pPr>
              <w:spacing w:line="52" w:lineRule="exact"/>
              <w:rPr>
                <w:rFonts w:asciiTheme="minorHAnsi" w:cstheme="minorHAnsi"/>
                <w:sz w:val="22"/>
                <w:szCs w:val="22"/>
              </w:rPr>
            </w:pPr>
          </w:p>
          <w:p w14:paraId="5E578E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64" w14:textId="77777777" w:rsidR="00BB5343" w:rsidRPr="0035318E" w:rsidRDefault="00BB5343">
            <w:pPr>
              <w:spacing w:line="52" w:lineRule="exact"/>
              <w:rPr>
                <w:rFonts w:asciiTheme="minorHAnsi" w:cstheme="minorHAnsi"/>
                <w:sz w:val="22"/>
                <w:szCs w:val="22"/>
              </w:rPr>
            </w:pPr>
          </w:p>
          <w:p w14:paraId="5E578E6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66" w14:textId="77777777" w:rsidR="00BB5343" w:rsidRPr="0035318E" w:rsidRDefault="00BB5343">
            <w:pPr>
              <w:spacing w:line="52" w:lineRule="exact"/>
              <w:rPr>
                <w:rFonts w:asciiTheme="minorHAnsi" w:cstheme="minorHAnsi"/>
                <w:sz w:val="22"/>
                <w:szCs w:val="22"/>
              </w:rPr>
            </w:pPr>
          </w:p>
          <w:p w14:paraId="5E578E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68" w14:textId="77777777" w:rsidR="00BB5343" w:rsidRPr="0035318E" w:rsidRDefault="00BB5343">
            <w:pPr>
              <w:spacing w:line="52" w:lineRule="exact"/>
              <w:rPr>
                <w:rFonts w:asciiTheme="minorHAnsi" w:cstheme="minorHAnsi"/>
                <w:sz w:val="22"/>
                <w:szCs w:val="22"/>
              </w:rPr>
            </w:pPr>
          </w:p>
          <w:p w14:paraId="5E578E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6A" w14:textId="77777777" w:rsidR="00BB5343" w:rsidRPr="0035318E" w:rsidRDefault="00BB5343">
            <w:pPr>
              <w:spacing w:line="52" w:lineRule="exact"/>
              <w:rPr>
                <w:rFonts w:asciiTheme="minorHAnsi" w:cstheme="minorHAnsi"/>
                <w:sz w:val="22"/>
                <w:szCs w:val="22"/>
              </w:rPr>
            </w:pPr>
          </w:p>
          <w:p w14:paraId="5E578E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E7F"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6D" w14:textId="77777777" w:rsidR="00BB5343" w:rsidRPr="0035318E" w:rsidRDefault="00BB5343">
            <w:pPr>
              <w:spacing w:line="52" w:lineRule="exact"/>
              <w:rPr>
                <w:rFonts w:asciiTheme="minorHAnsi" w:cstheme="minorHAnsi"/>
                <w:sz w:val="22"/>
                <w:szCs w:val="22"/>
              </w:rPr>
            </w:pPr>
          </w:p>
          <w:p w14:paraId="5E578E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6F" w14:textId="77777777" w:rsidR="00BB5343" w:rsidRPr="0035318E" w:rsidRDefault="00BB5343">
            <w:pPr>
              <w:spacing w:line="52" w:lineRule="exact"/>
              <w:rPr>
                <w:rFonts w:asciiTheme="minorHAnsi" w:cstheme="minorHAnsi"/>
                <w:sz w:val="22"/>
                <w:szCs w:val="22"/>
              </w:rPr>
            </w:pPr>
          </w:p>
          <w:p w14:paraId="5E578E7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71" w14:textId="77777777" w:rsidR="00BB5343" w:rsidRPr="0035318E" w:rsidRDefault="00BB5343">
            <w:pPr>
              <w:spacing w:line="52" w:lineRule="exact"/>
              <w:rPr>
                <w:rFonts w:asciiTheme="minorHAnsi" w:cstheme="minorHAnsi"/>
                <w:sz w:val="22"/>
                <w:szCs w:val="22"/>
              </w:rPr>
            </w:pPr>
          </w:p>
          <w:p w14:paraId="5E578E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73" w14:textId="77777777" w:rsidR="00BB5343" w:rsidRPr="0035318E" w:rsidRDefault="00BB5343">
            <w:pPr>
              <w:spacing w:line="52" w:lineRule="exact"/>
              <w:rPr>
                <w:rFonts w:asciiTheme="minorHAnsi" w:cstheme="minorHAnsi"/>
                <w:sz w:val="22"/>
                <w:szCs w:val="22"/>
              </w:rPr>
            </w:pPr>
          </w:p>
          <w:p w14:paraId="5E578E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75" w14:textId="77777777" w:rsidR="00BB5343" w:rsidRPr="0035318E" w:rsidRDefault="00BB5343">
            <w:pPr>
              <w:spacing w:line="52" w:lineRule="exact"/>
              <w:rPr>
                <w:rFonts w:asciiTheme="minorHAnsi" w:cstheme="minorHAnsi"/>
                <w:sz w:val="22"/>
                <w:szCs w:val="22"/>
              </w:rPr>
            </w:pPr>
          </w:p>
          <w:p w14:paraId="5E578E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77" w14:textId="77777777" w:rsidR="00BB5343" w:rsidRPr="0035318E" w:rsidRDefault="00BB5343">
            <w:pPr>
              <w:spacing w:line="52" w:lineRule="exact"/>
              <w:rPr>
                <w:rFonts w:asciiTheme="minorHAnsi" w:cstheme="minorHAnsi"/>
                <w:sz w:val="22"/>
                <w:szCs w:val="22"/>
              </w:rPr>
            </w:pPr>
          </w:p>
          <w:p w14:paraId="5E578E7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79" w14:textId="77777777" w:rsidR="00BB5343" w:rsidRPr="0035318E" w:rsidRDefault="00BB5343">
            <w:pPr>
              <w:spacing w:line="52" w:lineRule="exact"/>
              <w:rPr>
                <w:rFonts w:asciiTheme="minorHAnsi" w:cstheme="minorHAnsi"/>
                <w:sz w:val="22"/>
                <w:szCs w:val="22"/>
              </w:rPr>
            </w:pPr>
          </w:p>
          <w:p w14:paraId="5E578E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7B" w14:textId="77777777" w:rsidR="00BB5343" w:rsidRPr="0035318E" w:rsidRDefault="00BB5343">
            <w:pPr>
              <w:spacing w:line="52" w:lineRule="exact"/>
              <w:rPr>
                <w:rFonts w:asciiTheme="minorHAnsi" w:cstheme="minorHAnsi"/>
                <w:sz w:val="22"/>
                <w:szCs w:val="22"/>
              </w:rPr>
            </w:pPr>
          </w:p>
          <w:p w14:paraId="5E578E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7D" w14:textId="77777777" w:rsidR="00BB5343" w:rsidRPr="0035318E" w:rsidRDefault="00BB5343">
            <w:pPr>
              <w:spacing w:line="52" w:lineRule="exact"/>
              <w:rPr>
                <w:rFonts w:asciiTheme="minorHAnsi" w:cstheme="minorHAnsi"/>
                <w:sz w:val="22"/>
                <w:szCs w:val="22"/>
              </w:rPr>
            </w:pPr>
          </w:p>
          <w:p w14:paraId="5E578E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8E92"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80" w14:textId="77777777" w:rsidR="00BB5343" w:rsidRPr="0035318E" w:rsidRDefault="00BB5343">
            <w:pPr>
              <w:spacing w:line="52" w:lineRule="exact"/>
              <w:rPr>
                <w:rFonts w:asciiTheme="minorHAnsi" w:cstheme="minorHAnsi"/>
                <w:sz w:val="22"/>
                <w:szCs w:val="22"/>
              </w:rPr>
            </w:pPr>
          </w:p>
          <w:p w14:paraId="5E578E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82" w14:textId="77777777" w:rsidR="00BB5343" w:rsidRPr="0035318E" w:rsidRDefault="00BB5343">
            <w:pPr>
              <w:spacing w:line="52" w:lineRule="exact"/>
              <w:rPr>
                <w:rFonts w:asciiTheme="minorHAnsi" w:cstheme="minorHAnsi"/>
                <w:sz w:val="22"/>
                <w:szCs w:val="22"/>
              </w:rPr>
            </w:pPr>
          </w:p>
          <w:p w14:paraId="5E578E8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84" w14:textId="77777777" w:rsidR="00BB5343" w:rsidRPr="0035318E" w:rsidRDefault="00BB5343">
            <w:pPr>
              <w:spacing w:line="52" w:lineRule="exact"/>
              <w:rPr>
                <w:rFonts w:asciiTheme="minorHAnsi" w:cstheme="minorHAnsi"/>
                <w:sz w:val="22"/>
                <w:szCs w:val="22"/>
              </w:rPr>
            </w:pPr>
          </w:p>
          <w:p w14:paraId="5E578E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86" w14:textId="77777777" w:rsidR="00BB5343" w:rsidRPr="0035318E" w:rsidRDefault="00BB5343">
            <w:pPr>
              <w:spacing w:line="52" w:lineRule="exact"/>
              <w:rPr>
                <w:rFonts w:asciiTheme="minorHAnsi" w:cstheme="minorHAnsi"/>
                <w:sz w:val="22"/>
                <w:szCs w:val="22"/>
              </w:rPr>
            </w:pPr>
          </w:p>
          <w:p w14:paraId="5E578E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88" w14:textId="77777777" w:rsidR="00BB5343" w:rsidRPr="0035318E" w:rsidRDefault="00BB5343">
            <w:pPr>
              <w:spacing w:line="52" w:lineRule="exact"/>
              <w:rPr>
                <w:rFonts w:asciiTheme="minorHAnsi" w:cstheme="minorHAnsi"/>
                <w:sz w:val="22"/>
                <w:szCs w:val="22"/>
              </w:rPr>
            </w:pPr>
          </w:p>
          <w:p w14:paraId="5E578E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8A" w14:textId="77777777" w:rsidR="00BB5343" w:rsidRPr="0035318E" w:rsidRDefault="00BB5343">
            <w:pPr>
              <w:spacing w:line="52" w:lineRule="exact"/>
              <w:rPr>
                <w:rFonts w:asciiTheme="minorHAnsi" w:cstheme="minorHAnsi"/>
                <w:sz w:val="22"/>
                <w:szCs w:val="22"/>
              </w:rPr>
            </w:pPr>
          </w:p>
          <w:p w14:paraId="5E578E8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8C" w14:textId="77777777" w:rsidR="00BB5343" w:rsidRPr="0035318E" w:rsidRDefault="00BB5343">
            <w:pPr>
              <w:spacing w:line="52" w:lineRule="exact"/>
              <w:rPr>
                <w:rFonts w:asciiTheme="minorHAnsi" w:cstheme="minorHAnsi"/>
                <w:sz w:val="22"/>
                <w:szCs w:val="22"/>
              </w:rPr>
            </w:pPr>
          </w:p>
          <w:p w14:paraId="5E578E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8E" w14:textId="77777777" w:rsidR="00BB5343" w:rsidRPr="0035318E" w:rsidRDefault="00BB5343">
            <w:pPr>
              <w:spacing w:line="52" w:lineRule="exact"/>
              <w:rPr>
                <w:rFonts w:asciiTheme="minorHAnsi" w:cstheme="minorHAnsi"/>
                <w:sz w:val="22"/>
                <w:szCs w:val="22"/>
              </w:rPr>
            </w:pPr>
          </w:p>
          <w:p w14:paraId="5E578E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90" w14:textId="77777777" w:rsidR="00BB5343" w:rsidRPr="0035318E" w:rsidRDefault="00BB5343">
            <w:pPr>
              <w:spacing w:line="52" w:lineRule="exact"/>
              <w:rPr>
                <w:rFonts w:asciiTheme="minorHAnsi" w:cstheme="minorHAnsi"/>
                <w:sz w:val="22"/>
                <w:szCs w:val="22"/>
              </w:rPr>
            </w:pPr>
          </w:p>
          <w:p w14:paraId="5E578E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EA5"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93" w14:textId="77777777" w:rsidR="00BB5343" w:rsidRPr="0035318E" w:rsidRDefault="00BB5343">
            <w:pPr>
              <w:spacing w:line="52" w:lineRule="exact"/>
              <w:rPr>
                <w:rFonts w:asciiTheme="minorHAnsi" w:cstheme="minorHAnsi"/>
                <w:sz w:val="22"/>
                <w:szCs w:val="22"/>
              </w:rPr>
            </w:pPr>
          </w:p>
          <w:p w14:paraId="5E578E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95" w14:textId="77777777" w:rsidR="00BB5343" w:rsidRPr="0035318E" w:rsidRDefault="00BB5343">
            <w:pPr>
              <w:spacing w:line="52" w:lineRule="exact"/>
              <w:rPr>
                <w:rFonts w:asciiTheme="minorHAnsi" w:cstheme="minorHAnsi"/>
                <w:sz w:val="22"/>
                <w:szCs w:val="22"/>
              </w:rPr>
            </w:pPr>
          </w:p>
          <w:p w14:paraId="5E578E9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97" w14:textId="77777777" w:rsidR="00BB5343" w:rsidRPr="0035318E" w:rsidRDefault="00BB5343">
            <w:pPr>
              <w:spacing w:line="52" w:lineRule="exact"/>
              <w:rPr>
                <w:rFonts w:asciiTheme="minorHAnsi" w:cstheme="minorHAnsi"/>
                <w:sz w:val="22"/>
                <w:szCs w:val="22"/>
              </w:rPr>
            </w:pPr>
          </w:p>
          <w:p w14:paraId="5E578E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99" w14:textId="77777777" w:rsidR="00BB5343" w:rsidRPr="0035318E" w:rsidRDefault="00BB5343">
            <w:pPr>
              <w:spacing w:line="52" w:lineRule="exact"/>
              <w:rPr>
                <w:rFonts w:asciiTheme="minorHAnsi" w:cstheme="minorHAnsi"/>
                <w:sz w:val="22"/>
                <w:szCs w:val="22"/>
              </w:rPr>
            </w:pPr>
          </w:p>
          <w:p w14:paraId="5E578E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9B" w14:textId="77777777" w:rsidR="00BB5343" w:rsidRPr="0035318E" w:rsidRDefault="00BB5343">
            <w:pPr>
              <w:spacing w:line="52" w:lineRule="exact"/>
              <w:rPr>
                <w:rFonts w:asciiTheme="minorHAnsi" w:cstheme="minorHAnsi"/>
                <w:sz w:val="22"/>
                <w:szCs w:val="22"/>
              </w:rPr>
            </w:pPr>
          </w:p>
          <w:p w14:paraId="5E578E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9D" w14:textId="77777777" w:rsidR="00BB5343" w:rsidRPr="0035318E" w:rsidRDefault="00BB5343">
            <w:pPr>
              <w:spacing w:line="52" w:lineRule="exact"/>
              <w:rPr>
                <w:rFonts w:asciiTheme="minorHAnsi" w:cstheme="minorHAnsi"/>
                <w:sz w:val="22"/>
                <w:szCs w:val="22"/>
              </w:rPr>
            </w:pPr>
          </w:p>
          <w:p w14:paraId="5E578E9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9F" w14:textId="77777777" w:rsidR="00BB5343" w:rsidRPr="0035318E" w:rsidRDefault="00BB5343">
            <w:pPr>
              <w:spacing w:line="52" w:lineRule="exact"/>
              <w:rPr>
                <w:rFonts w:asciiTheme="minorHAnsi" w:cstheme="minorHAnsi"/>
                <w:sz w:val="22"/>
                <w:szCs w:val="22"/>
              </w:rPr>
            </w:pPr>
          </w:p>
          <w:p w14:paraId="5E578E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A1" w14:textId="77777777" w:rsidR="00BB5343" w:rsidRPr="0035318E" w:rsidRDefault="00BB5343">
            <w:pPr>
              <w:spacing w:line="52" w:lineRule="exact"/>
              <w:rPr>
                <w:rFonts w:asciiTheme="minorHAnsi" w:cstheme="minorHAnsi"/>
                <w:sz w:val="22"/>
                <w:szCs w:val="22"/>
              </w:rPr>
            </w:pPr>
          </w:p>
          <w:p w14:paraId="5E578E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A3" w14:textId="77777777" w:rsidR="00BB5343" w:rsidRPr="0035318E" w:rsidRDefault="00BB5343">
            <w:pPr>
              <w:spacing w:line="52" w:lineRule="exact"/>
              <w:rPr>
                <w:rFonts w:asciiTheme="minorHAnsi" w:cstheme="minorHAnsi"/>
                <w:sz w:val="22"/>
                <w:szCs w:val="22"/>
              </w:rPr>
            </w:pPr>
          </w:p>
          <w:p w14:paraId="5E578E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8EB8"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A6" w14:textId="77777777" w:rsidR="00BB5343" w:rsidRPr="0035318E" w:rsidRDefault="00BB5343">
            <w:pPr>
              <w:spacing w:line="52" w:lineRule="exact"/>
              <w:rPr>
                <w:rFonts w:asciiTheme="minorHAnsi" w:cstheme="minorHAnsi"/>
                <w:sz w:val="22"/>
                <w:szCs w:val="22"/>
              </w:rPr>
            </w:pPr>
          </w:p>
          <w:p w14:paraId="5E578E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A8" w14:textId="77777777" w:rsidR="00BB5343" w:rsidRPr="0035318E" w:rsidRDefault="00BB5343">
            <w:pPr>
              <w:spacing w:line="52" w:lineRule="exact"/>
              <w:rPr>
                <w:rFonts w:asciiTheme="minorHAnsi" w:cstheme="minorHAnsi"/>
                <w:sz w:val="22"/>
                <w:szCs w:val="22"/>
              </w:rPr>
            </w:pPr>
          </w:p>
          <w:p w14:paraId="5E578EA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AA" w14:textId="77777777" w:rsidR="00BB5343" w:rsidRPr="0035318E" w:rsidRDefault="00BB5343">
            <w:pPr>
              <w:spacing w:line="52" w:lineRule="exact"/>
              <w:rPr>
                <w:rFonts w:asciiTheme="minorHAnsi" w:cstheme="minorHAnsi"/>
                <w:sz w:val="22"/>
                <w:szCs w:val="22"/>
              </w:rPr>
            </w:pPr>
          </w:p>
          <w:p w14:paraId="5E578E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AC" w14:textId="77777777" w:rsidR="00BB5343" w:rsidRPr="0035318E" w:rsidRDefault="00BB5343">
            <w:pPr>
              <w:spacing w:line="52" w:lineRule="exact"/>
              <w:rPr>
                <w:rFonts w:asciiTheme="minorHAnsi" w:cstheme="minorHAnsi"/>
                <w:sz w:val="22"/>
                <w:szCs w:val="22"/>
              </w:rPr>
            </w:pPr>
          </w:p>
          <w:p w14:paraId="5E578E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AE" w14:textId="77777777" w:rsidR="00BB5343" w:rsidRPr="0035318E" w:rsidRDefault="00BB5343">
            <w:pPr>
              <w:spacing w:line="52" w:lineRule="exact"/>
              <w:rPr>
                <w:rFonts w:asciiTheme="minorHAnsi" w:cstheme="minorHAnsi"/>
                <w:sz w:val="22"/>
                <w:szCs w:val="22"/>
              </w:rPr>
            </w:pPr>
          </w:p>
          <w:p w14:paraId="5E578E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B0" w14:textId="77777777" w:rsidR="00BB5343" w:rsidRPr="0035318E" w:rsidRDefault="00BB5343">
            <w:pPr>
              <w:spacing w:line="52" w:lineRule="exact"/>
              <w:rPr>
                <w:rFonts w:asciiTheme="minorHAnsi" w:cstheme="minorHAnsi"/>
                <w:sz w:val="22"/>
                <w:szCs w:val="22"/>
              </w:rPr>
            </w:pPr>
          </w:p>
          <w:p w14:paraId="5E578EB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B2" w14:textId="77777777" w:rsidR="00BB5343" w:rsidRPr="0035318E" w:rsidRDefault="00BB5343">
            <w:pPr>
              <w:spacing w:line="52" w:lineRule="exact"/>
              <w:rPr>
                <w:rFonts w:asciiTheme="minorHAnsi" w:cstheme="minorHAnsi"/>
                <w:sz w:val="22"/>
                <w:szCs w:val="22"/>
              </w:rPr>
            </w:pPr>
          </w:p>
          <w:p w14:paraId="5E578E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B4" w14:textId="77777777" w:rsidR="00BB5343" w:rsidRPr="0035318E" w:rsidRDefault="00BB5343">
            <w:pPr>
              <w:spacing w:line="52" w:lineRule="exact"/>
              <w:rPr>
                <w:rFonts w:asciiTheme="minorHAnsi" w:cstheme="minorHAnsi"/>
                <w:sz w:val="22"/>
                <w:szCs w:val="22"/>
              </w:rPr>
            </w:pPr>
          </w:p>
          <w:p w14:paraId="5E578E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B6" w14:textId="77777777" w:rsidR="00BB5343" w:rsidRPr="0035318E" w:rsidRDefault="00BB5343">
            <w:pPr>
              <w:spacing w:line="52" w:lineRule="exact"/>
              <w:rPr>
                <w:rFonts w:asciiTheme="minorHAnsi" w:cstheme="minorHAnsi"/>
                <w:sz w:val="22"/>
                <w:szCs w:val="22"/>
              </w:rPr>
            </w:pPr>
          </w:p>
          <w:p w14:paraId="5E578E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8ECB"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B9" w14:textId="77777777" w:rsidR="00BB5343" w:rsidRPr="0035318E" w:rsidRDefault="00BB5343">
            <w:pPr>
              <w:spacing w:line="52" w:lineRule="exact"/>
              <w:rPr>
                <w:rFonts w:asciiTheme="minorHAnsi" w:cstheme="minorHAnsi"/>
                <w:sz w:val="22"/>
                <w:szCs w:val="22"/>
              </w:rPr>
            </w:pPr>
          </w:p>
          <w:p w14:paraId="5E578E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BB" w14:textId="77777777" w:rsidR="00BB5343" w:rsidRPr="0035318E" w:rsidRDefault="00BB5343">
            <w:pPr>
              <w:spacing w:line="52" w:lineRule="exact"/>
              <w:rPr>
                <w:rFonts w:asciiTheme="minorHAnsi" w:cstheme="minorHAnsi"/>
                <w:sz w:val="22"/>
                <w:szCs w:val="22"/>
              </w:rPr>
            </w:pPr>
          </w:p>
          <w:p w14:paraId="5E578EB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BD" w14:textId="77777777" w:rsidR="00BB5343" w:rsidRPr="0035318E" w:rsidRDefault="00BB5343">
            <w:pPr>
              <w:spacing w:line="52" w:lineRule="exact"/>
              <w:rPr>
                <w:rFonts w:asciiTheme="minorHAnsi" w:cstheme="minorHAnsi"/>
                <w:sz w:val="22"/>
                <w:szCs w:val="22"/>
              </w:rPr>
            </w:pPr>
          </w:p>
          <w:p w14:paraId="5E578E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BF" w14:textId="77777777" w:rsidR="00BB5343" w:rsidRPr="0035318E" w:rsidRDefault="00BB5343">
            <w:pPr>
              <w:spacing w:line="52" w:lineRule="exact"/>
              <w:rPr>
                <w:rFonts w:asciiTheme="minorHAnsi" w:cstheme="minorHAnsi"/>
                <w:sz w:val="22"/>
                <w:szCs w:val="22"/>
              </w:rPr>
            </w:pPr>
          </w:p>
          <w:p w14:paraId="5E578E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C1" w14:textId="77777777" w:rsidR="00BB5343" w:rsidRPr="0035318E" w:rsidRDefault="00BB5343">
            <w:pPr>
              <w:spacing w:line="52" w:lineRule="exact"/>
              <w:rPr>
                <w:rFonts w:asciiTheme="minorHAnsi" w:cstheme="minorHAnsi"/>
                <w:sz w:val="22"/>
                <w:szCs w:val="22"/>
              </w:rPr>
            </w:pPr>
          </w:p>
          <w:p w14:paraId="5E578E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C3" w14:textId="77777777" w:rsidR="00BB5343" w:rsidRPr="0035318E" w:rsidRDefault="00BB5343">
            <w:pPr>
              <w:spacing w:line="52" w:lineRule="exact"/>
              <w:rPr>
                <w:rFonts w:asciiTheme="minorHAnsi" w:cstheme="minorHAnsi"/>
                <w:sz w:val="22"/>
                <w:szCs w:val="22"/>
              </w:rPr>
            </w:pPr>
          </w:p>
          <w:p w14:paraId="5E578EC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C5" w14:textId="77777777" w:rsidR="00BB5343" w:rsidRPr="0035318E" w:rsidRDefault="00BB5343">
            <w:pPr>
              <w:spacing w:line="52" w:lineRule="exact"/>
              <w:rPr>
                <w:rFonts w:asciiTheme="minorHAnsi" w:cstheme="minorHAnsi"/>
                <w:sz w:val="22"/>
                <w:szCs w:val="22"/>
              </w:rPr>
            </w:pPr>
          </w:p>
          <w:p w14:paraId="5E578E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C7" w14:textId="77777777" w:rsidR="00BB5343" w:rsidRPr="0035318E" w:rsidRDefault="00BB5343">
            <w:pPr>
              <w:spacing w:line="52" w:lineRule="exact"/>
              <w:rPr>
                <w:rFonts w:asciiTheme="minorHAnsi" w:cstheme="minorHAnsi"/>
                <w:sz w:val="22"/>
                <w:szCs w:val="22"/>
              </w:rPr>
            </w:pPr>
          </w:p>
          <w:p w14:paraId="5E578E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C9" w14:textId="77777777" w:rsidR="00BB5343" w:rsidRPr="0035318E" w:rsidRDefault="00BB5343">
            <w:pPr>
              <w:spacing w:line="52" w:lineRule="exact"/>
              <w:rPr>
                <w:rFonts w:asciiTheme="minorHAnsi" w:cstheme="minorHAnsi"/>
                <w:sz w:val="22"/>
                <w:szCs w:val="22"/>
              </w:rPr>
            </w:pPr>
          </w:p>
          <w:p w14:paraId="5E578E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8EDE"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CC" w14:textId="77777777" w:rsidR="00BB5343" w:rsidRPr="0035318E" w:rsidRDefault="00BB5343">
            <w:pPr>
              <w:spacing w:line="52" w:lineRule="exact"/>
              <w:rPr>
                <w:rFonts w:asciiTheme="minorHAnsi" w:cstheme="minorHAnsi"/>
                <w:sz w:val="22"/>
                <w:szCs w:val="22"/>
              </w:rPr>
            </w:pPr>
          </w:p>
          <w:p w14:paraId="5E578E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CE" w14:textId="77777777" w:rsidR="00BB5343" w:rsidRPr="0035318E" w:rsidRDefault="00BB5343">
            <w:pPr>
              <w:spacing w:line="52" w:lineRule="exact"/>
              <w:rPr>
                <w:rFonts w:asciiTheme="minorHAnsi" w:cstheme="minorHAnsi"/>
                <w:sz w:val="22"/>
                <w:szCs w:val="22"/>
              </w:rPr>
            </w:pPr>
          </w:p>
          <w:p w14:paraId="5E578EC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D0" w14:textId="77777777" w:rsidR="00BB5343" w:rsidRPr="0035318E" w:rsidRDefault="00BB5343">
            <w:pPr>
              <w:spacing w:line="52" w:lineRule="exact"/>
              <w:rPr>
                <w:rFonts w:asciiTheme="minorHAnsi" w:cstheme="minorHAnsi"/>
                <w:sz w:val="22"/>
                <w:szCs w:val="22"/>
              </w:rPr>
            </w:pPr>
          </w:p>
          <w:p w14:paraId="5E578E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D2" w14:textId="77777777" w:rsidR="00BB5343" w:rsidRPr="0035318E" w:rsidRDefault="00BB5343">
            <w:pPr>
              <w:spacing w:line="52" w:lineRule="exact"/>
              <w:rPr>
                <w:rFonts w:asciiTheme="minorHAnsi" w:cstheme="minorHAnsi"/>
                <w:sz w:val="22"/>
                <w:szCs w:val="22"/>
              </w:rPr>
            </w:pPr>
          </w:p>
          <w:p w14:paraId="5E578E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D4" w14:textId="77777777" w:rsidR="00BB5343" w:rsidRPr="0035318E" w:rsidRDefault="00BB5343">
            <w:pPr>
              <w:spacing w:line="52" w:lineRule="exact"/>
              <w:rPr>
                <w:rFonts w:asciiTheme="minorHAnsi" w:cstheme="minorHAnsi"/>
                <w:sz w:val="22"/>
                <w:szCs w:val="22"/>
              </w:rPr>
            </w:pPr>
          </w:p>
          <w:p w14:paraId="5E578E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D6" w14:textId="77777777" w:rsidR="00BB5343" w:rsidRPr="0035318E" w:rsidRDefault="00BB5343">
            <w:pPr>
              <w:spacing w:line="52" w:lineRule="exact"/>
              <w:rPr>
                <w:rFonts w:asciiTheme="minorHAnsi" w:cstheme="minorHAnsi"/>
                <w:sz w:val="22"/>
                <w:szCs w:val="22"/>
              </w:rPr>
            </w:pPr>
          </w:p>
          <w:p w14:paraId="5E578ED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D8" w14:textId="77777777" w:rsidR="00BB5343" w:rsidRPr="0035318E" w:rsidRDefault="00BB5343">
            <w:pPr>
              <w:spacing w:line="52" w:lineRule="exact"/>
              <w:rPr>
                <w:rFonts w:asciiTheme="minorHAnsi" w:cstheme="minorHAnsi"/>
                <w:sz w:val="22"/>
                <w:szCs w:val="22"/>
              </w:rPr>
            </w:pPr>
          </w:p>
          <w:p w14:paraId="5E578E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DA" w14:textId="77777777" w:rsidR="00BB5343" w:rsidRPr="0035318E" w:rsidRDefault="00BB5343">
            <w:pPr>
              <w:spacing w:line="52" w:lineRule="exact"/>
              <w:rPr>
                <w:rFonts w:asciiTheme="minorHAnsi" w:cstheme="minorHAnsi"/>
                <w:sz w:val="22"/>
                <w:szCs w:val="22"/>
              </w:rPr>
            </w:pPr>
          </w:p>
          <w:p w14:paraId="5E578E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DC" w14:textId="77777777" w:rsidR="00BB5343" w:rsidRPr="0035318E" w:rsidRDefault="00BB5343">
            <w:pPr>
              <w:spacing w:line="52" w:lineRule="exact"/>
              <w:rPr>
                <w:rFonts w:asciiTheme="minorHAnsi" w:cstheme="minorHAnsi"/>
                <w:sz w:val="22"/>
                <w:szCs w:val="22"/>
              </w:rPr>
            </w:pPr>
          </w:p>
          <w:p w14:paraId="5E578E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8EF1"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DF" w14:textId="77777777" w:rsidR="00BB5343" w:rsidRPr="0035318E" w:rsidRDefault="00BB5343">
            <w:pPr>
              <w:spacing w:line="52" w:lineRule="exact"/>
              <w:rPr>
                <w:rFonts w:asciiTheme="minorHAnsi" w:cstheme="minorHAnsi"/>
                <w:sz w:val="22"/>
                <w:szCs w:val="22"/>
              </w:rPr>
            </w:pPr>
          </w:p>
          <w:p w14:paraId="5E578E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E1" w14:textId="77777777" w:rsidR="00BB5343" w:rsidRPr="0035318E" w:rsidRDefault="00BB5343">
            <w:pPr>
              <w:spacing w:line="52" w:lineRule="exact"/>
              <w:rPr>
                <w:rFonts w:asciiTheme="minorHAnsi" w:cstheme="minorHAnsi"/>
                <w:sz w:val="22"/>
                <w:szCs w:val="22"/>
              </w:rPr>
            </w:pPr>
          </w:p>
          <w:p w14:paraId="5E578EE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E3" w14:textId="77777777" w:rsidR="00BB5343" w:rsidRPr="0035318E" w:rsidRDefault="00BB5343">
            <w:pPr>
              <w:spacing w:line="52" w:lineRule="exact"/>
              <w:rPr>
                <w:rFonts w:asciiTheme="minorHAnsi" w:cstheme="minorHAnsi"/>
                <w:sz w:val="22"/>
                <w:szCs w:val="22"/>
              </w:rPr>
            </w:pPr>
          </w:p>
          <w:p w14:paraId="5E578E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E5" w14:textId="77777777" w:rsidR="00BB5343" w:rsidRPr="0035318E" w:rsidRDefault="00BB5343">
            <w:pPr>
              <w:spacing w:line="52" w:lineRule="exact"/>
              <w:rPr>
                <w:rFonts w:asciiTheme="minorHAnsi" w:cstheme="minorHAnsi"/>
                <w:sz w:val="22"/>
                <w:szCs w:val="22"/>
              </w:rPr>
            </w:pPr>
          </w:p>
          <w:p w14:paraId="5E578E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E7" w14:textId="77777777" w:rsidR="00BB5343" w:rsidRPr="0035318E" w:rsidRDefault="00BB5343">
            <w:pPr>
              <w:spacing w:line="52" w:lineRule="exact"/>
              <w:rPr>
                <w:rFonts w:asciiTheme="minorHAnsi" w:cstheme="minorHAnsi"/>
                <w:sz w:val="22"/>
                <w:szCs w:val="22"/>
              </w:rPr>
            </w:pPr>
          </w:p>
          <w:p w14:paraId="5E578E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E9" w14:textId="77777777" w:rsidR="00BB5343" w:rsidRPr="0035318E" w:rsidRDefault="00BB5343">
            <w:pPr>
              <w:spacing w:line="52" w:lineRule="exact"/>
              <w:rPr>
                <w:rFonts w:asciiTheme="minorHAnsi" w:cstheme="minorHAnsi"/>
                <w:sz w:val="22"/>
                <w:szCs w:val="22"/>
              </w:rPr>
            </w:pPr>
          </w:p>
          <w:p w14:paraId="5E578EE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EB" w14:textId="77777777" w:rsidR="00BB5343" w:rsidRPr="0035318E" w:rsidRDefault="00BB5343">
            <w:pPr>
              <w:spacing w:line="52" w:lineRule="exact"/>
              <w:rPr>
                <w:rFonts w:asciiTheme="minorHAnsi" w:cstheme="minorHAnsi"/>
                <w:sz w:val="22"/>
                <w:szCs w:val="22"/>
              </w:rPr>
            </w:pPr>
          </w:p>
          <w:p w14:paraId="5E578E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ED" w14:textId="77777777" w:rsidR="00BB5343" w:rsidRPr="0035318E" w:rsidRDefault="00BB5343">
            <w:pPr>
              <w:spacing w:line="52" w:lineRule="exact"/>
              <w:rPr>
                <w:rFonts w:asciiTheme="minorHAnsi" w:cstheme="minorHAnsi"/>
                <w:sz w:val="22"/>
                <w:szCs w:val="22"/>
              </w:rPr>
            </w:pPr>
          </w:p>
          <w:p w14:paraId="5E578E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EEF" w14:textId="77777777" w:rsidR="00BB5343" w:rsidRPr="0035318E" w:rsidRDefault="00BB5343">
            <w:pPr>
              <w:spacing w:line="52" w:lineRule="exact"/>
              <w:rPr>
                <w:rFonts w:asciiTheme="minorHAnsi" w:cstheme="minorHAnsi"/>
                <w:sz w:val="22"/>
                <w:szCs w:val="22"/>
              </w:rPr>
            </w:pPr>
          </w:p>
          <w:p w14:paraId="5E578E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8F04"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EF2" w14:textId="77777777" w:rsidR="00BB5343" w:rsidRPr="0035318E" w:rsidRDefault="00BB5343">
            <w:pPr>
              <w:spacing w:line="52" w:lineRule="exact"/>
              <w:rPr>
                <w:rFonts w:asciiTheme="minorHAnsi" w:cstheme="minorHAnsi"/>
                <w:sz w:val="22"/>
                <w:szCs w:val="22"/>
              </w:rPr>
            </w:pPr>
          </w:p>
          <w:p w14:paraId="5E578E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F4" w14:textId="77777777" w:rsidR="00BB5343" w:rsidRPr="0035318E" w:rsidRDefault="00BB5343">
            <w:pPr>
              <w:spacing w:line="52" w:lineRule="exact"/>
              <w:rPr>
                <w:rFonts w:asciiTheme="minorHAnsi" w:cstheme="minorHAnsi"/>
                <w:sz w:val="22"/>
                <w:szCs w:val="22"/>
              </w:rPr>
            </w:pPr>
          </w:p>
          <w:p w14:paraId="5E578EF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F6" w14:textId="77777777" w:rsidR="00BB5343" w:rsidRPr="0035318E" w:rsidRDefault="00BB5343">
            <w:pPr>
              <w:spacing w:line="52" w:lineRule="exact"/>
              <w:rPr>
                <w:rFonts w:asciiTheme="minorHAnsi" w:cstheme="minorHAnsi"/>
                <w:sz w:val="22"/>
                <w:szCs w:val="22"/>
              </w:rPr>
            </w:pPr>
          </w:p>
          <w:p w14:paraId="5E578E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EF8" w14:textId="77777777" w:rsidR="00BB5343" w:rsidRPr="0035318E" w:rsidRDefault="00BB5343">
            <w:pPr>
              <w:spacing w:line="52" w:lineRule="exact"/>
              <w:rPr>
                <w:rFonts w:asciiTheme="minorHAnsi" w:cstheme="minorHAnsi"/>
                <w:sz w:val="22"/>
                <w:szCs w:val="22"/>
              </w:rPr>
            </w:pPr>
          </w:p>
          <w:p w14:paraId="5E578E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EFA" w14:textId="77777777" w:rsidR="00BB5343" w:rsidRPr="0035318E" w:rsidRDefault="00BB5343">
            <w:pPr>
              <w:spacing w:line="52" w:lineRule="exact"/>
              <w:rPr>
                <w:rFonts w:asciiTheme="minorHAnsi" w:cstheme="minorHAnsi"/>
                <w:sz w:val="22"/>
                <w:szCs w:val="22"/>
              </w:rPr>
            </w:pPr>
          </w:p>
          <w:p w14:paraId="5E578E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EFC" w14:textId="77777777" w:rsidR="00BB5343" w:rsidRPr="0035318E" w:rsidRDefault="00BB5343">
            <w:pPr>
              <w:spacing w:line="52" w:lineRule="exact"/>
              <w:rPr>
                <w:rFonts w:asciiTheme="minorHAnsi" w:cstheme="minorHAnsi"/>
                <w:sz w:val="22"/>
                <w:szCs w:val="22"/>
              </w:rPr>
            </w:pPr>
          </w:p>
          <w:p w14:paraId="5E578EF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EFE" w14:textId="77777777" w:rsidR="00BB5343" w:rsidRPr="0035318E" w:rsidRDefault="00BB5343">
            <w:pPr>
              <w:spacing w:line="52" w:lineRule="exact"/>
              <w:rPr>
                <w:rFonts w:asciiTheme="minorHAnsi" w:cstheme="minorHAnsi"/>
                <w:sz w:val="22"/>
                <w:szCs w:val="22"/>
              </w:rPr>
            </w:pPr>
          </w:p>
          <w:p w14:paraId="5E578E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00" w14:textId="77777777" w:rsidR="00BB5343" w:rsidRPr="0035318E" w:rsidRDefault="00BB5343">
            <w:pPr>
              <w:spacing w:line="52" w:lineRule="exact"/>
              <w:rPr>
                <w:rFonts w:asciiTheme="minorHAnsi" w:cstheme="minorHAnsi"/>
                <w:sz w:val="22"/>
                <w:szCs w:val="22"/>
              </w:rPr>
            </w:pPr>
          </w:p>
          <w:p w14:paraId="5E578F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02" w14:textId="77777777" w:rsidR="00BB5343" w:rsidRPr="0035318E" w:rsidRDefault="00BB5343">
            <w:pPr>
              <w:spacing w:line="52" w:lineRule="exact"/>
              <w:rPr>
                <w:rFonts w:asciiTheme="minorHAnsi" w:cstheme="minorHAnsi"/>
                <w:sz w:val="22"/>
                <w:szCs w:val="22"/>
              </w:rPr>
            </w:pPr>
          </w:p>
          <w:p w14:paraId="5E578F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8F17"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05" w14:textId="77777777" w:rsidR="00BB5343" w:rsidRPr="0035318E" w:rsidRDefault="00BB5343">
            <w:pPr>
              <w:spacing w:line="52" w:lineRule="exact"/>
              <w:rPr>
                <w:rFonts w:asciiTheme="minorHAnsi" w:cstheme="minorHAnsi"/>
                <w:sz w:val="22"/>
                <w:szCs w:val="22"/>
              </w:rPr>
            </w:pPr>
          </w:p>
          <w:p w14:paraId="5E578F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07" w14:textId="77777777" w:rsidR="00BB5343" w:rsidRPr="0035318E" w:rsidRDefault="00BB5343">
            <w:pPr>
              <w:spacing w:line="52" w:lineRule="exact"/>
              <w:rPr>
                <w:rFonts w:asciiTheme="minorHAnsi" w:cstheme="minorHAnsi"/>
                <w:sz w:val="22"/>
                <w:szCs w:val="22"/>
              </w:rPr>
            </w:pPr>
          </w:p>
          <w:p w14:paraId="5E578F0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09" w14:textId="77777777" w:rsidR="00BB5343" w:rsidRPr="0035318E" w:rsidRDefault="00BB5343">
            <w:pPr>
              <w:spacing w:line="52" w:lineRule="exact"/>
              <w:rPr>
                <w:rFonts w:asciiTheme="minorHAnsi" w:cstheme="minorHAnsi"/>
                <w:sz w:val="22"/>
                <w:szCs w:val="22"/>
              </w:rPr>
            </w:pPr>
          </w:p>
          <w:p w14:paraId="5E578F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0B" w14:textId="77777777" w:rsidR="00BB5343" w:rsidRPr="0035318E" w:rsidRDefault="00BB5343">
            <w:pPr>
              <w:spacing w:line="52" w:lineRule="exact"/>
              <w:rPr>
                <w:rFonts w:asciiTheme="minorHAnsi" w:cstheme="minorHAnsi"/>
                <w:sz w:val="22"/>
                <w:szCs w:val="22"/>
              </w:rPr>
            </w:pPr>
          </w:p>
          <w:p w14:paraId="5E578F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0D" w14:textId="77777777" w:rsidR="00BB5343" w:rsidRPr="0035318E" w:rsidRDefault="00BB5343">
            <w:pPr>
              <w:spacing w:line="52" w:lineRule="exact"/>
              <w:rPr>
                <w:rFonts w:asciiTheme="minorHAnsi" w:cstheme="minorHAnsi"/>
                <w:sz w:val="22"/>
                <w:szCs w:val="22"/>
              </w:rPr>
            </w:pPr>
          </w:p>
          <w:p w14:paraId="5E578F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0F" w14:textId="77777777" w:rsidR="00BB5343" w:rsidRPr="0035318E" w:rsidRDefault="00BB5343">
            <w:pPr>
              <w:spacing w:line="52" w:lineRule="exact"/>
              <w:rPr>
                <w:rFonts w:asciiTheme="minorHAnsi" w:cstheme="minorHAnsi"/>
                <w:sz w:val="22"/>
                <w:szCs w:val="22"/>
              </w:rPr>
            </w:pPr>
          </w:p>
          <w:p w14:paraId="5E578F1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11" w14:textId="77777777" w:rsidR="00BB5343" w:rsidRPr="0035318E" w:rsidRDefault="00BB5343">
            <w:pPr>
              <w:spacing w:line="52" w:lineRule="exact"/>
              <w:rPr>
                <w:rFonts w:asciiTheme="minorHAnsi" w:cstheme="minorHAnsi"/>
                <w:sz w:val="22"/>
                <w:szCs w:val="22"/>
              </w:rPr>
            </w:pPr>
          </w:p>
          <w:p w14:paraId="5E578F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13" w14:textId="77777777" w:rsidR="00BB5343" w:rsidRPr="0035318E" w:rsidRDefault="00BB5343">
            <w:pPr>
              <w:spacing w:line="52" w:lineRule="exact"/>
              <w:rPr>
                <w:rFonts w:asciiTheme="minorHAnsi" w:cstheme="minorHAnsi"/>
                <w:sz w:val="22"/>
                <w:szCs w:val="22"/>
              </w:rPr>
            </w:pPr>
          </w:p>
          <w:p w14:paraId="5E578F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15" w14:textId="77777777" w:rsidR="00BB5343" w:rsidRPr="0035318E" w:rsidRDefault="00BB5343">
            <w:pPr>
              <w:spacing w:line="52" w:lineRule="exact"/>
              <w:rPr>
                <w:rFonts w:asciiTheme="minorHAnsi" w:cstheme="minorHAnsi"/>
                <w:sz w:val="22"/>
                <w:szCs w:val="22"/>
              </w:rPr>
            </w:pPr>
          </w:p>
          <w:p w14:paraId="5E578F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r>
      <w:tr w:rsidR="00BB5343" w:rsidRPr="0035318E" w14:paraId="5E578F2A"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18" w14:textId="77777777" w:rsidR="00BB5343" w:rsidRPr="0035318E" w:rsidRDefault="00BB5343">
            <w:pPr>
              <w:spacing w:line="52" w:lineRule="exact"/>
              <w:rPr>
                <w:rFonts w:asciiTheme="minorHAnsi" w:cstheme="minorHAnsi"/>
                <w:sz w:val="22"/>
                <w:szCs w:val="22"/>
              </w:rPr>
            </w:pPr>
          </w:p>
          <w:p w14:paraId="5E578F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1A" w14:textId="77777777" w:rsidR="00BB5343" w:rsidRPr="0035318E" w:rsidRDefault="00BB5343">
            <w:pPr>
              <w:spacing w:line="52" w:lineRule="exact"/>
              <w:rPr>
                <w:rFonts w:asciiTheme="minorHAnsi" w:cstheme="minorHAnsi"/>
                <w:sz w:val="22"/>
                <w:szCs w:val="22"/>
              </w:rPr>
            </w:pPr>
          </w:p>
          <w:p w14:paraId="5E578F1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1C" w14:textId="77777777" w:rsidR="00BB5343" w:rsidRPr="0035318E" w:rsidRDefault="00BB5343">
            <w:pPr>
              <w:spacing w:line="52" w:lineRule="exact"/>
              <w:rPr>
                <w:rFonts w:asciiTheme="minorHAnsi" w:cstheme="minorHAnsi"/>
                <w:sz w:val="22"/>
                <w:szCs w:val="22"/>
              </w:rPr>
            </w:pPr>
          </w:p>
          <w:p w14:paraId="5E578F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1E" w14:textId="77777777" w:rsidR="00BB5343" w:rsidRPr="0035318E" w:rsidRDefault="00BB5343">
            <w:pPr>
              <w:spacing w:line="52" w:lineRule="exact"/>
              <w:rPr>
                <w:rFonts w:asciiTheme="minorHAnsi" w:cstheme="minorHAnsi"/>
                <w:sz w:val="22"/>
                <w:szCs w:val="22"/>
              </w:rPr>
            </w:pPr>
          </w:p>
          <w:p w14:paraId="5E578F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20" w14:textId="77777777" w:rsidR="00BB5343" w:rsidRPr="0035318E" w:rsidRDefault="00BB5343">
            <w:pPr>
              <w:spacing w:line="52" w:lineRule="exact"/>
              <w:rPr>
                <w:rFonts w:asciiTheme="minorHAnsi" w:cstheme="minorHAnsi"/>
                <w:sz w:val="22"/>
                <w:szCs w:val="22"/>
              </w:rPr>
            </w:pPr>
          </w:p>
          <w:p w14:paraId="5E578F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22" w14:textId="77777777" w:rsidR="00BB5343" w:rsidRPr="0035318E" w:rsidRDefault="00BB5343">
            <w:pPr>
              <w:spacing w:line="52" w:lineRule="exact"/>
              <w:rPr>
                <w:rFonts w:asciiTheme="minorHAnsi" w:cstheme="minorHAnsi"/>
                <w:sz w:val="22"/>
                <w:szCs w:val="22"/>
              </w:rPr>
            </w:pPr>
          </w:p>
          <w:p w14:paraId="5E578F2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24" w14:textId="77777777" w:rsidR="00BB5343" w:rsidRPr="0035318E" w:rsidRDefault="00BB5343">
            <w:pPr>
              <w:spacing w:line="52" w:lineRule="exact"/>
              <w:rPr>
                <w:rFonts w:asciiTheme="minorHAnsi" w:cstheme="minorHAnsi"/>
                <w:sz w:val="22"/>
                <w:szCs w:val="22"/>
              </w:rPr>
            </w:pPr>
          </w:p>
          <w:p w14:paraId="5E578F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26" w14:textId="77777777" w:rsidR="00BB5343" w:rsidRPr="0035318E" w:rsidRDefault="00BB5343">
            <w:pPr>
              <w:spacing w:line="52" w:lineRule="exact"/>
              <w:rPr>
                <w:rFonts w:asciiTheme="minorHAnsi" w:cstheme="minorHAnsi"/>
                <w:sz w:val="22"/>
                <w:szCs w:val="22"/>
              </w:rPr>
            </w:pPr>
          </w:p>
          <w:p w14:paraId="5E578F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28" w14:textId="77777777" w:rsidR="00BB5343" w:rsidRPr="0035318E" w:rsidRDefault="00BB5343">
            <w:pPr>
              <w:spacing w:line="52" w:lineRule="exact"/>
              <w:rPr>
                <w:rFonts w:asciiTheme="minorHAnsi" w:cstheme="minorHAnsi"/>
                <w:sz w:val="22"/>
                <w:szCs w:val="22"/>
              </w:rPr>
            </w:pPr>
          </w:p>
          <w:p w14:paraId="5E578F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r>
      <w:tr w:rsidR="00BB5343" w:rsidRPr="0035318E" w14:paraId="5E578F3D"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2B" w14:textId="77777777" w:rsidR="00BB5343" w:rsidRPr="0035318E" w:rsidRDefault="00BB5343">
            <w:pPr>
              <w:spacing w:line="52" w:lineRule="exact"/>
              <w:rPr>
                <w:rFonts w:asciiTheme="minorHAnsi" w:cstheme="minorHAnsi"/>
                <w:sz w:val="22"/>
                <w:szCs w:val="22"/>
              </w:rPr>
            </w:pPr>
          </w:p>
          <w:p w14:paraId="5E578F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2D" w14:textId="77777777" w:rsidR="00BB5343" w:rsidRPr="0035318E" w:rsidRDefault="00BB5343">
            <w:pPr>
              <w:spacing w:line="52" w:lineRule="exact"/>
              <w:rPr>
                <w:rFonts w:asciiTheme="minorHAnsi" w:cstheme="minorHAnsi"/>
                <w:sz w:val="22"/>
                <w:szCs w:val="22"/>
              </w:rPr>
            </w:pPr>
          </w:p>
          <w:p w14:paraId="5E578F2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2F" w14:textId="77777777" w:rsidR="00BB5343" w:rsidRPr="0035318E" w:rsidRDefault="00BB5343">
            <w:pPr>
              <w:spacing w:line="52" w:lineRule="exact"/>
              <w:rPr>
                <w:rFonts w:asciiTheme="minorHAnsi" w:cstheme="minorHAnsi"/>
                <w:sz w:val="22"/>
                <w:szCs w:val="22"/>
              </w:rPr>
            </w:pPr>
          </w:p>
          <w:p w14:paraId="5E578F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31" w14:textId="77777777" w:rsidR="00BB5343" w:rsidRPr="0035318E" w:rsidRDefault="00BB5343">
            <w:pPr>
              <w:spacing w:line="52" w:lineRule="exact"/>
              <w:rPr>
                <w:rFonts w:asciiTheme="minorHAnsi" w:cstheme="minorHAnsi"/>
                <w:sz w:val="22"/>
                <w:szCs w:val="22"/>
              </w:rPr>
            </w:pPr>
          </w:p>
          <w:p w14:paraId="5E578F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33" w14:textId="77777777" w:rsidR="00BB5343" w:rsidRPr="0035318E" w:rsidRDefault="00BB5343">
            <w:pPr>
              <w:spacing w:line="52" w:lineRule="exact"/>
              <w:rPr>
                <w:rFonts w:asciiTheme="minorHAnsi" w:cstheme="minorHAnsi"/>
                <w:sz w:val="22"/>
                <w:szCs w:val="22"/>
              </w:rPr>
            </w:pPr>
          </w:p>
          <w:p w14:paraId="5E578F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35" w14:textId="77777777" w:rsidR="00BB5343" w:rsidRPr="0035318E" w:rsidRDefault="00BB5343">
            <w:pPr>
              <w:spacing w:line="52" w:lineRule="exact"/>
              <w:rPr>
                <w:rFonts w:asciiTheme="minorHAnsi" w:cstheme="minorHAnsi"/>
                <w:sz w:val="22"/>
                <w:szCs w:val="22"/>
              </w:rPr>
            </w:pPr>
          </w:p>
          <w:p w14:paraId="5E578F3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37" w14:textId="77777777" w:rsidR="00BB5343" w:rsidRPr="0035318E" w:rsidRDefault="00BB5343">
            <w:pPr>
              <w:spacing w:line="52" w:lineRule="exact"/>
              <w:rPr>
                <w:rFonts w:asciiTheme="minorHAnsi" w:cstheme="minorHAnsi"/>
                <w:sz w:val="22"/>
                <w:szCs w:val="22"/>
              </w:rPr>
            </w:pPr>
          </w:p>
          <w:p w14:paraId="5E578F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39" w14:textId="77777777" w:rsidR="00BB5343" w:rsidRPr="0035318E" w:rsidRDefault="00BB5343">
            <w:pPr>
              <w:spacing w:line="52" w:lineRule="exact"/>
              <w:rPr>
                <w:rFonts w:asciiTheme="minorHAnsi" w:cstheme="minorHAnsi"/>
                <w:sz w:val="22"/>
                <w:szCs w:val="22"/>
              </w:rPr>
            </w:pPr>
          </w:p>
          <w:p w14:paraId="5E578F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3B" w14:textId="77777777" w:rsidR="00BB5343" w:rsidRPr="0035318E" w:rsidRDefault="00BB5343">
            <w:pPr>
              <w:spacing w:line="52" w:lineRule="exact"/>
              <w:rPr>
                <w:rFonts w:asciiTheme="minorHAnsi" w:cstheme="minorHAnsi"/>
                <w:sz w:val="22"/>
                <w:szCs w:val="22"/>
              </w:rPr>
            </w:pPr>
          </w:p>
          <w:p w14:paraId="5E578F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8F50"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3E" w14:textId="77777777" w:rsidR="00BB5343" w:rsidRPr="0035318E" w:rsidRDefault="00BB5343">
            <w:pPr>
              <w:spacing w:line="52" w:lineRule="exact"/>
              <w:rPr>
                <w:rFonts w:asciiTheme="minorHAnsi" w:cstheme="minorHAnsi"/>
                <w:sz w:val="22"/>
                <w:szCs w:val="22"/>
              </w:rPr>
            </w:pPr>
          </w:p>
          <w:p w14:paraId="5E578F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40" w14:textId="77777777" w:rsidR="00BB5343" w:rsidRPr="0035318E" w:rsidRDefault="00BB5343">
            <w:pPr>
              <w:spacing w:line="52" w:lineRule="exact"/>
              <w:rPr>
                <w:rFonts w:asciiTheme="minorHAnsi" w:cstheme="minorHAnsi"/>
                <w:sz w:val="22"/>
                <w:szCs w:val="22"/>
              </w:rPr>
            </w:pPr>
          </w:p>
          <w:p w14:paraId="5E578F4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42" w14:textId="77777777" w:rsidR="00BB5343" w:rsidRPr="0035318E" w:rsidRDefault="00BB5343">
            <w:pPr>
              <w:spacing w:line="52" w:lineRule="exact"/>
              <w:rPr>
                <w:rFonts w:asciiTheme="minorHAnsi" w:cstheme="minorHAnsi"/>
                <w:sz w:val="22"/>
                <w:szCs w:val="22"/>
              </w:rPr>
            </w:pPr>
          </w:p>
          <w:p w14:paraId="5E578F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44" w14:textId="77777777" w:rsidR="00BB5343" w:rsidRPr="0035318E" w:rsidRDefault="00BB5343">
            <w:pPr>
              <w:spacing w:line="52" w:lineRule="exact"/>
              <w:rPr>
                <w:rFonts w:asciiTheme="minorHAnsi" w:cstheme="minorHAnsi"/>
                <w:sz w:val="22"/>
                <w:szCs w:val="22"/>
              </w:rPr>
            </w:pPr>
          </w:p>
          <w:p w14:paraId="5E578F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46" w14:textId="77777777" w:rsidR="00BB5343" w:rsidRPr="0035318E" w:rsidRDefault="00BB5343">
            <w:pPr>
              <w:spacing w:line="52" w:lineRule="exact"/>
              <w:rPr>
                <w:rFonts w:asciiTheme="minorHAnsi" w:cstheme="minorHAnsi"/>
                <w:sz w:val="22"/>
                <w:szCs w:val="22"/>
              </w:rPr>
            </w:pPr>
          </w:p>
          <w:p w14:paraId="5E578F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48" w14:textId="77777777" w:rsidR="00BB5343" w:rsidRPr="0035318E" w:rsidRDefault="00BB5343">
            <w:pPr>
              <w:spacing w:line="52" w:lineRule="exact"/>
              <w:rPr>
                <w:rFonts w:asciiTheme="minorHAnsi" w:cstheme="minorHAnsi"/>
                <w:sz w:val="22"/>
                <w:szCs w:val="22"/>
              </w:rPr>
            </w:pPr>
          </w:p>
          <w:p w14:paraId="5E578F4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4A" w14:textId="77777777" w:rsidR="00BB5343" w:rsidRPr="0035318E" w:rsidRDefault="00BB5343">
            <w:pPr>
              <w:spacing w:line="52" w:lineRule="exact"/>
              <w:rPr>
                <w:rFonts w:asciiTheme="minorHAnsi" w:cstheme="minorHAnsi"/>
                <w:sz w:val="22"/>
                <w:szCs w:val="22"/>
              </w:rPr>
            </w:pPr>
          </w:p>
          <w:p w14:paraId="5E578F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4C" w14:textId="77777777" w:rsidR="00BB5343" w:rsidRPr="0035318E" w:rsidRDefault="00BB5343">
            <w:pPr>
              <w:spacing w:line="52" w:lineRule="exact"/>
              <w:rPr>
                <w:rFonts w:asciiTheme="minorHAnsi" w:cstheme="minorHAnsi"/>
                <w:sz w:val="22"/>
                <w:szCs w:val="22"/>
              </w:rPr>
            </w:pPr>
          </w:p>
          <w:p w14:paraId="5E578F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4E" w14:textId="77777777" w:rsidR="00BB5343" w:rsidRPr="0035318E" w:rsidRDefault="00BB5343">
            <w:pPr>
              <w:spacing w:line="52" w:lineRule="exact"/>
              <w:rPr>
                <w:rFonts w:asciiTheme="minorHAnsi" w:cstheme="minorHAnsi"/>
                <w:sz w:val="22"/>
                <w:szCs w:val="22"/>
              </w:rPr>
            </w:pPr>
          </w:p>
          <w:p w14:paraId="5E578F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8F63"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51" w14:textId="77777777" w:rsidR="00BB5343" w:rsidRPr="0035318E" w:rsidRDefault="00BB5343">
            <w:pPr>
              <w:spacing w:line="52" w:lineRule="exact"/>
              <w:rPr>
                <w:rFonts w:asciiTheme="minorHAnsi" w:cstheme="minorHAnsi"/>
                <w:sz w:val="22"/>
                <w:szCs w:val="22"/>
              </w:rPr>
            </w:pPr>
          </w:p>
          <w:p w14:paraId="5E578F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53" w14:textId="77777777" w:rsidR="00BB5343" w:rsidRPr="0035318E" w:rsidRDefault="00BB5343">
            <w:pPr>
              <w:spacing w:line="52" w:lineRule="exact"/>
              <w:rPr>
                <w:rFonts w:asciiTheme="minorHAnsi" w:cstheme="minorHAnsi"/>
                <w:sz w:val="22"/>
                <w:szCs w:val="22"/>
              </w:rPr>
            </w:pPr>
          </w:p>
          <w:p w14:paraId="5E578F5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55" w14:textId="77777777" w:rsidR="00BB5343" w:rsidRPr="0035318E" w:rsidRDefault="00BB5343">
            <w:pPr>
              <w:spacing w:line="52" w:lineRule="exact"/>
              <w:rPr>
                <w:rFonts w:asciiTheme="minorHAnsi" w:cstheme="minorHAnsi"/>
                <w:sz w:val="22"/>
                <w:szCs w:val="22"/>
              </w:rPr>
            </w:pPr>
          </w:p>
          <w:p w14:paraId="5E578F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57" w14:textId="77777777" w:rsidR="00BB5343" w:rsidRPr="0035318E" w:rsidRDefault="00BB5343">
            <w:pPr>
              <w:spacing w:line="52" w:lineRule="exact"/>
              <w:rPr>
                <w:rFonts w:asciiTheme="minorHAnsi" w:cstheme="minorHAnsi"/>
                <w:sz w:val="22"/>
                <w:szCs w:val="22"/>
              </w:rPr>
            </w:pPr>
          </w:p>
          <w:p w14:paraId="5E578F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59" w14:textId="77777777" w:rsidR="00BB5343" w:rsidRPr="0035318E" w:rsidRDefault="00BB5343">
            <w:pPr>
              <w:spacing w:line="52" w:lineRule="exact"/>
              <w:rPr>
                <w:rFonts w:asciiTheme="minorHAnsi" w:cstheme="minorHAnsi"/>
                <w:sz w:val="22"/>
                <w:szCs w:val="22"/>
              </w:rPr>
            </w:pPr>
          </w:p>
          <w:p w14:paraId="5E578F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5B" w14:textId="77777777" w:rsidR="00BB5343" w:rsidRPr="0035318E" w:rsidRDefault="00BB5343">
            <w:pPr>
              <w:spacing w:line="52" w:lineRule="exact"/>
              <w:rPr>
                <w:rFonts w:asciiTheme="minorHAnsi" w:cstheme="minorHAnsi"/>
                <w:sz w:val="22"/>
                <w:szCs w:val="22"/>
              </w:rPr>
            </w:pPr>
          </w:p>
          <w:p w14:paraId="5E578F5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5D" w14:textId="77777777" w:rsidR="00BB5343" w:rsidRPr="0035318E" w:rsidRDefault="00BB5343">
            <w:pPr>
              <w:spacing w:line="52" w:lineRule="exact"/>
              <w:rPr>
                <w:rFonts w:asciiTheme="minorHAnsi" w:cstheme="minorHAnsi"/>
                <w:sz w:val="22"/>
                <w:szCs w:val="22"/>
              </w:rPr>
            </w:pPr>
          </w:p>
          <w:p w14:paraId="5E578F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5F" w14:textId="77777777" w:rsidR="00BB5343" w:rsidRPr="0035318E" w:rsidRDefault="00BB5343">
            <w:pPr>
              <w:spacing w:line="52" w:lineRule="exact"/>
              <w:rPr>
                <w:rFonts w:asciiTheme="minorHAnsi" w:cstheme="minorHAnsi"/>
                <w:sz w:val="22"/>
                <w:szCs w:val="22"/>
              </w:rPr>
            </w:pPr>
          </w:p>
          <w:p w14:paraId="5E578F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61" w14:textId="77777777" w:rsidR="00BB5343" w:rsidRPr="0035318E" w:rsidRDefault="00BB5343">
            <w:pPr>
              <w:spacing w:line="52" w:lineRule="exact"/>
              <w:rPr>
                <w:rFonts w:asciiTheme="minorHAnsi" w:cstheme="minorHAnsi"/>
                <w:sz w:val="22"/>
                <w:szCs w:val="22"/>
              </w:rPr>
            </w:pPr>
          </w:p>
          <w:p w14:paraId="5E578F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8F76"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64" w14:textId="77777777" w:rsidR="00BB5343" w:rsidRPr="0035318E" w:rsidRDefault="00BB5343">
            <w:pPr>
              <w:spacing w:line="52" w:lineRule="exact"/>
              <w:rPr>
                <w:rFonts w:asciiTheme="minorHAnsi" w:cstheme="minorHAnsi"/>
                <w:sz w:val="22"/>
                <w:szCs w:val="22"/>
              </w:rPr>
            </w:pPr>
          </w:p>
          <w:p w14:paraId="5E578F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66" w14:textId="77777777" w:rsidR="00BB5343" w:rsidRPr="0035318E" w:rsidRDefault="00BB5343">
            <w:pPr>
              <w:spacing w:line="52" w:lineRule="exact"/>
              <w:rPr>
                <w:rFonts w:asciiTheme="minorHAnsi" w:cstheme="minorHAnsi"/>
                <w:sz w:val="22"/>
                <w:szCs w:val="22"/>
              </w:rPr>
            </w:pPr>
          </w:p>
          <w:p w14:paraId="5E578F6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68" w14:textId="77777777" w:rsidR="00BB5343" w:rsidRPr="0035318E" w:rsidRDefault="00BB5343">
            <w:pPr>
              <w:spacing w:line="52" w:lineRule="exact"/>
              <w:rPr>
                <w:rFonts w:asciiTheme="minorHAnsi" w:cstheme="minorHAnsi"/>
                <w:sz w:val="22"/>
                <w:szCs w:val="22"/>
              </w:rPr>
            </w:pPr>
          </w:p>
          <w:p w14:paraId="5E578F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6A" w14:textId="77777777" w:rsidR="00BB5343" w:rsidRPr="0035318E" w:rsidRDefault="00BB5343">
            <w:pPr>
              <w:spacing w:line="52" w:lineRule="exact"/>
              <w:rPr>
                <w:rFonts w:asciiTheme="minorHAnsi" w:cstheme="minorHAnsi"/>
                <w:sz w:val="22"/>
                <w:szCs w:val="22"/>
              </w:rPr>
            </w:pPr>
          </w:p>
          <w:p w14:paraId="5E578F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6C" w14:textId="77777777" w:rsidR="00BB5343" w:rsidRPr="0035318E" w:rsidRDefault="00BB5343">
            <w:pPr>
              <w:spacing w:line="52" w:lineRule="exact"/>
              <w:rPr>
                <w:rFonts w:asciiTheme="minorHAnsi" w:cstheme="minorHAnsi"/>
                <w:sz w:val="22"/>
                <w:szCs w:val="22"/>
              </w:rPr>
            </w:pPr>
          </w:p>
          <w:p w14:paraId="5E578F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6E" w14:textId="77777777" w:rsidR="00BB5343" w:rsidRPr="0035318E" w:rsidRDefault="00BB5343">
            <w:pPr>
              <w:spacing w:line="52" w:lineRule="exact"/>
              <w:rPr>
                <w:rFonts w:asciiTheme="minorHAnsi" w:cstheme="minorHAnsi"/>
                <w:sz w:val="22"/>
                <w:szCs w:val="22"/>
              </w:rPr>
            </w:pPr>
          </w:p>
          <w:p w14:paraId="5E578F6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70" w14:textId="77777777" w:rsidR="00BB5343" w:rsidRPr="0035318E" w:rsidRDefault="00BB5343">
            <w:pPr>
              <w:spacing w:line="52" w:lineRule="exact"/>
              <w:rPr>
                <w:rFonts w:asciiTheme="minorHAnsi" w:cstheme="minorHAnsi"/>
                <w:sz w:val="22"/>
                <w:szCs w:val="22"/>
              </w:rPr>
            </w:pPr>
          </w:p>
          <w:p w14:paraId="5E578F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72" w14:textId="77777777" w:rsidR="00BB5343" w:rsidRPr="0035318E" w:rsidRDefault="00BB5343">
            <w:pPr>
              <w:spacing w:line="52" w:lineRule="exact"/>
              <w:rPr>
                <w:rFonts w:asciiTheme="minorHAnsi" w:cstheme="minorHAnsi"/>
                <w:sz w:val="22"/>
                <w:szCs w:val="22"/>
              </w:rPr>
            </w:pPr>
          </w:p>
          <w:p w14:paraId="5E578F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74" w14:textId="77777777" w:rsidR="00BB5343" w:rsidRPr="0035318E" w:rsidRDefault="00BB5343">
            <w:pPr>
              <w:spacing w:line="52" w:lineRule="exact"/>
              <w:rPr>
                <w:rFonts w:asciiTheme="minorHAnsi" w:cstheme="minorHAnsi"/>
                <w:sz w:val="22"/>
                <w:szCs w:val="22"/>
              </w:rPr>
            </w:pPr>
          </w:p>
          <w:p w14:paraId="5E578F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8F89"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77" w14:textId="77777777" w:rsidR="00BB5343" w:rsidRPr="0035318E" w:rsidRDefault="00BB5343">
            <w:pPr>
              <w:spacing w:line="52" w:lineRule="exact"/>
              <w:rPr>
                <w:rFonts w:asciiTheme="minorHAnsi" w:cstheme="minorHAnsi"/>
                <w:sz w:val="22"/>
                <w:szCs w:val="22"/>
              </w:rPr>
            </w:pPr>
          </w:p>
          <w:p w14:paraId="5E578F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79" w14:textId="77777777" w:rsidR="00BB5343" w:rsidRPr="0035318E" w:rsidRDefault="00BB5343">
            <w:pPr>
              <w:spacing w:line="52" w:lineRule="exact"/>
              <w:rPr>
                <w:rFonts w:asciiTheme="minorHAnsi" w:cstheme="minorHAnsi"/>
                <w:sz w:val="22"/>
                <w:szCs w:val="22"/>
              </w:rPr>
            </w:pPr>
          </w:p>
          <w:p w14:paraId="5E578F7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7B" w14:textId="77777777" w:rsidR="00BB5343" w:rsidRPr="0035318E" w:rsidRDefault="00BB5343">
            <w:pPr>
              <w:spacing w:line="52" w:lineRule="exact"/>
              <w:rPr>
                <w:rFonts w:asciiTheme="minorHAnsi" w:cstheme="minorHAnsi"/>
                <w:sz w:val="22"/>
                <w:szCs w:val="22"/>
              </w:rPr>
            </w:pPr>
          </w:p>
          <w:p w14:paraId="5E578F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7D" w14:textId="77777777" w:rsidR="00BB5343" w:rsidRPr="0035318E" w:rsidRDefault="00BB5343">
            <w:pPr>
              <w:spacing w:line="52" w:lineRule="exact"/>
              <w:rPr>
                <w:rFonts w:asciiTheme="minorHAnsi" w:cstheme="minorHAnsi"/>
                <w:sz w:val="22"/>
                <w:szCs w:val="22"/>
              </w:rPr>
            </w:pPr>
          </w:p>
          <w:p w14:paraId="5E578F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7F" w14:textId="77777777" w:rsidR="00BB5343" w:rsidRPr="0035318E" w:rsidRDefault="00BB5343">
            <w:pPr>
              <w:spacing w:line="52" w:lineRule="exact"/>
              <w:rPr>
                <w:rFonts w:asciiTheme="minorHAnsi" w:cstheme="minorHAnsi"/>
                <w:sz w:val="22"/>
                <w:szCs w:val="22"/>
              </w:rPr>
            </w:pPr>
          </w:p>
          <w:p w14:paraId="5E578F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81" w14:textId="77777777" w:rsidR="00BB5343" w:rsidRPr="0035318E" w:rsidRDefault="00BB5343">
            <w:pPr>
              <w:spacing w:line="52" w:lineRule="exact"/>
              <w:rPr>
                <w:rFonts w:asciiTheme="minorHAnsi" w:cstheme="minorHAnsi"/>
                <w:sz w:val="22"/>
                <w:szCs w:val="22"/>
              </w:rPr>
            </w:pPr>
          </w:p>
          <w:p w14:paraId="5E578F8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83" w14:textId="77777777" w:rsidR="00BB5343" w:rsidRPr="0035318E" w:rsidRDefault="00BB5343">
            <w:pPr>
              <w:spacing w:line="52" w:lineRule="exact"/>
              <w:rPr>
                <w:rFonts w:asciiTheme="minorHAnsi" w:cstheme="minorHAnsi"/>
                <w:sz w:val="22"/>
                <w:szCs w:val="22"/>
              </w:rPr>
            </w:pPr>
          </w:p>
          <w:p w14:paraId="5E578F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85" w14:textId="77777777" w:rsidR="00BB5343" w:rsidRPr="0035318E" w:rsidRDefault="00BB5343">
            <w:pPr>
              <w:spacing w:line="52" w:lineRule="exact"/>
              <w:rPr>
                <w:rFonts w:asciiTheme="minorHAnsi" w:cstheme="minorHAnsi"/>
                <w:sz w:val="22"/>
                <w:szCs w:val="22"/>
              </w:rPr>
            </w:pPr>
          </w:p>
          <w:p w14:paraId="5E578F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87" w14:textId="77777777" w:rsidR="00BB5343" w:rsidRPr="0035318E" w:rsidRDefault="00BB5343">
            <w:pPr>
              <w:spacing w:line="52" w:lineRule="exact"/>
              <w:rPr>
                <w:rFonts w:asciiTheme="minorHAnsi" w:cstheme="minorHAnsi"/>
                <w:sz w:val="22"/>
                <w:szCs w:val="22"/>
              </w:rPr>
            </w:pPr>
          </w:p>
          <w:p w14:paraId="5E578F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w:t>
            </w:r>
          </w:p>
        </w:tc>
      </w:tr>
      <w:tr w:rsidR="00BB5343" w:rsidRPr="0035318E" w14:paraId="5E578F9C"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8A" w14:textId="77777777" w:rsidR="00BB5343" w:rsidRPr="0035318E" w:rsidRDefault="00BB5343">
            <w:pPr>
              <w:spacing w:line="52" w:lineRule="exact"/>
              <w:rPr>
                <w:rFonts w:asciiTheme="minorHAnsi" w:cstheme="minorHAnsi"/>
                <w:sz w:val="22"/>
                <w:szCs w:val="22"/>
              </w:rPr>
            </w:pPr>
          </w:p>
          <w:p w14:paraId="5E578F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8C" w14:textId="77777777" w:rsidR="00BB5343" w:rsidRPr="0035318E" w:rsidRDefault="00BB5343">
            <w:pPr>
              <w:spacing w:line="52" w:lineRule="exact"/>
              <w:rPr>
                <w:rFonts w:asciiTheme="minorHAnsi" w:cstheme="minorHAnsi"/>
                <w:sz w:val="22"/>
                <w:szCs w:val="22"/>
              </w:rPr>
            </w:pPr>
          </w:p>
          <w:p w14:paraId="5E578F8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8E" w14:textId="77777777" w:rsidR="00BB5343" w:rsidRPr="0035318E" w:rsidRDefault="00BB5343">
            <w:pPr>
              <w:spacing w:line="52" w:lineRule="exact"/>
              <w:rPr>
                <w:rFonts w:asciiTheme="minorHAnsi" w:cstheme="minorHAnsi"/>
                <w:sz w:val="22"/>
                <w:szCs w:val="22"/>
              </w:rPr>
            </w:pPr>
          </w:p>
          <w:p w14:paraId="5E578F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90" w14:textId="77777777" w:rsidR="00BB5343" w:rsidRPr="0035318E" w:rsidRDefault="00BB5343">
            <w:pPr>
              <w:spacing w:line="52" w:lineRule="exact"/>
              <w:rPr>
                <w:rFonts w:asciiTheme="minorHAnsi" w:cstheme="minorHAnsi"/>
                <w:sz w:val="22"/>
                <w:szCs w:val="22"/>
              </w:rPr>
            </w:pPr>
          </w:p>
          <w:p w14:paraId="5E578F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92" w14:textId="77777777" w:rsidR="00BB5343" w:rsidRPr="0035318E" w:rsidRDefault="00BB5343">
            <w:pPr>
              <w:spacing w:line="52" w:lineRule="exact"/>
              <w:rPr>
                <w:rFonts w:asciiTheme="minorHAnsi" w:cstheme="minorHAnsi"/>
                <w:sz w:val="22"/>
                <w:szCs w:val="22"/>
              </w:rPr>
            </w:pPr>
          </w:p>
          <w:p w14:paraId="5E578F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94" w14:textId="77777777" w:rsidR="00BB5343" w:rsidRPr="0035318E" w:rsidRDefault="00BB5343">
            <w:pPr>
              <w:spacing w:line="52" w:lineRule="exact"/>
              <w:rPr>
                <w:rFonts w:asciiTheme="minorHAnsi" w:cstheme="minorHAnsi"/>
                <w:sz w:val="22"/>
                <w:szCs w:val="22"/>
              </w:rPr>
            </w:pPr>
          </w:p>
          <w:p w14:paraId="5E578F9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96" w14:textId="77777777" w:rsidR="00BB5343" w:rsidRPr="0035318E" w:rsidRDefault="00BB5343">
            <w:pPr>
              <w:spacing w:line="52" w:lineRule="exact"/>
              <w:rPr>
                <w:rFonts w:asciiTheme="minorHAnsi" w:cstheme="minorHAnsi"/>
                <w:sz w:val="22"/>
                <w:szCs w:val="22"/>
              </w:rPr>
            </w:pPr>
          </w:p>
          <w:p w14:paraId="5E578F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98" w14:textId="77777777" w:rsidR="00BB5343" w:rsidRPr="0035318E" w:rsidRDefault="00BB5343">
            <w:pPr>
              <w:spacing w:line="52" w:lineRule="exact"/>
              <w:rPr>
                <w:rFonts w:asciiTheme="minorHAnsi" w:cstheme="minorHAnsi"/>
                <w:sz w:val="22"/>
                <w:szCs w:val="22"/>
              </w:rPr>
            </w:pPr>
          </w:p>
          <w:p w14:paraId="5E578F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9A" w14:textId="77777777" w:rsidR="00BB5343" w:rsidRPr="0035318E" w:rsidRDefault="00BB5343">
            <w:pPr>
              <w:spacing w:line="52" w:lineRule="exact"/>
              <w:rPr>
                <w:rFonts w:asciiTheme="minorHAnsi" w:cstheme="minorHAnsi"/>
                <w:sz w:val="22"/>
                <w:szCs w:val="22"/>
              </w:rPr>
            </w:pPr>
          </w:p>
          <w:p w14:paraId="5E578F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r>
      <w:tr w:rsidR="00BB5343" w:rsidRPr="0035318E" w14:paraId="5E578FAF"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9D" w14:textId="77777777" w:rsidR="00BB5343" w:rsidRPr="0035318E" w:rsidRDefault="00BB5343">
            <w:pPr>
              <w:spacing w:line="52" w:lineRule="exact"/>
              <w:rPr>
                <w:rFonts w:asciiTheme="minorHAnsi" w:cstheme="minorHAnsi"/>
                <w:sz w:val="22"/>
                <w:szCs w:val="22"/>
              </w:rPr>
            </w:pPr>
          </w:p>
          <w:p w14:paraId="5E578F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9F" w14:textId="77777777" w:rsidR="00BB5343" w:rsidRPr="0035318E" w:rsidRDefault="00BB5343">
            <w:pPr>
              <w:spacing w:line="52" w:lineRule="exact"/>
              <w:rPr>
                <w:rFonts w:asciiTheme="minorHAnsi" w:cstheme="minorHAnsi"/>
                <w:sz w:val="22"/>
                <w:szCs w:val="22"/>
              </w:rPr>
            </w:pPr>
          </w:p>
          <w:p w14:paraId="5E578FA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A1" w14:textId="77777777" w:rsidR="00BB5343" w:rsidRPr="0035318E" w:rsidRDefault="00BB5343">
            <w:pPr>
              <w:spacing w:line="52" w:lineRule="exact"/>
              <w:rPr>
                <w:rFonts w:asciiTheme="minorHAnsi" w:cstheme="minorHAnsi"/>
                <w:sz w:val="22"/>
                <w:szCs w:val="22"/>
              </w:rPr>
            </w:pPr>
          </w:p>
          <w:p w14:paraId="5E578F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A3" w14:textId="77777777" w:rsidR="00BB5343" w:rsidRPr="0035318E" w:rsidRDefault="00BB5343">
            <w:pPr>
              <w:spacing w:line="52" w:lineRule="exact"/>
              <w:rPr>
                <w:rFonts w:asciiTheme="minorHAnsi" w:cstheme="minorHAnsi"/>
                <w:sz w:val="22"/>
                <w:szCs w:val="22"/>
              </w:rPr>
            </w:pPr>
          </w:p>
          <w:p w14:paraId="5E578F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A5" w14:textId="77777777" w:rsidR="00BB5343" w:rsidRPr="0035318E" w:rsidRDefault="00BB5343">
            <w:pPr>
              <w:spacing w:line="52" w:lineRule="exact"/>
              <w:rPr>
                <w:rFonts w:asciiTheme="minorHAnsi" w:cstheme="minorHAnsi"/>
                <w:sz w:val="22"/>
                <w:szCs w:val="22"/>
              </w:rPr>
            </w:pPr>
          </w:p>
          <w:p w14:paraId="5E578F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A7" w14:textId="77777777" w:rsidR="00BB5343" w:rsidRPr="0035318E" w:rsidRDefault="00BB5343">
            <w:pPr>
              <w:spacing w:line="52" w:lineRule="exact"/>
              <w:rPr>
                <w:rFonts w:asciiTheme="minorHAnsi" w:cstheme="minorHAnsi"/>
                <w:sz w:val="22"/>
                <w:szCs w:val="22"/>
              </w:rPr>
            </w:pPr>
          </w:p>
          <w:p w14:paraId="5E578FA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A9" w14:textId="77777777" w:rsidR="00BB5343" w:rsidRPr="0035318E" w:rsidRDefault="00BB5343">
            <w:pPr>
              <w:spacing w:line="52" w:lineRule="exact"/>
              <w:rPr>
                <w:rFonts w:asciiTheme="minorHAnsi" w:cstheme="minorHAnsi"/>
                <w:sz w:val="22"/>
                <w:szCs w:val="22"/>
              </w:rPr>
            </w:pPr>
          </w:p>
          <w:p w14:paraId="5E578F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AB" w14:textId="77777777" w:rsidR="00BB5343" w:rsidRPr="0035318E" w:rsidRDefault="00BB5343">
            <w:pPr>
              <w:spacing w:line="52" w:lineRule="exact"/>
              <w:rPr>
                <w:rFonts w:asciiTheme="minorHAnsi" w:cstheme="minorHAnsi"/>
                <w:sz w:val="22"/>
                <w:szCs w:val="22"/>
              </w:rPr>
            </w:pPr>
          </w:p>
          <w:p w14:paraId="5E578F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AD" w14:textId="77777777" w:rsidR="00BB5343" w:rsidRPr="0035318E" w:rsidRDefault="00BB5343">
            <w:pPr>
              <w:spacing w:line="52" w:lineRule="exact"/>
              <w:rPr>
                <w:rFonts w:asciiTheme="minorHAnsi" w:cstheme="minorHAnsi"/>
                <w:sz w:val="22"/>
                <w:szCs w:val="22"/>
              </w:rPr>
            </w:pPr>
          </w:p>
          <w:p w14:paraId="5E578F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r>
      <w:tr w:rsidR="00BB5343" w:rsidRPr="0035318E" w14:paraId="5E578FC2"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B0" w14:textId="77777777" w:rsidR="00BB5343" w:rsidRPr="0035318E" w:rsidRDefault="00BB5343">
            <w:pPr>
              <w:spacing w:line="52" w:lineRule="exact"/>
              <w:rPr>
                <w:rFonts w:asciiTheme="minorHAnsi" w:cstheme="minorHAnsi"/>
                <w:sz w:val="22"/>
                <w:szCs w:val="22"/>
              </w:rPr>
            </w:pPr>
          </w:p>
          <w:p w14:paraId="5E578F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B2" w14:textId="77777777" w:rsidR="00BB5343" w:rsidRPr="0035318E" w:rsidRDefault="00BB5343">
            <w:pPr>
              <w:spacing w:line="52" w:lineRule="exact"/>
              <w:rPr>
                <w:rFonts w:asciiTheme="minorHAnsi" w:cstheme="minorHAnsi"/>
                <w:sz w:val="22"/>
                <w:szCs w:val="22"/>
              </w:rPr>
            </w:pPr>
          </w:p>
          <w:p w14:paraId="5E578FB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B4" w14:textId="77777777" w:rsidR="00BB5343" w:rsidRPr="0035318E" w:rsidRDefault="00BB5343">
            <w:pPr>
              <w:spacing w:line="52" w:lineRule="exact"/>
              <w:rPr>
                <w:rFonts w:asciiTheme="minorHAnsi" w:cstheme="minorHAnsi"/>
                <w:sz w:val="22"/>
                <w:szCs w:val="22"/>
              </w:rPr>
            </w:pPr>
          </w:p>
          <w:p w14:paraId="5E578F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B6" w14:textId="77777777" w:rsidR="00BB5343" w:rsidRPr="0035318E" w:rsidRDefault="00BB5343">
            <w:pPr>
              <w:spacing w:line="52" w:lineRule="exact"/>
              <w:rPr>
                <w:rFonts w:asciiTheme="minorHAnsi" w:cstheme="minorHAnsi"/>
                <w:sz w:val="22"/>
                <w:szCs w:val="22"/>
              </w:rPr>
            </w:pPr>
          </w:p>
          <w:p w14:paraId="5E578F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B8" w14:textId="77777777" w:rsidR="00BB5343" w:rsidRPr="0035318E" w:rsidRDefault="00BB5343">
            <w:pPr>
              <w:spacing w:line="52" w:lineRule="exact"/>
              <w:rPr>
                <w:rFonts w:asciiTheme="minorHAnsi" w:cstheme="minorHAnsi"/>
                <w:sz w:val="22"/>
                <w:szCs w:val="22"/>
              </w:rPr>
            </w:pPr>
          </w:p>
          <w:p w14:paraId="5E578F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BA" w14:textId="77777777" w:rsidR="00BB5343" w:rsidRPr="0035318E" w:rsidRDefault="00BB5343">
            <w:pPr>
              <w:spacing w:line="52" w:lineRule="exact"/>
              <w:rPr>
                <w:rFonts w:asciiTheme="minorHAnsi" w:cstheme="minorHAnsi"/>
                <w:sz w:val="22"/>
                <w:szCs w:val="22"/>
              </w:rPr>
            </w:pPr>
          </w:p>
          <w:p w14:paraId="5E578FB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BC" w14:textId="77777777" w:rsidR="00BB5343" w:rsidRPr="0035318E" w:rsidRDefault="00BB5343">
            <w:pPr>
              <w:spacing w:line="52" w:lineRule="exact"/>
              <w:rPr>
                <w:rFonts w:asciiTheme="minorHAnsi" w:cstheme="minorHAnsi"/>
                <w:sz w:val="22"/>
                <w:szCs w:val="22"/>
              </w:rPr>
            </w:pPr>
          </w:p>
          <w:p w14:paraId="5E578F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BE" w14:textId="77777777" w:rsidR="00BB5343" w:rsidRPr="0035318E" w:rsidRDefault="00BB5343">
            <w:pPr>
              <w:spacing w:line="52" w:lineRule="exact"/>
              <w:rPr>
                <w:rFonts w:asciiTheme="minorHAnsi" w:cstheme="minorHAnsi"/>
                <w:sz w:val="22"/>
                <w:szCs w:val="22"/>
              </w:rPr>
            </w:pPr>
          </w:p>
          <w:p w14:paraId="5E578F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C0" w14:textId="77777777" w:rsidR="00BB5343" w:rsidRPr="0035318E" w:rsidRDefault="00BB5343">
            <w:pPr>
              <w:spacing w:line="52" w:lineRule="exact"/>
              <w:rPr>
                <w:rFonts w:asciiTheme="minorHAnsi" w:cstheme="minorHAnsi"/>
                <w:sz w:val="22"/>
                <w:szCs w:val="22"/>
              </w:rPr>
            </w:pPr>
          </w:p>
          <w:p w14:paraId="5E578F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r>
      <w:tr w:rsidR="00BB5343" w:rsidRPr="0035318E" w14:paraId="5E578FD5"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C3" w14:textId="77777777" w:rsidR="00BB5343" w:rsidRPr="0035318E" w:rsidRDefault="00BB5343">
            <w:pPr>
              <w:spacing w:line="52" w:lineRule="exact"/>
              <w:rPr>
                <w:rFonts w:asciiTheme="minorHAnsi" w:cstheme="minorHAnsi"/>
                <w:sz w:val="22"/>
                <w:szCs w:val="22"/>
              </w:rPr>
            </w:pPr>
          </w:p>
          <w:p w14:paraId="5E578F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C5" w14:textId="77777777" w:rsidR="00BB5343" w:rsidRPr="0035318E" w:rsidRDefault="00BB5343">
            <w:pPr>
              <w:spacing w:line="52" w:lineRule="exact"/>
              <w:rPr>
                <w:rFonts w:asciiTheme="minorHAnsi" w:cstheme="minorHAnsi"/>
                <w:sz w:val="22"/>
                <w:szCs w:val="22"/>
              </w:rPr>
            </w:pPr>
          </w:p>
          <w:p w14:paraId="5E578FC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C7" w14:textId="77777777" w:rsidR="00BB5343" w:rsidRPr="0035318E" w:rsidRDefault="00BB5343">
            <w:pPr>
              <w:spacing w:line="52" w:lineRule="exact"/>
              <w:rPr>
                <w:rFonts w:asciiTheme="minorHAnsi" w:cstheme="minorHAnsi"/>
                <w:sz w:val="22"/>
                <w:szCs w:val="22"/>
              </w:rPr>
            </w:pPr>
          </w:p>
          <w:p w14:paraId="5E578F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C9" w14:textId="77777777" w:rsidR="00BB5343" w:rsidRPr="0035318E" w:rsidRDefault="00BB5343">
            <w:pPr>
              <w:spacing w:line="52" w:lineRule="exact"/>
              <w:rPr>
                <w:rFonts w:asciiTheme="minorHAnsi" w:cstheme="minorHAnsi"/>
                <w:sz w:val="22"/>
                <w:szCs w:val="22"/>
              </w:rPr>
            </w:pPr>
          </w:p>
          <w:p w14:paraId="5E578F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CB" w14:textId="77777777" w:rsidR="00BB5343" w:rsidRPr="0035318E" w:rsidRDefault="00BB5343">
            <w:pPr>
              <w:spacing w:line="52" w:lineRule="exact"/>
              <w:rPr>
                <w:rFonts w:asciiTheme="minorHAnsi" w:cstheme="minorHAnsi"/>
                <w:sz w:val="22"/>
                <w:szCs w:val="22"/>
              </w:rPr>
            </w:pPr>
          </w:p>
          <w:p w14:paraId="5E578F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CD" w14:textId="77777777" w:rsidR="00BB5343" w:rsidRPr="0035318E" w:rsidRDefault="00BB5343">
            <w:pPr>
              <w:spacing w:line="52" w:lineRule="exact"/>
              <w:rPr>
                <w:rFonts w:asciiTheme="minorHAnsi" w:cstheme="minorHAnsi"/>
                <w:sz w:val="22"/>
                <w:szCs w:val="22"/>
              </w:rPr>
            </w:pPr>
          </w:p>
          <w:p w14:paraId="5E578FC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CF" w14:textId="77777777" w:rsidR="00BB5343" w:rsidRPr="0035318E" w:rsidRDefault="00BB5343">
            <w:pPr>
              <w:spacing w:line="52" w:lineRule="exact"/>
              <w:rPr>
                <w:rFonts w:asciiTheme="minorHAnsi" w:cstheme="minorHAnsi"/>
                <w:sz w:val="22"/>
                <w:szCs w:val="22"/>
              </w:rPr>
            </w:pPr>
          </w:p>
          <w:p w14:paraId="5E578F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D1" w14:textId="77777777" w:rsidR="00BB5343" w:rsidRPr="0035318E" w:rsidRDefault="00BB5343">
            <w:pPr>
              <w:spacing w:line="52" w:lineRule="exact"/>
              <w:rPr>
                <w:rFonts w:asciiTheme="minorHAnsi" w:cstheme="minorHAnsi"/>
                <w:sz w:val="22"/>
                <w:szCs w:val="22"/>
              </w:rPr>
            </w:pPr>
          </w:p>
          <w:p w14:paraId="5E578F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D3" w14:textId="77777777" w:rsidR="00BB5343" w:rsidRPr="0035318E" w:rsidRDefault="00BB5343">
            <w:pPr>
              <w:spacing w:line="52" w:lineRule="exact"/>
              <w:rPr>
                <w:rFonts w:asciiTheme="minorHAnsi" w:cstheme="minorHAnsi"/>
                <w:sz w:val="22"/>
                <w:szCs w:val="22"/>
              </w:rPr>
            </w:pPr>
          </w:p>
          <w:p w14:paraId="5E578F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8FE8"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D6" w14:textId="77777777" w:rsidR="00BB5343" w:rsidRPr="0035318E" w:rsidRDefault="00BB5343">
            <w:pPr>
              <w:spacing w:line="52" w:lineRule="exact"/>
              <w:rPr>
                <w:rFonts w:asciiTheme="minorHAnsi" w:cstheme="minorHAnsi"/>
                <w:sz w:val="22"/>
                <w:szCs w:val="22"/>
              </w:rPr>
            </w:pPr>
          </w:p>
          <w:p w14:paraId="5E578F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D8" w14:textId="77777777" w:rsidR="00BB5343" w:rsidRPr="0035318E" w:rsidRDefault="00BB5343">
            <w:pPr>
              <w:spacing w:line="52" w:lineRule="exact"/>
              <w:rPr>
                <w:rFonts w:asciiTheme="minorHAnsi" w:cstheme="minorHAnsi"/>
                <w:sz w:val="22"/>
                <w:szCs w:val="22"/>
              </w:rPr>
            </w:pPr>
          </w:p>
          <w:p w14:paraId="5E578FD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DA" w14:textId="77777777" w:rsidR="00BB5343" w:rsidRPr="0035318E" w:rsidRDefault="00BB5343">
            <w:pPr>
              <w:spacing w:line="52" w:lineRule="exact"/>
              <w:rPr>
                <w:rFonts w:asciiTheme="minorHAnsi" w:cstheme="minorHAnsi"/>
                <w:sz w:val="22"/>
                <w:szCs w:val="22"/>
              </w:rPr>
            </w:pPr>
          </w:p>
          <w:p w14:paraId="5E578F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DC" w14:textId="77777777" w:rsidR="00BB5343" w:rsidRPr="0035318E" w:rsidRDefault="00BB5343">
            <w:pPr>
              <w:spacing w:line="52" w:lineRule="exact"/>
              <w:rPr>
                <w:rFonts w:asciiTheme="minorHAnsi" w:cstheme="minorHAnsi"/>
                <w:sz w:val="22"/>
                <w:szCs w:val="22"/>
              </w:rPr>
            </w:pPr>
          </w:p>
          <w:p w14:paraId="5E578F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DE" w14:textId="77777777" w:rsidR="00BB5343" w:rsidRPr="0035318E" w:rsidRDefault="00BB5343">
            <w:pPr>
              <w:spacing w:line="52" w:lineRule="exact"/>
              <w:rPr>
                <w:rFonts w:asciiTheme="minorHAnsi" w:cstheme="minorHAnsi"/>
                <w:sz w:val="22"/>
                <w:szCs w:val="22"/>
              </w:rPr>
            </w:pPr>
          </w:p>
          <w:p w14:paraId="5E578F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E0" w14:textId="77777777" w:rsidR="00BB5343" w:rsidRPr="0035318E" w:rsidRDefault="00BB5343">
            <w:pPr>
              <w:spacing w:line="52" w:lineRule="exact"/>
              <w:rPr>
                <w:rFonts w:asciiTheme="minorHAnsi" w:cstheme="minorHAnsi"/>
                <w:sz w:val="22"/>
                <w:szCs w:val="22"/>
              </w:rPr>
            </w:pPr>
          </w:p>
          <w:p w14:paraId="5E578FE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E2" w14:textId="77777777" w:rsidR="00BB5343" w:rsidRPr="0035318E" w:rsidRDefault="00BB5343">
            <w:pPr>
              <w:spacing w:line="52" w:lineRule="exact"/>
              <w:rPr>
                <w:rFonts w:asciiTheme="minorHAnsi" w:cstheme="minorHAnsi"/>
                <w:sz w:val="22"/>
                <w:szCs w:val="22"/>
              </w:rPr>
            </w:pPr>
          </w:p>
          <w:p w14:paraId="5E578F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E4" w14:textId="77777777" w:rsidR="00BB5343" w:rsidRPr="0035318E" w:rsidRDefault="00BB5343">
            <w:pPr>
              <w:spacing w:line="52" w:lineRule="exact"/>
              <w:rPr>
                <w:rFonts w:asciiTheme="minorHAnsi" w:cstheme="minorHAnsi"/>
                <w:sz w:val="22"/>
                <w:szCs w:val="22"/>
              </w:rPr>
            </w:pPr>
          </w:p>
          <w:p w14:paraId="5E578F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E6" w14:textId="77777777" w:rsidR="00BB5343" w:rsidRPr="0035318E" w:rsidRDefault="00BB5343">
            <w:pPr>
              <w:spacing w:line="52" w:lineRule="exact"/>
              <w:rPr>
                <w:rFonts w:asciiTheme="minorHAnsi" w:cstheme="minorHAnsi"/>
                <w:sz w:val="22"/>
                <w:szCs w:val="22"/>
              </w:rPr>
            </w:pPr>
          </w:p>
          <w:p w14:paraId="5E578F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8FFB"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E9" w14:textId="77777777" w:rsidR="00BB5343" w:rsidRPr="0035318E" w:rsidRDefault="00BB5343">
            <w:pPr>
              <w:spacing w:line="52" w:lineRule="exact"/>
              <w:rPr>
                <w:rFonts w:asciiTheme="minorHAnsi" w:cstheme="minorHAnsi"/>
                <w:sz w:val="22"/>
                <w:szCs w:val="22"/>
              </w:rPr>
            </w:pPr>
          </w:p>
          <w:p w14:paraId="5E578F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EB" w14:textId="77777777" w:rsidR="00BB5343" w:rsidRPr="0035318E" w:rsidRDefault="00BB5343">
            <w:pPr>
              <w:spacing w:line="52" w:lineRule="exact"/>
              <w:rPr>
                <w:rFonts w:asciiTheme="minorHAnsi" w:cstheme="minorHAnsi"/>
                <w:sz w:val="22"/>
                <w:szCs w:val="22"/>
              </w:rPr>
            </w:pPr>
          </w:p>
          <w:p w14:paraId="5E578FE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ED" w14:textId="77777777" w:rsidR="00BB5343" w:rsidRPr="0035318E" w:rsidRDefault="00BB5343">
            <w:pPr>
              <w:spacing w:line="52" w:lineRule="exact"/>
              <w:rPr>
                <w:rFonts w:asciiTheme="minorHAnsi" w:cstheme="minorHAnsi"/>
                <w:sz w:val="22"/>
                <w:szCs w:val="22"/>
              </w:rPr>
            </w:pPr>
          </w:p>
          <w:p w14:paraId="5E578F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EF" w14:textId="77777777" w:rsidR="00BB5343" w:rsidRPr="0035318E" w:rsidRDefault="00BB5343">
            <w:pPr>
              <w:spacing w:line="52" w:lineRule="exact"/>
              <w:rPr>
                <w:rFonts w:asciiTheme="minorHAnsi" w:cstheme="minorHAnsi"/>
                <w:sz w:val="22"/>
                <w:szCs w:val="22"/>
              </w:rPr>
            </w:pPr>
          </w:p>
          <w:p w14:paraId="5E578F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8FF1" w14:textId="77777777" w:rsidR="00BB5343" w:rsidRPr="0035318E" w:rsidRDefault="00BB5343">
            <w:pPr>
              <w:spacing w:line="52" w:lineRule="exact"/>
              <w:rPr>
                <w:rFonts w:asciiTheme="minorHAnsi" w:cstheme="minorHAnsi"/>
                <w:sz w:val="22"/>
                <w:szCs w:val="22"/>
              </w:rPr>
            </w:pPr>
          </w:p>
          <w:p w14:paraId="5E578F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F3" w14:textId="77777777" w:rsidR="00BB5343" w:rsidRPr="0035318E" w:rsidRDefault="00BB5343">
            <w:pPr>
              <w:spacing w:line="52" w:lineRule="exact"/>
              <w:rPr>
                <w:rFonts w:asciiTheme="minorHAnsi" w:cstheme="minorHAnsi"/>
                <w:sz w:val="22"/>
                <w:szCs w:val="22"/>
              </w:rPr>
            </w:pPr>
          </w:p>
          <w:p w14:paraId="5E578FF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8FF5" w14:textId="77777777" w:rsidR="00BB5343" w:rsidRPr="0035318E" w:rsidRDefault="00BB5343">
            <w:pPr>
              <w:spacing w:line="52" w:lineRule="exact"/>
              <w:rPr>
                <w:rFonts w:asciiTheme="minorHAnsi" w:cstheme="minorHAnsi"/>
                <w:sz w:val="22"/>
                <w:szCs w:val="22"/>
              </w:rPr>
            </w:pPr>
          </w:p>
          <w:p w14:paraId="5E578F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8FF7" w14:textId="77777777" w:rsidR="00BB5343" w:rsidRPr="0035318E" w:rsidRDefault="00BB5343">
            <w:pPr>
              <w:spacing w:line="52" w:lineRule="exact"/>
              <w:rPr>
                <w:rFonts w:asciiTheme="minorHAnsi" w:cstheme="minorHAnsi"/>
                <w:sz w:val="22"/>
                <w:szCs w:val="22"/>
              </w:rPr>
            </w:pPr>
          </w:p>
          <w:p w14:paraId="5E578F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8FF9" w14:textId="77777777" w:rsidR="00BB5343" w:rsidRPr="0035318E" w:rsidRDefault="00BB5343">
            <w:pPr>
              <w:spacing w:line="52" w:lineRule="exact"/>
              <w:rPr>
                <w:rFonts w:asciiTheme="minorHAnsi" w:cstheme="minorHAnsi"/>
                <w:sz w:val="22"/>
                <w:szCs w:val="22"/>
              </w:rPr>
            </w:pPr>
          </w:p>
          <w:p w14:paraId="5E578F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r>
      <w:tr w:rsidR="00BB5343" w:rsidRPr="0035318E" w14:paraId="5E57900E"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8FFC" w14:textId="77777777" w:rsidR="00BB5343" w:rsidRPr="0035318E" w:rsidRDefault="00BB5343">
            <w:pPr>
              <w:spacing w:line="52" w:lineRule="exact"/>
              <w:rPr>
                <w:rFonts w:asciiTheme="minorHAnsi" w:cstheme="minorHAnsi"/>
                <w:sz w:val="22"/>
                <w:szCs w:val="22"/>
              </w:rPr>
            </w:pPr>
          </w:p>
          <w:p w14:paraId="5E578F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8FFE" w14:textId="77777777" w:rsidR="00BB5343" w:rsidRPr="0035318E" w:rsidRDefault="00BB5343">
            <w:pPr>
              <w:spacing w:line="52" w:lineRule="exact"/>
              <w:rPr>
                <w:rFonts w:asciiTheme="minorHAnsi" w:cstheme="minorHAnsi"/>
                <w:sz w:val="22"/>
                <w:szCs w:val="22"/>
              </w:rPr>
            </w:pPr>
          </w:p>
          <w:p w14:paraId="5E578FF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00" w14:textId="77777777" w:rsidR="00BB5343" w:rsidRPr="0035318E" w:rsidRDefault="00BB5343">
            <w:pPr>
              <w:spacing w:line="52" w:lineRule="exact"/>
              <w:rPr>
                <w:rFonts w:asciiTheme="minorHAnsi" w:cstheme="minorHAnsi"/>
                <w:sz w:val="22"/>
                <w:szCs w:val="22"/>
              </w:rPr>
            </w:pPr>
          </w:p>
          <w:p w14:paraId="5E5790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02" w14:textId="77777777" w:rsidR="00BB5343" w:rsidRPr="0035318E" w:rsidRDefault="00BB5343">
            <w:pPr>
              <w:spacing w:line="52" w:lineRule="exact"/>
              <w:rPr>
                <w:rFonts w:asciiTheme="minorHAnsi" w:cstheme="minorHAnsi"/>
                <w:sz w:val="22"/>
                <w:szCs w:val="22"/>
              </w:rPr>
            </w:pPr>
          </w:p>
          <w:p w14:paraId="5E5790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04" w14:textId="77777777" w:rsidR="00BB5343" w:rsidRPr="0035318E" w:rsidRDefault="00BB5343">
            <w:pPr>
              <w:spacing w:line="52" w:lineRule="exact"/>
              <w:rPr>
                <w:rFonts w:asciiTheme="minorHAnsi" w:cstheme="minorHAnsi"/>
                <w:sz w:val="22"/>
                <w:szCs w:val="22"/>
              </w:rPr>
            </w:pPr>
          </w:p>
          <w:p w14:paraId="5E5790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06" w14:textId="77777777" w:rsidR="00BB5343" w:rsidRPr="0035318E" w:rsidRDefault="00BB5343">
            <w:pPr>
              <w:spacing w:line="52" w:lineRule="exact"/>
              <w:rPr>
                <w:rFonts w:asciiTheme="minorHAnsi" w:cstheme="minorHAnsi"/>
                <w:sz w:val="22"/>
                <w:szCs w:val="22"/>
              </w:rPr>
            </w:pPr>
          </w:p>
          <w:p w14:paraId="5E57900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08" w14:textId="77777777" w:rsidR="00BB5343" w:rsidRPr="0035318E" w:rsidRDefault="00BB5343">
            <w:pPr>
              <w:spacing w:line="52" w:lineRule="exact"/>
              <w:rPr>
                <w:rFonts w:asciiTheme="minorHAnsi" w:cstheme="minorHAnsi"/>
                <w:sz w:val="22"/>
                <w:szCs w:val="22"/>
              </w:rPr>
            </w:pPr>
          </w:p>
          <w:p w14:paraId="5E5790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0A" w14:textId="77777777" w:rsidR="00BB5343" w:rsidRPr="0035318E" w:rsidRDefault="00BB5343">
            <w:pPr>
              <w:spacing w:line="52" w:lineRule="exact"/>
              <w:rPr>
                <w:rFonts w:asciiTheme="minorHAnsi" w:cstheme="minorHAnsi"/>
                <w:sz w:val="22"/>
                <w:szCs w:val="22"/>
              </w:rPr>
            </w:pPr>
          </w:p>
          <w:p w14:paraId="5E5790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0C" w14:textId="77777777" w:rsidR="00BB5343" w:rsidRPr="0035318E" w:rsidRDefault="00BB5343">
            <w:pPr>
              <w:spacing w:line="52" w:lineRule="exact"/>
              <w:rPr>
                <w:rFonts w:asciiTheme="minorHAnsi" w:cstheme="minorHAnsi"/>
                <w:sz w:val="22"/>
                <w:szCs w:val="22"/>
              </w:rPr>
            </w:pPr>
          </w:p>
          <w:p w14:paraId="5E5790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r>
      <w:tr w:rsidR="00BB5343" w:rsidRPr="0035318E" w14:paraId="5E579021"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0F" w14:textId="77777777" w:rsidR="00BB5343" w:rsidRPr="0035318E" w:rsidRDefault="00BB5343">
            <w:pPr>
              <w:spacing w:line="52" w:lineRule="exact"/>
              <w:rPr>
                <w:rFonts w:asciiTheme="minorHAnsi" w:cstheme="minorHAnsi"/>
                <w:sz w:val="22"/>
                <w:szCs w:val="22"/>
              </w:rPr>
            </w:pPr>
          </w:p>
          <w:p w14:paraId="5E5790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11" w14:textId="77777777" w:rsidR="00BB5343" w:rsidRPr="0035318E" w:rsidRDefault="00BB5343">
            <w:pPr>
              <w:spacing w:line="52" w:lineRule="exact"/>
              <w:rPr>
                <w:rFonts w:asciiTheme="minorHAnsi" w:cstheme="minorHAnsi"/>
                <w:sz w:val="22"/>
                <w:szCs w:val="22"/>
              </w:rPr>
            </w:pPr>
          </w:p>
          <w:p w14:paraId="5E57901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13" w14:textId="77777777" w:rsidR="00BB5343" w:rsidRPr="0035318E" w:rsidRDefault="00BB5343">
            <w:pPr>
              <w:spacing w:line="52" w:lineRule="exact"/>
              <w:rPr>
                <w:rFonts w:asciiTheme="minorHAnsi" w:cstheme="minorHAnsi"/>
                <w:sz w:val="22"/>
                <w:szCs w:val="22"/>
              </w:rPr>
            </w:pPr>
          </w:p>
          <w:p w14:paraId="5E5790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15" w14:textId="77777777" w:rsidR="00BB5343" w:rsidRPr="0035318E" w:rsidRDefault="00BB5343">
            <w:pPr>
              <w:spacing w:line="52" w:lineRule="exact"/>
              <w:rPr>
                <w:rFonts w:asciiTheme="minorHAnsi" w:cstheme="minorHAnsi"/>
                <w:sz w:val="22"/>
                <w:szCs w:val="22"/>
              </w:rPr>
            </w:pPr>
          </w:p>
          <w:p w14:paraId="5E5790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17" w14:textId="77777777" w:rsidR="00BB5343" w:rsidRPr="0035318E" w:rsidRDefault="00BB5343">
            <w:pPr>
              <w:spacing w:line="52" w:lineRule="exact"/>
              <w:rPr>
                <w:rFonts w:asciiTheme="minorHAnsi" w:cstheme="minorHAnsi"/>
                <w:sz w:val="22"/>
                <w:szCs w:val="22"/>
              </w:rPr>
            </w:pPr>
          </w:p>
          <w:p w14:paraId="5E5790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19" w14:textId="77777777" w:rsidR="00BB5343" w:rsidRPr="0035318E" w:rsidRDefault="00BB5343">
            <w:pPr>
              <w:spacing w:line="52" w:lineRule="exact"/>
              <w:rPr>
                <w:rFonts w:asciiTheme="minorHAnsi" w:cstheme="minorHAnsi"/>
                <w:sz w:val="22"/>
                <w:szCs w:val="22"/>
              </w:rPr>
            </w:pPr>
          </w:p>
          <w:p w14:paraId="5E57901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1B" w14:textId="77777777" w:rsidR="00BB5343" w:rsidRPr="0035318E" w:rsidRDefault="00BB5343">
            <w:pPr>
              <w:spacing w:line="52" w:lineRule="exact"/>
              <w:rPr>
                <w:rFonts w:asciiTheme="minorHAnsi" w:cstheme="minorHAnsi"/>
                <w:sz w:val="22"/>
                <w:szCs w:val="22"/>
              </w:rPr>
            </w:pPr>
          </w:p>
          <w:p w14:paraId="5E5790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1D" w14:textId="77777777" w:rsidR="00BB5343" w:rsidRPr="0035318E" w:rsidRDefault="00BB5343">
            <w:pPr>
              <w:spacing w:line="52" w:lineRule="exact"/>
              <w:rPr>
                <w:rFonts w:asciiTheme="minorHAnsi" w:cstheme="minorHAnsi"/>
                <w:sz w:val="22"/>
                <w:szCs w:val="22"/>
              </w:rPr>
            </w:pPr>
          </w:p>
          <w:p w14:paraId="5E5790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1F" w14:textId="77777777" w:rsidR="00BB5343" w:rsidRPr="0035318E" w:rsidRDefault="00BB5343">
            <w:pPr>
              <w:spacing w:line="52" w:lineRule="exact"/>
              <w:rPr>
                <w:rFonts w:asciiTheme="minorHAnsi" w:cstheme="minorHAnsi"/>
                <w:sz w:val="22"/>
                <w:szCs w:val="22"/>
              </w:rPr>
            </w:pPr>
          </w:p>
          <w:p w14:paraId="5E5790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9034"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22" w14:textId="77777777" w:rsidR="00BB5343" w:rsidRPr="0035318E" w:rsidRDefault="00BB5343">
            <w:pPr>
              <w:spacing w:line="52" w:lineRule="exact"/>
              <w:rPr>
                <w:rFonts w:asciiTheme="minorHAnsi" w:cstheme="minorHAnsi"/>
                <w:sz w:val="22"/>
                <w:szCs w:val="22"/>
              </w:rPr>
            </w:pPr>
          </w:p>
          <w:p w14:paraId="5E5790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24" w14:textId="77777777" w:rsidR="00BB5343" w:rsidRPr="0035318E" w:rsidRDefault="00BB5343">
            <w:pPr>
              <w:spacing w:line="52" w:lineRule="exact"/>
              <w:rPr>
                <w:rFonts w:asciiTheme="minorHAnsi" w:cstheme="minorHAnsi"/>
                <w:sz w:val="22"/>
                <w:szCs w:val="22"/>
              </w:rPr>
            </w:pPr>
          </w:p>
          <w:p w14:paraId="5E57902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26" w14:textId="77777777" w:rsidR="00BB5343" w:rsidRPr="0035318E" w:rsidRDefault="00BB5343">
            <w:pPr>
              <w:spacing w:line="52" w:lineRule="exact"/>
              <w:rPr>
                <w:rFonts w:asciiTheme="minorHAnsi" w:cstheme="minorHAnsi"/>
                <w:sz w:val="22"/>
                <w:szCs w:val="22"/>
              </w:rPr>
            </w:pPr>
          </w:p>
          <w:p w14:paraId="5E5790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28" w14:textId="77777777" w:rsidR="00BB5343" w:rsidRPr="0035318E" w:rsidRDefault="00BB5343">
            <w:pPr>
              <w:spacing w:line="52" w:lineRule="exact"/>
              <w:rPr>
                <w:rFonts w:asciiTheme="minorHAnsi" w:cstheme="minorHAnsi"/>
                <w:sz w:val="22"/>
                <w:szCs w:val="22"/>
              </w:rPr>
            </w:pPr>
          </w:p>
          <w:p w14:paraId="5E5790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2A" w14:textId="77777777" w:rsidR="00BB5343" w:rsidRPr="0035318E" w:rsidRDefault="00BB5343">
            <w:pPr>
              <w:spacing w:line="52" w:lineRule="exact"/>
              <w:rPr>
                <w:rFonts w:asciiTheme="minorHAnsi" w:cstheme="minorHAnsi"/>
                <w:sz w:val="22"/>
                <w:szCs w:val="22"/>
              </w:rPr>
            </w:pPr>
          </w:p>
          <w:p w14:paraId="5E5790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2C" w14:textId="77777777" w:rsidR="00BB5343" w:rsidRPr="0035318E" w:rsidRDefault="00BB5343">
            <w:pPr>
              <w:spacing w:line="52" w:lineRule="exact"/>
              <w:rPr>
                <w:rFonts w:asciiTheme="minorHAnsi" w:cstheme="minorHAnsi"/>
                <w:sz w:val="22"/>
                <w:szCs w:val="22"/>
              </w:rPr>
            </w:pPr>
          </w:p>
          <w:p w14:paraId="5E57902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2E" w14:textId="77777777" w:rsidR="00BB5343" w:rsidRPr="0035318E" w:rsidRDefault="00BB5343">
            <w:pPr>
              <w:spacing w:line="52" w:lineRule="exact"/>
              <w:rPr>
                <w:rFonts w:asciiTheme="minorHAnsi" w:cstheme="minorHAnsi"/>
                <w:sz w:val="22"/>
                <w:szCs w:val="22"/>
              </w:rPr>
            </w:pPr>
          </w:p>
          <w:p w14:paraId="5E5790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30" w14:textId="77777777" w:rsidR="00BB5343" w:rsidRPr="0035318E" w:rsidRDefault="00BB5343">
            <w:pPr>
              <w:spacing w:line="52" w:lineRule="exact"/>
              <w:rPr>
                <w:rFonts w:asciiTheme="minorHAnsi" w:cstheme="minorHAnsi"/>
                <w:sz w:val="22"/>
                <w:szCs w:val="22"/>
              </w:rPr>
            </w:pPr>
          </w:p>
          <w:p w14:paraId="5E5790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32" w14:textId="77777777" w:rsidR="00BB5343" w:rsidRPr="0035318E" w:rsidRDefault="00BB5343">
            <w:pPr>
              <w:spacing w:line="52" w:lineRule="exact"/>
              <w:rPr>
                <w:rFonts w:asciiTheme="minorHAnsi" w:cstheme="minorHAnsi"/>
                <w:sz w:val="22"/>
                <w:szCs w:val="22"/>
              </w:rPr>
            </w:pPr>
          </w:p>
          <w:p w14:paraId="5E5790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9047"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35" w14:textId="77777777" w:rsidR="00BB5343" w:rsidRPr="0035318E" w:rsidRDefault="00BB5343">
            <w:pPr>
              <w:spacing w:line="52" w:lineRule="exact"/>
              <w:rPr>
                <w:rFonts w:asciiTheme="minorHAnsi" w:cstheme="minorHAnsi"/>
                <w:sz w:val="22"/>
                <w:szCs w:val="22"/>
              </w:rPr>
            </w:pPr>
          </w:p>
          <w:p w14:paraId="5E5790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37" w14:textId="77777777" w:rsidR="00BB5343" w:rsidRPr="0035318E" w:rsidRDefault="00BB5343">
            <w:pPr>
              <w:spacing w:line="52" w:lineRule="exact"/>
              <w:rPr>
                <w:rFonts w:asciiTheme="minorHAnsi" w:cstheme="minorHAnsi"/>
                <w:sz w:val="22"/>
                <w:szCs w:val="22"/>
              </w:rPr>
            </w:pPr>
          </w:p>
          <w:p w14:paraId="5E57903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39" w14:textId="77777777" w:rsidR="00BB5343" w:rsidRPr="0035318E" w:rsidRDefault="00BB5343">
            <w:pPr>
              <w:spacing w:line="52" w:lineRule="exact"/>
              <w:rPr>
                <w:rFonts w:asciiTheme="minorHAnsi" w:cstheme="minorHAnsi"/>
                <w:sz w:val="22"/>
                <w:szCs w:val="22"/>
              </w:rPr>
            </w:pPr>
          </w:p>
          <w:p w14:paraId="5E5790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3B" w14:textId="77777777" w:rsidR="00BB5343" w:rsidRPr="0035318E" w:rsidRDefault="00BB5343">
            <w:pPr>
              <w:spacing w:line="52" w:lineRule="exact"/>
              <w:rPr>
                <w:rFonts w:asciiTheme="minorHAnsi" w:cstheme="minorHAnsi"/>
                <w:sz w:val="22"/>
                <w:szCs w:val="22"/>
              </w:rPr>
            </w:pPr>
          </w:p>
          <w:p w14:paraId="5E5790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3D" w14:textId="77777777" w:rsidR="00BB5343" w:rsidRPr="0035318E" w:rsidRDefault="00BB5343">
            <w:pPr>
              <w:spacing w:line="52" w:lineRule="exact"/>
              <w:rPr>
                <w:rFonts w:asciiTheme="minorHAnsi" w:cstheme="minorHAnsi"/>
                <w:sz w:val="22"/>
                <w:szCs w:val="22"/>
              </w:rPr>
            </w:pPr>
          </w:p>
          <w:p w14:paraId="5E5790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3F" w14:textId="77777777" w:rsidR="00BB5343" w:rsidRPr="0035318E" w:rsidRDefault="00BB5343">
            <w:pPr>
              <w:spacing w:line="52" w:lineRule="exact"/>
              <w:rPr>
                <w:rFonts w:asciiTheme="minorHAnsi" w:cstheme="minorHAnsi"/>
                <w:sz w:val="22"/>
                <w:szCs w:val="22"/>
              </w:rPr>
            </w:pPr>
          </w:p>
          <w:p w14:paraId="5E57904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41" w14:textId="77777777" w:rsidR="00BB5343" w:rsidRPr="0035318E" w:rsidRDefault="00BB5343">
            <w:pPr>
              <w:spacing w:line="52" w:lineRule="exact"/>
              <w:rPr>
                <w:rFonts w:asciiTheme="minorHAnsi" w:cstheme="minorHAnsi"/>
                <w:sz w:val="22"/>
                <w:szCs w:val="22"/>
              </w:rPr>
            </w:pPr>
          </w:p>
          <w:p w14:paraId="5E5790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43" w14:textId="77777777" w:rsidR="00BB5343" w:rsidRPr="0035318E" w:rsidRDefault="00BB5343">
            <w:pPr>
              <w:spacing w:line="52" w:lineRule="exact"/>
              <w:rPr>
                <w:rFonts w:asciiTheme="minorHAnsi" w:cstheme="minorHAnsi"/>
                <w:sz w:val="22"/>
                <w:szCs w:val="22"/>
              </w:rPr>
            </w:pPr>
          </w:p>
          <w:p w14:paraId="5E5790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45" w14:textId="77777777" w:rsidR="00BB5343" w:rsidRPr="0035318E" w:rsidRDefault="00BB5343">
            <w:pPr>
              <w:spacing w:line="52" w:lineRule="exact"/>
              <w:rPr>
                <w:rFonts w:asciiTheme="minorHAnsi" w:cstheme="minorHAnsi"/>
                <w:sz w:val="22"/>
                <w:szCs w:val="22"/>
              </w:rPr>
            </w:pPr>
          </w:p>
          <w:p w14:paraId="5E5790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r>
      <w:tr w:rsidR="00BB5343" w:rsidRPr="0035318E" w14:paraId="5E57905A"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48" w14:textId="77777777" w:rsidR="00BB5343" w:rsidRPr="0035318E" w:rsidRDefault="00BB5343">
            <w:pPr>
              <w:spacing w:line="52" w:lineRule="exact"/>
              <w:rPr>
                <w:rFonts w:asciiTheme="minorHAnsi" w:cstheme="minorHAnsi"/>
                <w:sz w:val="22"/>
                <w:szCs w:val="22"/>
              </w:rPr>
            </w:pPr>
          </w:p>
          <w:p w14:paraId="5E5790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4A" w14:textId="77777777" w:rsidR="00BB5343" w:rsidRPr="0035318E" w:rsidRDefault="00BB5343">
            <w:pPr>
              <w:spacing w:line="52" w:lineRule="exact"/>
              <w:rPr>
                <w:rFonts w:asciiTheme="minorHAnsi" w:cstheme="minorHAnsi"/>
                <w:sz w:val="22"/>
                <w:szCs w:val="22"/>
              </w:rPr>
            </w:pPr>
          </w:p>
          <w:p w14:paraId="5E57904B"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4C" w14:textId="77777777" w:rsidR="00BB5343" w:rsidRPr="0035318E" w:rsidRDefault="00BB5343">
            <w:pPr>
              <w:spacing w:line="52" w:lineRule="exact"/>
              <w:rPr>
                <w:rFonts w:asciiTheme="minorHAnsi" w:cstheme="minorHAnsi"/>
                <w:sz w:val="22"/>
                <w:szCs w:val="22"/>
              </w:rPr>
            </w:pPr>
          </w:p>
          <w:p w14:paraId="5E5790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4E" w14:textId="77777777" w:rsidR="00BB5343" w:rsidRPr="0035318E" w:rsidRDefault="00BB5343">
            <w:pPr>
              <w:spacing w:line="52" w:lineRule="exact"/>
              <w:rPr>
                <w:rFonts w:asciiTheme="minorHAnsi" w:cstheme="minorHAnsi"/>
                <w:sz w:val="22"/>
                <w:szCs w:val="22"/>
              </w:rPr>
            </w:pPr>
          </w:p>
          <w:p w14:paraId="5E5790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50" w14:textId="77777777" w:rsidR="00BB5343" w:rsidRPr="0035318E" w:rsidRDefault="00BB5343">
            <w:pPr>
              <w:spacing w:line="52" w:lineRule="exact"/>
              <w:rPr>
                <w:rFonts w:asciiTheme="minorHAnsi" w:cstheme="minorHAnsi"/>
                <w:sz w:val="22"/>
                <w:szCs w:val="22"/>
              </w:rPr>
            </w:pPr>
          </w:p>
          <w:p w14:paraId="5E5790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52" w14:textId="77777777" w:rsidR="00BB5343" w:rsidRPr="0035318E" w:rsidRDefault="00BB5343">
            <w:pPr>
              <w:spacing w:line="52" w:lineRule="exact"/>
              <w:rPr>
                <w:rFonts w:asciiTheme="minorHAnsi" w:cstheme="minorHAnsi"/>
                <w:sz w:val="22"/>
                <w:szCs w:val="22"/>
              </w:rPr>
            </w:pPr>
          </w:p>
          <w:p w14:paraId="5E579053"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54" w14:textId="77777777" w:rsidR="00BB5343" w:rsidRPr="0035318E" w:rsidRDefault="00BB5343">
            <w:pPr>
              <w:spacing w:line="52" w:lineRule="exact"/>
              <w:rPr>
                <w:rFonts w:asciiTheme="minorHAnsi" w:cstheme="minorHAnsi"/>
                <w:sz w:val="22"/>
                <w:szCs w:val="22"/>
              </w:rPr>
            </w:pPr>
          </w:p>
          <w:p w14:paraId="5E5790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56" w14:textId="77777777" w:rsidR="00BB5343" w:rsidRPr="0035318E" w:rsidRDefault="00BB5343">
            <w:pPr>
              <w:spacing w:line="52" w:lineRule="exact"/>
              <w:rPr>
                <w:rFonts w:asciiTheme="minorHAnsi" w:cstheme="minorHAnsi"/>
                <w:sz w:val="22"/>
                <w:szCs w:val="22"/>
              </w:rPr>
            </w:pPr>
          </w:p>
          <w:p w14:paraId="5E5790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58" w14:textId="77777777" w:rsidR="00BB5343" w:rsidRPr="0035318E" w:rsidRDefault="00BB5343">
            <w:pPr>
              <w:spacing w:line="52" w:lineRule="exact"/>
              <w:rPr>
                <w:rFonts w:asciiTheme="minorHAnsi" w:cstheme="minorHAnsi"/>
                <w:sz w:val="22"/>
                <w:szCs w:val="22"/>
              </w:rPr>
            </w:pPr>
          </w:p>
          <w:p w14:paraId="5E5790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906D"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5B" w14:textId="77777777" w:rsidR="00BB5343" w:rsidRPr="0035318E" w:rsidRDefault="00BB5343">
            <w:pPr>
              <w:spacing w:line="52" w:lineRule="exact"/>
              <w:rPr>
                <w:rFonts w:asciiTheme="minorHAnsi" w:cstheme="minorHAnsi"/>
                <w:sz w:val="22"/>
                <w:szCs w:val="22"/>
              </w:rPr>
            </w:pPr>
          </w:p>
          <w:p w14:paraId="5E5790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5D" w14:textId="77777777" w:rsidR="00BB5343" w:rsidRPr="0035318E" w:rsidRDefault="00BB5343">
            <w:pPr>
              <w:spacing w:line="52" w:lineRule="exact"/>
              <w:rPr>
                <w:rFonts w:asciiTheme="minorHAnsi" w:cstheme="minorHAnsi"/>
                <w:sz w:val="22"/>
                <w:szCs w:val="22"/>
              </w:rPr>
            </w:pPr>
          </w:p>
          <w:p w14:paraId="5E57905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5F" w14:textId="77777777" w:rsidR="00BB5343" w:rsidRPr="0035318E" w:rsidRDefault="00BB5343">
            <w:pPr>
              <w:spacing w:line="52" w:lineRule="exact"/>
              <w:rPr>
                <w:rFonts w:asciiTheme="minorHAnsi" w:cstheme="minorHAnsi"/>
                <w:sz w:val="22"/>
                <w:szCs w:val="22"/>
              </w:rPr>
            </w:pPr>
          </w:p>
          <w:p w14:paraId="5E5790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61" w14:textId="77777777" w:rsidR="00BB5343" w:rsidRPr="0035318E" w:rsidRDefault="00BB5343">
            <w:pPr>
              <w:spacing w:line="52" w:lineRule="exact"/>
              <w:rPr>
                <w:rFonts w:asciiTheme="minorHAnsi" w:cstheme="minorHAnsi"/>
                <w:sz w:val="22"/>
                <w:szCs w:val="22"/>
              </w:rPr>
            </w:pPr>
          </w:p>
          <w:p w14:paraId="5E5790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63" w14:textId="77777777" w:rsidR="00BB5343" w:rsidRPr="0035318E" w:rsidRDefault="00BB5343">
            <w:pPr>
              <w:spacing w:line="52" w:lineRule="exact"/>
              <w:rPr>
                <w:rFonts w:asciiTheme="minorHAnsi" w:cstheme="minorHAnsi"/>
                <w:sz w:val="22"/>
                <w:szCs w:val="22"/>
              </w:rPr>
            </w:pPr>
          </w:p>
          <w:p w14:paraId="5E5790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65" w14:textId="77777777" w:rsidR="00BB5343" w:rsidRPr="0035318E" w:rsidRDefault="00BB5343">
            <w:pPr>
              <w:spacing w:line="52" w:lineRule="exact"/>
              <w:rPr>
                <w:rFonts w:asciiTheme="minorHAnsi" w:cstheme="minorHAnsi"/>
                <w:sz w:val="22"/>
                <w:szCs w:val="22"/>
              </w:rPr>
            </w:pPr>
          </w:p>
          <w:p w14:paraId="5E57906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67" w14:textId="77777777" w:rsidR="00BB5343" w:rsidRPr="0035318E" w:rsidRDefault="00BB5343">
            <w:pPr>
              <w:spacing w:line="52" w:lineRule="exact"/>
              <w:rPr>
                <w:rFonts w:asciiTheme="minorHAnsi" w:cstheme="minorHAnsi"/>
                <w:sz w:val="22"/>
                <w:szCs w:val="22"/>
              </w:rPr>
            </w:pPr>
          </w:p>
          <w:p w14:paraId="5E5790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69" w14:textId="77777777" w:rsidR="00BB5343" w:rsidRPr="0035318E" w:rsidRDefault="00BB5343">
            <w:pPr>
              <w:spacing w:line="52" w:lineRule="exact"/>
              <w:rPr>
                <w:rFonts w:asciiTheme="minorHAnsi" w:cstheme="minorHAnsi"/>
                <w:sz w:val="22"/>
                <w:szCs w:val="22"/>
              </w:rPr>
            </w:pPr>
          </w:p>
          <w:p w14:paraId="5E5790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6B" w14:textId="77777777" w:rsidR="00BB5343" w:rsidRPr="0035318E" w:rsidRDefault="00BB5343">
            <w:pPr>
              <w:spacing w:line="52" w:lineRule="exact"/>
              <w:rPr>
                <w:rFonts w:asciiTheme="minorHAnsi" w:cstheme="minorHAnsi"/>
                <w:sz w:val="22"/>
                <w:szCs w:val="22"/>
              </w:rPr>
            </w:pPr>
          </w:p>
          <w:p w14:paraId="5E5790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r>
      <w:tr w:rsidR="00BB5343" w:rsidRPr="0035318E" w14:paraId="5E579080"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6E" w14:textId="77777777" w:rsidR="00BB5343" w:rsidRPr="0035318E" w:rsidRDefault="00BB5343">
            <w:pPr>
              <w:spacing w:line="52" w:lineRule="exact"/>
              <w:rPr>
                <w:rFonts w:asciiTheme="minorHAnsi" w:cstheme="minorHAnsi"/>
                <w:sz w:val="22"/>
                <w:szCs w:val="22"/>
              </w:rPr>
            </w:pPr>
          </w:p>
          <w:p w14:paraId="5E5790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70" w14:textId="77777777" w:rsidR="00BB5343" w:rsidRPr="0035318E" w:rsidRDefault="00BB5343">
            <w:pPr>
              <w:spacing w:line="52" w:lineRule="exact"/>
              <w:rPr>
                <w:rFonts w:asciiTheme="minorHAnsi" w:cstheme="minorHAnsi"/>
                <w:sz w:val="22"/>
                <w:szCs w:val="22"/>
              </w:rPr>
            </w:pPr>
          </w:p>
          <w:p w14:paraId="5E57907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72" w14:textId="77777777" w:rsidR="00BB5343" w:rsidRPr="0035318E" w:rsidRDefault="00BB5343">
            <w:pPr>
              <w:spacing w:line="52" w:lineRule="exact"/>
              <w:rPr>
                <w:rFonts w:asciiTheme="minorHAnsi" w:cstheme="minorHAnsi"/>
                <w:sz w:val="22"/>
                <w:szCs w:val="22"/>
              </w:rPr>
            </w:pPr>
          </w:p>
          <w:p w14:paraId="5E5790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74" w14:textId="77777777" w:rsidR="00BB5343" w:rsidRPr="0035318E" w:rsidRDefault="00BB5343">
            <w:pPr>
              <w:spacing w:line="52" w:lineRule="exact"/>
              <w:rPr>
                <w:rFonts w:asciiTheme="minorHAnsi" w:cstheme="minorHAnsi"/>
                <w:sz w:val="22"/>
                <w:szCs w:val="22"/>
              </w:rPr>
            </w:pPr>
          </w:p>
          <w:p w14:paraId="5E5790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76" w14:textId="77777777" w:rsidR="00BB5343" w:rsidRPr="0035318E" w:rsidRDefault="00BB5343">
            <w:pPr>
              <w:spacing w:line="52" w:lineRule="exact"/>
              <w:rPr>
                <w:rFonts w:asciiTheme="minorHAnsi" w:cstheme="minorHAnsi"/>
                <w:sz w:val="22"/>
                <w:szCs w:val="22"/>
              </w:rPr>
            </w:pPr>
          </w:p>
          <w:p w14:paraId="5E5790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78" w14:textId="77777777" w:rsidR="00BB5343" w:rsidRPr="0035318E" w:rsidRDefault="00BB5343">
            <w:pPr>
              <w:spacing w:line="52" w:lineRule="exact"/>
              <w:rPr>
                <w:rFonts w:asciiTheme="minorHAnsi" w:cstheme="minorHAnsi"/>
                <w:sz w:val="22"/>
                <w:szCs w:val="22"/>
              </w:rPr>
            </w:pPr>
          </w:p>
          <w:p w14:paraId="5E579079"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7A" w14:textId="77777777" w:rsidR="00BB5343" w:rsidRPr="0035318E" w:rsidRDefault="00BB5343">
            <w:pPr>
              <w:spacing w:line="52" w:lineRule="exact"/>
              <w:rPr>
                <w:rFonts w:asciiTheme="minorHAnsi" w:cstheme="minorHAnsi"/>
                <w:sz w:val="22"/>
                <w:szCs w:val="22"/>
              </w:rPr>
            </w:pPr>
          </w:p>
          <w:p w14:paraId="5E5790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7C" w14:textId="77777777" w:rsidR="00BB5343" w:rsidRPr="0035318E" w:rsidRDefault="00BB5343">
            <w:pPr>
              <w:spacing w:line="52" w:lineRule="exact"/>
              <w:rPr>
                <w:rFonts w:asciiTheme="minorHAnsi" w:cstheme="minorHAnsi"/>
                <w:sz w:val="22"/>
                <w:szCs w:val="22"/>
              </w:rPr>
            </w:pPr>
          </w:p>
          <w:p w14:paraId="5E5790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7E" w14:textId="77777777" w:rsidR="00BB5343" w:rsidRPr="0035318E" w:rsidRDefault="00BB5343">
            <w:pPr>
              <w:spacing w:line="52" w:lineRule="exact"/>
              <w:rPr>
                <w:rFonts w:asciiTheme="minorHAnsi" w:cstheme="minorHAnsi"/>
                <w:sz w:val="22"/>
                <w:szCs w:val="22"/>
              </w:rPr>
            </w:pPr>
          </w:p>
          <w:p w14:paraId="5E5790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r>
      <w:tr w:rsidR="00BB5343" w:rsidRPr="0035318E" w14:paraId="5E579093"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81" w14:textId="77777777" w:rsidR="00BB5343" w:rsidRPr="0035318E" w:rsidRDefault="00BB5343">
            <w:pPr>
              <w:spacing w:line="52" w:lineRule="exact"/>
              <w:rPr>
                <w:rFonts w:asciiTheme="minorHAnsi" w:cstheme="minorHAnsi"/>
                <w:sz w:val="22"/>
                <w:szCs w:val="22"/>
              </w:rPr>
            </w:pPr>
          </w:p>
          <w:p w14:paraId="5E5790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83" w14:textId="77777777" w:rsidR="00BB5343" w:rsidRPr="0035318E" w:rsidRDefault="00BB5343">
            <w:pPr>
              <w:spacing w:line="52" w:lineRule="exact"/>
              <w:rPr>
                <w:rFonts w:asciiTheme="minorHAnsi" w:cstheme="minorHAnsi"/>
                <w:sz w:val="22"/>
                <w:szCs w:val="22"/>
              </w:rPr>
            </w:pPr>
          </w:p>
          <w:p w14:paraId="5E57908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85" w14:textId="77777777" w:rsidR="00BB5343" w:rsidRPr="0035318E" w:rsidRDefault="00BB5343">
            <w:pPr>
              <w:spacing w:line="52" w:lineRule="exact"/>
              <w:rPr>
                <w:rFonts w:asciiTheme="minorHAnsi" w:cstheme="minorHAnsi"/>
                <w:sz w:val="22"/>
                <w:szCs w:val="22"/>
              </w:rPr>
            </w:pPr>
          </w:p>
          <w:p w14:paraId="5E5790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87" w14:textId="77777777" w:rsidR="00BB5343" w:rsidRPr="0035318E" w:rsidRDefault="00BB5343">
            <w:pPr>
              <w:spacing w:line="52" w:lineRule="exact"/>
              <w:rPr>
                <w:rFonts w:asciiTheme="minorHAnsi" w:cstheme="minorHAnsi"/>
                <w:sz w:val="22"/>
                <w:szCs w:val="22"/>
              </w:rPr>
            </w:pPr>
          </w:p>
          <w:p w14:paraId="5E5790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89" w14:textId="77777777" w:rsidR="00BB5343" w:rsidRPr="0035318E" w:rsidRDefault="00BB5343">
            <w:pPr>
              <w:spacing w:line="52" w:lineRule="exact"/>
              <w:rPr>
                <w:rFonts w:asciiTheme="minorHAnsi" w:cstheme="minorHAnsi"/>
                <w:sz w:val="22"/>
                <w:szCs w:val="22"/>
              </w:rPr>
            </w:pPr>
          </w:p>
          <w:p w14:paraId="5E5790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8B" w14:textId="77777777" w:rsidR="00BB5343" w:rsidRPr="0035318E" w:rsidRDefault="00BB5343">
            <w:pPr>
              <w:spacing w:line="52" w:lineRule="exact"/>
              <w:rPr>
                <w:rFonts w:asciiTheme="minorHAnsi" w:cstheme="minorHAnsi"/>
                <w:sz w:val="22"/>
                <w:szCs w:val="22"/>
              </w:rPr>
            </w:pPr>
          </w:p>
          <w:p w14:paraId="5E57908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8D" w14:textId="77777777" w:rsidR="00BB5343" w:rsidRPr="0035318E" w:rsidRDefault="00BB5343">
            <w:pPr>
              <w:spacing w:line="52" w:lineRule="exact"/>
              <w:rPr>
                <w:rFonts w:asciiTheme="minorHAnsi" w:cstheme="minorHAnsi"/>
                <w:sz w:val="22"/>
                <w:szCs w:val="22"/>
              </w:rPr>
            </w:pPr>
          </w:p>
          <w:p w14:paraId="5E5790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8F" w14:textId="77777777" w:rsidR="00BB5343" w:rsidRPr="0035318E" w:rsidRDefault="00BB5343">
            <w:pPr>
              <w:spacing w:line="52" w:lineRule="exact"/>
              <w:rPr>
                <w:rFonts w:asciiTheme="minorHAnsi" w:cstheme="minorHAnsi"/>
                <w:sz w:val="22"/>
                <w:szCs w:val="22"/>
              </w:rPr>
            </w:pPr>
          </w:p>
          <w:p w14:paraId="5E5790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91" w14:textId="77777777" w:rsidR="00BB5343" w:rsidRPr="0035318E" w:rsidRDefault="00BB5343">
            <w:pPr>
              <w:spacing w:line="52" w:lineRule="exact"/>
              <w:rPr>
                <w:rFonts w:asciiTheme="minorHAnsi" w:cstheme="minorHAnsi"/>
                <w:sz w:val="22"/>
                <w:szCs w:val="22"/>
              </w:rPr>
            </w:pPr>
          </w:p>
          <w:p w14:paraId="5E5790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w:t>
            </w:r>
          </w:p>
        </w:tc>
      </w:tr>
      <w:tr w:rsidR="00BB5343" w:rsidRPr="0035318E" w14:paraId="5E5790A6"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94" w14:textId="77777777" w:rsidR="00BB5343" w:rsidRPr="0035318E" w:rsidRDefault="00BB5343">
            <w:pPr>
              <w:spacing w:line="52" w:lineRule="exact"/>
              <w:rPr>
                <w:rFonts w:asciiTheme="minorHAnsi" w:cstheme="minorHAnsi"/>
                <w:sz w:val="22"/>
                <w:szCs w:val="22"/>
              </w:rPr>
            </w:pPr>
          </w:p>
          <w:p w14:paraId="5E5790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96" w14:textId="77777777" w:rsidR="00BB5343" w:rsidRPr="0035318E" w:rsidRDefault="00BB5343">
            <w:pPr>
              <w:spacing w:line="52" w:lineRule="exact"/>
              <w:rPr>
                <w:rFonts w:asciiTheme="minorHAnsi" w:cstheme="minorHAnsi"/>
                <w:sz w:val="22"/>
                <w:szCs w:val="22"/>
              </w:rPr>
            </w:pPr>
          </w:p>
          <w:p w14:paraId="5E579097"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98" w14:textId="77777777" w:rsidR="00BB5343" w:rsidRPr="0035318E" w:rsidRDefault="00BB5343">
            <w:pPr>
              <w:spacing w:line="52" w:lineRule="exact"/>
              <w:rPr>
                <w:rFonts w:asciiTheme="minorHAnsi" w:cstheme="minorHAnsi"/>
                <w:sz w:val="22"/>
                <w:szCs w:val="22"/>
              </w:rPr>
            </w:pPr>
          </w:p>
          <w:p w14:paraId="5E5790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9A" w14:textId="77777777" w:rsidR="00BB5343" w:rsidRPr="0035318E" w:rsidRDefault="00BB5343">
            <w:pPr>
              <w:spacing w:line="52" w:lineRule="exact"/>
              <w:rPr>
                <w:rFonts w:asciiTheme="minorHAnsi" w:cstheme="minorHAnsi"/>
                <w:sz w:val="22"/>
                <w:szCs w:val="22"/>
              </w:rPr>
            </w:pPr>
          </w:p>
          <w:p w14:paraId="5E5790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9C" w14:textId="77777777" w:rsidR="00BB5343" w:rsidRPr="0035318E" w:rsidRDefault="00BB5343">
            <w:pPr>
              <w:spacing w:line="52" w:lineRule="exact"/>
              <w:rPr>
                <w:rFonts w:asciiTheme="minorHAnsi" w:cstheme="minorHAnsi"/>
                <w:sz w:val="22"/>
                <w:szCs w:val="22"/>
              </w:rPr>
            </w:pPr>
          </w:p>
          <w:p w14:paraId="5E5790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9E" w14:textId="77777777" w:rsidR="00BB5343" w:rsidRPr="0035318E" w:rsidRDefault="00BB5343">
            <w:pPr>
              <w:spacing w:line="52" w:lineRule="exact"/>
              <w:rPr>
                <w:rFonts w:asciiTheme="minorHAnsi" w:cstheme="minorHAnsi"/>
                <w:sz w:val="22"/>
                <w:szCs w:val="22"/>
              </w:rPr>
            </w:pPr>
          </w:p>
          <w:p w14:paraId="5E57909F"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A0" w14:textId="77777777" w:rsidR="00BB5343" w:rsidRPr="0035318E" w:rsidRDefault="00BB5343">
            <w:pPr>
              <w:spacing w:line="52" w:lineRule="exact"/>
              <w:rPr>
                <w:rFonts w:asciiTheme="minorHAnsi" w:cstheme="minorHAnsi"/>
                <w:sz w:val="22"/>
                <w:szCs w:val="22"/>
              </w:rPr>
            </w:pPr>
          </w:p>
          <w:p w14:paraId="5E5790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A2" w14:textId="77777777" w:rsidR="00BB5343" w:rsidRPr="0035318E" w:rsidRDefault="00BB5343">
            <w:pPr>
              <w:spacing w:line="52" w:lineRule="exact"/>
              <w:rPr>
                <w:rFonts w:asciiTheme="minorHAnsi" w:cstheme="minorHAnsi"/>
                <w:sz w:val="22"/>
                <w:szCs w:val="22"/>
              </w:rPr>
            </w:pPr>
          </w:p>
          <w:p w14:paraId="5E5790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A4" w14:textId="77777777" w:rsidR="00BB5343" w:rsidRPr="0035318E" w:rsidRDefault="00BB5343">
            <w:pPr>
              <w:spacing w:line="52" w:lineRule="exact"/>
              <w:rPr>
                <w:rFonts w:asciiTheme="minorHAnsi" w:cstheme="minorHAnsi"/>
                <w:sz w:val="22"/>
                <w:szCs w:val="22"/>
              </w:rPr>
            </w:pPr>
          </w:p>
          <w:p w14:paraId="5E5790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r>
      <w:tr w:rsidR="00BB5343" w:rsidRPr="0035318E" w14:paraId="5E5790B9"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A7" w14:textId="77777777" w:rsidR="00BB5343" w:rsidRPr="0035318E" w:rsidRDefault="00BB5343">
            <w:pPr>
              <w:spacing w:line="52" w:lineRule="exact"/>
              <w:rPr>
                <w:rFonts w:asciiTheme="minorHAnsi" w:cstheme="minorHAnsi"/>
                <w:sz w:val="22"/>
                <w:szCs w:val="22"/>
              </w:rPr>
            </w:pPr>
          </w:p>
          <w:p w14:paraId="5E5790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A9" w14:textId="77777777" w:rsidR="00BB5343" w:rsidRPr="0035318E" w:rsidRDefault="00BB5343">
            <w:pPr>
              <w:spacing w:line="52" w:lineRule="exact"/>
              <w:rPr>
                <w:rFonts w:asciiTheme="minorHAnsi" w:cstheme="minorHAnsi"/>
                <w:sz w:val="22"/>
                <w:szCs w:val="22"/>
              </w:rPr>
            </w:pPr>
          </w:p>
          <w:p w14:paraId="5E5790A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AB" w14:textId="77777777" w:rsidR="00BB5343" w:rsidRPr="0035318E" w:rsidRDefault="00BB5343">
            <w:pPr>
              <w:spacing w:line="52" w:lineRule="exact"/>
              <w:rPr>
                <w:rFonts w:asciiTheme="minorHAnsi" w:cstheme="minorHAnsi"/>
                <w:sz w:val="22"/>
                <w:szCs w:val="22"/>
              </w:rPr>
            </w:pPr>
          </w:p>
          <w:p w14:paraId="5E5790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AD" w14:textId="77777777" w:rsidR="00BB5343" w:rsidRPr="0035318E" w:rsidRDefault="00BB5343">
            <w:pPr>
              <w:spacing w:line="52" w:lineRule="exact"/>
              <w:rPr>
                <w:rFonts w:asciiTheme="minorHAnsi" w:cstheme="minorHAnsi"/>
                <w:sz w:val="22"/>
                <w:szCs w:val="22"/>
              </w:rPr>
            </w:pPr>
          </w:p>
          <w:p w14:paraId="5E5790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AF" w14:textId="77777777" w:rsidR="00BB5343" w:rsidRPr="0035318E" w:rsidRDefault="00BB5343">
            <w:pPr>
              <w:spacing w:line="52" w:lineRule="exact"/>
              <w:rPr>
                <w:rFonts w:asciiTheme="minorHAnsi" w:cstheme="minorHAnsi"/>
                <w:sz w:val="22"/>
                <w:szCs w:val="22"/>
              </w:rPr>
            </w:pPr>
          </w:p>
          <w:p w14:paraId="5E5790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B1" w14:textId="77777777" w:rsidR="00BB5343" w:rsidRPr="0035318E" w:rsidRDefault="00BB5343">
            <w:pPr>
              <w:spacing w:line="52" w:lineRule="exact"/>
              <w:rPr>
                <w:rFonts w:asciiTheme="minorHAnsi" w:cstheme="minorHAnsi"/>
                <w:sz w:val="22"/>
                <w:szCs w:val="22"/>
              </w:rPr>
            </w:pPr>
          </w:p>
          <w:p w14:paraId="5E5790B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B3" w14:textId="77777777" w:rsidR="00BB5343" w:rsidRPr="0035318E" w:rsidRDefault="00BB5343">
            <w:pPr>
              <w:spacing w:line="52" w:lineRule="exact"/>
              <w:rPr>
                <w:rFonts w:asciiTheme="minorHAnsi" w:cstheme="minorHAnsi"/>
                <w:sz w:val="22"/>
                <w:szCs w:val="22"/>
              </w:rPr>
            </w:pPr>
          </w:p>
          <w:p w14:paraId="5E5790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B5" w14:textId="77777777" w:rsidR="00BB5343" w:rsidRPr="0035318E" w:rsidRDefault="00BB5343">
            <w:pPr>
              <w:spacing w:line="52" w:lineRule="exact"/>
              <w:rPr>
                <w:rFonts w:asciiTheme="minorHAnsi" w:cstheme="minorHAnsi"/>
                <w:sz w:val="22"/>
                <w:szCs w:val="22"/>
              </w:rPr>
            </w:pPr>
          </w:p>
          <w:p w14:paraId="5E5790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B7" w14:textId="77777777" w:rsidR="00BB5343" w:rsidRPr="0035318E" w:rsidRDefault="00BB5343">
            <w:pPr>
              <w:spacing w:line="52" w:lineRule="exact"/>
              <w:rPr>
                <w:rFonts w:asciiTheme="minorHAnsi" w:cstheme="minorHAnsi"/>
                <w:sz w:val="22"/>
                <w:szCs w:val="22"/>
              </w:rPr>
            </w:pPr>
          </w:p>
          <w:p w14:paraId="5E5790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r>
      <w:tr w:rsidR="00BB5343" w:rsidRPr="0035318E" w14:paraId="5E5790CC" w14:textId="77777777">
        <w:trPr>
          <w:jc w:val="center"/>
        </w:trPr>
        <w:tc>
          <w:tcPr>
            <w:tcW w:w="576" w:type="dxa"/>
            <w:tcBorders>
              <w:top w:val="single" w:sz="6" w:space="0" w:color="FFFFFF"/>
              <w:left w:val="single" w:sz="6" w:space="0" w:color="FFFFFF"/>
              <w:bottom w:val="single" w:sz="6" w:space="0" w:color="FFFFFF"/>
              <w:right w:val="single" w:sz="6" w:space="0" w:color="FFFFFF"/>
            </w:tcBorders>
            <w:vAlign w:val="center"/>
          </w:tcPr>
          <w:p w14:paraId="5E5790BA" w14:textId="77777777" w:rsidR="00BB5343" w:rsidRPr="0035318E" w:rsidRDefault="00BB5343">
            <w:pPr>
              <w:spacing w:line="52" w:lineRule="exact"/>
              <w:rPr>
                <w:rFonts w:asciiTheme="minorHAnsi" w:cstheme="minorHAnsi"/>
                <w:sz w:val="22"/>
                <w:szCs w:val="22"/>
              </w:rPr>
            </w:pPr>
          </w:p>
          <w:p w14:paraId="5E5790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BC" w14:textId="77777777" w:rsidR="00BB5343" w:rsidRPr="0035318E" w:rsidRDefault="00BB5343">
            <w:pPr>
              <w:spacing w:line="52" w:lineRule="exact"/>
              <w:rPr>
                <w:rFonts w:asciiTheme="minorHAnsi" w:cstheme="minorHAnsi"/>
                <w:sz w:val="22"/>
                <w:szCs w:val="22"/>
              </w:rPr>
            </w:pPr>
          </w:p>
          <w:p w14:paraId="5E5790BD"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BE" w14:textId="77777777" w:rsidR="00BB5343" w:rsidRPr="0035318E" w:rsidRDefault="00BB5343">
            <w:pPr>
              <w:spacing w:line="52" w:lineRule="exact"/>
              <w:rPr>
                <w:rFonts w:asciiTheme="minorHAnsi" w:cstheme="minorHAnsi"/>
                <w:sz w:val="22"/>
                <w:szCs w:val="22"/>
              </w:rPr>
            </w:pPr>
          </w:p>
          <w:p w14:paraId="5E5790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1440" w:type="dxa"/>
            <w:tcBorders>
              <w:top w:val="single" w:sz="6" w:space="0" w:color="FFFFFF"/>
              <w:left w:val="single" w:sz="6" w:space="0" w:color="FFFFFF"/>
              <w:bottom w:val="single" w:sz="6" w:space="0" w:color="FFFFFF"/>
              <w:right w:val="single" w:sz="6" w:space="0" w:color="FFFFFF"/>
            </w:tcBorders>
            <w:vAlign w:val="center"/>
          </w:tcPr>
          <w:p w14:paraId="5E5790C0" w14:textId="77777777" w:rsidR="00BB5343" w:rsidRPr="0035318E" w:rsidRDefault="00BB5343">
            <w:pPr>
              <w:spacing w:line="52" w:lineRule="exact"/>
              <w:rPr>
                <w:rFonts w:asciiTheme="minorHAnsi" w:cstheme="minorHAnsi"/>
                <w:sz w:val="22"/>
                <w:szCs w:val="22"/>
              </w:rPr>
            </w:pPr>
          </w:p>
          <w:p w14:paraId="5E5790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c>
          <w:tcPr>
            <w:tcW w:w="1260" w:type="dxa"/>
            <w:tcBorders>
              <w:top w:val="single" w:sz="6" w:space="0" w:color="FFFFFF"/>
              <w:left w:val="single" w:sz="6" w:space="0" w:color="FFFFFF"/>
              <w:bottom w:val="single" w:sz="6" w:space="0" w:color="FFFFFF"/>
              <w:right w:val="single" w:sz="6" w:space="0" w:color="FFFFFF"/>
            </w:tcBorders>
            <w:vAlign w:val="center"/>
          </w:tcPr>
          <w:p w14:paraId="5E5790C2" w14:textId="77777777" w:rsidR="00BB5343" w:rsidRPr="0035318E" w:rsidRDefault="00BB5343">
            <w:pPr>
              <w:spacing w:line="52" w:lineRule="exact"/>
              <w:rPr>
                <w:rFonts w:asciiTheme="minorHAnsi" w:cstheme="minorHAnsi"/>
                <w:sz w:val="22"/>
                <w:szCs w:val="22"/>
              </w:rPr>
            </w:pPr>
          </w:p>
          <w:p w14:paraId="5E5790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80" w:type="dxa"/>
            <w:tcBorders>
              <w:top w:val="single" w:sz="6" w:space="0" w:color="FFFFFF"/>
              <w:left w:val="single" w:sz="6" w:space="0" w:color="FFFFFF"/>
              <w:bottom w:val="single" w:sz="6" w:space="0" w:color="FFFFFF"/>
              <w:right w:val="single" w:sz="6" w:space="0" w:color="FFFFFF"/>
            </w:tcBorders>
            <w:vAlign w:val="center"/>
          </w:tcPr>
          <w:p w14:paraId="5E5790C4" w14:textId="77777777" w:rsidR="00BB5343" w:rsidRPr="0035318E" w:rsidRDefault="00BB5343">
            <w:pPr>
              <w:spacing w:line="52" w:lineRule="exact"/>
              <w:rPr>
                <w:rFonts w:asciiTheme="minorHAnsi" w:cstheme="minorHAnsi"/>
                <w:sz w:val="22"/>
                <w:szCs w:val="22"/>
              </w:rPr>
            </w:pPr>
          </w:p>
          <w:p w14:paraId="5E5790C5"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vAlign w:val="center"/>
          </w:tcPr>
          <w:p w14:paraId="5E5790C6" w14:textId="77777777" w:rsidR="00BB5343" w:rsidRPr="0035318E" w:rsidRDefault="00BB5343">
            <w:pPr>
              <w:spacing w:line="52" w:lineRule="exact"/>
              <w:rPr>
                <w:rFonts w:asciiTheme="minorHAnsi" w:cstheme="minorHAnsi"/>
                <w:sz w:val="22"/>
                <w:szCs w:val="22"/>
              </w:rPr>
            </w:pPr>
          </w:p>
          <w:p w14:paraId="5E5790C7"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vAlign w:val="center"/>
          </w:tcPr>
          <w:p w14:paraId="5E5790C8" w14:textId="77777777" w:rsidR="00BB5343" w:rsidRPr="0035318E" w:rsidRDefault="00BB5343">
            <w:pPr>
              <w:spacing w:line="52" w:lineRule="exact"/>
              <w:rPr>
                <w:rFonts w:asciiTheme="minorHAnsi" w:cstheme="minorHAnsi"/>
                <w:sz w:val="22"/>
                <w:szCs w:val="22"/>
              </w:rPr>
            </w:pPr>
          </w:p>
          <w:p w14:paraId="5E5790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w:t>
            </w:r>
          </w:p>
        </w:tc>
        <w:tc>
          <w:tcPr>
            <w:tcW w:w="1116"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0CA" w14:textId="77777777" w:rsidR="00BB5343" w:rsidRPr="0035318E" w:rsidRDefault="00BB5343">
            <w:pPr>
              <w:spacing w:line="52" w:lineRule="exact"/>
              <w:rPr>
                <w:rFonts w:asciiTheme="minorHAnsi" w:cstheme="minorHAnsi"/>
                <w:sz w:val="22"/>
                <w:szCs w:val="22"/>
              </w:rPr>
            </w:pPr>
          </w:p>
          <w:p w14:paraId="5E5790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r>
      <w:tr w:rsidR="00BB5343" w:rsidRPr="0035318E" w14:paraId="5E5790DF" w14:textId="77777777">
        <w:trPr>
          <w:jc w:val="center"/>
        </w:trPr>
        <w:tc>
          <w:tcPr>
            <w:tcW w:w="576" w:type="dxa"/>
            <w:tcBorders>
              <w:top w:val="single" w:sz="6" w:space="0" w:color="FFFFFF"/>
              <w:left w:val="single" w:sz="6" w:space="0" w:color="FFFFFF"/>
              <w:bottom w:val="single" w:sz="7" w:space="0" w:color="000000"/>
              <w:right w:val="single" w:sz="6" w:space="0" w:color="FFFFFF"/>
            </w:tcBorders>
            <w:vAlign w:val="center"/>
          </w:tcPr>
          <w:p w14:paraId="5E5790CD" w14:textId="77777777" w:rsidR="00BB5343" w:rsidRPr="0035318E" w:rsidRDefault="00BB5343">
            <w:pPr>
              <w:spacing w:line="52" w:lineRule="exact"/>
              <w:rPr>
                <w:rFonts w:asciiTheme="minorHAnsi" w:cstheme="minorHAnsi"/>
                <w:sz w:val="22"/>
                <w:szCs w:val="22"/>
              </w:rPr>
            </w:pPr>
          </w:p>
          <w:p w14:paraId="5E5790CE"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7" w:space="0" w:color="000000"/>
              <w:right w:val="single" w:sz="6" w:space="0" w:color="FFFFFF"/>
            </w:tcBorders>
            <w:vAlign w:val="center"/>
          </w:tcPr>
          <w:p w14:paraId="5E5790CF" w14:textId="77777777" w:rsidR="00BB5343" w:rsidRPr="0035318E" w:rsidRDefault="00BB5343">
            <w:pPr>
              <w:spacing w:line="52" w:lineRule="exact"/>
              <w:rPr>
                <w:rFonts w:asciiTheme="minorHAnsi" w:cstheme="minorHAnsi"/>
                <w:sz w:val="22"/>
                <w:szCs w:val="22"/>
              </w:rPr>
            </w:pPr>
          </w:p>
          <w:p w14:paraId="5E5790D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vAlign w:val="center"/>
          </w:tcPr>
          <w:p w14:paraId="5E5790D1" w14:textId="77777777" w:rsidR="00BB5343" w:rsidRPr="0035318E" w:rsidRDefault="00BB5343">
            <w:pPr>
              <w:spacing w:line="52" w:lineRule="exact"/>
              <w:rPr>
                <w:rFonts w:asciiTheme="minorHAnsi" w:cstheme="minorHAnsi"/>
                <w:sz w:val="22"/>
                <w:szCs w:val="22"/>
              </w:rPr>
            </w:pPr>
          </w:p>
          <w:p w14:paraId="5E5790D2"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vAlign w:val="center"/>
          </w:tcPr>
          <w:p w14:paraId="5E5790D3" w14:textId="77777777" w:rsidR="00BB5343" w:rsidRPr="0035318E" w:rsidRDefault="00BB5343">
            <w:pPr>
              <w:spacing w:line="52" w:lineRule="exact"/>
              <w:rPr>
                <w:rFonts w:asciiTheme="minorHAnsi" w:cstheme="minorHAnsi"/>
                <w:sz w:val="22"/>
                <w:szCs w:val="22"/>
              </w:rPr>
            </w:pPr>
          </w:p>
          <w:p w14:paraId="5E5790D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vAlign w:val="center"/>
          </w:tcPr>
          <w:p w14:paraId="5E5790D5" w14:textId="77777777" w:rsidR="00BB5343" w:rsidRPr="0035318E" w:rsidRDefault="00BB5343">
            <w:pPr>
              <w:spacing w:line="52" w:lineRule="exact"/>
              <w:rPr>
                <w:rFonts w:asciiTheme="minorHAnsi" w:cstheme="minorHAnsi"/>
                <w:sz w:val="22"/>
                <w:szCs w:val="22"/>
              </w:rPr>
            </w:pPr>
          </w:p>
          <w:p w14:paraId="5E5790D6"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7" w:space="0" w:color="000000"/>
              <w:right w:val="single" w:sz="6" w:space="0" w:color="FFFFFF"/>
            </w:tcBorders>
            <w:vAlign w:val="center"/>
          </w:tcPr>
          <w:p w14:paraId="5E5790D7" w14:textId="77777777" w:rsidR="00BB5343" w:rsidRPr="0035318E" w:rsidRDefault="00BB5343">
            <w:pPr>
              <w:spacing w:line="52" w:lineRule="exact"/>
              <w:rPr>
                <w:rFonts w:asciiTheme="minorHAnsi" w:cstheme="minorHAnsi"/>
                <w:sz w:val="22"/>
                <w:szCs w:val="22"/>
              </w:rPr>
            </w:pPr>
          </w:p>
          <w:p w14:paraId="5E5790D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vAlign w:val="center"/>
          </w:tcPr>
          <w:p w14:paraId="5E5790D9" w14:textId="77777777" w:rsidR="00BB5343" w:rsidRPr="0035318E" w:rsidRDefault="00BB5343">
            <w:pPr>
              <w:spacing w:line="52" w:lineRule="exact"/>
              <w:rPr>
                <w:rFonts w:asciiTheme="minorHAnsi" w:cstheme="minorHAnsi"/>
                <w:sz w:val="22"/>
                <w:szCs w:val="22"/>
              </w:rPr>
            </w:pPr>
          </w:p>
          <w:p w14:paraId="5E5790DA"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vAlign w:val="center"/>
          </w:tcPr>
          <w:p w14:paraId="5E5790DB" w14:textId="77777777" w:rsidR="00BB5343" w:rsidRPr="0035318E" w:rsidRDefault="00BB5343">
            <w:pPr>
              <w:spacing w:line="52" w:lineRule="exact"/>
              <w:rPr>
                <w:rFonts w:asciiTheme="minorHAnsi" w:cstheme="minorHAnsi"/>
                <w:sz w:val="22"/>
                <w:szCs w:val="22"/>
              </w:rPr>
            </w:pPr>
          </w:p>
          <w:p w14:paraId="5E5790DC" w14:textId="77777777" w:rsidR="00BB5343" w:rsidRPr="0035318E" w:rsidRDefault="00BB5343">
            <w:pPr>
              <w:jc w:val="right"/>
              <w:rPr>
                <w:rFonts w:asciiTheme="minorHAnsi" w:cstheme="minorHAnsi"/>
                <w:sz w:val="22"/>
                <w:szCs w:val="22"/>
              </w:rPr>
            </w:pPr>
          </w:p>
        </w:tc>
        <w:tc>
          <w:tcPr>
            <w:tcW w:w="1116" w:type="dxa"/>
            <w:tcBorders>
              <w:top w:val="single" w:sz="6" w:space="0" w:color="FFFFFF"/>
              <w:left w:val="single" w:sz="6" w:space="0" w:color="FFFFFF"/>
              <w:bottom w:val="single" w:sz="7" w:space="0" w:color="000000"/>
              <w:right w:val="single" w:sz="6" w:space="0" w:color="FFFFFF"/>
            </w:tcBorders>
            <w:shd w:val="solid" w:color="FFFFFF" w:fill="000000"/>
            <w:vAlign w:val="center"/>
          </w:tcPr>
          <w:p w14:paraId="5E5790DD" w14:textId="77777777" w:rsidR="00BB5343" w:rsidRPr="0035318E" w:rsidRDefault="00BB5343">
            <w:pPr>
              <w:spacing w:line="52" w:lineRule="exact"/>
              <w:rPr>
                <w:rFonts w:asciiTheme="minorHAnsi" w:cstheme="minorHAnsi"/>
                <w:sz w:val="22"/>
                <w:szCs w:val="22"/>
              </w:rPr>
            </w:pPr>
          </w:p>
          <w:p w14:paraId="5E5790DE" w14:textId="77777777" w:rsidR="00BB5343" w:rsidRPr="0035318E" w:rsidRDefault="00BB5343">
            <w:pPr>
              <w:jc w:val="right"/>
              <w:rPr>
                <w:rFonts w:asciiTheme="minorHAnsi" w:cstheme="minorHAnsi"/>
                <w:sz w:val="22"/>
                <w:szCs w:val="22"/>
              </w:rPr>
            </w:pPr>
          </w:p>
        </w:tc>
      </w:tr>
    </w:tbl>
    <w:p w14:paraId="5E5790E0" w14:textId="77777777" w:rsidR="00BB5343" w:rsidRPr="0035318E" w:rsidRDefault="00BB5343">
      <w:pPr>
        <w:rPr>
          <w:rFonts w:asciiTheme="minorHAnsi" w:cstheme="minorHAnsi"/>
          <w:sz w:val="22"/>
          <w:szCs w:val="22"/>
        </w:rPr>
      </w:pPr>
    </w:p>
    <w:p w14:paraId="5E5790E1" w14:textId="77777777" w:rsidR="00BB5343" w:rsidRPr="0035318E" w:rsidRDefault="00BB5343">
      <w:pPr>
        <w:rPr>
          <w:rFonts w:asciiTheme="minorHAnsi" w:cstheme="minorHAnsi"/>
          <w:sz w:val="22"/>
          <w:szCs w:val="22"/>
        </w:rPr>
      </w:pPr>
      <w:r w:rsidRPr="0035318E">
        <w:rPr>
          <w:rFonts w:asciiTheme="minorHAnsi" w:cstheme="minorHAnsi"/>
          <w:sz w:val="22"/>
          <w:szCs w:val="22"/>
        </w:rPr>
        <w:t>Source:  Harris, Table A1, 488-494.</w:t>
      </w:r>
    </w:p>
    <w:p w14:paraId="5E5790E2"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90E3"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26</w:t>
      </w:r>
      <w:r w:rsidRPr="0035318E">
        <w:rPr>
          <w:rFonts w:asciiTheme="minorHAnsi" w:cstheme="minorHAnsi"/>
          <w:sz w:val="22"/>
          <w:szCs w:val="22"/>
        </w:rPr>
        <w:fldChar w:fldCharType="end"/>
      </w:r>
    </w:p>
    <w:p w14:paraId="5E5790E4" w14:textId="77777777" w:rsidR="00BB5343" w:rsidRPr="0035318E" w:rsidRDefault="00BB5343">
      <w:pPr>
        <w:rPr>
          <w:rFonts w:asciiTheme="minorHAnsi" w:cstheme="minorHAnsi"/>
          <w:sz w:val="22"/>
          <w:szCs w:val="22"/>
        </w:rPr>
      </w:pPr>
    </w:p>
    <w:p w14:paraId="5E5790E5"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EXCHANGE RATES FOR PENNSYLVANIA, MARYLAND, AND VIRGINIA</w:t>
      </w:r>
    </w:p>
    <w:p w14:paraId="5E5790E6" w14:textId="77777777" w:rsidR="00BB5343" w:rsidRPr="0035318E" w:rsidRDefault="00BB5343">
      <w:pPr>
        <w:rPr>
          <w:rFonts w:asciiTheme="minorHAnsi" w:cstheme="minorHAnsi"/>
          <w:sz w:val="22"/>
          <w:szCs w:val="22"/>
        </w:rPr>
      </w:pPr>
    </w:p>
    <w:tbl>
      <w:tblPr>
        <w:tblW w:w="0" w:type="auto"/>
        <w:tblInd w:w="-6" w:type="dxa"/>
        <w:tblLayout w:type="fixed"/>
        <w:tblCellMar>
          <w:left w:w="0" w:type="dxa"/>
          <w:right w:w="0" w:type="dxa"/>
        </w:tblCellMar>
        <w:tblLook w:val="0000" w:firstRow="0" w:lastRow="0" w:firstColumn="0" w:lastColumn="0" w:noHBand="0" w:noVBand="0"/>
      </w:tblPr>
      <w:tblGrid>
        <w:gridCol w:w="666"/>
        <w:gridCol w:w="1350"/>
        <w:gridCol w:w="1260"/>
        <w:gridCol w:w="1260"/>
        <w:gridCol w:w="1260"/>
        <w:gridCol w:w="1260"/>
        <w:gridCol w:w="1260"/>
      </w:tblGrid>
      <w:tr w:rsidR="00BB5343" w:rsidRPr="0035318E" w14:paraId="5E5790EE" w14:textId="77777777">
        <w:trPr>
          <w:tblHeader/>
        </w:trPr>
        <w:tc>
          <w:tcPr>
            <w:tcW w:w="666" w:type="dxa"/>
            <w:tcBorders>
              <w:top w:val="double" w:sz="7" w:space="0" w:color="000000"/>
              <w:left w:val="single" w:sz="6" w:space="0" w:color="FFFFFF"/>
              <w:bottom w:val="single" w:sz="6" w:space="0" w:color="FFFFFF"/>
              <w:right w:val="single" w:sz="6" w:space="0" w:color="FFFFFF"/>
            </w:tcBorders>
          </w:tcPr>
          <w:p w14:paraId="5E5790E7" w14:textId="77777777" w:rsidR="00BB5343" w:rsidRPr="0035318E" w:rsidRDefault="00BB5343">
            <w:pPr>
              <w:jc w:val="right"/>
              <w:rPr>
                <w:rFonts w:asciiTheme="minorHAnsi" w:cstheme="minorHAnsi"/>
                <w:sz w:val="22"/>
                <w:szCs w:val="22"/>
              </w:rPr>
            </w:pPr>
          </w:p>
        </w:tc>
        <w:tc>
          <w:tcPr>
            <w:tcW w:w="1350" w:type="dxa"/>
            <w:tcBorders>
              <w:top w:val="double" w:sz="7" w:space="0" w:color="000000"/>
              <w:left w:val="single" w:sz="6" w:space="0" w:color="FFFFFF"/>
              <w:bottom w:val="single" w:sz="6" w:space="0" w:color="FFFFFF"/>
              <w:right w:val="single" w:sz="6" w:space="0" w:color="FFFFFF"/>
            </w:tcBorders>
          </w:tcPr>
          <w:p w14:paraId="5E5790E8" w14:textId="77777777" w:rsidR="00BB5343" w:rsidRPr="0035318E" w:rsidRDefault="00BB5343">
            <w:pPr>
              <w:jc w:val="right"/>
              <w:rPr>
                <w:rFonts w:asciiTheme="minorHAnsi" w:cstheme="minorHAnsi"/>
                <w:sz w:val="22"/>
                <w:szCs w:val="22"/>
              </w:rPr>
            </w:pPr>
          </w:p>
        </w:tc>
        <w:tc>
          <w:tcPr>
            <w:tcW w:w="1260" w:type="dxa"/>
            <w:tcBorders>
              <w:top w:val="double" w:sz="7" w:space="0" w:color="000000"/>
              <w:left w:val="single" w:sz="6" w:space="0" w:color="FFFFFF"/>
              <w:bottom w:val="single" w:sz="6" w:space="0" w:color="FFFFFF"/>
              <w:right w:val="single" w:sz="6" w:space="0" w:color="FFFFFF"/>
            </w:tcBorders>
          </w:tcPr>
          <w:p w14:paraId="5E5790E9" w14:textId="77777777" w:rsidR="00BB5343" w:rsidRPr="0035318E" w:rsidRDefault="00BB5343">
            <w:pPr>
              <w:jc w:val="right"/>
              <w:rPr>
                <w:rFonts w:asciiTheme="minorHAnsi" w:cstheme="minorHAnsi"/>
                <w:sz w:val="22"/>
                <w:szCs w:val="22"/>
              </w:rPr>
            </w:pPr>
          </w:p>
        </w:tc>
        <w:tc>
          <w:tcPr>
            <w:tcW w:w="1260" w:type="dxa"/>
            <w:tcBorders>
              <w:top w:val="double" w:sz="7" w:space="0" w:color="000000"/>
              <w:left w:val="single" w:sz="6" w:space="0" w:color="FFFFFF"/>
              <w:bottom w:val="single" w:sz="6" w:space="0" w:color="FFFFFF"/>
              <w:right w:val="single" w:sz="6" w:space="0" w:color="FFFFFF"/>
            </w:tcBorders>
          </w:tcPr>
          <w:p w14:paraId="5E5790EA" w14:textId="77777777" w:rsidR="00BB5343" w:rsidRPr="0035318E" w:rsidRDefault="00BB5343">
            <w:pPr>
              <w:jc w:val="right"/>
              <w:rPr>
                <w:rFonts w:asciiTheme="minorHAnsi" w:cstheme="minorHAnsi"/>
                <w:sz w:val="22"/>
                <w:szCs w:val="22"/>
              </w:rPr>
            </w:pPr>
          </w:p>
        </w:tc>
        <w:tc>
          <w:tcPr>
            <w:tcW w:w="1260" w:type="dxa"/>
            <w:tcBorders>
              <w:top w:val="double" w:sz="7" w:space="0" w:color="000000"/>
              <w:left w:val="single" w:sz="6" w:space="0" w:color="FFFFFF"/>
              <w:bottom w:val="single" w:sz="6" w:space="0" w:color="FFFFFF"/>
              <w:right w:val="single" w:sz="6" w:space="0" w:color="FFFFFF"/>
            </w:tcBorders>
          </w:tcPr>
          <w:p w14:paraId="5E5790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Maryland</w:t>
            </w:r>
          </w:p>
        </w:tc>
        <w:tc>
          <w:tcPr>
            <w:tcW w:w="1260" w:type="dxa"/>
            <w:tcBorders>
              <w:top w:val="double" w:sz="7" w:space="0" w:color="000000"/>
              <w:left w:val="single" w:sz="6" w:space="0" w:color="FFFFFF"/>
              <w:bottom w:val="single" w:sz="6" w:space="0" w:color="FFFFFF"/>
              <w:right w:val="single" w:sz="6" w:space="0" w:color="FFFFFF"/>
            </w:tcBorders>
          </w:tcPr>
          <w:p w14:paraId="5E5790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Maryland</w:t>
            </w:r>
          </w:p>
        </w:tc>
        <w:tc>
          <w:tcPr>
            <w:tcW w:w="1260" w:type="dxa"/>
            <w:tcBorders>
              <w:top w:val="double" w:sz="7" w:space="0" w:color="000000"/>
              <w:left w:val="single" w:sz="6" w:space="0" w:color="FFFFFF"/>
              <w:bottom w:val="single" w:sz="6" w:space="0" w:color="FFFFFF"/>
              <w:right w:val="single" w:sz="6" w:space="0" w:color="FFFFFF"/>
            </w:tcBorders>
          </w:tcPr>
          <w:p w14:paraId="5E5790ED" w14:textId="77777777" w:rsidR="00BB5343" w:rsidRPr="0035318E" w:rsidRDefault="00BB5343">
            <w:pPr>
              <w:jc w:val="right"/>
              <w:rPr>
                <w:rFonts w:asciiTheme="minorHAnsi" w:cstheme="minorHAnsi"/>
                <w:sz w:val="22"/>
                <w:szCs w:val="22"/>
              </w:rPr>
            </w:pPr>
          </w:p>
        </w:tc>
      </w:tr>
      <w:tr w:rsidR="00BB5343" w:rsidRPr="0035318E" w14:paraId="5E5790F6" w14:textId="77777777">
        <w:trPr>
          <w:tblHeader/>
        </w:trPr>
        <w:tc>
          <w:tcPr>
            <w:tcW w:w="666" w:type="dxa"/>
            <w:tcBorders>
              <w:top w:val="single" w:sz="6" w:space="0" w:color="FFFFFF"/>
              <w:left w:val="single" w:sz="6" w:space="0" w:color="FFFFFF"/>
              <w:bottom w:val="single" w:sz="6" w:space="0" w:color="FFFFFF"/>
              <w:right w:val="single" w:sz="6" w:space="0" w:color="FFFFFF"/>
            </w:tcBorders>
          </w:tcPr>
          <w:p w14:paraId="5E5790EF" w14:textId="77777777" w:rsidR="00BB5343" w:rsidRPr="0035318E" w:rsidRDefault="00BB5343">
            <w:pPr>
              <w:jc w:val="right"/>
              <w:rPr>
                <w:rFonts w:asciiTheme="minorHAnsi" w:cstheme="minorHAnsi"/>
                <w:sz w:val="22"/>
                <w:szCs w:val="22"/>
              </w:rPr>
            </w:pPr>
          </w:p>
        </w:tc>
        <w:tc>
          <w:tcPr>
            <w:tcW w:w="1350" w:type="dxa"/>
            <w:tcBorders>
              <w:top w:val="single" w:sz="6" w:space="0" w:color="FFFFFF"/>
              <w:left w:val="single" w:sz="6" w:space="0" w:color="FFFFFF"/>
              <w:bottom w:val="single" w:sz="6" w:space="0" w:color="FFFFFF"/>
              <w:right w:val="single" w:sz="6" w:space="0" w:color="FFFFFF"/>
            </w:tcBorders>
          </w:tcPr>
          <w:p w14:paraId="5E5790F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0F1"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0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Virginia</w:t>
            </w:r>
          </w:p>
        </w:tc>
        <w:tc>
          <w:tcPr>
            <w:tcW w:w="1260" w:type="dxa"/>
            <w:tcBorders>
              <w:top w:val="single" w:sz="6" w:space="0" w:color="FFFFFF"/>
              <w:left w:val="single" w:sz="6" w:space="0" w:color="FFFFFF"/>
              <w:bottom w:val="single" w:sz="6" w:space="0" w:color="FFFFFF"/>
              <w:right w:val="single" w:sz="6" w:space="0" w:color="FFFFFF"/>
            </w:tcBorders>
          </w:tcPr>
          <w:p w14:paraId="5E5790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Hard</w:t>
            </w:r>
          </w:p>
        </w:tc>
        <w:tc>
          <w:tcPr>
            <w:tcW w:w="1260" w:type="dxa"/>
            <w:tcBorders>
              <w:top w:val="single" w:sz="6" w:space="0" w:color="FFFFFF"/>
              <w:left w:val="single" w:sz="6" w:space="0" w:color="FFFFFF"/>
              <w:bottom w:val="single" w:sz="6" w:space="0" w:color="FFFFFF"/>
              <w:right w:val="single" w:sz="6" w:space="0" w:color="FFFFFF"/>
            </w:tcBorders>
          </w:tcPr>
          <w:p w14:paraId="5E5790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Paper</w:t>
            </w:r>
          </w:p>
        </w:tc>
        <w:tc>
          <w:tcPr>
            <w:tcW w:w="1260" w:type="dxa"/>
            <w:tcBorders>
              <w:top w:val="single" w:sz="6" w:space="0" w:color="FFFFFF"/>
              <w:left w:val="single" w:sz="6" w:space="0" w:color="FFFFFF"/>
              <w:bottom w:val="single" w:sz="6" w:space="0" w:color="FFFFFF"/>
              <w:right w:val="single" w:sz="6" w:space="0" w:color="FFFFFF"/>
            </w:tcBorders>
          </w:tcPr>
          <w:p w14:paraId="5E5790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Maryland</w:t>
            </w:r>
          </w:p>
        </w:tc>
      </w:tr>
      <w:tr w:rsidR="00BB5343" w:rsidRPr="0035318E" w14:paraId="5E5790FE" w14:textId="77777777">
        <w:trPr>
          <w:tblHeader/>
        </w:trPr>
        <w:tc>
          <w:tcPr>
            <w:tcW w:w="666" w:type="dxa"/>
            <w:tcBorders>
              <w:top w:val="single" w:sz="6" w:space="0" w:color="FFFFFF"/>
              <w:left w:val="single" w:sz="6" w:space="0" w:color="FFFFFF"/>
              <w:bottom w:val="single" w:sz="6" w:space="0" w:color="FFFFFF"/>
              <w:right w:val="single" w:sz="6" w:space="0" w:color="FFFFFF"/>
            </w:tcBorders>
          </w:tcPr>
          <w:p w14:paraId="5E5790F7" w14:textId="77777777" w:rsidR="00BB5343" w:rsidRPr="0035318E" w:rsidRDefault="00BB5343">
            <w:pPr>
              <w:jc w:val="right"/>
              <w:rPr>
                <w:rFonts w:asciiTheme="minorHAnsi" w:cstheme="minorHAnsi"/>
                <w:sz w:val="22"/>
                <w:szCs w:val="22"/>
              </w:rPr>
            </w:pPr>
          </w:p>
        </w:tc>
        <w:tc>
          <w:tcPr>
            <w:tcW w:w="1350" w:type="dxa"/>
            <w:tcBorders>
              <w:top w:val="single" w:sz="6" w:space="0" w:color="FFFFFF"/>
              <w:left w:val="single" w:sz="6" w:space="0" w:color="FFFFFF"/>
              <w:bottom w:val="single" w:sz="6" w:space="0" w:color="FFFFFF"/>
              <w:right w:val="single" w:sz="6" w:space="0" w:color="FFFFFF"/>
            </w:tcBorders>
          </w:tcPr>
          <w:p w14:paraId="5E5790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Pennsylvania</w:t>
            </w:r>
          </w:p>
        </w:tc>
        <w:tc>
          <w:tcPr>
            <w:tcW w:w="1260" w:type="dxa"/>
            <w:tcBorders>
              <w:top w:val="single" w:sz="6" w:space="0" w:color="FFFFFF"/>
              <w:left w:val="single" w:sz="6" w:space="0" w:color="FFFFFF"/>
              <w:bottom w:val="single" w:sz="6" w:space="0" w:color="FFFFFF"/>
              <w:right w:val="single" w:sz="6" w:space="0" w:color="FFFFFF"/>
            </w:tcBorders>
          </w:tcPr>
          <w:p w14:paraId="5E5790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Virginia</w:t>
            </w:r>
          </w:p>
        </w:tc>
        <w:tc>
          <w:tcPr>
            <w:tcW w:w="1260" w:type="dxa"/>
            <w:tcBorders>
              <w:top w:val="single" w:sz="6" w:space="0" w:color="FFFFFF"/>
              <w:left w:val="single" w:sz="6" w:space="0" w:color="FFFFFF"/>
              <w:bottom w:val="single" w:sz="6" w:space="0" w:color="FFFFFF"/>
              <w:right w:val="single" w:sz="6" w:space="0" w:color="FFFFFF"/>
            </w:tcBorders>
          </w:tcPr>
          <w:p w14:paraId="5E5790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Probate</w:t>
            </w:r>
          </w:p>
        </w:tc>
        <w:tc>
          <w:tcPr>
            <w:tcW w:w="1260" w:type="dxa"/>
            <w:tcBorders>
              <w:top w:val="single" w:sz="6" w:space="0" w:color="FFFFFF"/>
              <w:left w:val="single" w:sz="6" w:space="0" w:color="FFFFFF"/>
              <w:bottom w:val="single" w:sz="6" w:space="0" w:color="FFFFFF"/>
              <w:right w:val="single" w:sz="6" w:space="0" w:color="FFFFFF"/>
            </w:tcBorders>
          </w:tcPr>
          <w:p w14:paraId="5E5790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1260" w:type="dxa"/>
            <w:tcBorders>
              <w:top w:val="single" w:sz="6" w:space="0" w:color="FFFFFF"/>
              <w:left w:val="single" w:sz="6" w:space="0" w:color="FFFFFF"/>
              <w:bottom w:val="single" w:sz="6" w:space="0" w:color="FFFFFF"/>
              <w:right w:val="single" w:sz="6" w:space="0" w:color="FFFFFF"/>
            </w:tcBorders>
          </w:tcPr>
          <w:p w14:paraId="5E5790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1260" w:type="dxa"/>
            <w:tcBorders>
              <w:top w:val="single" w:sz="6" w:space="0" w:color="FFFFFF"/>
              <w:left w:val="single" w:sz="6" w:space="0" w:color="FFFFFF"/>
              <w:bottom w:val="single" w:sz="6" w:space="0" w:color="FFFFFF"/>
              <w:right w:val="single" w:sz="6" w:space="0" w:color="FFFFFF"/>
            </w:tcBorders>
          </w:tcPr>
          <w:p w14:paraId="5E5790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Probate</w:t>
            </w:r>
          </w:p>
        </w:tc>
      </w:tr>
      <w:tr w:rsidR="00BB5343" w:rsidRPr="0035318E" w14:paraId="5E579106" w14:textId="77777777">
        <w:trPr>
          <w:tblHeader/>
        </w:trPr>
        <w:tc>
          <w:tcPr>
            <w:tcW w:w="666" w:type="dxa"/>
            <w:tcBorders>
              <w:top w:val="single" w:sz="6" w:space="0" w:color="FFFFFF"/>
              <w:left w:val="single" w:sz="6" w:space="0" w:color="FFFFFF"/>
              <w:bottom w:val="single" w:sz="7" w:space="0" w:color="000000"/>
              <w:right w:val="single" w:sz="6" w:space="0" w:color="FFFFFF"/>
            </w:tcBorders>
          </w:tcPr>
          <w:p w14:paraId="5E5790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350" w:type="dxa"/>
            <w:tcBorders>
              <w:top w:val="single" w:sz="6" w:space="0" w:color="FFFFFF"/>
              <w:left w:val="single" w:sz="6" w:space="0" w:color="FFFFFF"/>
              <w:bottom w:val="single" w:sz="7" w:space="0" w:color="000000"/>
              <w:right w:val="single" w:sz="6" w:space="0" w:color="FFFFFF"/>
            </w:tcBorders>
          </w:tcPr>
          <w:p w14:paraId="5E5791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1260" w:type="dxa"/>
            <w:tcBorders>
              <w:top w:val="single" w:sz="6" w:space="0" w:color="FFFFFF"/>
              <w:left w:val="single" w:sz="6" w:space="0" w:color="FFFFFF"/>
              <w:bottom w:val="single" w:sz="7" w:space="0" w:color="000000"/>
              <w:right w:val="single" w:sz="6" w:space="0" w:color="FFFFFF"/>
            </w:tcBorders>
          </w:tcPr>
          <w:p w14:paraId="5E5791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1260" w:type="dxa"/>
            <w:tcBorders>
              <w:top w:val="single" w:sz="6" w:space="0" w:color="FFFFFF"/>
              <w:left w:val="single" w:sz="6" w:space="0" w:color="FFFFFF"/>
              <w:bottom w:val="single" w:sz="7" w:space="0" w:color="000000"/>
              <w:right w:val="single" w:sz="6" w:space="0" w:color="FFFFFF"/>
            </w:tcBorders>
          </w:tcPr>
          <w:p w14:paraId="5E5791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1260" w:type="dxa"/>
            <w:tcBorders>
              <w:top w:val="single" w:sz="6" w:space="0" w:color="FFFFFF"/>
              <w:left w:val="single" w:sz="6" w:space="0" w:color="FFFFFF"/>
              <w:bottom w:val="single" w:sz="7" w:space="0" w:color="000000"/>
              <w:right w:val="single" w:sz="6" w:space="0" w:color="FFFFFF"/>
            </w:tcBorders>
          </w:tcPr>
          <w:p w14:paraId="5E5791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1260" w:type="dxa"/>
            <w:tcBorders>
              <w:top w:val="single" w:sz="6" w:space="0" w:color="FFFFFF"/>
              <w:left w:val="single" w:sz="6" w:space="0" w:color="FFFFFF"/>
              <w:bottom w:val="single" w:sz="7" w:space="0" w:color="000000"/>
              <w:right w:val="single" w:sz="6" w:space="0" w:color="FFFFFF"/>
            </w:tcBorders>
          </w:tcPr>
          <w:p w14:paraId="5E5791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1260" w:type="dxa"/>
            <w:tcBorders>
              <w:top w:val="single" w:sz="6" w:space="0" w:color="FFFFFF"/>
              <w:left w:val="single" w:sz="6" w:space="0" w:color="FFFFFF"/>
              <w:bottom w:val="single" w:sz="7" w:space="0" w:color="000000"/>
              <w:right w:val="single" w:sz="6" w:space="0" w:color="FFFFFF"/>
            </w:tcBorders>
          </w:tcPr>
          <w:p w14:paraId="5E5791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r>
      <w:tr w:rsidR="00BB5343" w:rsidRPr="0035318E" w14:paraId="5E57910E" w14:textId="77777777">
        <w:trPr>
          <w:tblHeader/>
        </w:trPr>
        <w:tc>
          <w:tcPr>
            <w:tcW w:w="666" w:type="dxa"/>
            <w:tcBorders>
              <w:top w:val="single" w:sz="6" w:space="0" w:color="FFFFFF"/>
              <w:left w:val="single" w:sz="6" w:space="0" w:color="FFFFFF"/>
              <w:bottom w:val="single" w:sz="6" w:space="0" w:color="FFFFFF"/>
              <w:right w:val="single" w:sz="6" w:space="0" w:color="FFFFFF"/>
            </w:tcBorders>
          </w:tcPr>
          <w:p w14:paraId="5E579107" w14:textId="77777777" w:rsidR="00BB5343" w:rsidRPr="0035318E" w:rsidRDefault="00BB5343">
            <w:pPr>
              <w:rPr>
                <w:rFonts w:asciiTheme="minorHAnsi" w:cstheme="minorHAnsi"/>
                <w:sz w:val="22"/>
                <w:szCs w:val="22"/>
              </w:rPr>
            </w:pPr>
          </w:p>
        </w:tc>
        <w:tc>
          <w:tcPr>
            <w:tcW w:w="1350" w:type="dxa"/>
            <w:tcBorders>
              <w:top w:val="single" w:sz="6" w:space="0" w:color="FFFFFF"/>
              <w:left w:val="single" w:sz="6" w:space="0" w:color="FFFFFF"/>
              <w:bottom w:val="single" w:sz="6" w:space="0" w:color="FFFFFF"/>
              <w:right w:val="single" w:sz="6" w:space="0" w:color="FFFFFF"/>
            </w:tcBorders>
          </w:tcPr>
          <w:p w14:paraId="5E57910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09"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0A"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0B"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0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0D" w14:textId="77777777" w:rsidR="00BB5343" w:rsidRPr="0035318E" w:rsidRDefault="00BB5343">
            <w:pPr>
              <w:jc w:val="right"/>
              <w:rPr>
                <w:rFonts w:asciiTheme="minorHAnsi" w:cstheme="minorHAnsi"/>
                <w:sz w:val="22"/>
                <w:szCs w:val="22"/>
              </w:rPr>
            </w:pPr>
          </w:p>
        </w:tc>
      </w:tr>
      <w:tr w:rsidR="00BB5343" w:rsidRPr="0035318E" w14:paraId="5E579116" w14:textId="77777777">
        <w:tc>
          <w:tcPr>
            <w:tcW w:w="666" w:type="dxa"/>
            <w:tcBorders>
              <w:top w:val="single" w:sz="6" w:space="0" w:color="FFFFFF"/>
              <w:left w:val="single" w:sz="6" w:space="0" w:color="FFFFFF"/>
              <w:bottom w:val="single" w:sz="6" w:space="0" w:color="FFFFFF"/>
              <w:right w:val="single" w:sz="6" w:space="0" w:color="FFFFFF"/>
            </w:tcBorders>
          </w:tcPr>
          <w:p w14:paraId="5E5791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350" w:type="dxa"/>
            <w:tcBorders>
              <w:top w:val="single" w:sz="6" w:space="0" w:color="FFFFFF"/>
              <w:left w:val="single" w:sz="6" w:space="0" w:color="FFFFFF"/>
              <w:bottom w:val="single" w:sz="6" w:space="0" w:color="FFFFFF"/>
              <w:right w:val="single" w:sz="6" w:space="0" w:color="FFFFFF"/>
            </w:tcBorders>
          </w:tcPr>
          <w:p w14:paraId="5E57911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1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1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1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1E" w14:textId="77777777">
        <w:tc>
          <w:tcPr>
            <w:tcW w:w="666" w:type="dxa"/>
            <w:tcBorders>
              <w:top w:val="single" w:sz="6" w:space="0" w:color="FFFFFF"/>
              <w:left w:val="single" w:sz="6" w:space="0" w:color="FFFFFF"/>
              <w:bottom w:val="single" w:sz="6" w:space="0" w:color="FFFFFF"/>
              <w:right w:val="single" w:sz="6" w:space="0" w:color="FFFFFF"/>
            </w:tcBorders>
          </w:tcPr>
          <w:p w14:paraId="5E5791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350" w:type="dxa"/>
            <w:tcBorders>
              <w:top w:val="single" w:sz="6" w:space="0" w:color="FFFFFF"/>
              <w:left w:val="single" w:sz="6" w:space="0" w:color="FFFFFF"/>
              <w:bottom w:val="single" w:sz="6" w:space="0" w:color="FFFFFF"/>
              <w:right w:val="single" w:sz="6" w:space="0" w:color="FFFFFF"/>
            </w:tcBorders>
          </w:tcPr>
          <w:p w14:paraId="5E57911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1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1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1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26" w14:textId="77777777">
        <w:tc>
          <w:tcPr>
            <w:tcW w:w="666" w:type="dxa"/>
            <w:tcBorders>
              <w:top w:val="single" w:sz="6" w:space="0" w:color="FFFFFF"/>
              <w:left w:val="single" w:sz="6" w:space="0" w:color="FFFFFF"/>
              <w:bottom w:val="single" w:sz="6" w:space="0" w:color="FFFFFF"/>
              <w:right w:val="single" w:sz="6" w:space="0" w:color="FFFFFF"/>
            </w:tcBorders>
          </w:tcPr>
          <w:p w14:paraId="5E5791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350" w:type="dxa"/>
            <w:tcBorders>
              <w:top w:val="single" w:sz="6" w:space="0" w:color="FFFFFF"/>
              <w:left w:val="single" w:sz="6" w:space="0" w:color="FFFFFF"/>
              <w:bottom w:val="single" w:sz="6" w:space="0" w:color="FFFFFF"/>
              <w:right w:val="single" w:sz="6" w:space="0" w:color="FFFFFF"/>
            </w:tcBorders>
          </w:tcPr>
          <w:p w14:paraId="5E57912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2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2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2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2E" w14:textId="77777777">
        <w:tc>
          <w:tcPr>
            <w:tcW w:w="666" w:type="dxa"/>
            <w:tcBorders>
              <w:top w:val="single" w:sz="6" w:space="0" w:color="FFFFFF"/>
              <w:left w:val="single" w:sz="6" w:space="0" w:color="FFFFFF"/>
              <w:bottom w:val="single" w:sz="6" w:space="0" w:color="FFFFFF"/>
              <w:right w:val="single" w:sz="6" w:space="0" w:color="FFFFFF"/>
            </w:tcBorders>
          </w:tcPr>
          <w:p w14:paraId="5E5791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350" w:type="dxa"/>
            <w:tcBorders>
              <w:top w:val="single" w:sz="6" w:space="0" w:color="FFFFFF"/>
              <w:left w:val="single" w:sz="6" w:space="0" w:color="FFFFFF"/>
              <w:bottom w:val="single" w:sz="6" w:space="0" w:color="FFFFFF"/>
              <w:right w:val="single" w:sz="6" w:space="0" w:color="FFFFFF"/>
            </w:tcBorders>
          </w:tcPr>
          <w:p w14:paraId="5E57912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2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2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2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36" w14:textId="77777777">
        <w:tc>
          <w:tcPr>
            <w:tcW w:w="666" w:type="dxa"/>
            <w:tcBorders>
              <w:top w:val="single" w:sz="6" w:space="0" w:color="FFFFFF"/>
              <w:left w:val="single" w:sz="6" w:space="0" w:color="FFFFFF"/>
              <w:bottom w:val="single" w:sz="6" w:space="0" w:color="FFFFFF"/>
              <w:right w:val="single" w:sz="6" w:space="0" w:color="FFFFFF"/>
            </w:tcBorders>
          </w:tcPr>
          <w:p w14:paraId="5E5791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350" w:type="dxa"/>
            <w:tcBorders>
              <w:top w:val="single" w:sz="6" w:space="0" w:color="FFFFFF"/>
              <w:left w:val="single" w:sz="6" w:space="0" w:color="FFFFFF"/>
              <w:bottom w:val="single" w:sz="6" w:space="0" w:color="FFFFFF"/>
              <w:right w:val="single" w:sz="6" w:space="0" w:color="FFFFFF"/>
            </w:tcBorders>
          </w:tcPr>
          <w:p w14:paraId="5E57913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3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3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3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3E" w14:textId="77777777">
        <w:tc>
          <w:tcPr>
            <w:tcW w:w="666" w:type="dxa"/>
            <w:tcBorders>
              <w:top w:val="single" w:sz="6" w:space="0" w:color="FFFFFF"/>
              <w:left w:val="single" w:sz="6" w:space="0" w:color="FFFFFF"/>
              <w:bottom w:val="single" w:sz="6" w:space="0" w:color="FFFFFF"/>
              <w:right w:val="single" w:sz="6" w:space="0" w:color="FFFFFF"/>
            </w:tcBorders>
          </w:tcPr>
          <w:p w14:paraId="5E5791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350" w:type="dxa"/>
            <w:tcBorders>
              <w:top w:val="single" w:sz="6" w:space="0" w:color="FFFFFF"/>
              <w:left w:val="single" w:sz="6" w:space="0" w:color="FFFFFF"/>
              <w:bottom w:val="single" w:sz="6" w:space="0" w:color="FFFFFF"/>
              <w:right w:val="single" w:sz="6" w:space="0" w:color="FFFFFF"/>
            </w:tcBorders>
          </w:tcPr>
          <w:p w14:paraId="5E57913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3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3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3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46" w14:textId="77777777">
        <w:tc>
          <w:tcPr>
            <w:tcW w:w="666" w:type="dxa"/>
            <w:tcBorders>
              <w:top w:val="single" w:sz="6" w:space="0" w:color="FFFFFF"/>
              <w:left w:val="single" w:sz="6" w:space="0" w:color="FFFFFF"/>
              <w:bottom w:val="single" w:sz="6" w:space="0" w:color="FFFFFF"/>
              <w:right w:val="single" w:sz="6" w:space="0" w:color="FFFFFF"/>
            </w:tcBorders>
          </w:tcPr>
          <w:p w14:paraId="5E5791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350" w:type="dxa"/>
            <w:tcBorders>
              <w:top w:val="single" w:sz="6" w:space="0" w:color="FFFFFF"/>
              <w:left w:val="single" w:sz="6" w:space="0" w:color="FFFFFF"/>
              <w:bottom w:val="single" w:sz="6" w:space="0" w:color="FFFFFF"/>
              <w:right w:val="single" w:sz="6" w:space="0" w:color="FFFFFF"/>
            </w:tcBorders>
          </w:tcPr>
          <w:p w14:paraId="5E57914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4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4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4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4E" w14:textId="77777777">
        <w:tc>
          <w:tcPr>
            <w:tcW w:w="666" w:type="dxa"/>
            <w:tcBorders>
              <w:top w:val="single" w:sz="6" w:space="0" w:color="FFFFFF"/>
              <w:left w:val="single" w:sz="6" w:space="0" w:color="FFFFFF"/>
              <w:bottom w:val="single" w:sz="6" w:space="0" w:color="FFFFFF"/>
              <w:right w:val="single" w:sz="6" w:space="0" w:color="FFFFFF"/>
            </w:tcBorders>
          </w:tcPr>
          <w:p w14:paraId="5E5791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350" w:type="dxa"/>
            <w:tcBorders>
              <w:top w:val="single" w:sz="6" w:space="0" w:color="FFFFFF"/>
              <w:left w:val="single" w:sz="6" w:space="0" w:color="FFFFFF"/>
              <w:bottom w:val="single" w:sz="6" w:space="0" w:color="FFFFFF"/>
              <w:right w:val="single" w:sz="6" w:space="0" w:color="FFFFFF"/>
            </w:tcBorders>
          </w:tcPr>
          <w:p w14:paraId="5E57914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4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4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4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56" w14:textId="77777777">
        <w:tc>
          <w:tcPr>
            <w:tcW w:w="666" w:type="dxa"/>
            <w:tcBorders>
              <w:top w:val="single" w:sz="6" w:space="0" w:color="FFFFFF"/>
              <w:left w:val="single" w:sz="6" w:space="0" w:color="FFFFFF"/>
              <w:bottom w:val="single" w:sz="6" w:space="0" w:color="FFFFFF"/>
              <w:right w:val="single" w:sz="6" w:space="0" w:color="FFFFFF"/>
            </w:tcBorders>
          </w:tcPr>
          <w:p w14:paraId="5E5791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350" w:type="dxa"/>
            <w:tcBorders>
              <w:top w:val="single" w:sz="6" w:space="0" w:color="FFFFFF"/>
              <w:left w:val="single" w:sz="6" w:space="0" w:color="FFFFFF"/>
              <w:bottom w:val="single" w:sz="6" w:space="0" w:color="FFFFFF"/>
              <w:right w:val="single" w:sz="6" w:space="0" w:color="FFFFFF"/>
            </w:tcBorders>
          </w:tcPr>
          <w:p w14:paraId="5E57915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5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5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5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5E" w14:textId="77777777">
        <w:tc>
          <w:tcPr>
            <w:tcW w:w="666" w:type="dxa"/>
            <w:tcBorders>
              <w:top w:val="single" w:sz="6" w:space="0" w:color="FFFFFF"/>
              <w:left w:val="single" w:sz="6" w:space="0" w:color="FFFFFF"/>
              <w:bottom w:val="single" w:sz="6" w:space="0" w:color="FFFFFF"/>
              <w:right w:val="single" w:sz="6" w:space="0" w:color="FFFFFF"/>
            </w:tcBorders>
          </w:tcPr>
          <w:p w14:paraId="5E5791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350" w:type="dxa"/>
            <w:tcBorders>
              <w:top w:val="single" w:sz="6" w:space="0" w:color="FFFFFF"/>
              <w:left w:val="single" w:sz="6" w:space="0" w:color="FFFFFF"/>
              <w:bottom w:val="single" w:sz="6" w:space="0" w:color="FFFFFF"/>
              <w:right w:val="single" w:sz="6" w:space="0" w:color="FFFFFF"/>
            </w:tcBorders>
          </w:tcPr>
          <w:p w14:paraId="5E57915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5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5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5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66" w14:textId="77777777">
        <w:tc>
          <w:tcPr>
            <w:tcW w:w="666" w:type="dxa"/>
            <w:tcBorders>
              <w:top w:val="single" w:sz="6" w:space="0" w:color="FFFFFF"/>
              <w:left w:val="single" w:sz="6" w:space="0" w:color="FFFFFF"/>
              <w:bottom w:val="single" w:sz="6" w:space="0" w:color="FFFFFF"/>
              <w:right w:val="single" w:sz="6" w:space="0" w:color="FFFFFF"/>
            </w:tcBorders>
          </w:tcPr>
          <w:p w14:paraId="5E5791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350" w:type="dxa"/>
            <w:tcBorders>
              <w:top w:val="single" w:sz="6" w:space="0" w:color="FFFFFF"/>
              <w:left w:val="single" w:sz="6" w:space="0" w:color="FFFFFF"/>
              <w:bottom w:val="single" w:sz="6" w:space="0" w:color="FFFFFF"/>
              <w:right w:val="single" w:sz="6" w:space="0" w:color="FFFFFF"/>
            </w:tcBorders>
          </w:tcPr>
          <w:p w14:paraId="5E57916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6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6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6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6E" w14:textId="77777777">
        <w:tc>
          <w:tcPr>
            <w:tcW w:w="666" w:type="dxa"/>
            <w:tcBorders>
              <w:top w:val="single" w:sz="6" w:space="0" w:color="FFFFFF"/>
              <w:left w:val="single" w:sz="6" w:space="0" w:color="FFFFFF"/>
              <w:bottom w:val="single" w:sz="6" w:space="0" w:color="FFFFFF"/>
              <w:right w:val="single" w:sz="6" w:space="0" w:color="FFFFFF"/>
            </w:tcBorders>
          </w:tcPr>
          <w:p w14:paraId="5E5791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350" w:type="dxa"/>
            <w:tcBorders>
              <w:top w:val="single" w:sz="6" w:space="0" w:color="FFFFFF"/>
              <w:left w:val="single" w:sz="6" w:space="0" w:color="FFFFFF"/>
              <w:bottom w:val="single" w:sz="6" w:space="0" w:color="FFFFFF"/>
              <w:right w:val="single" w:sz="6" w:space="0" w:color="FFFFFF"/>
            </w:tcBorders>
          </w:tcPr>
          <w:p w14:paraId="5E57916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6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6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6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76" w14:textId="77777777">
        <w:tc>
          <w:tcPr>
            <w:tcW w:w="666" w:type="dxa"/>
            <w:tcBorders>
              <w:top w:val="single" w:sz="6" w:space="0" w:color="FFFFFF"/>
              <w:left w:val="single" w:sz="6" w:space="0" w:color="FFFFFF"/>
              <w:bottom w:val="single" w:sz="6" w:space="0" w:color="FFFFFF"/>
              <w:right w:val="single" w:sz="6" w:space="0" w:color="FFFFFF"/>
            </w:tcBorders>
          </w:tcPr>
          <w:p w14:paraId="5E5791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350" w:type="dxa"/>
            <w:tcBorders>
              <w:top w:val="single" w:sz="6" w:space="0" w:color="FFFFFF"/>
              <w:left w:val="single" w:sz="6" w:space="0" w:color="FFFFFF"/>
              <w:bottom w:val="single" w:sz="6" w:space="0" w:color="FFFFFF"/>
              <w:right w:val="single" w:sz="6" w:space="0" w:color="FFFFFF"/>
            </w:tcBorders>
          </w:tcPr>
          <w:p w14:paraId="5E57917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7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7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7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7E" w14:textId="77777777">
        <w:tc>
          <w:tcPr>
            <w:tcW w:w="666" w:type="dxa"/>
            <w:tcBorders>
              <w:top w:val="single" w:sz="6" w:space="0" w:color="FFFFFF"/>
              <w:left w:val="single" w:sz="6" w:space="0" w:color="FFFFFF"/>
              <w:bottom w:val="single" w:sz="6" w:space="0" w:color="FFFFFF"/>
              <w:right w:val="single" w:sz="6" w:space="0" w:color="FFFFFF"/>
            </w:tcBorders>
          </w:tcPr>
          <w:p w14:paraId="5E5791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350" w:type="dxa"/>
            <w:tcBorders>
              <w:top w:val="single" w:sz="6" w:space="0" w:color="FFFFFF"/>
              <w:left w:val="single" w:sz="6" w:space="0" w:color="FFFFFF"/>
              <w:bottom w:val="single" w:sz="6" w:space="0" w:color="FFFFFF"/>
              <w:right w:val="single" w:sz="6" w:space="0" w:color="FFFFFF"/>
            </w:tcBorders>
          </w:tcPr>
          <w:p w14:paraId="5E57917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7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7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7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86" w14:textId="77777777">
        <w:tc>
          <w:tcPr>
            <w:tcW w:w="666" w:type="dxa"/>
            <w:tcBorders>
              <w:top w:val="single" w:sz="6" w:space="0" w:color="FFFFFF"/>
              <w:left w:val="single" w:sz="6" w:space="0" w:color="FFFFFF"/>
              <w:bottom w:val="single" w:sz="6" w:space="0" w:color="FFFFFF"/>
              <w:right w:val="single" w:sz="6" w:space="0" w:color="FFFFFF"/>
            </w:tcBorders>
          </w:tcPr>
          <w:p w14:paraId="5E5791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350" w:type="dxa"/>
            <w:tcBorders>
              <w:top w:val="single" w:sz="6" w:space="0" w:color="FFFFFF"/>
              <w:left w:val="single" w:sz="6" w:space="0" w:color="FFFFFF"/>
              <w:bottom w:val="single" w:sz="6" w:space="0" w:color="FFFFFF"/>
              <w:right w:val="single" w:sz="6" w:space="0" w:color="FFFFFF"/>
            </w:tcBorders>
          </w:tcPr>
          <w:p w14:paraId="5E57918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8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8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8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8E" w14:textId="77777777">
        <w:tc>
          <w:tcPr>
            <w:tcW w:w="666" w:type="dxa"/>
            <w:tcBorders>
              <w:top w:val="single" w:sz="6" w:space="0" w:color="FFFFFF"/>
              <w:left w:val="single" w:sz="6" w:space="0" w:color="FFFFFF"/>
              <w:bottom w:val="single" w:sz="6" w:space="0" w:color="FFFFFF"/>
              <w:right w:val="single" w:sz="6" w:space="0" w:color="FFFFFF"/>
            </w:tcBorders>
          </w:tcPr>
          <w:p w14:paraId="5E5791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350" w:type="dxa"/>
            <w:tcBorders>
              <w:top w:val="single" w:sz="6" w:space="0" w:color="FFFFFF"/>
              <w:left w:val="single" w:sz="6" w:space="0" w:color="FFFFFF"/>
              <w:bottom w:val="single" w:sz="6" w:space="0" w:color="FFFFFF"/>
              <w:right w:val="single" w:sz="6" w:space="0" w:color="FFFFFF"/>
            </w:tcBorders>
          </w:tcPr>
          <w:p w14:paraId="5E57918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8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8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8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96" w14:textId="77777777">
        <w:tc>
          <w:tcPr>
            <w:tcW w:w="666" w:type="dxa"/>
            <w:tcBorders>
              <w:top w:val="single" w:sz="6" w:space="0" w:color="FFFFFF"/>
              <w:left w:val="single" w:sz="6" w:space="0" w:color="FFFFFF"/>
              <w:bottom w:val="single" w:sz="6" w:space="0" w:color="FFFFFF"/>
              <w:right w:val="single" w:sz="6" w:space="0" w:color="FFFFFF"/>
            </w:tcBorders>
          </w:tcPr>
          <w:p w14:paraId="5E5791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350" w:type="dxa"/>
            <w:tcBorders>
              <w:top w:val="single" w:sz="6" w:space="0" w:color="FFFFFF"/>
              <w:left w:val="single" w:sz="6" w:space="0" w:color="FFFFFF"/>
              <w:bottom w:val="single" w:sz="6" w:space="0" w:color="FFFFFF"/>
              <w:right w:val="single" w:sz="6" w:space="0" w:color="FFFFFF"/>
            </w:tcBorders>
          </w:tcPr>
          <w:p w14:paraId="5E57919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9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9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9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9E" w14:textId="77777777">
        <w:tc>
          <w:tcPr>
            <w:tcW w:w="666" w:type="dxa"/>
            <w:tcBorders>
              <w:top w:val="single" w:sz="6" w:space="0" w:color="FFFFFF"/>
              <w:left w:val="single" w:sz="6" w:space="0" w:color="FFFFFF"/>
              <w:bottom w:val="single" w:sz="6" w:space="0" w:color="FFFFFF"/>
              <w:right w:val="single" w:sz="6" w:space="0" w:color="FFFFFF"/>
            </w:tcBorders>
          </w:tcPr>
          <w:p w14:paraId="5E5791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350" w:type="dxa"/>
            <w:tcBorders>
              <w:top w:val="single" w:sz="6" w:space="0" w:color="FFFFFF"/>
              <w:left w:val="single" w:sz="6" w:space="0" w:color="FFFFFF"/>
              <w:bottom w:val="single" w:sz="6" w:space="0" w:color="FFFFFF"/>
              <w:right w:val="single" w:sz="6" w:space="0" w:color="FFFFFF"/>
            </w:tcBorders>
          </w:tcPr>
          <w:p w14:paraId="5E57919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9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9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9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A6" w14:textId="77777777">
        <w:tc>
          <w:tcPr>
            <w:tcW w:w="666" w:type="dxa"/>
            <w:tcBorders>
              <w:top w:val="single" w:sz="6" w:space="0" w:color="FFFFFF"/>
              <w:left w:val="single" w:sz="6" w:space="0" w:color="FFFFFF"/>
              <w:bottom w:val="single" w:sz="6" w:space="0" w:color="FFFFFF"/>
              <w:right w:val="single" w:sz="6" w:space="0" w:color="FFFFFF"/>
            </w:tcBorders>
          </w:tcPr>
          <w:p w14:paraId="5E5791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350" w:type="dxa"/>
            <w:tcBorders>
              <w:top w:val="single" w:sz="6" w:space="0" w:color="FFFFFF"/>
              <w:left w:val="single" w:sz="6" w:space="0" w:color="FFFFFF"/>
              <w:bottom w:val="single" w:sz="6" w:space="0" w:color="FFFFFF"/>
              <w:right w:val="single" w:sz="6" w:space="0" w:color="FFFFFF"/>
            </w:tcBorders>
          </w:tcPr>
          <w:p w14:paraId="5E5791A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A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A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A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AE" w14:textId="77777777">
        <w:tc>
          <w:tcPr>
            <w:tcW w:w="666" w:type="dxa"/>
            <w:tcBorders>
              <w:top w:val="single" w:sz="6" w:space="0" w:color="FFFFFF"/>
              <w:left w:val="single" w:sz="6" w:space="0" w:color="FFFFFF"/>
              <w:bottom w:val="single" w:sz="6" w:space="0" w:color="FFFFFF"/>
              <w:right w:val="single" w:sz="6" w:space="0" w:color="FFFFFF"/>
            </w:tcBorders>
          </w:tcPr>
          <w:p w14:paraId="5E5791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350" w:type="dxa"/>
            <w:tcBorders>
              <w:top w:val="single" w:sz="6" w:space="0" w:color="FFFFFF"/>
              <w:left w:val="single" w:sz="6" w:space="0" w:color="FFFFFF"/>
              <w:bottom w:val="single" w:sz="6" w:space="0" w:color="FFFFFF"/>
              <w:right w:val="single" w:sz="6" w:space="0" w:color="FFFFFF"/>
            </w:tcBorders>
          </w:tcPr>
          <w:p w14:paraId="5E5791A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A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A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A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B6" w14:textId="77777777">
        <w:tc>
          <w:tcPr>
            <w:tcW w:w="666" w:type="dxa"/>
            <w:tcBorders>
              <w:top w:val="single" w:sz="6" w:space="0" w:color="FFFFFF"/>
              <w:left w:val="single" w:sz="6" w:space="0" w:color="FFFFFF"/>
              <w:bottom w:val="single" w:sz="6" w:space="0" w:color="FFFFFF"/>
              <w:right w:val="single" w:sz="6" w:space="0" w:color="FFFFFF"/>
            </w:tcBorders>
          </w:tcPr>
          <w:p w14:paraId="5E5791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350" w:type="dxa"/>
            <w:tcBorders>
              <w:top w:val="single" w:sz="6" w:space="0" w:color="FFFFFF"/>
              <w:left w:val="single" w:sz="6" w:space="0" w:color="FFFFFF"/>
              <w:bottom w:val="single" w:sz="6" w:space="0" w:color="FFFFFF"/>
              <w:right w:val="single" w:sz="6" w:space="0" w:color="FFFFFF"/>
            </w:tcBorders>
          </w:tcPr>
          <w:p w14:paraId="5E5791B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B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B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B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BE" w14:textId="77777777">
        <w:tc>
          <w:tcPr>
            <w:tcW w:w="666" w:type="dxa"/>
            <w:tcBorders>
              <w:top w:val="single" w:sz="6" w:space="0" w:color="FFFFFF"/>
              <w:left w:val="single" w:sz="6" w:space="0" w:color="FFFFFF"/>
              <w:bottom w:val="single" w:sz="6" w:space="0" w:color="FFFFFF"/>
              <w:right w:val="single" w:sz="6" w:space="0" w:color="FFFFFF"/>
            </w:tcBorders>
          </w:tcPr>
          <w:p w14:paraId="5E5791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350" w:type="dxa"/>
            <w:tcBorders>
              <w:top w:val="single" w:sz="6" w:space="0" w:color="FFFFFF"/>
              <w:left w:val="single" w:sz="6" w:space="0" w:color="FFFFFF"/>
              <w:bottom w:val="single" w:sz="6" w:space="0" w:color="FFFFFF"/>
              <w:right w:val="single" w:sz="6" w:space="0" w:color="FFFFFF"/>
            </w:tcBorders>
          </w:tcPr>
          <w:p w14:paraId="5E5791B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B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B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B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C6" w14:textId="77777777">
        <w:tc>
          <w:tcPr>
            <w:tcW w:w="666" w:type="dxa"/>
            <w:tcBorders>
              <w:top w:val="single" w:sz="6" w:space="0" w:color="FFFFFF"/>
              <w:left w:val="single" w:sz="6" w:space="0" w:color="FFFFFF"/>
              <w:bottom w:val="single" w:sz="6" w:space="0" w:color="FFFFFF"/>
              <w:right w:val="single" w:sz="6" w:space="0" w:color="FFFFFF"/>
            </w:tcBorders>
          </w:tcPr>
          <w:p w14:paraId="5E5791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350" w:type="dxa"/>
            <w:tcBorders>
              <w:top w:val="single" w:sz="6" w:space="0" w:color="FFFFFF"/>
              <w:left w:val="single" w:sz="6" w:space="0" w:color="FFFFFF"/>
              <w:bottom w:val="single" w:sz="6" w:space="0" w:color="FFFFFF"/>
              <w:right w:val="single" w:sz="6" w:space="0" w:color="FFFFFF"/>
            </w:tcBorders>
          </w:tcPr>
          <w:p w14:paraId="5E5791C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C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C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C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CE" w14:textId="77777777">
        <w:tc>
          <w:tcPr>
            <w:tcW w:w="666" w:type="dxa"/>
            <w:tcBorders>
              <w:top w:val="single" w:sz="6" w:space="0" w:color="FFFFFF"/>
              <w:left w:val="single" w:sz="6" w:space="0" w:color="FFFFFF"/>
              <w:bottom w:val="single" w:sz="6" w:space="0" w:color="FFFFFF"/>
              <w:right w:val="single" w:sz="6" w:space="0" w:color="FFFFFF"/>
            </w:tcBorders>
          </w:tcPr>
          <w:p w14:paraId="5E5791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350" w:type="dxa"/>
            <w:tcBorders>
              <w:top w:val="single" w:sz="6" w:space="0" w:color="FFFFFF"/>
              <w:left w:val="single" w:sz="6" w:space="0" w:color="FFFFFF"/>
              <w:bottom w:val="single" w:sz="6" w:space="0" w:color="FFFFFF"/>
              <w:right w:val="single" w:sz="6" w:space="0" w:color="FFFFFF"/>
            </w:tcBorders>
          </w:tcPr>
          <w:p w14:paraId="5E5791C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C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C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C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D6" w14:textId="77777777">
        <w:tc>
          <w:tcPr>
            <w:tcW w:w="666" w:type="dxa"/>
            <w:tcBorders>
              <w:top w:val="single" w:sz="6" w:space="0" w:color="FFFFFF"/>
              <w:left w:val="single" w:sz="6" w:space="0" w:color="FFFFFF"/>
              <w:bottom w:val="single" w:sz="6" w:space="0" w:color="FFFFFF"/>
              <w:right w:val="single" w:sz="6" w:space="0" w:color="FFFFFF"/>
            </w:tcBorders>
          </w:tcPr>
          <w:p w14:paraId="5E5791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350" w:type="dxa"/>
            <w:tcBorders>
              <w:top w:val="single" w:sz="6" w:space="0" w:color="FFFFFF"/>
              <w:left w:val="single" w:sz="6" w:space="0" w:color="FFFFFF"/>
              <w:bottom w:val="single" w:sz="6" w:space="0" w:color="FFFFFF"/>
              <w:right w:val="single" w:sz="6" w:space="0" w:color="FFFFFF"/>
            </w:tcBorders>
          </w:tcPr>
          <w:p w14:paraId="5E5791D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D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D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D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DE" w14:textId="77777777">
        <w:tc>
          <w:tcPr>
            <w:tcW w:w="666" w:type="dxa"/>
            <w:tcBorders>
              <w:top w:val="single" w:sz="6" w:space="0" w:color="FFFFFF"/>
              <w:left w:val="single" w:sz="6" w:space="0" w:color="FFFFFF"/>
              <w:bottom w:val="single" w:sz="6" w:space="0" w:color="FFFFFF"/>
              <w:right w:val="single" w:sz="6" w:space="0" w:color="FFFFFF"/>
            </w:tcBorders>
          </w:tcPr>
          <w:p w14:paraId="5E5791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350" w:type="dxa"/>
            <w:tcBorders>
              <w:top w:val="single" w:sz="6" w:space="0" w:color="FFFFFF"/>
              <w:left w:val="single" w:sz="6" w:space="0" w:color="FFFFFF"/>
              <w:bottom w:val="single" w:sz="6" w:space="0" w:color="FFFFFF"/>
              <w:right w:val="single" w:sz="6" w:space="0" w:color="FFFFFF"/>
            </w:tcBorders>
          </w:tcPr>
          <w:p w14:paraId="5E5791D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D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D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D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E6" w14:textId="77777777">
        <w:tc>
          <w:tcPr>
            <w:tcW w:w="666" w:type="dxa"/>
            <w:tcBorders>
              <w:top w:val="single" w:sz="6" w:space="0" w:color="FFFFFF"/>
              <w:left w:val="single" w:sz="6" w:space="0" w:color="FFFFFF"/>
              <w:bottom w:val="single" w:sz="6" w:space="0" w:color="FFFFFF"/>
              <w:right w:val="single" w:sz="6" w:space="0" w:color="FFFFFF"/>
            </w:tcBorders>
          </w:tcPr>
          <w:p w14:paraId="5E5791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350" w:type="dxa"/>
            <w:tcBorders>
              <w:top w:val="single" w:sz="6" w:space="0" w:color="FFFFFF"/>
              <w:left w:val="single" w:sz="6" w:space="0" w:color="FFFFFF"/>
              <w:bottom w:val="single" w:sz="6" w:space="0" w:color="FFFFFF"/>
              <w:right w:val="single" w:sz="6" w:space="0" w:color="FFFFFF"/>
            </w:tcBorders>
          </w:tcPr>
          <w:p w14:paraId="5E5791E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E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E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E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EE" w14:textId="77777777">
        <w:tc>
          <w:tcPr>
            <w:tcW w:w="666" w:type="dxa"/>
            <w:tcBorders>
              <w:top w:val="single" w:sz="6" w:space="0" w:color="FFFFFF"/>
              <w:left w:val="single" w:sz="6" w:space="0" w:color="FFFFFF"/>
              <w:bottom w:val="single" w:sz="6" w:space="0" w:color="FFFFFF"/>
              <w:right w:val="single" w:sz="6" w:space="0" w:color="FFFFFF"/>
            </w:tcBorders>
          </w:tcPr>
          <w:p w14:paraId="5E5791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350" w:type="dxa"/>
            <w:tcBorders>
              <w:top w:val="single" w:sz="6" w:space="0" w:color="FFFFFF"/>
              <w:left w:val="single" w:sz="6" w:space="0" w:color="FFFFFF"/>
              <w:bottom w:val="single" w:sz="6" w:space="0" w:color="FFFFFF"/>
              <w:right w:val="single" w:sz="6" w:space="0" w:color="FFFFFF"/>
            </w:tcBorders>
          </w:tcPr>
          <w:p w14:paraId="5E5791E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E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E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E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F6" w14:textId="77777777">
        <w:tc>
          <w:tcPr>
            <w:tcW w:w="666" w:type="dxa"/>
            <w:tcBorders>
              <w:top w:val="single" w:sz="6" w:space="0" w:color="FFFFFF"/>
              <w:left w:val="single" w:sz="6" w:space="0" w:color="FFFFFF"/>
              <w:bottom w:val="single" w:sz="6" w:space="0" w:color="FFFFFF"/>
              <w:right w:val="single" w:sz="6" w:space="0" w:color="FFFFFF"/>
            </w:tcBorders>
          </w:tcPr>
          <w:p w14:paraId="5E5791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350" w:type="dxa"/>
            <w:tcBorders>
              <w:top w:val="single" w:sz="6" w:space="0" w:color="FFFFFF"/>
              <w:left w:val="single" w:sz="6" w:space="0" w:color="FFFFFF"/>
              <w:bottom w:val="single" w:sz="6" w:space="0" w:color="FFFFFF"/>
              <w:right w:val="single" w:sz="6" w:space="0" w:color="FFFFFF"/>
            </w:tcBorders>
          </w:tcPr>
          <w:p w14:paraId="5E5791F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F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F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F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1FE" w14:textId="77777777">
        <w:tc>
          <w:tcPr>
            <w:tcW w:w="666" w:type="dxa"/>
            <w:tcBorders>
              <w:top w:val="single" w:sz="6" w:space="0" w:color="FFFFFF"/>
              <w:left w:val="single" w:sz="6" w:space="0" w:color="FFFFFF"/>
              <w:bottom w:val="single" w:sz="6" w:space="0" w:color="FFFFFF"/>
              <w:right w:val="single" w:sz="6" w:space="0" w:color="FFFFFF"/>
            </w:tcBorders>
          </w:tcPr>
          <w:p w14:paraId="5E5791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1659</w:t>
            </w:r>
          </w:p>
        </w:tc>
        <w:tc>
          <w:tcPr>
            <w:tcW w:w="1350" w:type="dxa"/>
            <w:tcBorders>
              <w:top w:val="single" w:sz="6" w:space="0" w:color="FFFFFF"/>
              <w:left w:val="single" w:sz="6" w:space="0" w:color="FFFFFF"/>
              <w:bottom w:val="single" w:sz="6" w:space="0" w:color="FFFFFF"/>
              <w:right w:val="single" w:sz="6" w:space="0" w:color="FFFFFF"/>
            </w:tcBorders>
          </w:tcPr>
          <w:p w14:paraId="5E5791F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F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F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1F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1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06" w14:textId="77777777">
        <w:tc>
          <w:tcPr>
            <w:tcW w:w="666" w:type="dxa"/>
            <w:tcBorders>
              <w:top w:val="single" w:sz="6" w:space="0" w:color="FFFFFF"/>
              <w:left w:val="single" w:sz="6" w:space="0" w:color="FFFFFF"/>
              <w:bottom w:val="single" w:sz="6" w:space="0" w:color="FFFFFF"/>
              <w:right w:val="single" w:sz="6" w:space="0" w:color="FFFFFF"/>
            </w:tcBorders>
          </w:tcPr>
          <w:p w14:paraId="5E5791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350" w:type="dxa"/>
            <w:tcBorders>
              <w:top w:val="single" w:sz="6" w:space="0" w:color="FFFFFF"/>
              <w:left w:val="single" w:sz="6" w:space="0" w:color="FFFFFF"/>
              <w:bottom w:val="single" w:sz="6" w:space="0" w:color="FFFFFF"/>
              <w:right w:val="single" w:sz="6" w:space="0" w:color="FFFFFF"/>
            </w:tcBorders>
          </w:tcPr>
          <w:p w14:paraId="5E57920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0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0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0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0E" w14:textId="77777777">
        <w:tc>
          <w:tcPr>
            <w:tcW w:w="666" w:type="dxa"/>
            <w:tcBorders>
              <w:top w:val="single" w:sz="6" w:space="0" w:color="FFFFFF"/>
              <w:left w:val="single" w:sz="6" w:space="0" w:color="FFFFFF"/>
              <w:bottom w:val="single" w:sz="6" w:space="0" w:color="FFFFFF"/>
              <w:right w:val="single" w:sz="6" w:space="0" w:color="FFFFFF"/>
            </w:tcBorders>
          </w:tcPr>
          <w:p w14:paraId="5E5792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1350" w:type="dxa"/>
            <w:tcBorders>
              <w:top w:val="single" w:sz="6" w:space="0" w:color="FFFFFF"/>
              <w:left w:val="single" w:sz="6" w:space="0" w:color="FFFFFF"/>
              <w:bottom w:val="single" w:sz="6" w:space="0" w:color="FFFFFF"/>
              <w:right w:val="single" w:sz="6" w:space="0" w:color="FFFFFF"/>
            </w:tcBorders>
          </w:tcPr>
          <w:p w14:paraId="5E57920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0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0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0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16" w14:textId="77777777">
        <w:tc>
          <w:tcPr>
            <w:tcW w:w="666" w:type="dxa"/>
            <w:tcBorders>
              <w:top w:val="single" w:sz="6" w:space="0" w:color="FFFFFF"/>
              <w:left w:val="single" w:sz="6" w:space="0" w:color="FFFFFF"/>
              <w:bottom w:val="single" w:sz="6" w:space="0" w:color="FFFFFF"/>
              <w:right w:val="single" w:sz="6" w:space="0" w:color="FFFFFF"/>
            </w:tcBorders>
          </w:tcPr>
          <w:p w14:paraId="5E5792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350" w:type="dxa"/>
            <w:tcBorders>
              <w:top w:val="single" w:sz="6" w:space="0" w:color="FFFFFF"/>
              <w:left w:val="single" w:sz="6" w:space="0" w:color="FFFFFF"/>
              <w:bottom w:val="single" w:sz="6" w:space="0" w:color="FFFFFF"/>
              <w:right w:val="single" w:sz="6" w:space="0" w:color="FFFFFF"/>
            </w:tcBorders>
          </w:tcPr>
          <w:p w14:paraId="5E57921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1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1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1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1E" w14:textId="77777777">
        <w:tc>
          <w:tcPr>
            <w:tcW w:w="666" w:type="dxa"/>
            <w:tcBorders>
              <w:top w:val="single" w:sz="6" w:space="0" w:color="FFFFFF"/>
              <w:left w:val="single" w:sz="6" w:space="0" w:color="FFFFFF"/>
              <w:bottom w:val="single" w:sz="6" w:space="0" w:color="FFFFFF"/>
              <w:right w:val="single" w:sz="6" w:space="0" w:color="FFFFFF"/>
            </w:tcBorders>
          </w:tcPr>
          <w:p w14:paraId="5E5792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350" w:type="dxa"/>
            <w:tcBorders>
              <w:top w:val="single" w:sz="6" w:space="0" w:color="FFFFFF"/>
              <w:left w:val="single" w:sz="6" w:space="0" w:color="FFFFFF"/>
              <w:bottom w:val="single" w:sz="6" w:space="0" w:color="FFFFFF"/>
              <w:right w:val="single" w:sz="6" w:space="0" w:color="FFFFFF"/>
            </w:tcBorders>
          </w:tcPr>
          <w:p w14:paraId="5E57921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1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1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1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26" w14:textId="77777777">
        <w:tc>
          <w:tcPr>
            <w:tcW w:w="666" w:type="dxa"/>
            <w:tcBorders>
              <w:top w:val="single" w:sz="6" w:space="0" w:color="FFFFFF"/>
              <w:left w:val="single" w:sz="6" w:space="0" w:color="FFFFFF"/>
              <w:bottom w:val="single" w:sz="6" w:space="0" w:color="FFFFFF"/>
              <w:right w:val="single" w:sz="6" w:space="0" w:color="FFFFFF"/>
            </w:tcBorders>
          </w:tcPr>
          <w:p w14:paraId="5E5792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350" w:type="dxa"/>
            <w:tcBorders>
              <w:top w:val="single" w:sz="6" w:space="0" w:color="FFFFFF"/>
              <w:left w:val="single" w:sz="6" w:space="0" w:color="FFFFFF"/>
              <w:bottom w:val="single" w:sz="6" w:space="0" w:color="FFFFFF"/>
              <w:right w:val="single" w:sz="6" w:space="0" w:color="FFFFFF"/>
            </w:tcBorders>
          </w:tcPr>
          <w:p w14:paraId="5E57922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2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2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2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2E" w14:textId="77777777">
        <w:tc>
          <w:tcPr>
            <w:tcW w:w="666" w:type="dxa"/>
            <w:tcBorders>
              <w:top w:val="single" w:sz="6" w:space="0" w:color="FFFFFF"/>
              <w:left w:val="single" w:sz="6" w:space="0" w:color="FFFFFF"/>
              <w:bottom w:val="single" w:sz="6" w:space="0" w:color="FFFFFF"/>
              <w:right w:val="single" w:sz="6" w:space="0" w:color="FFFFFF"/>
            </w:tcBorders>
          </w:tcPr>
          <w:p w14:paraId="5E5792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350" w:type="dxa"/>
            <w:tcBorders>
              <w:top w:val="single" w:sz="6" w:space="0" w:color="FFFFFF"/>
              <w:left w:val="single" w:sz="6" w:space="0" w:color="FFFFFF"/>
              <w:bottom w:val="single" w:sz="6" w:space="0" w:color="FFFFFF"/>
              <w:right w:val="single" w:sz="6" w:space="0" w:color="FFFFFF"/>
            </w:tcBorders>
          </w:tcPr>
          <w:p w14:paraId="5E57922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2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2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2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36" w14:textId="77777777">
        <w:tc>
          <w:tcPr>
            <w:tcW w:w="666" w:type="dxa"/>
            <w:tcBorders>
              <w:top w:val="single" w:sz="6" w:space="0" w:color="FFFFFF"/>
              <w:left w:val="single" w:sz="6" w:space="0" w:color="FFFFFF"/>
              <w:bottom w:val="single" w:sz="6" w:space="0" w:color="FFFFFF"/>
              <w:right w:val="single" w:sz="6" w:space="0" w:color="FFFFFF"/>
            </w:tcBorders>
          </w:tcPr>
          <w:p w14:paraId="5E5792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1666</w:t>
            </w:r>
          </w:p>
        </w:tc>
        <w:tc>
          <w:tcPr>
            <w:tcW w:w="1350" w:type="dxa"/>
            <w:tcBorders>
              <w:top w:val="single" w:sz="6" w:space="0" w:color="FFFFFF"/>
              <w:left w:val="single" w:sz="6" w:space="0" w:color="FFFFFF"/>
              <w:bottom w:val="single" w:sz="6" w:space="0" w:color="FFFFFF"/>
              <w:right w:val="single" w:sz="6" w:space="0" w:color="FFFFFF"/>
            </w:tcBorders>
          </w:tcPr>
          <w:p w14:paraId="5E57923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3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3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3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3E" w14:textId="77777777">
        <w:tc>
          <w:tcPr>
            <w:tcW w:w="666" w:type="dxa"/>
            <w:tcBorders>
              <w:top w:val="single" w:sz="6" w:space="0" w:color="FFFFFF"/>
              <w:left w:val="single" w:sz="6" w:space="0" w:color="FFFFFF"/>
              <w:bottom w:val="single" w:sz="6" w:space="0" w:color="FFFFFF"/>
              <w:right w:val="single" w:sz="6" w:space="0" w:color="FFFFFF"/>
            </w:tcBorders>
          </w:tcPr>
          <w:p w14:paraId="5E5792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1350" w:type="dxa"/>
            <w:tcBorders>
              <w:top w:val="single" w:sz="6" w:space="0" w:color="FFFFFF"/>
              <w:left w:val="single" w:sz="6" w:space="0" w:color="FFFFFF"/>
              <w:bottom w:val="single" w:sz="6" w:space="0" w:color="FFFFFF"/>
              <w:right w:val="single" w:sz="6" w:space="0" w:color="FFFFFF"/>
            </w:tcBorders>
          </w:tcPr>
          <w:p w14:paraId="5E57923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3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3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3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46" w14:textId="77777777">
        <w:tc>
          <w:tcPr>
            <w:tcW w:w="666" w:type="dxa"/>
            <w:tcBorders>
              <w:top w:val="single" w:sz="6" w:space="0" w:color="FFFFFF"/>
              <w:left w:val="single" w:sz="6" w:space="0" w:color="FFFFFF"/>
              <w:bottom w:val="single" w:sz="6" w:space="0" w:color="FFFFFF"/>
              <w:right w:val="single" w:sz="6" w:space="0" w:color="FFFFFF"/>
            </w:tcBorders>
          </w:tcPr>
          <w:p w14:paraId="5E5792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350" w:type="dxa"/>
            <w:tcBorders>
              <w:top w:val="single" w:sz="6" w:space="0" w:color="FFFFFF"/>
              <w:left w:val="single" w:sz="6" w:space="0" w:color="FFFFFF"/>
              <w:bottom w:val="single" w:sz="6" w:space="0" w:color="FFFFFF"/>
              <w:right w:val="single" w:sz="6" w:space="0" w:color="FFFFFF"/>
            </w:tcBorders>
          </w:tcPr>
          <w:p w14:paraId="5E57924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4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4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4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4E" w14:textId="77777777">
        <w:tc>
          <w:tcPr>
            <w:tcW w:w="666" w:type="dxa"/>
            <w:tcBorders>
              <w:top w:val="single" w:sz="6" w:space="0" w:color="FFFFFF"/>
              <w:left w:val="single" w:sz="6" w:space="0" w:color="FFFFFF"/>
              <w:bottom w:val="single" w:sz="6" w:space="0" w:color="FFFFFF"/>
              <w:right w:val="single" w:sz="6" w:space="0" w:color="FFFFFF"/>
            </w:tcBorders>
          </w:tcPr>
          <w:p w14:paraId="5E5792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350" w:type="dxa"/>
            <w:tcBorders>
              <w:top w:val="single" w:sz="6" w:space="0" w:color="FFFFFF"/>
              <w:left w:val="single" w:sz="6" w:space="0" w:color="FFFFFF"/>
              <w:bottom w:val="single" w:sz="6" w:space="0" w:color="FFFFFF"/>
              <w:right w:val="single" w:sz="6" w:space="0" w:color="FFFFFF"/>
            </w:tcBorders>
          </w:tcPr>
          <w:p w14:paraId="5E57924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4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4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4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56" w14:textId="77777777">
        <w:tc>
          <w:tcPr>
            <w:tcW w:w="666" w:type="dxa"/>
            <w:tcBorders>
              <w:top w:val="single" w:sz="6" w:space="0" w:color="FFFFFF"/>
              <w:left w:val="single" w:sz="6" w:space="0" w:color="FFFFFF"/>
              <w:bottom w:val="single" w:sz="6" w:space="0" w:color="FFFFFF"/>
              <w:right w:val="single" w:sz="6" w:space="0" w:color="FFFFFF"/>
            </w:tcBorders>
          </w:tcPr>
          <w:p w14:paraId="5E5792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350" w:type="dxa"/>
            <w:tcBorders>
              <w:top w:val="single" w:sz="6" w:space="0" w:color="FFFFFF"/>
              <w:left w:val="single" w:sz="6" w:space="0" w:color="FFFFFF"/>
              <w:bottom w:val="single" w:sz="6" w:space="0" w:color="FFFFFF"/>
              <w:right w:val="single" w:sz="6" w:space="0" w:color="FFFFFF"/>
            </w:tcBorders>
          </w:tcPr>
          <w:p w14:paraId="5E57925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5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5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5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5E" w14:textId="77777777">
        <w:tc>
          <w:tcPr>
            <w:tcW w:w="666" w:type="dxa"/>
            <w:tcBorders>
              <w:top w:val="single" w:sz="6" w:space="0" w:color="FFFFFF"/>
              <w:left w:val="single" w:sz="6" w:space="0" w:color="FFFFFF"/>
              <w:bottom w:val="single" w:sz="6" w:space="0" w:color="FFFFFF"/>
              <w:right w:val="single" w:sz="6" w:space="0" w:color="FFFFFF"/>
            </w:tcBorders>
          </w:tcPr>
          <w:p w14:paraId="5E5792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350" w:type="dxa"/>
            <w:tcBorders>
              <w:top w:val="single" w:sz="6" w:space="0" w:color="FFFFFF"/>
              <w:left w:val="single" w:sz="6" w:space="0" w:color="FFFFFF"/>
              <w:bottom w:val="single" w:sz="6" w:space="0" w:color="FFFFFF"/>
              <w:right w:val="single" w:sz="6" w:space="0" w:color="FFFFFF"/>
            </w:tcBorders>
          </w:tcPr>
          <w:p w14:paraId="5E57925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5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5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5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66" w14:textId="77777777">
        <w:tc>
          <w:tcPr>
            <w:tcW w:w="666" w:type="dxa"/>
            <w:tcBorders>
              <w:top w:val="single" w:sz="6" w:space="0" w:color="FFFFFF"/>
              <w:left w:val="single" w:sz="6" w:space="0" w:color="FFFFFF"/>
              <w:bottom w:val="single" w:sz="6" w:space="0" w:color="FFFFFF"/>
              <w:right w:val="single" w:sz="6" w:space="0" w:color="FFFFFF"/>
            </w:tcBorders>
          </w:tcPr>
          <w:p w14:paraId="5E5792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350" w:type="dxa"/>
            <w:tcBorders>
              <w:top w:val="single" w:sz="6" w:space="0" w:color="FFFFFF"/>
              <w:left w:val="single" w:sz="6" w:space="0" w:color="FFFFFF"/>
              <w:bottom w:val="single" w:sz="6" w:space="0" w:color="FFFFFF"/>
              <w:right w:val="single" w:sz="6" w:space="0" w:color="FFFFFF"/>
            </w:tcBorders>
          </w:tcPr>
          <w:p w14:paraId="5E57926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6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6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6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6E" w14:textId="77777777">
        <w:tc>
          <w:tcPr>
            <w:tcW w:w="666" w:type="dxa"/>
            <w:tcBorders>
              <w:top w:val="single" w:sz="6" w:space="0" w:color="FFFFFF"/>
              <w:left w:val="single" w:sz="6" w:space="0" w:color="FFFFFF"/>
              <w:bottom w:val="single" w:sz="6" w:space="0" w:color="FFFFFF"/>
              <w:right w:val="single" w:sz="6" w:space="0" w:color="FFFFFF"/>
            </w:tcBorders>
          </w:tcPr>
          <w:p w14:paraId="5E5792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350" w:type="dxa"/>
            <w:tcBorders>
              <w:top w:val="single" w:sz="6" w:space="0" w:color="FFFFFF"/>
              <w:left w:val="single" w:sz="6" w:space="0" w:color="FFFFFF"/>
              <w:bottom w:val="single" w:sz="6" w:space="0" w:color="FFFFFF"/>
              <w:right w:val="single" w:sz="6" w:space="0" w:color="FFFFFF"/>
            </w:tcBorders>
          </w:tcPr>
          <w:p w14:paraId="5E57926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6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6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6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76" w14:textId="77777777">
        <w:tc>
          <w:tcPr>
            <w:tcW w:w="666" w:type="dxa"/>
            <w:tcBorders>
              <w:top w:val="single" w:sz="6" w:space="0" w:color="FFFFFF"/>
              <w:left w:val="single" w:sz="6" w:space="0" w:color="FFFFFF"/>
              <w:bottom w:val="single" w:sz="6" w:space="0" w:color="FFFFFF"/>
              <w:right w:val="single" w:sz="6" w:space="0" w:color="FFFFFF"/>
            </w:tcBorders>
          </w:tcPr>
          <w:p w14:paraId="5E5792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350" w:type="dxa"/>
            <w:tcBorders>
              <w:top w:val="single" w:sz="6" w:space="0" w:color="FFFFFF"/>
              <w:left w:val="single" w:sz="6" w:space="0" w:color="FFFFFF"/>
              <w:bottom w:val="single" w:sz="6" w:space="0" w:color="FFFFFF"/>
              <w:right w:val="single" w:sz="6" w:space="0" w:color="FFFFFF"/>
            </w:tcBorders>
          </w:tcPr>
          <w:p w14:paraId="5E57927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7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7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7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7E" w14:textId="77777777">
        <w:tc>
          <w:tcPr>
            <w:tcW w:w="666" w:type="dxa"/>
            <w:tcBorders>
              <w:top w:val="single" w:sz="6" w:space="0" w:color="FFFFFF"/>
              <w:left w:val="single" w:sz="6" w:space="0" w:color="FFFFFF"/>
              <w:bottom w:val="single" w:sz="6" w:space="0" w:color="FFFFFF"/>
              <w:right w:val="single" w:sz="6" w:space="0" w:color="FFFFFF"/>
            </w:tcBorders>
          </w:tcPr>
          <w:p w14:paraId="5E5792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350" w:type="dxa"/>
            <w:tcBorders>
              <w:top w:val="single" w:sz="6" w:space="0" w:color="FFFFFF"/>
              <w:left w:val="single" w:sz="6" w:space="0" w:color="FFFFFF"/>
              <w:bottom w:val="single" w:sz="6" w:space="0" w:color="FFFFFF"/>
              <w:right w:val="single" w:sz="6" w:space="0" w:color="FFFFFF"/>
            </w:tcBorders>
          </w:tcPr>
          <w:p w14:paraId="5E57927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7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7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27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86" w14:textId="77777777">
        <w:tc>
          <w:tcPr>
            <w:tcW w:w="666" w:type="dxa"/>
            <w:tcBorders>
              <w:top w:val="single" w:sz="6" w:space="0" w:color="FFFFFF"/>
              <w:left w:val="single" w:sz="6" w:space="0" w:color="FFFFFF"/>
              <w:bottom w:val="single" w:sz="6" w:space="0" w:color="FFFFFF"/>
              <w:right w:val="single" w:sz="6" w:space="0" w:color="FFFFFF"/>
            </w:tcBorders>
          </w:tcPr>
          <w:p w14:paraId="5E5792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350" w:type="dxa"/>
            <w:tcBorders>
              <w:top w:val="single" w:sz="6" w:space="0" w:color="FFFFFF"/>
              <w:left w:val="single" w:sz="6" w:space="0" w:color="FFFFFF"/>
              <w:bottom w:val="single" w:sz="6" w:space="0" w:color="FFFFFF"/>
              <w:right w:val="single" w:sz="6" w:space="0" w:color="FFFFFF"/>
            </w:tcBorders>
          </w:tcPr>
          <w:p w14:paraId="5E57928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8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8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28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8E" w14:textId="77777777">
        <w:tc>
          <w:tcPr>
            <w:tcW w:w="666" w:type="dxa"/>
            <w:tcBorders>
              <w:top w:val="single" w:sz="6" w:space="0" w:color="FFFFFF"/>
              <w:left w:val="single" w:sz="6" w:space="0" w:color="FFFFFF"/>
              <w:bottom w:val="single" w:sz="6" w:space="0" w:color="FFFFFF"/>
              <w:right w:val="single" w:sz="6" w:space="0" w:color="FFFFFF"/>
            </w:tcBorders>
          </w:tcPr>
          <w:p w14:paraId="5E5792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350" w:type="dxa"/>
            <w:tcBorders>
              <w:top w:val="single" w:sz="6" w:space="0" w:color="FFFFFF"/>
              <w:left w:val="single" w:sz="6" w:space="0" w:color="FFFFFF"/>
              <w:bottom w:val="single" w:sz="6" w:space="0" w:color="FFFFFF"/>
              <w:right w:val="single" w:sz="6" w:space="0" w:color="FFFFFF"/>
            </w:tcBorders>
          </w:tcPr>
          <w:p w14:paraId="5E57928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8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8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8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96" w14:textId="77777777">
        <w:tc>
          <w:tcPr>
            <w:tcW w:w="666" w:type="dxa"/>
            <w:tcBorders>
              <w:top w:val="single" w:sz="6" w:space="0" w:color="FFFFFF"/>
              <w:left w:val="single" w:sz="6" w:space="0" w:color="FFFFFF"/>
              <w:bottom w:val="single" w:sz="6" w:space="0" w:color="FFFFFF"/>
              <w:right w:val="single" w:sz="6" w:space="0" w:color="FFFFFF"/>
            </w:tcBorders>
          </w:tcPr>
          <w:p w14:paraId="5E5792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350" w:type="dxa"/>
            <w:tcBorders>
              <w:top w:val="single" w:sz="6" w:space="0" w:color="FFFFFF"/>
              <w:left w:val="single" w:sz="6" w:space="0" w:color="FFFFFF"/>
              <w:bottom w:val="single" w:sz="6" w:space="0" w:color="FFFFFF"/>
              <w:right w:val="single" w:sz="6" w:space="0" w:color="FFFFFF"/>
            </w:tcBorders>
          </w:tcPr>
          <w:p w14:paraId="5E57929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9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9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9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9E" w14:textId="77777777">
        <w:tc>
          <w:tcPr>
            <w:tcW w:w="666" w:type="dxa"/>
            <w:tcBorders>
              <w:top w:val="single" w:sz="6" w:space="0" w:color="FFFFFF"/>
              <w:left w:val="single" w:sz="6" w:space="0" w:color="FFFFFF"/>
              <w:bottom w:val="single" w:sz="6" w:space="0" w:color="FFFFFF"/>
              <w:right w:val="single" w:sz="6" w:space="0" w:color="FFFFFF"/>
            </w:tcBorders>
          </w:tcPr>
          <w:p w14:paraId="5E5792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350" w:type="dxa"/>
            <w:tcBorders>
              <w:top w:val="single" w:sz="6" w:space="0" w:color="FFFFFF"/>
              <w:left w:val="single" w:sz="6" w:space="0" w:color="FFFFFF"/>
              <w:bottom w:val="single" w:sz="6" w:space="0" w:color="FFFFFF"/>
              <w:right w:val="single" w:sz="6" w:space="0" w:color="FFFFFF"/>
            </w:tcBorders>
          </w:tcPr>
          <w:p w14:paraId="5E57929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9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9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9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A6" w14:textId="77777777">
        <w:tc>
          <w:tcPr>
            <w:tcW w:w="666" w:type="dxa"/>
            <w:tcBorders>
              <w:top w:val="single" w:sz="6" w:space="0" w:color="FFFFFF"/>
              <w:left w:val="single" w:sz="6" w:space="0" w:color="FFFFFF"/>
              <w:bottom w:val="single" w:sz="6" w:space="0" w:color="FFFFFF"/>
              <w:right w:val="single" w:sz="6" w:space="0" w:color="FFFFFF"/>
            </w:tcBorders>
          </w:tcPr>
          <w:p w14:paraId="5E5792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350" w:type="dxa"/>
            <w:tcBorders>
              <w:top w:val="single" w:sz="6" w:space="0" w:color="FFFFFF"/>
              <w:left w:val="single" w:sz="6" w:space="0" w:color="FFFFFF"/>
              <w:bottom w:val="single" w:sz="6" w:space="0" w:color="FFFFFF"/>
              <w:right w:val="single" w:sz="6" w:space="0" w:color="FFFFFF"/>
            </w:tcBorders>
          </w:tcPr>
          <w:p w14:paraId="5E5792A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A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A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A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AE" w14:textId="77777777">
        <w:tc>
          <w:tcPr>
            <w:tcW w:w="666" w:type="dxa"/>
            <w:tcBorders>
              <w:top w:val="single" w:sz="6" w:space="0" w:color="FFFFFF"/>
              <w:left w:val="single" w:sz="6" w:space="0" w:color="FFFFFF"/>
              <w:bottom w:val="single" w:sz="6" w:space="0" w:color="FFFFFF"/>
              <w:right w:val="single" w:sz="6" w:space="0" w:color="FFFFFF"/>
            </w:tcBorders>
          </w:tcPr>
          <w:p w14:paraId="5E5792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350" w:type="dxa"/>
            <w:tcBorders>
              <w:top w:val="single" w:sz="6" w:space="0" w:color="FFFFFF"/>
              <w:left w:val="single" w:sz="6" w:space="0" w:color="FFFFFF"/>
              <w:bottom w:val="single" w:sz="6" w:space="0" w:color="FFFFFF"/>
              <w:right w:val="single" w:sz="6" w:space="0" w:color="FFFFFF"/>
            </w:tcBorders>
          </w:tcPr>
          <w:p w14:paraId="5E5792A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A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A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A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B6" w14:textId="77777777">
        <w:tc>
          <w:tcPr>
            <w:tcW w:w="666" w:type="dxa"/>
            <w:tcBorders>
              <w:top w:val="single" w:sz="6" w:space="0" w:color="FFFFFF"/>
              <w:left w:val="single" w:sz="6" w:space="0" w:color="FFFFFF"/>
              <w:bottom w:val="single" w:sz="6" w:space="0" w:color="FFFFFF"/>
              <w:right w:val="single" w:sz="6" w:space="0" w:color="FFFFFF"/>
            </w:tcBorders>
          </w:tcPr>
          <w:p w14:paraId="5E5792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350" w:type="dxa"/>
            <w:tcBorders>
              <w:top w:val="single" w:sz="6" w:space="0" w:color="FFFFFF"/>
              <w:left w:val="single" w:sz="6" w:space="0" w:color="FFFFFF"/>
              <w:bottom w:val="single" w:sz="6" w:space="0" w:color="FFFFFF"/>
              <w:right w:val="single" w:sz="6" w:space="0" w:color="FFFFFF"/>
            </w:tcBorders>
          </w:tcPr>
          <w:p w14:paraId="5E5792B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B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B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B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BE" w14:textId="77777777">
        <w:tc>
          <w:tcPr>
            <w:tcW w:w="666" w:type="dxa"/>
            <w:tcBorders>
              <w:top w:val="single" w:sz="6" w:space="0" w:color="FFFFFF"/>
              <w:left w:val="single" w:sz="6" w:space="0" w:color="FFFFFF"/>
              <w:bottom w:val="single" w:sz="6" w:space="0" w:color="FFFFFF"/>
              <w:right w:val="single" w:sz="6" w:space="0" w:color="FFFFFF"/>
            </w:tcBorders>
          </w:tcPr>
          <w:p w14:paraId="5E5792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350" w:type="dxa"/>
            <w:tcBorders>
              <w:top w:val="single" w:sz="6" w:space="0" w:color="FFFFFF"/>
              <w:left w:val="single" w:sz="6" w:space="0" w:color="FFFFFF"/>
              <w:bottom w:val="single" w:sz="6" w:space="0" w:color="FFFFFF"/>
              <w:right w:val="single" w:sz="6" w:space="0" w:color="FFFFFF"/>
            </w:tcBorders>
          </w:tcPr>
          <w:p w14:paraId="5E5792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2B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B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B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C6" w14:textId="77777777">
        <w:tc>
          <w:tcPr>
            <w:tcW w:w="666" w:type="dxa"/>
            <w:tcBorders>
              <w:top w:val="single" w:sz="6" w:space="0" w:color="FFFFFF"/>
              <w:left w:val="single" w:sz="6" w:space="0" w:color="FFFFFF"/>
              <w:bottom w:val="single" w:sz="6" w:space="0" w:color="FFFFFF"/>
              <w:right w:val="single" w:sz="6" w:space="0" w:color="FFFFFF"/>
            </w:tcBorders>
          </w:tcPr>
          <w:p w14:paraId="5E5792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350" w:type="dxa"/>
            <w:tcBorders>
              <w:top w:val="single" w:sz="6" w:space="0" w:color="FFFFFF"/>
              <w:left w:val="single" w:sz="6" w:space="0" w:color="FFFFFF"/>
              <w:bottom w:val="single" w:sz="6" w:space="0" w:color="FFFFFF"/>
              <w:right w:val="single" w:sz="6" w:space="0" w:color="FFFFFF"/>
            </w:tcBorders>
          </w:tcPr>
          <w:p w14:paraId="5E5792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2C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C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C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CE" w14:textId="77777777">
        <w:tc>
          <w:tcPr>
            <w:tcW w:w="666" w:type="dxa"/>
            <w:tcBorders>
              <w:top w:val="single" w:sz="6" w:space="0" w:color="FFFFFF"/>
              <w:left w:val="single" w:sz="6" w:space="0" w:color="FFFFFF"/>
              <w:bottom w:val="single" w:sz="6" w:space="0" w:color="FFFFFF"/>
              <w:right w:val="single" w:sz="6" w:space="0" w:color="FFFFFF"/>
            </w:tcBorders>
          </w:tcPr>
          <w:p w14:paraId="5E5792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350" w:type="dxa"/>
            <w:tcBorders>
              <w:top w:val="single" w:sz="6" w:space="0" w:color="FFFFFF"/>
              <w:left w:val="single" w:sz="6" w:space="0" w:color="FFFFFF"/>
              <w:bottom w:val="single" w:sz="6" w:space="0" w:color="FFFFFF"/>
              <w:right w:val="single" w:sz="6" w:space="0" w:color="FFFFFF"/>
            </w:tcBorders>
          </w:tcPr>
          <w:p w14:paraId="5E5792C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C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C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C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D6" w14:textId="77777777">
        <w:tc>
          <w:tcPr>
            <w:tcW w:w="666" w:type="dxa"/>
            <w:tcBorders>
              <w:top w:val="single" w:sz="6" w:space="0" w:color="FFFFFF"/>
              <w:left w:val="single" w:sz="6" w:space="0" w:color="FFFFFF"/>
              <w:bottom w:val="single" w:sz="6" w:space="0" w:color="FFFFFF"/>
              <w:right w:val="single" w:sz="6" w:space="0" w:color="FFFFFF"/>
            </w:tcBorders>
          </w:tcPr>
          <w:p w14:paraId="5E5792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350" w:type="dxa"/>
            <w:tcBorders>
              <w:top w:val="single" w:sz="6" w:space="0" w:color="FFFFFF"/>
              <w:left w:val="single" w:sz="6" w:space="0" w:color="FFFFFF"/>
              <w:bottom w:val="single" w:sz="6" w:space="0" w:color="FFFFFF"/>
              <w:right w:val="single" w:sz="6" w:space="0" w:color="FFFFFF"/>
            </w:tcBorders>
          </w:tcPr>
          <w:p w14:paraId="5E5792D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D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D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D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DE" w14:textId="77777777">
        <w:tc>
          <w:tcPr>
            <w:tcW w:w="666" w:type="dxa"/>
            <w:tcBorders>
              <w:top w:val="single" w:sz="6" w:space="0" w:color="FFFFFF"/>
              <w:left w:val="single" w:sz="6" w:space="0" w:color="FFFFFF"/>
              <w:bottom w:val="single" w:sz="6" w:space="0" w:color="FFFFFF"/>
              <w:right w:val="single" w:sz="6" w:space="0" w:color="FFFFFF"/>
            </w:tcBorders>
          </w:tcPr>
          <w:p w14:paraId="5E5792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350" w:type="dxa"/>
            <w:tcBorders>
              <w:top w:val="single" w:sz="6" w:space="0" w:color="FFFFFF"/>
              <w:left w:val="single" w:sz="6" w:space="0" w:color="FFFFFF"/>
              <w:bottom w:val="single" w:sz="6" w:space="0" w:color="FFFFFF"/>
              <w:right w:val="single" w:sz="6" w:space="0" w:color="FFFFFF"/>
            </w:tcBorders>
          </w:tcPr>
          <w:p w14:paraId="5E5792D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D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D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2D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E6" w14:textId="77777777">
        <w:tc>
          <w:tcPr>
            <w:tcW w:w="666" w:type="dxa"/>
            <w:tcBorders>
              <w:top w:val="single" w:sz="6" w:space="0" w:color="FFFFFF"/>
              <w:left w:val="single" w:sz="6" w:space="0" w:color="FFFFFF"/>
              <w:bottom w:val="single" w:sz="6" w:space="0" w:color="FFFFFF"/>
              <w:right w:val="single" w:sz="6" w:space="0" w:color="FFFFFF"/>
            </w:tcBorders>
          </w:tcPr>
          <w:p w14:paraId="5E5792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350" w:type="dxa"/>
            <w:tcBorders>
              <w:top w:val="single" w:sz="6" w:space="0" w:color="FFFFFF"/>
              <w:left w:val="single" w:sz="6" w:space="0" w:color="FFFFFF"/>
              <w:bottom w:val="single" w:sz="6" w:space="0" w:color="FFFFFF"/>
              <w:right w:val="single" w:sz="6" w:space="0" w:color="FFFFFF"/>
            </w:tcBorders>
          </w:tcPr>
          <w:p w14:paraId="5E5792E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E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E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2E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EE" w14:textId="77777777">
        <w:tc>
          <w:tcPr>
            <w:tcW w:w="666" w:type="dxa"/>
            <w:tcBorders>
              <w:top w:val="single" w:sz="6" w:space="0" w:color="FFFFFF"/>
              <w:left w:val="single" w:sz="6" w:space="0" w:color="FFFFFF"/>
              <w:bottom w:val="single" w:sz="6" w:space="0" w:color="FFFFFF"/>
              <w:right w:val="single" w:sz="6" w:space="0" w:color="FFFFFF"/>
            </w:tcBorders>
          </w:tcPr>
          <w:p w14:paraId="5E5792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350" w:type="dxa"/>
            <w:tcBorders>
              <w:top w:val="single" w:sz="6" w:space="0" w:color="FFFFFF"/>
              <w:left w:val="single" w:sz="6" w:space="0" w:color="FFFFFF"/>
              <w:bottom w:val="single" w:sz="6" w:space="0" w:color="FFFFFF"/>
              <w:right w:val="single" w:sz="6" w:space="0" w:color="FFFFFF"/>
            </w:tcBorders>
          </w:tcPr>
          <w:p w14:paraId="5E5792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130.00</w:t>
            </w:r>
          </w:p>
        </w:tc>
        <w:tc>
          <w:tcPr>
            <w:tcW w:w="1260" w:type="dxa"/>
            <w:tcBorders>
              <w:top w:val="single" w:sz="6" w:space="0" w:color="FFFFFF"/>
              <w:left w:val="single" w:sz="6" w:space="0" w:color="FFFFFF"/>
              <w:bottom w:val="single" w:sz="6" w:space="0" w:color="FFFFFF"/>
              <w:right w:val="single" w:sz="6" w:space="0" w:color="FFFFFF"/>
            </w:tcBorders>
          </w:tcPr>
          <w:p w14:paraId="5E5792E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E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2E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F6" w14:textId="77777777">
        <w:tc>
          <w:tcPr>
            <w:tcW w:w="666" w:type="dxa"/>
            <w:tcBorders>
              <w:top w:val="single" w:sz="6" w:space="0" w:color="FFFFFF"/>
              <w:left w:val="single" w:sz="6" w:space="0" w:color="FFFFFF"/>
              <w:bottom w:val="single" w:sz="6" w:space="0" w:color="FFFFFF"/>
              <w:right w:val="single" w:sz="6" w:space="0" w:color="FFFFFF"/>
            </w:tcBorders>
          </w:tcPr>
          <w:p w14:paraId="5E5792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350" w:type="dxa"/>
            <w:tcBorders>
              <w:top w:val="single" w:sz="6" w:space="0" w:color="FFFFFF"/>
              <w:left w:val="single" w:sz="6" w:space="0" w:color="FFFFFF"/>
              <w:bottom w:val="single" w:sz="6" w:space="0" w:color="FFFFFF"/>
              <w:right w:val="single" w:sz="6" w:space="0" w:color="FFFFFF"/>
            </w:tcBorders>
          </w:tcPr>
          <w:p w14:paraId="5E5792F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F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2F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F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2FE" w14:textId="77777777">
        <w:tc>
          <w:tcPr>
            <w:tcW w:w="666" w:type="dxa"/>
            <w:tcBorders>
              <w:top w:val="single" w:sz="6" w:space="0" w:color="FFFFFF"/>
              <w:left w:val="single" w:sz="6" w:space="0" w:color="FFFFFF"/>
              <w:bottom w:val="single" w:sz="6" w:space="0" w:color="FFFFFF"/>
              <w:right w:val="single" w:sz="6" w:space="0" w:color="FFFFFF"/>
            </w:tcBorders>
          </w:tcPr>
          <w:p w14:paraId="5E5792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350" w:type="dxa"/>
            <w:tcBorders>
              <w:top w:val="single" w:sz="6" w:space="0" w:color="FFFFFF"/>
              <w:left w:val="single" w:sz="6" w:space="0" w:color="FFFFFF"/>
              <w:bottom w:val="single" w:sz="6" w:space="0" w:color="FFFFFF"/>
              <w:right w:val="single" w:sz="6" w:space="0" w:color="FFFFFF"/>
            </w:tcBorders>
          </w:tcPr>
          <w:p w14:paraId="5E5792F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110.00</w:t>
            </w:r>
          </w:p>
        </w:tc>
        <w:tc>
          <w:tcPr>
            <w:tcW w:w="1260" w:type="dxa"/>
            <w:tcBorders>
              <w:top w:val="single" w:sz="6" w:space="0" w:color="FFFFFF"/>
              <w:left w:val="single" w:sz="6" w:space="0" w:color="FFFFFF"/>
              <w:bottom w:val="single" w:sz="6" w:space="0" w:color="FFFFFF"/>
              <w:right w:val="single" w:sz="6" w:space="0" w:color="FFFFFF"/>
            </w:tcBorders>
          </w:tcPr>
          <w:p w14:paraId="5E5792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110.00</w:t>
            </w:r>
          </w:p>
        </w:tc>
        <w:tc>
          <w:tcPr>
            <w:tcW w:w="1260" w:type="dxa"/>
            <w:tcBorders>
              <w:top w:val="single" w:sz="6" w:space="0" w:color="FFFFFF"/>
              <w:left w:val="single" w:sz="6" w:space="0" w:color="FFFFFF"/>
              <w:bottom w:val="single" w:sz="6" w:space="0" w:color="FFFFFF"/>
              <w:right w:val="single" w:sz="6" w:space="0" w:color="FFFFFF"/>
            </w:tcBorders>
          </w:tcPr>
          <w:p w14:paraId="5E5792F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2F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2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06" w14:textId="77777777">
        <w:tc>
          <w:tcPr>
            <w:tcW w:w="666" w:type="dxa"/>
            <w:tcBorders>
              <w:top w:val="single" w:sz="6" w:space="0" w:color="FFFFFF"/>
              <w:left w:val="single" w:sz="6" w:space="0" w:color="FFFFFF"/>
              <w:bottom w:val="single" w:sz="6" w:space="0" w:color="FFFFFF"/>
              <w:right w:val="single" w:sz="6" w:space="0" w:color="FFFFFF"/>
            </w:tcBorders>
          </w:tcPr>
          <w:p w14:paraId="5E5792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350" w:type="dxa"/>
            <w:tcBorders>
              <w:top w:val="single" w:sz="6" w:space="0" w:color="FFFFFF"/>
              <w:left w:val="single" w:sz="6" w:space="0" w:color="FFFFFF"/>
              <w:bottom w:val="single" w:sz="6" w:space="0" w:color="FFFFFF"/>
              <w:right w:val="single" w:sz="6" w:space="0" w:color="FFFFFF"/>
            </w:tcBorders>
          </w:tcPr>
          <w:p w14:paraId="5E57930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0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0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0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0E" w14:textId="77777777">
        <w:tc>
          <w:tcPr>
            <w:tcW w:w="666" w:type="dxa"/>
            <w:tcBorders>
              <w:top w:val="single" w:sz="6" w:space="0" w:color="FFFFFF"/>
              <w:left w:val="single" w:sz="6" w:space="0" w:color="FFFFFF"/>
              <w:bottom w:val="single" w:sz="6" w:space="0" w:color="FFFFFF"/>
              <w:right w:val="single" w:sz="6" w:space="0" w:color="FFFFFF"/>
            </w:tcBorders>
          </w:tcPr>
          <w:p w14:paraId="5E5793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350" w:type="dxa"/>
            <w:tcBorders>
              <w:top w:val="single" w:sz="6" w:space="0" w:color="FFFFFF"/>
              <w:left w:val="single" w:sz="6" w:space="0" w:color="FFFFFF"/>
              <w:bottom w:val="single" w:sz="6" w:space="0" w:color="FFFFFF"/>
              <w:right w:val="single" w:sz="6" w:space="0" w:color="FFFFFF"/>
            </w:tcBorders>
          </w:tcPr>
          <w:p w14:paraId="5E57930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0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0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0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16" w14:textId="77777777">
        <w:tc>
          <w:tcPr>
            <w:tcW w:w="666" w:type="dxa"/>
            <w:tcBorders>
              <w:top w:val="single" w:sz="6" w:space="0" w:color="FFFFFF"/>
              <w:left w:val="single" w:sz="6" w:space="0" w:color="FFFFFF"/>
              <w:bottom w:val="single" w:sz="6" w:space="0" w:color="FFFFFF"/>
              <w:right w:val="single" w:sz="6" w:space="0" w:color="FFFFFF"/>
            </w:tcBorders>
          </w:tcPr>
          <w:p w14:paraId="5E5793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350" w:type="dxa"/>
            <w:tcBorders>
              <w:top w:val="single" w:sz="6" w:space="0" w:color="FFFFFF"/>
              <w:left w:val="single" w:sz="6" w:space="0" w:color="FFFFFF"/>
              <w:bottom w:val="single" w:sz="6" w:space="0" w:color="FFFFFF"/>
              <w:right w:val="single" w:sz="6" w:space="0" w:color="FFFFFF"/>
            </w:tcBorders>
          </w:tcPr>
          <w:p w14:paraId="5E5793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135.86</w:t>
            </w:r>
          </w:p>
        </w:tc>
        <w:tc>
          <w:tcPr>
            <w:tcW w:w="1260" w:type="dxa"/>
            <w:tcBorders>
              <w:top w:val="single" w:sz="6" w:space="0" w:color="FFFFFF"/>
              <w:left w:val="single" w:sz="6" w:space="0" w:color="FFFFFF"/>
              <w:bottom w:val="single" w:sz="6" w:space="0" w:color="FFFFFF"/>
              <w:right w:val="single" w:sz="6" w:space="0" w:color="FFFFFF"/>
            </w:tcBorders>
          </w:tcPr>
          <w:p w14:paraId="5E57931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1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1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1E" w14:textId="77777777">
        <w:tc>
          <w:tcPr>
            <w:tcW w:w="666" w:type="dxa"/>
            <w:tcBorders>
              <w:top w:val="single" w:sz="6" w:space="0" w:color="FFFFFF"/>
              <w:left w:val="single" w:sz="6" w:space="0" w:color="FFFFFF"/>
              <w:bottom w:val="single" w:sz="6" w:space="0" w:color="FFFFFF"/>
              <w:right w:val="single" w:sz="6" w:space="0" w:color="FFFFFF"/>
            </w:tcBorders>
          </w:tcPr>
          <w:p w14:paraId="5E5793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350" w:type="dxa"/>
            <w:tcBorders>
              <w:top w:val="single" w:sz="6" w:space="0" w:color="FFFFFF"/>
              <w:left w:val="single" w:sz="6" w:space="0" w:color="FFFFFF"/>
              <w:bottom w:val="single" w:sz="6" w:space="0" w:color="FFFFFF"/>
              <w:right w:val="single" w:sz="6" w:space="0" w:color="FFFFFF"/>
            </w:tcBorders>
          </w:tcPr>
          <w:p w14:paraId="5E57931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1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1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1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26" w14:textId="77777777">
        <w:tc>
          <w:tcPr>
            <w:tcW w:w="666" w:type="dxa"/>
            <w:tcBorders>
              <w:top w:val="single" w:sz="6" w:space="0" w:color="FFFFFF"/>
              <w:left w:val="single" w:sz="6" w:space="0" w:color="FFFFFF"/>
              <w:bottom w:val="single" w:sz="6" w:space="0" w:color="FFFFFF"/>
              <w:right w:val="single" w:sz="6" w:space="0" w:color="FFFFFF"/>
            </w:tcBorders>
          </w:tcPr>
          <w:p w14:paraId="5E5793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350" w:type="dxa"/>
            <w:tcBorders>
              <w:top w:val="single" w:sz="6" w:space="0" w:color="FFFFFF"/>
              <w:left w:val="single" w:sz="6" w:space="0" w:color="FFFFFF"/>
              <w:bottom w:val="single" w:sz="6" w:space="0" w:color="FFFFFF"/>
              <w:right w:val="single" w:sz="6" w:space="0" w:color="FFFFFF"/>
            </w:tcBorders>
          </w:tcPr>
          <w:p w14:paraId="5E5793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260" w:type="dxa"/>
            <w:tcBorders>
              <w:top w:val="single" w:sz="6" w:space="0" w:color="FFFFFF"/>
              <w:left w:val="single" w:sz="6" w:space="0" w:color="FFFFFF"/>
              <w:bottom w:val="single" w:sz="6" w:space="0" w:color="FFFFFF"/>
              <w:right w:val="single" w:sz="6" w:space="0" w:color="FFFFFF"/>
            </w:tcBorders>
          </w:tcPr>
          <w:p w14:paraId="5E57932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2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2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2E" w14:textId="77777777">
        <w:tc>
          <w:tcPr>
            <w:tcW w:w="666" w:type="dxa"/>
            <w:tcBorders>
              <w:top w:val="single" w:sz="6" w:space="0" w:color="FFFFFF"/>
              <w:left w:val="single" w:sz="6" w:space="0" w:color="FFFFFF"/>
              <w:bottom w:val="single" w:sz="6" w:space="0" w:color="FFFFFF"/>
              <w:right w:val="single" w:sz="6" w:space="0" w:color="FFFFFF"/>
            </w:tcBorders>
          </w:tcPr>
          <w:p w14:paraId="5E5793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350" w:type="dxa"/>
            <w:tcBorders>
              <w:top w:val="single" w:sz="6" w:space="0" w:color="FFFFFF"/>
              <w:left w:val="single" w:sz="6" w:space="0" w:color="FFFFFF"/>
              <w:bottom w:val="single" w:sz="6" w:space="0" w:color="FFFFFF"/>
              <w:right w:val="single" w:sz="6" w:space="0" w:color="FFFFFF"/>
            </w:tcBorders>
          </w:tcPr>
          <w:p w14:paraId="5E57932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2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2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2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36" w14:textId="77777777">
        <w:tc>
          <w:tcPr>
            <w:tcW w:w="666" w:type="dxa"/>
            <w:tcBorders>
              <w:top w:val="single" w:sz="6" w:space="0" w:color="FFFFFF"/>
              <w:left w:val="single" w:sz="6" w:space="0" w:color="FFFFFF"/>
              <w:bottom w:val="single" w:sz="6" w:space="0" w:color="FFFFFF"/>
              <w:right w:val="single" w:sz="6" w:space="0" w:color="FFFFFF"/>
            </w:tcBorders>
          </w:tcPr>
          <w:p w14:paraId="5E5793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350" w:type="dxa"/>
            <w:tcBorders>
              <w:top w:val="single" w:sz="6" w:space="0" w:color="FFFFFF"/>
              <w:left w:val="single" w:sz="6" w:space="0" w:color="FFFFFF"/>
              <w:bottom w:val="single" w:sz="6" w:space="0" w:color="FFFFFF"/>
              <w:right w:val="single" w:sz="6" w:space="0" w:color="FFFFFF"/>
            </w:tcBorders>
          </w:tcPr>
          <w:p w14:paraId="5E5793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260" w:type="dxa"/>
            <w:tcBorders>
              <w:top w:val="single" w:sz="6" w:space="0" w:color="FFFFFF"/>
              <w:left w:val="single" w:sz="6" w:space="0" w:color="FFFFFF"/>
              <w:bottom w:val="single" w:sz="6" w:space="0" w:color="FFFFFF"/>
              <w:right w:val="single" w:sz="6" w:space="0" w:color="FFFFFF"/>
            </w:tcBorders>
          </w:tcPr>
          <w:p w14:paraId="5E57933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3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3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3E" w14:textId="77777777">
        <w:tc>
          <w:tcPr>
            <w:tcW w:w="666" w:type="dxa"/>
            <w:tcBorders>
              <w:top w:val="single" w:sz="6" w:space="0" w:color="FFFFFF"/>
              <w:left w:val="single" w:sz="6" w:space="0" w:color="FFFFFF"/>
              <w:bottom w:val="single" w:sz="6" w:space="0" w:color="FFFFFF"/>
              <w:right w:val="single" w:sz="6" w:space="0" w:color="FFFFFF"/>
            </w:tcBorders>
          </w:tcPr>
          <w:p w14:paraId="5E5793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350" w:type="dxa"/>
            <w:tcBorders>
              <w:top w:val="single" w:sz="6" w:space="0" w:color="FFFFFF"/>
              <w:left w:val="single" w:sz="6" w:space="0" w:color="FFFFFF"/>
              <w:bottom w:val="single" w:sz="6" w:space="0" w:color="FFFFFF"/>
              <w:right w:val="single" w:sz="6" w:space="0" w:color="FFFFFF"/>
            </w:tcBorders>
          </w:tcPr>
          <w:p w14:paraId="5E579338"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3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3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3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46" w14:textId="77777777">
        <w:tc>
          <w:tcPr>
            <w:tcW w:w="666" w:type="dxa"/>
            <w:tcBorders>
              <w:top w:val="single" w:sz="6" w:space="0" w:color="FFFFFF"/>
              <w:left w:val="single" w:sz="6" w:space="0" w:color="FFFFFF"/>
              <w:bottom w:val="single" w:sz="6" w:space="0" w:color="FFFFFF"/>
              <w:right w:val="single" w:sz="6" w:space="0" w:color="FFFFFF"/>
            </w:tcBorders>
          </w:tcPr>
          <w:p w14:paraId="5E5793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350" w:type="dxa"/>
            <w:tcBorders>
              <w:top w:val="single" w:sz="6" w:space="0" w:color="FFFFFF"/>
              <w:left w:val="single" w:sz="6" w:space="0" w:color="FFFFFF"/>
              <w:bottom w:val="single" w:sz="6" w:space="0" w:color="FFFFFF"/>
              <w:right w:val="single" w:sz="6" w:space="0" w:color="FFFFFF"/>
            </w:tcBorders>
          </w:tcPr>
          <w:p w14:paraId="5E5793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155.00</w:t>
            </w:r>
          </w:p>
        </w:tc>
        <w:tc>
          <w:tcPr>
            <w:tcW w:w="1260" w:type="dxa"/>
            <w:tcBorders>
              <w:top w:val="single" w:sz="6" w:space="0" w:color="FFFFFF"/>
              <w:left w:val="single" w:sz="6" w:space="0" w:color="FFFFFF"/>
              <w:bottom w:val="single" w:sz="6" w:space="0" w:color="FFFFFF"/>
              <w:right w:val="single" w:sz="6" w:space="0" w:color="FFFFFF"/>
            </w:tcBorders>
          </w:tcPr>
          <w:p w14:paraId="5E57934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4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4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4E" w14:textId="77777777">
        <w:tc>
          <w:tcPr>
            <w:tcW w:w="666" w:type="dxa"/>
            <w:tcBorders>
              <w:top w:val="single" w:sz="6" w:space="0" w:color="FFFFFF"/>
              <w:left w:val="single" w:sz="6" w:space="0" w:color="FFFFFF"/>
              <w:bottom w:val="single" w:sz="6" w:space="0" w:color="FFFFFF"/>
              <w:right w:val="single" w:sz="6" w:space="0" w:color="FFFFFF"/>
            </w:tcBorders>
          </w:tcPr>
          <w:p w14:paraId="5E5793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350" w:type="dxa"/>
            <w:tcBorders>
              <w:top w:val="single" w:sz="6" w:space="0" w:color="FFFFFF"/>
              <w:left w:val="single" w:sz="6" w:space="0" w:color="FFFFFF"/>
              <w:bottom w:val="single" w:sz="6" w:space="0" w:color="FFFFFF"/>
              <w:right w:val="single" w:sz="6" w:space="0" w:color="FFFFFF"/>
            </w:tcBorders>
          </w:tcPr>
          <w:p w14:paraId="5E5793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147.92</w:t>
            </w:r>
          </w:p>
        </w:tc>
        <w:tc>
          <w:tcPr>
            <w:tcW w:w="1260" w:type="dxa"/>
            <w:tcBorders>
              <w:top w:val="single" w:sz="6" w:space="0" w:color="FFFFFF"/>
              <w:left w:val="single" w:sz="6" w:space="0" w:color="FFFFFF"/>
              <w:bottom w:val="single" w:sz="6" w:space="0" w:color="FFFFFF"/>
              <w:right w:val="single" w:sz="6" w:space="0" w:color="FFFFFF"/>
            </w:tcBorders>
          </w:tcPr>
          <w:p w14:paraId="5E57934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4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4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56" w14:textId="77777777">
        <w:tc>
          <w:tcPr>
            <w:tcW w:w="666" w:type="dxa"/>
            <w:tcBorders>
              <w:top w:val="single" w:sz="6" w:space="0" w:color="FFFFFF"/>
              <w:left w:val="single" w:sz="6" w:space="0" w:color="FFFFFF"/>
              <w:bottom w:val="single" w:sz="6" w:space="0" w:color="FFFFFF"/>
              <w:right w:val="single" w:sz="6" w:space="0" w:color="FFFFFF"/>
            </w:tcBorders>
          </w:tcPr>
          <w:p w14:paraId="5E5793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350" w:type="dxa"/>
            <w:tcBorders>
              <w:top w:val="single" w:sz="6" w:space="0" w:color="FFFFFF"/>
              <w:left w:val="single" w:sz="6" w:space="0" w:color="FFFFFF"/>
              <w:bottom w:val="single" w:sz="6" w:space="0" w:color="FFFFFF"/>
              <w:right w:val="single" w:sz="6" w:space="0" w:color="FFFFFF"/>
            </w:tcBorders>
          </w:tcPr>
          <w:p w14:paraId="5E5793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150.72</w:t>
            </w:r>
          </w:p>
        </w:tc>
        <w:tc>
          <w:tcPr>
            <w:tcW w:w="1260" w:type="dxa"/>
            <w:tcBorders>
              <w:top w:val="single" w:sz="6" w:space="0" w:color="FFFFFF"/>
              <w:left w:val="single" w:sz="6" w:space="0" w:color="FFFFFF"/>
              <w:bottom w:val="single" w:sz="6" w:space="0" w:color="FFFFFF"/>
              <w:right w:val="single" w:sz="6" w:space="0" w:color="FFFFFF"/>
            </w:tcBorders>
          </w:tcPr>
          <w:p w14:paraId="5E57935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111.11</w:t>
            </w:r>
          </w:p>
        </w:tc>
        <w:tc>
          <w:tcPr>
            <w:tcW w:w="1260" w:type="dxa"/>
            <w:tcBorders>
              <w:top w:val="single" w:sz="6" w:space="0" w:color="FFFFFF"/>
              <w:left w:val="single" w:sz="6" w:space="0" w:color="FFFFFF"/>
              <w:bottom w:val="single" w:sz="6" w:space="0" w:color="FFFFFF"/>
              <w:right w:val="single" w:sz="6" w:space="0" w:color="FFFFFF"/>
            </w:tcBorders>
          </w:tcPr>
          <w:p w14:paraId="5E57935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111.11</w:t>
            </w:r>
          </w:p>
        </w:tc>
      </w:tr>
      <w:tr w:rsidR="00BB5343" w:rsidRPr="0035318E" w14:paraId="5E57935E" w14:textId="77777777">
        <w:tc>
          <w:tcPr>
            <w:tcW w:w="666" w:type="dxa"/>
            <w:tcBorders>
              <w:top w:val="single" w:sz="6" w:space="0" w:color="FFFFFF"/>
              <w:left w:val="single" w:sz="6" w:space="0" w:color="FFFFFF"/>
              <w:bottom w:val="single" w:sz="6" w:space="0" w:color="FFFFFF"/>
              <w:right w:val="single" w:sz="6" w:space="0" w:color="FFFFFF"/>
            </w:tcBorders>
          </w:tcPr>
          <w:p w14:paraId="5E5793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350" w:type="dxa"/>
            <w:tcBorders>
              <w:top w:val="single" w:sz="6" w:space="0" w:color="FFFFFF"/>
              <w:left w:val="single" w:sz="6" w:space="0" w:color="FFFFFF"/>
              <w:bottom w:val="single" w:sz="6" w:space="0" w:color="FFFFFF"/>
              <w:right w:val="single" w:sz="6" w:space="0" w:color="FFFFFF"/>
            </w:tcBorders>
          </w:tcPr>
          <w:p w14:paraId="5E5793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150.84</w:t>
            </w:r>
          </w:p>
        </w:tc>
        <w:tc>
          <w:tcPr>
            <w:tcW w:w="1260" w:type="dxa"/>
            <w:tcBorders>
              <w:top w:val="single" w:sz="6" w:space="0" w:color="FFFFFF"/>
              <w:left w:val="single" w:sz="6" w:space="0" w:color="FFFFFF"/>
              <w:bottom w:val="single" w:sz="6" w:space="0" w:color="FFFFFF"/>
              <w:right w:val="single" w:sz="6" w:space="0" w:color="FFFFFF"/>
            </w:tcBorders>
          </w:tcPr>
          <w:p w14:paraId="5E57935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5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5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66" w14:textId="77777777">
        <w:tc>
          <w:tcPr>
            <w:tcW w:w="666" w:type="dxa"/>
            <w:tcBorders>
              <w:top w:val="single" w:sz="6" w:space="0" w:color="FFFFFF"/>
              <w:left w:val="single" w:sz="6" w:space="0" w:color="FFFFFF"/>
              <w:bottom w:val="single" w:sz="6" w:space="0" w:color="FFFFFF"/>
              <w:right w:val="single" w:sz="6" w:space="0" w:color="FFFFFF"/>
            </w:tcBorders>
          </w:tcPr>
          <w:p w14:paraId="5E5793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350" w:type="dxa"/>
            <w:tcBorders>
              <w:top w:val="single" w:sz="6" w:space="0" w:color="FFFFFF"/>
              <w:left w:val="single" w:sz="6" w:space="0" w:color="FFFFFF"/>
              <w:bottom w:val="single" w:sz="6" w:space="0" w:color="FFFFFF"/>
              <w:right w:val="single" w:sz="6" w:space="0" w:color="FFFFFF"/>
            </w:tcBorders>
          </w:tcPr>
          <w:p w14:paraId="5E5793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260" w:type="dxa"/>
            <w:tcBorders>
              <w:top w:val="single" w:sz="6" w:space="0" w:color="FFFFFF"/>
              <w:left w:val="single" w:sz="6" w:space="0" w:color="FFFFFF"/>
              <w:bottom w:val="single" w:sz="6" w:space="0" w:color="FFFFFF"/>
              <w:right w:val="single" w:sz="6" w:space="0" w:color="FFFFFF"/>
            </w:tcBorders>
          </w:tcPr>
          <w:p w14:paraId="5E57936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6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6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6E" w14:textId="77777777">
        <w:tc>
          <w:tcPr>
            <w:tcW w:w="666" w:type="dxa"/>
            <w:tcBorders>
              <w:top w:val="single" w:sz="6" w:space="0" w:color="FFFFFF"/>
              <w:left w:val="single" w:sz="6" w:space="0" w:color="FFFFFF"/>
              <w:bottom w:val="single" w:sz="6" w:space="0" w:color="FFFFFF"/>
              <w:right w:val="single" w:sz="6" w:space="0" w:color="FFFFFF"/>
            </w:tcBorders>
          </w:tcPr>
          <w:p w14:paraId="5E5793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1705</w:t>
            </w:r>
          </w:p>
        </w:tc>
        <w:tc>
          <w:tcPr>
            <w:tcW w:w="1350" w:type="dxa"/>
            <w:tcBorders>
              <w:top w:val="single" w:sz="6" w:space="0" w:color="FFFFFF"/>
              <w:left w:val="single" w:sz="6" w:space="0" w:color="FFFFFF"/>
              <w:bottom w:val="single" w:sz="6" w:space="0" w:color="FFFFFF"/>
              <w:right w:val="single" w:sz="6" w:space="0" w:color="FFFFFF"/>
            </w:tcBorders>
          </w:tcPr>
          <w:p w14:paraId="5E5793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150.14</w:t>
            </w:r>
          </w:p>
        </w:tc>
        <w:tc>
          <w:tcPr>
            <w:tcW w:w="1260" w:type="dxa"/>
            <w:tcBorders>
              <w:top w:val="single" w:sz="6" w:space="0" w:color="FFFFFF"/>
              <w:left w:val="single" w:sz="6" w:space="0" w:color="FFFFFF"/>
              <w:bottom w:val="single" w:sz="6" w:space="0" w:color="FFFFFF"/>
              <w:right w:val="single" w:sz="6" w:space="0" w:color="FFFFFF"/>
            </w:tcBorders>
          </w:tcPr>
          <w:p w14:paraId="5E57936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6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6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76" w14:textId="77777777">
        <w:tc>
          <w:tcPr>
            <w:tcW w:w="666" w:type="dxa"/>
            <w:tcBorders>
              <w:top w:val="single" w:sz="6" w:space="0" w:color="FFFFFF"/>
              <w:left w:val="single" w:sz="6" w:space="0" w:color="FFFFFF"/>
              <w:bottom w:val="single" w:sz="6" w:space="0" w:color="FFFFFF"/>
              <w:right w:val="single" w:sz="6" w:space="0" w:color="FFFFFF"/>
            </w:tcBorders>
          </w:tcPr>
          <w:p w14:paraId="5E5793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350" w:type="dxa"/>
            <w:tcBorders>
              <w:top w:val="single" w:sz="6" w:space="0" w:color="FFFFFF"/>
              <w:left w:val="single" w:sz="6" w:space="0" w:color="FFFFFF"/>
              <w:bottom w:val="single" w:sz="6" w:space="0" w:color="FFFFFF"/>
              <w:right w:val="single" w:sz="6" w:space="0" w:color="FFFFFF"/>
            </w:tcBorders>
          </w:tcPr>
          <w:p w14:paraId="5E5793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150.58</w:t>
            </w:r>
          </w:p>
        </w:tc>
        <w:tc>
          <w:tcPr>
            <w:tcW w:w="1260" w:type="dxa"/>
            <w:tcBorders>
              <w:top w:val="single" w:sz="6" w:space="0" w:color="FFFFFF"/>
              <w:left w:val="single" w:sz="6" w:space="0" w:color="FFFFFF"/>
              <w:bottom w:val="single" w:sz="6" w:space="0" w:color="FFFFFF"/>
              <w:right w:val="single" w:sz="6" w:space="0" w:color="FFFFFF"/>
            </w:tcBorders>
          </w:tcPr>
          <w:p w14:paraId="5E5793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7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7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7E" w14:textId="77777777">
        <w:tc>
          <w:tcPr>
            <w:tcW w:w="666" w:type="dxa"/>
            <w:tcBorders>
              <w:top w:val="single" w:sz="6" w:space="0" w:color="FFFFFF"/>
              <w:left w:val="single" w:sz="6" w:space="0" w:color="FFFFFF"/>
              <w:bottom w:val="single" w:sz="6" w:space="0" w:color="FFFFFF"/>
              <w:right w:val="single" w:sz="6" w:space="0" w:color="FFFFFF"/>
            </w:tcBorders>
          </w:tcPr>
          <w:p w14:paraId="5E5793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350" w:type="dxa"/>
            <w:tcBorders>
              <w:top w:val="single" w:sz="6" w:space="0" w:color="FFFFFF"/>
              <w:left w:val="single" w:sz="6" w:space="0" w:color="FFFFFF"/>
              <w:bottom w:val="single" w:sz="6" w:space="0" w:color="FFFFFF"/>
              <w:right w:val="single" w:sz="6" w:space="0" w:color="FFFFFF"/>
            </w:tcBorders>
          </w:tcPr>
          <w:p w14:paraId="5E5793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152.58</w:t>
            </w:r>
          </w:p>
        </w:tc>
        <w:tc>
          <w:tcPr>
            <w:tcW w:w="1260" w:type="dxa"/>
            <w:tcBorders>
              <w:top w:val="single" w:sz="6" w:space="0" w:color="FFFFFF"/>
              <w:left w:val="single" w:sz="6" w:space="0" w:color="FFFFFF"/>
              <w:bottom w:val="single" w:sz="6" w:space="0" w:color="FFFFFF"/>
              <w:right w:val="single" w:sz="6" w:space="0" w:color="FFFFFF"/>
            </w:tcBorders>
          </w:tcPr>
          <w:p w14:paraId="5E5793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7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100.00</w:t>
            </w:r>
          </w:p>
        </w:tc>
        <w:tc>
          <w:tcPr>
            <w:tcW w:w="1260" w:type="dxa"/>
            <w:tcBorders>
              <w:top w:val="single" w:sz="6" w:space="0" w:color="FFFFFF"/>
              <w:left w:val="single" w:sz="6" w:space="0" w:color="FFFFFF"/>
              <w:bottom w:val="single" w:sz="6" w:space="0" w:color="FFFFFF"/>
              <w:right w:val="single" w:sz="6" w:space="0" w:color="FFFFFF"/>
            </w:tcBorders>
          </w:tcPr>
          <w:p w14:paraId="5E57937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r>
      <w:tr w:rsidR="00BB5343" w:rsidRPr="0035318E" w14:paraId="5E579386" w14:textId="77777777">
        <w:tc>
          <w:tcPr>
            <w:tcW w:w="666" w:type="dxa"/>
            <w:tcBorders>
              <w:top w:val="single" w:sz="6" w:space="0" w:color="FFFFFF"/>
              <w:left w:val="single" w:sz="6" w:space="0" w:color="FFFFFF"/>
              <w:bottom w:val="single" w:sz="6" w:space="0" w:color="FFFFFF"/>
              <w:right w:val="single" w:sz="6" w:space="0" w:color="FFFFFF"/>
            </w:tcBorders>
          </w:tcPr>
          <w:p w14:paraId="5E5793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350" w:type="dxa"/>
            <w:tcBorders>
              <w:top w:val="single" w:sz="6" w:space="0" w:color="FFFFFF"/>
              <w:left w:val="single" w:sz="6" w:space="0" w:color="FFFFFF"/>
              <w:bottom w:val="single" w:sz="6" w:space="0" w:color="FFFFFF"/>
              <w:right w:val="single" w:sz="6" w:space="0" w:color="FFFFFF"/>
            </w:tcBorders>
          </w:tcPr>
          <w:p w14:paraId="5E5793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153.96</w:t>
            </w:r>
          </w:p>
        </w:tc>
        <w:tc>
          <w:tcPr>
            <w:tcW w:w="1260" w:type="dxa"/>
            <w:tcBorders>
              <w:top w:val="single" w:sz="6" w:space="0" w:color="FFFFFF"/>
              <w:left w:val="single" w:sz="6" w:space="0" w:color="FFFFFF"/>
              <w:bottom w:val="single" w:sz="6" w:space="0" w:color="FFFFFF"/>
              <w:right w:val="single" w:sz="6" w:space="0" w:color="FFFFFF"/>
            </w:tcBorders>
          </w:tcPr>
          <w:p w14:paraId="5E5793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8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8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8E" w14:textId="77777777">
        <w:tc>
          <w:tcPr>
            <w:tcW w:w="666" w:type="dxa"/>
            <w:tcBorders>
              <w:top w:val="single" w:sz="6" w:space="0" w:color="FFFFFF"/>
              <w:left w:val="single" w:sz="6" w:space="0" w:color="FFFFFF"/>
              <w:bottom w:val="single" w:sz="6" w:space="0" w:color="FFFFFF"/>
              <w:right w:val="single" w:sz="6" w:space="0" w:color="FFFFFF"/>
            </w:tcBorders>
          </w:tcPr>
          <w:p w14:paraId="5E5793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350" w:type="dxa"/>
            <w:tcBorders>
              <w:top w:val="single" w:sz="6" w:space="0" w:color="FFFFFF"/>
              <w:left w:val="single" w:sz="6" w:space="0" w:color="FFFFFF"/>
              <w:bottom w:val="single" w:sz="6" w:space="0" w:color="FFFFFF"/>
              <w:right w:val="single" w:sz="6" w:space="0" w:color="FFFFFF"/>
            </w:tcBorders>
          </w:tcPr>
          <w:p w14:paraId="5E5793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120.05</w:t>
            </w:r>
          </w:p>
        </w:tc>
        <w:tc>
          <w:tcPr>
            <w:tcW w:w="1260" w:type="dxa"/>
            <w:tcBorders>
              <w:top w:val="single" w:sz="6" w:space="0" w:color="FFFFFF"/>
              <w:left w:val="single" w:sz="6" w:space="0" w:color="FFFFFF"/>
              <w:bottom w:val="single" w:sz="6" w:space="0" w:color="FFFFFF"/>
              <w:right w:val="single" w:sz="6" w:space="0" w:color="FFFFFF"/>
            </w:tcBorders>
          </w:tcPr>
          <w:p w14:paraId="5E5793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107.62</w:t>
            </w:r>
          </w:p>
        </w:tc>
        <w:tc>
          <w:tcPr>
            <w:tcW w:w="1260" w:type="dxa"/>
            <w:tcBorders>
              <w:top w:val="single" w:sz="6" w:space="0" w:color="FFFFFF"/>
              <w:left w:val="single" w:sz="6" w:space="0" w:color="FFFFFF"/>
              <w:bottom w:val="single" w:sz="6" w:space="0" w:color="FFFFFF"/>
              <w:right w:val="single" w:sz="6" w:space="0" w:color="FFFFFF"/>
            </w:tcBorders>
          </w:tcPr>
          <w:p w14:paraId="5E5793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107.62</w:t>
            </w:r>
          </w:p>
        </w:tc>
        <w:tc>
          <w:tcPr>
            <w:tcW w:w="1260" w:type="dxa"/>
            <w:tcBorders>
              <w:top w:val="single" w:sz="6" w:space="0" w:color="FFFFFF"/>
              <w:left w:val="single" w:sz="6" w:space="0" w:color="FFFFFF"/>
              <w:bottom w:val="single" w:sz="6" w:space="0" w:color="FFFFFF"/>
              <w:right w:val="single" w:sz="6" w:space="0" w:color="FFFFFF"/>
            </w:tcBorders>
          </w:tcPr>
          <w:p w14:paraId="5E57938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8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96" w14:textId="77777777">
        <w:tc>
          <w:tcPr>
            <w:tcW w:w="666" w:type="dxa"/>
            <w:tcBorders>
              <w:top w:val="single" w:sz="6" w:space="0" w:color="FFFFFF"/>
              <w:left w:val="single" w:sz="6" w:space="0" w:color="FFFFFF"/>
              <w:bottom w:val="single" w:sz="6" w:space="0" w:color="FFFFFF"/>
              <w:right w:val="single" w:sz="6" w:space="0" w:color="FFFFFF"/>
            </w:tcBorders>
          </w:tcPr>
          <w:p w14:paraId="5E5793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350" w:type="dxa"/>
            <w:tcBorders>
              <w:top w:val="single" w:sz="6" w:space="0" w:color="FFFFFF"/>
              <w:left w:val="single" w:sz="6" w:space="0" w:color="FFFFFF"/>
              <w:bottom w:val="single" w:sz="6" w:space="0" w:color="FFFFFF"/>
              <w:right w:val="single" w:sz="6" w:space="0" w:color="FFFFFF"/>
            </w:tcBorders>
          </w:tcPr>
          <w:p w14:paraId="5E5793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128.16</w:t>
            </w:r>
          </w:p>
        </w:tc>
        <w:tc>
          <w:tcPr>
            <w:tcW w:w="1260" w:type="dxa"/>
            <w:tcBorders>
              <w:top w:val="single" w:sz="6" w:space="0" w:color="FFFFFF"/>
              <w:left w:val="single" w:sz="6" w:space="0" w:color="FFFFFF"/>
              <w:bottom w:val="single" w:sz="6" w:space="0" w:color="FFFFFF"/>
              <w:right w:val="single" w:sz="6" w:space="0" w:color="FFFFFF"/>
            </w:tcBorders>
          </w:tcPr>
          <w:p w14:paraId="5E5793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9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9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9E" w14:textId="77777777">
        <w:tc>
          <w:tcPr>
            <w:tcW w:w="666" w:type="dxa"/>
            <w:tcBorders>
              <w:top w:val="single" w:sz="6" w:space="0" w:color="FFFFFF"/>
              <w:left w:val="single" w:sz="6" w:space="0" w:color="FFFFFF"/>
              <w:bottom w:val="single" w:sz="6" w:space="0" w:color="FFFFFF"/>
              <w:right w:val="single" w:sz="6" w:space="0" w:color="FFFFFF"/>
            </w:tcBorders>
          </w:tcPr>
          <w:p w14:paraId="5E5793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350" w:type="dxa"/>
            <w:tcBorders>
              <w:top w:val="single" w:sz="6" w:space="0" w:color="FFFFFF"/>
              <w:left w:val="single" w:sz="6" w:space="0" w:color="FFFFFF"/>
              <w:bottom w:val="single" w:sz="6" w:space="0" w:color="FFFFFF"/>
              <w:right w:val="single" w:sz="6" w:space="0" w:color="FFFFFF"/>
            </w:tcBorders>
          </w:tcPr>
          <w:p w14:paraId="5E579398"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128.5</w:t>
            </w:r>
            <w:r w:rsidRPr="0035318E">
              <w:rPr>
                <w:rFonts w:asciiTheme="minorHAnsi" w:cstheme="minorHAnsi"/>
                <w:sz w:val="22"/>
                <w:szCs w:val="22"/>
              </w:rPr>
              <w:t>5</w:t>
            </w:r>
          </w:p>
        </w:tc>
        <w:tc>
          <w:tcPr>
            <w:tcW w:w="1260" w:type="dxa"/>
            <w:tcBorders>
              <w:top w:val="single" w:sz="6" w:space="0" w:color="FFFFFF"/>
              <w:left w:val="single" w:sz="6" w:space="0" w:color="FFFFFF"/>
              <w:bottom w:val="single" w:sz="6" w:space="0" w:color="FFFFFF"/>
              <w:right w:val="single" w:sz="6" w:space="0" w:color="FFFFFF"/>
            </w:tcBorders>
          </w:tcPr>
          <w:p w14:paraId="5E5793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108.50</w:t>
            </w:r>
          </w:p>
        </w:tc>
        <w:tc>
          <w:tcPr>
            <w:tcW w:w="1260" w:type="dxa"/>
            <w:tcBorders>
              <w:top w:val="single" w:sz="6" w:space="0" w:color="FFFFFF"/>
              <w:left w:val="single" w:sz="6" w:space="0" w:color="FFFFFF"/>
              <w:bottom w:val="single" w:sz="6" w:space="0" w:color="FFFFFF"/>
              <w:right w:val="single" w:sz="6" w:space="0" w:color="FFFFFF"/>
            </w:tcBorders>
          </w:tcPr>
          <w:p w14:paraId="5E5793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108.50</w:t>
            </w:r>
          </w:p>
        </w:tc>
        <w:tc>
          <w:tcPr>
            <w:tcW w:w="1260" w:type="dxa"/>
            <w:tcBorders>
              <w:top w:val="single" w:sz="6" w:space="0" w:color="FFFFFF"/>
              <w:left w:val="single" w:sz="6" w:space="0" w:color="FFFFFF"/>
              <w:bottom w:val="single" w:sz="6" w:space="0" w:color="FFFFFF"/>
              <w:right w:val="single" w:sz="6" w:space="0" w:color="FFFFFF"/>
            </w:tcBorders>
          </w:tcPr>
          <w:p w14:paraId="5E57939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9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A6" w14:textId="77777777">
        <w:tc>
          <w:tcPr>
            <w:tcW w:w="666" w:type="dxa"/>
            <w:tcBorders>
              <w:top w:val="single" w:sz="6" w:space="0" w:color="FFFFFF"/>
              <w:left w:val="single" w:sz="6" w:space="0" w:color="FFFFFF"/>
              <w:bottom w:val="single" w:sz="6" w:space="0" w:color="FFFFFF"/>
              <w:right w:val="single" w:sz="6" w:space="0" w:color="FFFFFF"/>
            </w:tcBorders>
          </w:tcPr>
          <w:p w14:paraId="5E5793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350" w:type="dxa"/>
            <w:tcBorders>
              <w:top w:val="single" w:sz="6" w:space="0" w:color="FFFFFF"/>
              <w:left w:val="single" w:sz="6" w:space="0" w:color="FFFFFF"/>
              <w:bottom w:val="single" w:sz="6" w:space="0" w:color="FFFFFF"/>
              <w:right w:val="single" w:sz="6" w:space="0" w:color="FFFFFF"/>
            </w:tcBorders>
          </w:tcPr>
          <w:p w14:paraId="5E5793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128.93</w:t>
            </w:r>
          </w:p>
        </w:tc>
        <w:tc>
          <w:tcPr>
            <w:tcW w:w="1260" w:type="dxa"/>
            <w:tcBorders>
              <w:top w:val="single" w:sz="6" w:space="0" w:color="FFFFFF"/>
              <w:left w:val="single" w:sz="6" w:space="0" w:color="FFFFFF"/>
              <w:bottom w:val="single" w:sz="6" w:space="0" w:color="FFFFFF"/>
              <w:right w:val="single" w:sz="6" w:space="0" w:color="FFFFFF"/>
            </w:tcBorders>
          </w:tcPr>
          <w:p w14:paraId="5E5793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110.00</w:t>
            </w:r>
          </w:p>
        </w:tc>
        <w:tc>
          <w:tcPr>
            <w:tcW w:w="1260" w:type="dxa"/>
            <w:tcBorders>
              <w:top w:val="single" w:sz="6" w:space="0" w:color="FFFFFF"/>
              <w:left w:val="single" w:sz="6" w:space="0" w:color="FFFFFF"/>
              <w:bottom w:val="single" w:sz="6" w:space="0" w:color="FFFFFF"/>
              <w:right w:val="single" w:sz="6" w:space="0" w:color="FFFFFF"/>
            </w:tcBorders>
          </w:tcPr>
          <w:p w14:paraId="5E5793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110.00</w:t>
            </w:r>
          </w:p>
        </w:tc>
        <w:tc>
          <w:tcPr>
            <w:tcW w:w="1260" w:type="dxa"/>
            <w:tcBorders>
              <w:top w:val="single" w:sz="6" w:space="0" w:color="FFFFFF"/>
              <w:left w:val="single" w:sz="6" w:space="0" w:color="FFFFFF"/>
              <w:bottom w:val="single" w:sz="6" w:space="0" w:color="FFFFFF"/>
              <w:right w:val="single" w:sz="6" w:space="0" w:color="FFFFFF"/>
            </w:tcBorders>
          </w:tcPr>
          <w:p w14:paraId="5E5793A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A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AE" w14:textId="77777777">
        <w:tc>
          <w:tcPr>
            <w:tcW w:w="666" w:type="dxa"/>
            <w:tcBorders>
              <w:top w:val="single" w:sz="6" w:space="0" w:color="FFFFFF"/>
              <w:left w:val="single" w:sz="6" w:space="0" w:color="FFFFFF"/>
              <w:bottom w:val="single" w:sz="6" w:space="0" w:color="FFFFFF"/>
              <w:right w:val="single" w:sz="6" w:space="0" w:color="FFFFFF"/>
            </w:tcBorders>
          </w:tcPr>
          <w:p w14:paraId="5E5793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350" w:type="dxa"/>
            <w:tcBorders>
              <w:top w:val="single" w:sz="6" w:space="0" w:color="FFFFFF"/>
              <w:left w:val="single" w:sz="6" w:space="0" w:color="FFFFFF"/>
              <w:bottom w:val="single" w:sz="6" w:space="0" w:color="FFFFFF"/>
              <w:right w:val="single" w:sz="6" w:space="0" w:color="FFFFFF"/>
            </w:tcBorders>
          </w:tcPr>
          <w:p w14:paraId="5E5793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130.36</w:t>
            </w:r>
          </w:p>
        </w:tc>
        <w:tc>
          <w:tcPr>
            <w:tcW w:w="1260" w:type="dxa"/>
            <w:tcBorders>
              <w:top w:val="single" w:sz="6" w:space="0" w:color="FFFFFF"/>
              <w:left w:val="single" w:sz="6" w:space="0" w:color="FFFFFF"/>
              <w:bottom w:val="single" w:sz="6" w:space="0" w:color="FFFFFF"/>
              <w:right w:val="single" w:sz="6" w:space="0" w:color="FFFFFF"/>
            </w:tcBorders>
          </w:tcPr>
          <w:p w14:paraId="5E5793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A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A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B6" w14:textId="77777777">
        <w:tc>
          <w:tcPr>
            <w:tcW w:w="666" w:type="dxa"/>
            <w:tcBorders>
              <w:top w:val="single" w:sz="6" w:space="0" w:color="FFFFFF"/>
              <w:left w:val="single" w:sz="6" w:space="0" w:color="FFFFFF"/>
              <w:bottom w:val="single" w:sz="6" w:space="0" w:color="FFFFFF"/>
              <w:right w:val="single" w:sz="6" w:space="0" w:color="FFFFFF"/>
            </w:tcBorders>
          </w:tcPr>
          <w:p w14:paraId="5E5793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350" w:type="dxa"/>
            <w:tcBorders>
              <w:top w:val="single" w:sz="6" w:space="0" w:color="FFFFFF"/>
              <w:left w:val="single" w:sz="6" w:space="0" w:color="FFFFFF"/>
              <w:bottom w:val="single" w:sz="6" w:space="0" w:color="FFFFFF"/>
              <w:right w:val="single" w:sz="6" w:space="0" w:color="FFFFFF"/>
            </w:tcBorders>
          </w:tcPr>
          <w:p w14:paraId="5E5793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132.50</w:t>
            </w:r>
          </w:p>
        </w:tc>
        <w:tc>
          <w:tcPr>
            <w:tcW w:w="1260" w:type="dxa"/>
            <w:tcBorders>
              <w:top w:val="single" w:sz="6" w:space="0" w:color="FFFFFF"/>
              <w:left w:val="single" w:sz="6" w:space="0" w:color="FFFFFF"/>
              <w:bottom w:val="single" w:sz="6" w:space="0" w:color="FFFFFF"/>
              <w:right w:val="single" w:sz="6" w:space="0" w:color="FFFFFF"/>
            </w:tcBorders>
          </w:tcPr>
          <w:p w14:paraId="5E5793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110.00</w:t>
            </w:r>
          </w:p>
        </w:tc>
        <w:tc>
          <w:tcPr>
            <w:tcW w:w="1260" w:type="dxa"/>
            <w:tcBorders>
              <w:top w:val="single" w:sz="6" w:space="0" w:color="FFFFFF"/>
              <w:left w:val="single" w:sz="6" w:space="0" w:color="FFFFFF"/>
              <w:bottom w:val="single" w:sz="6" w:space="0" w:color="FFFFFF"/>
              <w:right w:val="single" w:sz="6" w:space="0" w:color="FFFFFF"/>
            </w:tcBorders>
          </w:tcPr>
          <w:p w14:paraId="5E5793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110.00</w:t>
            </w:r>
          </w:p>
        </w:tc>
        <w:tc>
          <w:tcPr>
            <w:tcW w:w="1260" w:type="dxa"/>
            <w:tcBorders>
              <w:top w:val="single" w:sz="6" w:space="0" w:color="FFFFFF"/>
              <w:left w:val="single" w:sz="6" w:space="0" w:color="FFFFFF"/>
              <w:bottom w:val="single" w:sz="6" w:space="0" w:color="FFFFFF"/>
              <w:right w:val="single" w:sz="6" w:space="0" w:color="FFFFFF"/>
            </w:tcBorders>
          </w:tcPr>
          <w:p w14:paraId="5E5793B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B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BE" w14:textId="77777777">
        <w:tc>
          <w:tcPr>
            <w:tcW w:w="666" w:type="dxa"/>
            <w:tcBorders>
              <w:top w:val="single" w:sz="6" w:space="0" w:color="FFFFFF"/>
              <w:left w:val="single" w:sz="6" w:space="0" w:color="FFFFFF"/>
              <w:bottom w:val="single" w:sz="6" w:space="0" w:color="FFFFFF"/>
              <w:right w:val="single" w:sz="6" w:space="0" w:color="FFFFFF"/>
            </w:tcBorders>
          </w:tcPr>
          <w:p w14:paraId="5E5793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350" w:type="dxa"/>
            <w:tcBorders>
              <w:top w:val="single" w:sz="6" w:space="0" w:color="FFFFFF"/>
              <w:left w:val="single" w:sz="6" w:space="0" w:color="FFFFFF"/>
              <w:bottom w:val="single" w:sz="6" w:space="0" w:color="FFFFFF"/>
              <w:right w:val="single" w:sz="6" w:space="0" w:color="FFFFFF"/>
            </w:tcBorders>
          </w:tcPr>
          <w:p w14:paraId="5E5793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130.36</w:t>
            </w:r>
          </w:p>
        </w:tc>
        <w:tc>
          <w:tcPr>
            <w:tcW w:w="1260" w:type="dxa"/>
            <w:tcBorders>
              <w:top w:val="single" w:sz="6" w:space="0" w:color="FFFFFF"/>
              <w:left w:val="single" w:sz="6" w:space="0" w:color="FFFFFF"/>
              <w:bottom w:val="single" w:sz="6" w:space="0" w:color="FFFFFF"/>
              <w:right w:val="single" w:sz="6" w:space="0" w:color="FFFFFF"/>
            </w:tcBorders>
          </w:tcPr>
          <w:p w14:paraId="5E5793B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108.50</w:t>
            </w:r>
          </w:p>
        </w:tc>
        <w:tc>
          <w:tcPr>
            <w:tcW w:w="1260" w:type="dxa"/>
            <w:tcBorders>
              <w:top w:val="single" w:sz="6" w:space="0" w:color="FFFFFF"/>
              <w:left w:val="single" w:sz="6" w:space="0" w:color="FFFFFF"/>
              <w:bottom w:val="single" w:sz="6" w:space="0" w:color="FFFFFF"/>
              <w:right w:val="single" w:sz="6" w:space="0" w:color="FFFFFF"/>
            </w:tcBorders>
          </w:tcPr>
          <w:p w14:paraId="5E5793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108.50</w:t>
            </w:r>
          </w:p>
        </w:tc>
        <w:tc>
          <w:tcPr>
            <w:tcW w:w="1260" w:type="dxa"/>
            <w:tcBorders>
              <w:top w:val="single" w:sz="6" w:space="0" w:color="FFFFFF"/>
              <w:left w:val="single" w:sz="6" w:space="0" w:color="FFFFFF"/>
              <w:bottom w:val="single" w:sz="6" w:space="0" w:color="FFFFFF"/>
              <w:right w:val="single" w:sz="6" w:space="0" w:color="FFFFFF"/>
            </w:tcBorders>
          </w:tcPr>
          <w:p w14:paraId="5E5793B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B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C6" w14:textId="77777777">
        <w:tc>
          <w:tcPr>
            <w:tcW w:w="666" w:type="dxa"/>
            <w:tcBorders>
              <w:top w:val="single" w:sz="6" w:space="0" w:color="FFFFFF"/>
              <w:left w:val="single" w:sz="6" w:space="0" w:color="FFFFFF"/>
              <w:bottom w:val="single" w:sz="6" w:space="0" w:color="FFFFFF"/>
              <w:right w:val="single" w:sz="6" w:space="0" w:color="FFFFFF"/>
            </w:tcBorders>
          </w:tcPr>
          <w:p w14:paraId="5E5793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350" w:type="dxa"/>
            <w:tcBorders>
              <w:top w:val="single" w:sz="6" w:space="0" w:color="FFFFFF"/>
              <w:left w:val="single" w:sz="6" w:space="0" w:color="FFFFFF"/>
              <w:bottom w:val="single" w:sz="6" w:space="0" w:color="FFFFFF"/>
              <w:right w:val="single" w:sz="6" w:space="0" w:color="FFFFFF"/>
            </w:tcBorders>
          </w:tcPr>
          <w:p w14:paraId="5E5793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133.52</w:t>
            </w:r>
          </w:p>
        </w:tc>
        <w:tc>
          <w:tcPr>
            <w:tcW w:w="1260" w:type="dxa"/>
            <w:tcBorders>
              <w:top w:val="single" w:sz="6" w:space="0" w:color="FFFFFF"/>
              <w:left w:val="single" w:sz="6" w:space="0" w:color="FFFFFF"/>
              <w:bottom w:val="single" w:sz="6" w:space="0" w:color="FFFFFF"/>
              <w:right w:val="single" w:sz="6" w:space="0" w:color="FFFFFF"/>
            </w:tcBorders>
          </w:tcPr>
          <w:p w14:paraId="5E5793C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107.00</w:t>
            </w:r>
          </w:p>
        </w:tc>
        <w:tc>
          <w:tcPr>
            <w:tcW w:w="1260" w:type="dxa"/>
            <w:tcBorders>
              <w:top w:val="single" w:sz="6" w:space="0" w:color="FFFFFF"/>
              <w:left w:val="single" w:sz="6" w:space="0" w:color="FFFFFF"/>
              <w:bottom w:val="single" w:sz="6" w:space="0" w:color="FFFFFF"/>
              <w:right w:val="single" w:sz="6" w:space="0" w:color="FFFFFF"/>
            </w:tcBorders>
          </w:tcPr>
          <w:p w14:paraId="5E5793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107.00</w:t>
            </w:r>
          </w:p>
        </w:tc>
        <w:tc>
          <w:tcPr>
            <w:tcW w:w="1260" w:type="dxa"/>
            <w:tcBorders>
              <w:top w:val="single" w:sz="6" w:space="0" w:color="FFFFFF"/>
              <w:left w:val="single" w:sz="6" w:space="0" w:color="FFFFFF"/>
              <w:bottom w:val="single" w:sz="6" w:space="0" w:color="FFFFFF"/>
              <w:right w:val="single" w:sz="6" w:space="0" w:color="FFFFFF"/>
            </w:tcBorders>
          </w:tcPr>
          <w:p w14:paraId="5E5793C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C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CE" w14:textId="77777777">
        <w:tc>
          <w:tcPr>
            <w:tcW w:w="666" w:type="dxa"/>
            <w:tcBorders>
              <w:top w:val="single" w:sz="6" w:space="0" w:color="FFFFFF"/>
              <w:left w:val="single" w:sz="6" w:space="0" w:color="FFFFFF"/>
              <w:bottom w:val="single" w:sz="6" w:space="0" w:color="FFFFFF"/>
              <w:right w:val="single" w:sz="6" w:space="0" w:color="FFFFFF"/>
            </w:tcBorders>
          </w:tcPr>
          <w:p w14:paraId="5E5793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350" w:type="dxa"/>
            <w:tcBorders>
              <w:top w:val="single" w:sz="6" w:space="0" w:color="FFFFFF"/>
              <w:left w:val="single" w:sz="6" w:space="0" w:color="FFFFFF"/>
              <w:bottom w:val="single" w:sz="6" w:space="0" w:color="FFFFFF"/>
              <w:right w:val="single" w:sz="6" w:space="0" w:color="FFFFFF"/>
            </w:tcBorders>
          </w:tcPr>
          <w:p w14:paraId="5E5793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134.72</w:t>
            </w:r>
          </w:p>
        </w:tc>
        <w:tc>
          <w:tcPr>
            <w:tcW w:w="1260" w:type="dxa"/>
            <w:tcBorders>
              <w:top w:val="single" w:sz="6" w:space="0" w:color="FFFFFF"/>
              <w:left w:val="single" w:sz="6" w:space="0" w:color="FFFFFF"/>
              <w:bottom w:val="single" w:sz="6" w:space="0" w:color="FFFFFF"/>
              <w:right w:val="single" w:sz="6" w:space="0" w:color="FFFFFF"/>
            </w:tcBorders>
          </w:tcPr>
          <w:p w14:paraId="5E5793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105.50</w:t>
            </w:r>
          </w:p>
        </w:tc>
        <w:tc>
          <w:tcPr>
            <w:tcW w:w="1260" w:type="dxa"/>
            <w:tcBorders>
              <w:top w:val="single" w:sz="6" w:space="0" w:color="FFFFFF"/>
              <w:left w:val="single" w:sz="6" w:space="0" w:color="FFFFFF"/>
              <w:bottom w:val="single" w:sz="6" w:space="0" w:color="FFFFFF"/>
              <w:right w:val="single" w:sz="6" w:space="0" w:color="FFFFFF"/>
            </w:tcBorders>
          </w:tcPr>
          <w:p w14:paraId="5E5793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105.50</w:t>
            </w:r>
          </w:p>
        </w:tc>
        <w:tc>
          <w:tcPr>
            <w:tcW w:w="1260" w:type="dxa"/>
            <w:tcBorders>
              <w:top w:val="single" w:sz="6" w:space="0" w:color="FFFFFF"/>
              <w:left w:val="single" w:sz="6" w:space="0" w:color="FFFFFF"/>
              <w:bottom w:val="single" w:sz="6" w:space="0" w:color="FFFFFF"/>
              <w:right w:val="single" w:sz="6" w:space="0" w:color="FFFFFF"/>
            </w:tcBorders>
          </w:tcPr>
          <w:p w14:paraId="5E5793C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C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D6" w14:textId="77777777">
        <w:tc>
          <w:tcPr>
            <w:tcW w:w="666" w:type="dxa"/>
            <w:tcBorders>
              <w:top w:val="single" w:sz="6" w:space="0" w:color="FFFFFF"/>
              <w:left w:val="single" w:sz="6" w:space="0" w:color="FFFFFF"/>
              <w:bottom w:val="single" w:sz="6" w:space="0" w:color="FFFFFF"/>
              <w:right w:val="single" w:sz="6" w:space="0" w:color="FFFFFF"/>
            </w:tcBorders>
          </w:tcPr>
          <w:p w14:paraId="5E5793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350" w:type="dxa"/>
            <w:tcBorders>
              <w:top w:val="single" w:sz="6" w:space="0" w:color="FFFFFF"/>
              <w:left w:val="single" w:sz="6" w:space="0" w:color="FFFFFF"/>
              <w:bottom w:val="single" w:sz="6" w:space="0" w:color="FFFFFF"/>
              <w:right w:val="single" w:sz="6" w:space="0" w:color="FFFFFF"/>
            </w:tcBorders>
          </w:tcPr>
          <w:p w14:paraId="5E5793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132.22</w:t>
            </w:r>
          </w:p>
        </w:tc>
        <w:tc>
          <w:tcPr>
            <w:tcW w:w="1260" w:type="dxa"/>
            <w:tcBorders>
              <w:top w:val="single" w:sz="6" w:space="0" w:color="FFFFFF"/>
              <w:left w:val="single" w:sz="6" w:space="0" w:color="FFFFFF"/>
              <w:bottom w:val="single" w:sz="6" w:space="0" w:color="FFFFFF"/>
              <w:right w:val="single" w:sz="6" w:space="0" w:color="FFFFFF"/>
            </w:tcBorders>
          </w:tcPr>
          <w:p w14:paraId="5E5793D1"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108.00</w:t>
            </w:r>
          </w:p>
        </w:tc>
        <w:tc>
          <w:tcPr>
            <w:tcW w:w="1260" w:type="dxa"/>
            <w:tcBorders>
              <w:top w:val="single" w:sz="6" w:space="0" w:color="FFFFFF"/>
              <w:left w:val="single" w:sz="6" w:space="0" w:color="FFFFFF"/>
              <w:bottom w:val="single" w:sz="6" w:space="0" w:color="FFFFFF"/>
              <w:right w:val="single" w:sz="6" w:space="0" w:color="FFFFFF"/>
            </w:tcBorders>
          </w:tcPr>
          <w:p w14:paraId="5E5793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108.00</w:t>
            </w:r>
          </w:p>
        </w:tc>
        <w:tc>
          <w:tcPr>
            <w:tcW w:w="1260" w:type="dxa"/>
            <w:tcBorders>
              <w:top w:val="single" w:sz="6" w:space="0" w:color="FFFFFF"/>
              <w:left w:val="single" w:sz="6" w:space="0" w:color="FFFFFF"/>
              <w:bottom w:val="single" w:sz="6" w:space="0" w:color="FFFFFF"/>
              <w:right w:val="single" w:sz="6" w:space="0" w:color="FFFFFF"/>
            </w:tcBorders>
          </w:tcPr>
          <w:p w14:paraId="5E5793D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D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DE" w14:textId="77777777">
        <w:tc>
          <w:tcPr>
            <w:tcW w:w="666" w:type="dxa"/>
            <w:tcBorders>
              <w:top w:val="single" w:sz="6" w:space="0" w:color="FFFFFF"/>
              <w:left w:val="single" w:sz="6" w:space="0" w:color="FFFFFF"/>
              <w:bottom w:val="single" w:sz="6" w:space="0" w:color="FFFFFF"/>
              <w:right w:val="single" w:sz="6" w:space="0" w:color="FFFFFF"/>
            </w:tcBorders>
          </w:tcPr>
          <w:p w14:paraId="5E5793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350" w:type="dxa"/>
            <w:tcBorders>
              <w:top w:val="single" w:sz="6" w:space="0" w:color="FFFFFF"/>
              <w:left w:val="single" w:sz="6" w:space="0" w:color="FFFFFF"/>
              <w:bottom w:val="single" w:sz="6" w:space="0" w:color="FFFFFF"/>
              <w:right w:val="single" w:sz="6" w:space="0" w:color="FFFFFF"/>
            </w:tcBorders>
          </w:tcPr>
          <w:p w14:paraId="5E5793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135.42</w:t>
            </w:r>
          </w:p>
        </w:tc>
        <w:tc>
          <w:tcPr>
            <w:tcW w:w="1260" w:type="dxa"/>
            <w:tcBorders>
              <w:top w:val="single" w:sz="6" w:space="0" w:color="FFFFFF"/>
              <w:left w:val="single" w:sz="6" w:space="0" w:color="FFFFFF"/>
              <w:bottom w:val="single" w:sz="6" w:space="0" w:color="FFFFFF"/>
              <w:right w:val="single" w:sz="6" w:space="0" w:color="FFFFFF"/>
            </w:tcBorders>
          </w:tcPr>
          <w:p w14:paraId="5E5793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110.50</w:t>
            </w:r>
          </w:p>
        </w:tc>
        <w:tc>
          <w:tcPr>
            <w:tcW w:w="1260" w:type="dxa"/>
            <w:tcBorders>
              <w:top w:val="single" w:sz="6" w:space="0" w:color="FFFFFF"/>
              <w:left w:val="single" w:sz="6" w:space="0" w:color="FFFFFF"/>
              <w:bottom w:val="single" w:sz="6" w:space="0" w:color="FFFFFF"/>
              <w:right w:val="single" w:sz="6" w:space="0" w:color="FFFFFF"/>
            </w:tcBorders>
          </w:tcPr>
          <w:p w14:paraId="5E5793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110.50</w:t>
            </w:r>
          </w:p>
        </w:tc>
        <w:tc>
          <w:tcPr>
            <w:tcW w:w="1260" w:type="dxa"/>
            <w:tcBorders>
              <w:top w:val="single" w:sz="6" w:space="0" w:color="FFFFFF"/>
              <w:left w:val="single" w:sz="6" w:space="0" w:color="FFFFFF"/>
              <w:bottom w:val="single" w:sz="6" w:space="0" w:color="FFFFFF"/>
              <w:right w:val="single" w:sz="6" w:space="0" w:color="FFFFFF"/>
            </w:tcBorders>
          </w:tcPr>
          <w:p w14:paraId="5E5793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113.33</w:t>
            </w:r>
          </w:p>
        </w:tc>
        <w:tc>
          <w:tcPr>
            <w:tcW w:w="1260" w:type="dxa"/>
            <w:tcBorders>
              <w:top w:val="single" w:sz="6" w:space="0" w:color="FFFFFF"/>
              <w:left w:val="single" w:sz="6" w:space="0" w:color="FFFFFF"/>
              <w:bottom w:val="single" w:sz="6" w:space="0" w:color="FFFFFF"/>
              <w:right w:val="single" w:sz="6" w:space="0" w:color="FFFFFF"/>
            </w:tcBorders>
          </w:tcPr>
          <w:p w14:paraId="5E5793D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113.33</w:t>
            </w:r>
          </w:p>
        </w:tc>
      </w:tr>
      <w:tr w:rsidR="00BB5343" w:rsidRPr="0035318E" w14:paraId="5E5793E6" w14:textId="77777777">
        <w:tc>
          <w:tcPr>
            <w:tcW w:w="666" w:type="dxa"/>
            <w:tcBorders>
              <w:top w:val="single" w:sz="6" w:space="0" w:color="FFFFFF"/>
              <w:left w:val="single" w:sz="6" w:space="0" w:color="FFFFFF"/>
              <w:bottom w:val="single" w:sz="6" w:space="0" w:color="FFFFFF"/>
              <w:right w:val="single" w:sz="6" w:space="0" w:color="FFFFFF"/>
            </w:tcBorders>
          </w:tcPr>
          <w:p w14:paraId="5E5793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350" w:type="dxa"/>
            <w:tcBorders>
              <w:top w:val="single" w:sz="6" w:space="0" w:color="FFFFFF"/>
              <w:left w:val="single" w:sz="6" w:space="0" w:color="FFFFFF"/>
              <w:bottom w:val="single" w:sz="6" w:space="0" w:color="FFFFFF"/>
              <w:right w:val="single" w:sz="6" w:space="0" w:color="FFFFFF"/>
            </w:tcBorders>
          </w:tcPr>
          <w:p w14:paraId="5E5793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138.75</w:t>
            </w:r>
          </w:p>
        </w:tc>
        <w:tc>
          <w:tcPr>
            <w:tcW w:w="1260" w:type="dxa"/>
            <w:tcBorders>
              <w:top w:val="single" w:sz="6" w:space="0" w:color="FFFFFF"/>
              <w:left w:val="single" w:sz="6" w:space="0" w:color="FFFFFF"/>
              <w:bottom w:val="single" w:sz="6" w:space="0" w:color="FFFFFF"/>
              <w:right w:val="single" w:sz="6" w:space="0" w:color="FFFFFF"/>
            </w:tcBorders>
          </w:tcPr>
          <w:p w14:paraId="5E5793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3E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3EE" w14:textId="77777777">
        <w:tc>
          <w:tcPr>
            <w:tcW w:w="666" w:type="dxa"/>
            <w:tcBorders>
              <w:top w:val="single" w:sz="6" w:space="0" w:color="FFFFFF"/>
              <w:left w:val="single" w:sz="6" w:space="0" w:color="FFFFFF"/>
              <w:bottom w:val="single" w:sz="6" w:space="0" w:color="FFFFFF"/>
              <w:right w:val="single" w:sz="6" w:space="0" w:color="FFFFFF"/>
            </w:tcBorders>
          </w:tcPr>
          <w:p w14:paraId="5E5793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350" w:type="dxa"/>
            <w:tcBorders>
              <w:top w:val="single" w:sz="6" w:space="0" w:color="FFFFFF"/>
              <w:left w:val="single" w:sz="6" w:space="0" w:color="FFFFFF"/>
              <w:bottom w:val="single" w:sz="6" w:space="0" w:color="FFFFFF"/>
              <w:right w:val="single" w:sz="6" w:space="0" w:color="FFFFFF"/>
            </w:tcBorders>
          </w:tcPr>
          <w:p w14:paraId="5E5793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137.50</w:t>
            </w:r>
          </w:p>
        </w:tc>
        <w:tc>
          <w:tcPr>
            <w:tcW w:w="1260" w:type="dxa"/>
            <w:tcBorders>
              <w:top w:val="single" w:sz="6" w:space="0" w:color="FFFFFF"/>
              <w:left w:val="single" w:sz="6" w:space="0" w:color="FFFFFF"/>
              <w:bottom w:val="single" w:sz="6" w:space="0" w:color="FFFFFF"/>
              <w:right w:val="single" w:sz="6" w:space="0" w:color="FFFFFF"/>
            </w:tcBorders>
          </w:tcPr>
          <w:p w14:paraId="5E5793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114.36</w:t>
            </w:r>
          </w:p>
        </w:tc>
        <w:tc>
          <w:tcPr>
            <w:tcW w:w="1260" w:type="dxa"/>
            <w:tcBorders>
              <w:top w:val="single" w:sz="6" w:space="0" w:color="FFFFFF"/>
              <w:left w:val="single" w:sz="6" w:space="0" w:color="FFFFFF"/>
              <w:bottom w:val="single" w:sz="6" w:space="0" w:color="FFFFFF"/>
              <w:right w:val="single" w:sz="6" w:space="0" w:color="FFFFFF"/>
            </w:tcBorders>
          </w:tcPr>
          <w:p w14:paraId="5E5793E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114.36</w:t>
            </w:r>
          </w:p>
        </w:tc>
      </w:tr>
      <w:tr w:rsidR="00BB5343" w:rsidRPr="0035318E" w14:paraId="5E5793F6" w14:textId="77777777">
        <w:tc>
          <w:tcPr>
            <w:tcW w:w="666" w:type="dxa"/>
            <w:tcBorders>
              <w:top w:val="single" w:sz="6" w:space="0" w:color="FFFFFF"/>
              <w:left w:val="single" w:sz="6" w:space="0" w:color="FFFFFF"/>
              <w:bottom w:val="single" w:sz="6" w:space="0" w:color="FFFFFF"/>
              <w:right w:val="single" w:sz="6" w:space="0" w:color="FFFFFF"/>
            </w:tcBorders>
          </w:tcPr>
          <w:p w14:paraId="5E5793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350" w:type="dxa"/>
            <w:tcBorders>
              <w:top w:val="single" w:sz="6" w:space="0" w:color="FFFFFF"/>
              <w:left w:val="single" w:sz="6" w:space="0" w:color="FFFFFF"/>
              <w:bottom w:val="single" w:sz="6" w:space="0" w:color="FFFFFF"/>
              <w:right w:val="single" w:sz="6" w:space="0" w:color="FFFFFF"/>
            </w:tcBorders>
          </w:tcPr>
          <w:p w14:paraId="5E5793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135.01</w:t>
            </w:r>
          </w:p>
        </w:tc>
        <w:tc>
          <w:tcPr>
            <w:tcW w:w="1260" w:type="dxa"/>
            <w:tcBorders>
              <w:top w:val="single" w:sz="6" w:space="0" w:color="FFFFFF"/>
              <w:left w:val="single" w:sz="6" w:space="0" w:color="FFFFFF"/>
              <w:bottom w:val="single" w:sz="6" w:space="0" w:color="FFFFFF"/>
              <w:right w:val="single" w:sz="6" w:space="0" w:color="FFFFFF"/>
            </w:tcBorders>
          </w:tcPr>
          <w:p w14:paraId="5E5793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127.50</w:t>
            </w:r>
          </w:p>
        </w:tc>
        <w:tc>
          <w:tcPr>
            <w:tcW w:w="1260" w:type="dxa"/>
            <w:tcBorders>
              <w:top w:val="single" w:sz="6" w:space="0" w:color="FFFFFF"/>
              <w:left w:val="single" w:sz="6" w:space="0" w:color="FFFFFF"/>
              <w:bottom w:val="single" w:sz="6" w:space="0" w:color="FFFFFF"/>
              <w:right w:val="single" w:sz="6" w:space="0" w:color="FFFFFF"/>
            </w:tcBorders>
          </w:tcPr>
          <w:p w14:paraId="5E5793F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127.50</w:t>
            </w:r>
          </w:p>
        </w:tc>
      </w:tr>
      <w:tr w:rsidR="00BB5343" w:rsidRPr="0035318E" w14:paraId="5E5793FE" w14:textId="77777777">
        <w:tc>
          <w:tcPr>
            <w:tcW w:w="666" w:type="dxa"/>
            <w:tcBorders>
              <w:top w:val="single" w:sz="6" w:space="0" w:color="FFFFFF"/>
              <w:left w:val="single" w:sz="6" w:space="0" w:color="FFFFFF"/>
              <w:bottom w:val="single" w:sz="6" w:space="0" w:color="FFFFFF"/>
              <w:right w:val="single" w:sz="6" w:space="0" w:color="FFFFFF"/>
            </w:tcBorders>
          </w:tcPr>
          <w:p w14:paraId="5E5793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350" w:type="dxa"/>
            <w:tcBorders>
              <w:top w:val="single" w:sz="6" w:space="0" w:color="FFFFFF"/>
              <w:left w:val="single" w:sz="6" w:space="0" w:color="FFFFFF"/>
              <w:bottom w:val="single" w:sz="6" w:space="0" w:color="FFFFFF"/>
              <w:right w:val="single" w:sz="6" w:space="0" w:color="FFFFFF"/>
            </w:tcBorders>
          </w:tcPr>
          <w:p w14:paraId="5E5793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140.37</w:t>
            </w:r>
          </w:p>
        </w:tc>
        <w:tc>
          <w:tcPr>
            <w:tcW w:w="1260" w:type="dxa"/>
            <w:tcBorders>
              <w:top w:val="single" w:sz="6" w:space="0" w:color="FFFFFF"/>
              <w:left w:val="single" w:sz="6" w:space="0" w:color="FFFFFF"/>
              <w:bottom w:val="single" w:sz="6" w:space="0" w:color="FFFFFF"/>
              <w:right w:val="single" w:sz="6" w:space="0" w:color="FFFFFF"/>
            </w:tcBorders>
          </w:tcPr>
          <w:p w14:paraId="5E5793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115.00</w:t>
            </w:r>
          </w:p>
        </w:tc>
        <w:tc>
          <w:tcPr>
            <w:tcW w:w="1260" w:type="dxa"/>
            <w:tcBorders>
              <w:top w:val="single" w:sz="6" w:space="0" w:color="FFFFFF"/>
              <w:left w:val="single" w:sz="6" w:space="0" w:color="FFFFFF"/>
              <w:bottom w:val="single" w:sz="6" w:space="0" w:color="FFFFFF"/>
              <w:right w:val="single" w:sz="6" w:space="0" w:color="FFFFFF"/>
            </w:tcBorders>
          </w:tcPr>
          <w:p w14:paraId="5E5793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128.78</w:t>
            </w:r>
          </w:p>
        </w:tc>
        <w:tc>
          <w:tcPr>
            <w:tcW w:w="1260" w:type="dxa"/>
            <w:tcBorders>
              <w:top w:val="single" w:sz="6" w:space="0" w:color="FFFFFF"/>
              <w:left w:val="single" w:sz="6" w:space="0" w:color="FFFFFF"/>
              <w:bottom w:val="single" w:sz="6" w:space="0" w:color="FFFFFF"/>
              <w:right w:val="single" w:sz="6" w:space="0" w:color="FFFFFF"/>
            </w:tcBorders>
          </w:tcPr>
          <w:p w14:paraId="5E5793F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3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128.78</w:t>
            </w:r>
          </w:p>
        </w:tc>
      </w:tr>
      <w:tr w:rsidR="00BB5343" w:rsidRPr="0035318E" w14:paraId="5E579406" w14:textId="77777777">
        <w:tc>
          <w:tcPr>
            <w:tcW w:w="666" w:type="dxa"/>
            <w:tcBorders>
              <w:top w:val="single" w:sz="6" w:space="0" w:color="FFFFFF"/>
              <w:left w:val="single" w:sz="6" w:space="0" w:color="FFFFFF"/>
              <w:bottom w:val="single" w:sz="6" w:space="0" w:color="FFFFFF"/>
              <w:right w:val="single" w:sz="6" w:space="0" w:color="FFFFFF"/>
            </w:tcBorders>
          </w:tcPr>
          <w:p w14:paraId="5E5793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350" w:type="dxa"/>
            <w:tcBorders>
              <w:top w:val="single" w:sz="6" w:space="0" w:color="FFFFFF"/>
              <w:left w:val="single" w:sz="6" w:space="0" w:color="FFFFFF"/>
              <w:bottom w:val="single" w:sz="6" w:space="0" w:color="FFFFFF"/>
              <w:right w:val="single" w:sz="6" w:space="0" w:color="FFFFFF"/>
            </w:tcBorders>
          </w:tcPr>
          <w:p w14:paraId="5E5794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143.11</w:t>
            </w:r>
          </w:p>
        </w:tc>
        <w:tc>
          <w:tcPr>
            <w:tcW w:w="1260" w:type="dxa"/>
            <w:tcBorders>
              <w:top w:val="single" w:sz="6" w:space="0" w:color="FFFFFF"/>
              <w:left w:val="single" w:sz="6" w:space="0" w:color="FFFFFF"/>
              <w:bottom w:val="single" w:sz="6" w:space="0" w:color="FFFFFF"/>
              <w:right w:val="single" w:sz="6" w:space="0" w:color="FFFFFF"/>
            </w:tcBorders>
          </w:tcPr>
          <w:p w14:paraId="5E5794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116.44</w:t>
            </w:r>
          </w:p>
        </w:tc>
        <w:tc>
          <w:tcPr>
            <w:tcW w:w="1260" w:type="dxa"/>
            <w:tcBorders>
              <w:top w:val="single" w:sz="6" w:space="0" w:color="FFFFFF"/>
              <w:left w:val="single" w:sz="6" w:space="0" w:color="FFFFFF"/>
              <w:bottom w:val="single" w:sz="6" w:space="0" w:color="FFFFFF"/>
              <w:right w:val="single" w:sz="6" w:space="0" w:color="FFFFFF"/>
            </w:tcBorders>
          </w:tcPr>
          <w:p w14:paraId="5E5794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116.44</w:t>
            </w:r>
          </w:p>
        </w:tc>
        <w:tc>
          <w:tcPr>
            <w:tcW w:w="1260" w:type="dxa"/>
            <w:tcBorders>
              <w:top w:val="single" w:sz="6" w:space="0" w:color="FFFFFF"/>
              <w:left w:val="single" w:sz="6" w:space="0" w:color="FFFFFF"/>
              <w:bottom w:val="single" w:sz="6" w:space="0" w:color="FFFFFF"/>
              <w:right w:val="single" w:sz="6" w:space="0" w:color="FFFFFF"/>
            </w:tcBorders>
          </w:tcPr>
          <w:p w14:paraId="5E5794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128.39</w:t>
            </w:r>
          </w:p>
        </w:tc>
        <w:tc>
          <w:tcPr>
            <w:tcW w:w="1260" w:type="dxa"/>
            <w:tcBorders>
              <w:top w:val="single" w:sz="6" w:space="0" w:color="FFFFFF"/>
              <w:left w:val="single" w:sz="6" w:space="0" w:color="FFFFFF"/>
              <w:bottom w:val="single" w:sz="6" w:space="0" w:color="FFFFFF"/>
              <w:right w:val="single" w:sz="6" w:space="0" w:color="FFFFFF"/>
            </w:tcBorders>
          </w:tcPr>
          <w:p w14:paraId="5E57940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128.39</w:t>
            </w:r>
          </w:p>
        </w:tc>
      </w:tr>
      <w:tr w:rsidR="00BB5343" w:rsidRPr="0035318E" w14:paraId="5E57940E" w14:textId="77777777">
        <w:tc>
          <w:tcPr>
            <w:tcW w:w="666" w:type="dxa"/>
            <w:tcBorders>
              <w:top w:val="single" w:sz="6" w:space="0" w:color="FFFFFF"/>
              <w:left w:val="single" w:sz="6" w:space="0" w:color="FFFFFF"/>
              <w:bottom w:val="single" w:sz="6" w:space="0" w:color="FFFFFF"/>
              <w:right w:val="single" w:sz="6" w:space="0" w:color="FFFFFF"/>
            </w:tcBorders>
          </w:tcPr>
          <w:p w14:paraId="5E5794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350" w:type="dxa"/>
            <w:tcBorders>
              <w:top w:val="single" w:sz="6" w:space="0" w:color="FFFFFF"/>
              <w:left w:val="single" w:sz="6" w:space="0" w:color="FFFFFF"/>
              <w:bottom w:val="single" w:sz="6" w:space="0" w:color="FFFFFF"/>
              <w:right w:val="single" w:sz="6" w:space="0" w:color="FFFFFF"/>
            </w:tcBorders>
          </w:tcPr>
          <w:p w14:paraId="5E5794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139.34</w:t>
            </w:r>
          </w:p>
        </w:tc>
        <w:tc>
          <w:tcPr>
            <w:tcW w:w="1260" w:type="dxa"/>
            <w:tcBorders>
              <w:top w:val="single" w:sz="6" w:space="0" w:color="FFFFFF"/>
              <w:left w:val="single" w:sz="6" w:space="0" w:color="FFFFFF"/>
              <w:bottom w:val="single" w:sz="6" w:space="0" w:color="FFFFFF"/>
              <w:right w:val="single" w:sz="6" w:space="0" w:color="FFFFFF"/>
            </w:tcBorders>
          </w:tcPr>
          <w:p w14:paraId="5E5794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117.50</w:t>
            </w:r>
          </w:p>
        </w:tc>
        <w:tc>
          <w:tcPr>
            <w:tcW w:w="1260" w:type="dxa"/>
            <w:tcBorders>
              <w:top w:val="single" w:sz="6" w:space="0" w:color="FFFFFF"/>
              <w:left w:val="single" w:sz="6" w:space="0" w:color="FFFFFF"/>
              <w:bottom w:val="single" w:sz="6" w:space="0" w:color="FFFFFF"/>
              <w:right w:val="single" w:sz="6" w:space="0" w:color="FFFFFF"/>
            </w:tcBorders>
          </w:tcPr>
          <w:p w14:paraId="5E5794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117.50</w:t>
            </w:r>
          </w:p>
        </w:tc>
        <w:tc>
          <w:tcPr>
            <w:tcW w:w="1260" w:type="dxa"/>
            <w:tcBorders>
              <w:top w:val="single" w:sz="6" w:space="0" w:color="FFFFFF"/>
              <w:left w:val="single" w:sz="6" w:space="0" w:color="FFFFFF"/>
              <w:bottom w:val="single" w:sz="6" w:space="0" w:color="FFFFFF"/>
              <w:right w:val="single" w:sz="6" w:space="0" w:color="FFFFFF"/>
            </w:tcBorders>
          </w:tcPr>
          <w:p w14:paraId="5E5794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128.00</w:t>
            </w:r>
          </w:p>
        </w:tc>
        <w:tc>
          <w:tcPr>
            <w:tcW w:w="1260" w:type="dxa"/>
            <w:tcBorders>
              <w:top w:val="single" w:sz="6" w:space="0" w:color="FFFFFF"/>
              <w:left w:val="single" w:sz="6" w:space="0" w:color="FFFFFF"/>
              <w:bottom w:val="single" w:sz="6" w:space="0" w:color="FFFFFF"/>
              <w:right w:val="single" w:sz="6" w:space="0" w:color="FFFFFF"/>
            </w:tcBorders>
          </w:tcPr>
          <w:p w14:paraId="5E57940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128.00</w:t>
            </w:r>
          </w:p>
        </w:tc>
      </w:tr>
      <w:tr w:rsidR="00BB5343" w:rsidRPr="0035318E" w14:paraId="5E579416" w14:textId="77777777">
        <w:tc>
          <w:tcPr>
            <w:tcW w:w="666" w:type="dxa"/>
            <w:tcBorders>
              <w:top w:val="single" w:sz="6" w:space="0" w:color="FFFFFF"/>
              <w:left w:val="single" w:sz="6" w:space="0" w:color="FFFFFF"/>
              <w:bottom w:val="single" w:sz="6" w:space="0" w:color="FFFFFF"/>
              <w:right w:val="single" w:sz="6" w:space="0" w:color="FFFFFF"/>
            </w:tcBorders>
          </w:tcPr>
          <w:p w14:paraId="5E5794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350" w:type="dxa"/>
            <w:tcBorders>
              <w:top w:val="single" w:sz="6" w:space="0" w:color="FFFFFF"/>
              <w:left w:val="single" w:sz="6" w:space="0" w:color="FFFFFF"/>
              <w:bottom w:val="single" w:sz="6" w:space="0" w:color="FFFFFF"/>
              <w:right w:val="single" w:sz="6" w:space="0" w:color="FFFFFF"/>
            </w:tcBorders>
          </w:tcPr>
          <w:p w14:paraId="5E579410"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144.46</w:t>
            </w:r>
          </w:p>
        </w:tc>
        <w:tc>
          <w:tcPr>
            <w:tcW w:w="1260" w:type="dxa"/>
            <w:tcBorders>
              <w:top w:val="single" w:sz="6" w:space="0" w:color="FFFFFF"/>
              <w:left w:val="single" w:sz="6" w:space="0" w:color="FFFFFF"/>
              <w:bottom w:val="single" w:sz="6" w:space="0" w:color="FFFFFF"/>
              <w:right w:val="single" w:sz="6" w:space="0" w:color="FFFFFF"/>
            </w:tcBorders>
          </w:tcPr>
          <w:p w14:paraId="5E5794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114.34</w:t>
            </w:r>
          </w:p>
        </w:tc>
        <w:tc>
          <w:tcPr>
            <w:tcW w:w="1260" w:type="dxa"/>
            <w:tcBorders>
              <w:top w:val="single" w:sz="6" w:space="0" w:color="FFFFFF"/>
              <w:left w:val="single" w:sz="6" w:space="0" w:color="FFFFFF"/>
              <w:bottom w:val="single" w:sz="6" w:space="0" w:color="FFFFFF"/>
              <w:right w:val="single" w:sz="6" w:space="0" w:color="FFFFFF"/>
            </w:tcBorders>
          </w:tcPr>
          <w:p w14:paraId="5E5794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114.34</w:t>
            </w:r>
          </w:p>
        </w:tc>
        <w:tc>
          <w:tcPr>
            <w:tcW w:w="1260" w:type="dxa"/>
            <w:tcBorders>
              <w:top w:val="single" w:sz="6" w:space="0" w:color="FFFFFF"/>
              <w:left w:val="single" w:sz="6" w:space="0" w:color="FFFFFF"/>
              <w:bottom w:val="single" w:sz="6" w:space="0" w:color="FFFFFF"/>
              <w:right w:val="single" w:sz="6" w:space="0" w:color="FFFFFF"/>
            </w:tcBorders>
          </w:tcPr>
          <w:p w14:paraId="5E57941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130.75</w:t>
            </w:r>
          </w:p>
        </w:tc>
        <w:tc>
          <w:tcPr>
            <w:tcW w:w="1260" w:type="dxa"/>
            <w:tcBorders>
              <w:top w:val="single" w:sz="6" w:space="0" w:color="FFFFFF"/>
              <w:left w:val="single" w:sz="6" w:space="0" w:color="FFFFFF"/>
              <w:bottom w:val="single" w:sz="6" w:space="0" w:color="FFFFFF"/>
              <w:right w:val="single" w:sz="6" w:space="0" w:color="FFFFFF"/>
            </w:tcBorders>
          </w:tcPr>
          <w:p w14:paraId="5E57941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130.75</w:t>
            </w:r>
          </w:p>
        </w:tc>
      </w:tr>
      <w:tr w:rsidR="00BB5343" w:rsidRPr="0035318E" w14:paraId="5E57941E" w14:textId="77777777">
        <w:tc>
          <w:tcPr>
            <w:tcW w:w="666" w:type="dxa"/>
            <w:tcBorders>
              <w:top w:val="single" w:sz="6" w:space="0" w:color="FFFFFF"/>
              <w:left w:val="single" w:sz="6" w:space="0" w:color="FFFFFF"/>
              <w:bottom w:val="single" w:sz="6" w:space="0" w:color="FFFFFF"/>
              <w:right w:val="single" w:sz="6" w:space="0" w:color="FFFFFF"/>
            </w:tcBorders>
          </w:tcPr>
          <w:p w14:paraId="5E5794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350" w:type="dxa"/>
            <w:tcBorders>
              <w:top w:val="single" w:sz="6" w:space="0" w:color="FFFFFF"/>
              <w:left w:val="single" w:sz="6" w:space="0" w:color="FFFFFF"/>
              <w:bottom w:val="single" w:sz="6" w:space="0" w:color="FFFFFF"/>
              <w:right w:val="single" w:sz="6" w:space="0" w:color="FFFFFF"/>
            </w:tcBorders>
          </w:tcPr>
          <w:p w14:paraId="5E5794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149.58</w:t>
            </w:r>
          </w:p>
        </w:tc>
        <w:tc>
          <w:tcPr>
            <w:tcW w:w="1260" w:type="dxa"/>
            <w:tcBorders>
              <w:top w:val="single" w:sz="6" w:space="0" w:color="FFFFFF"/>
              <w:left w:val="single" w:sz="6" w:space="0" w:color="FFFFFF"/>
              <w:bottom w:val="single" w:sz="6" w:space="0" w:color="FFFFFF"/>
              <w:right w:val="single" w:sz="6" w:space="0" w:color="FFFFFF"/>
            </w:tcBorders>
          </w:tcPr>
          <w:p w14:paraId="5E5794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116.25</w:t>
            </w:r>
          </w:p>
        </w:tc>
        <w:tc>
          <w:tcPr>
            <w:tcW w:w="1260" w:type="dxa"/>
            <w:tcBorders>
              <w:top w:val="single" w:sz="6" w:space="0" w:color="FFFFFF"/>
              <w:left w:val="single" w:sz="6" w:space="0" w:color="FFFFFF"/>
              <w:bottom w:val="single" w:sz="6" w:space="0" w:color="FFFFFF"/>
              <w:right w:val="single" w:sz="6" w:space="0" w:color="FFFFFF"/>
            </w:tcBorders>
          </w:tcPr>
          <w:p w14:paraId="5E5794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116.25</w:t>
            </w:r>
          </w:p>
        </w:tc>
        <w:tc>
          <w:tcPr>
            <w:tcW w:w="1260" w:type="dxa"/>
            <w:tcBorders>
              <w:top w:val="single" w:sz="6" w:space="0" w:color="FFFFFF"/>
              <w:left w:val="single" w:sz="6" w:space="0" w:color="FFFFFF"/>
              <w:bottom w:val="single" w:sz="6" w:space="0" w:color="FFFFFF"/>
              <w:right w:val="single" w:sz="6" w:space="0" w:color="FFFFFF"/>
            </w:tcBorders>
          </w:tcPr>
          <w:p w14:paraId="5E57941B"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132.47</w:t>
            </w:r>
          </w:p>
        </w:tc>
        <w:tc>
          <w:tcPr>
            <w:tcW w:w="1260" w:type="dxa"/>
            <w:tcBorders>
              <w:top w:val="single" w:sz="6" w:space="0" w:color="FFFFFF"/>
              <w:left w:val="single" w:sz="6" w:space="0" w:color="FFFFFF"/>
              <w:bottom w:val="single" w:sz="6" w:space="0" w:color="FFFFFF"/>
              <w:right w:val="single" w:sz="6" w:space="0" w:color="FFFFFF"/>
            </w:tcBorders>
          </w:tcPr>
          <w:p w14:paraId="5E57941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132.47</w:t>
            </w:r>
          </w:p>
        </w:tc>
      </w:tr>
      <w:tr w:rsidR="00BB5343" w:rsidRPr="0035318E" w14:paraId="5E579426" w14:textId="77777777">
        <w:tc>
          <w:tcPr>
            <w:tcW w:w="666" w:type="dxa"/>
            <w:tcBorders>
              <w:top w:val="single" w:sz="6" w:space="0" w:color="FFFFFF"/>
              <w:left w:val="single" w:sz="6" w:space="0" w:color="FFFFFF"/>
              <w:bottom w:val="single" w:sz="6" w:space="0" w:color="FFFFFF"/>
              <w:right w:val="single" w:sz="6" w:space="0" w:color="FFFFFF"/>
            </w:tcBorders>
          </w:tcPr>
          <w:p w14:paraId="5E5794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350" w:type="dxa"/>
            <w:tcBorders>
              <w:top w:val="single" w:sz="6" w:space="0" w:color="FFFFFF"/>
              <w:left w:val="single" w:sz="6" w:space="0" w:color="FFFFFF"/>
              <w:bottom w:val="single" w:sz="6" w:space="0" w:color="FFFFFF"/>
              <w:right w:val="single" w:sz="6" w:space="0" w:color="FFFFFF"/>
            </w:tcBorders>
          </w:tcPr>
          <w:p w14:paraId="5E5794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150.62</w:t>
            </w:r>
          </w:p>
        </w:tc>
        <w:tc>
          <w:tcPr>
            <w:tcW w:w="1260" w:type="dxa"/>
            <w:tcBorders>
              <w:top w:val="single" w:sz="6" w:space="0" w:color="FFFFFF"/>
              <w:left w:val="single" w:sz="6" w:space="0" w:color="FFFFFF"/>
              <w:bottom w:val="single" w:sz="6" w:space="0" w:color="FFFFFF"/>
              <w:right w:val="single" w:sz="6" w:space="0" w:color="FFFFFF"/>
            </w:tcBorders>
          </w:tcPr>
          <w:p w14:paraId="5E5794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136.25</w:t>
            </w:r>
          </w:p>
        </w:tc>
        <w:tc>
          <w:tcPr>
            <w:tcW w:w="1260" w:type="dxa"/>
            <w:tcBorders>
              <w:top w:val="single" w:sz="6" w:space="0" w:color="FFFFFF"/>
              <w:left w:val="single" w:sz="6" w:space="0" w:color="FFFFFF"/>
              <w:bottom w:val="single" w:sz="6" w:space="0" w:color="FFFFFF"/>
              <w:right w:val="single" w:sz="6" w:space="0" w:color="FFFFFF"/>
            </w:tcBorders>
          </w:tcPr>
          <w:p w14:paraId="5E57942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136.25</w:t>
            </w:r>
          </w:p>
        </w:tc>
      </w:tr>
      <w:tr w:rsidR="00BB5343" w:rsidRPr="0035318E" w14:paraId="5E57942E" w14:textId="77777777">
        <w:tc>
          <w:tcPr>
            <w:tcW w:w="666" w:type="dxa"/>
            <w:tcBorders>
              <w:top w:val="single" w:sz="6" w:space="0" w:color="FFFFFF"/>
              <w:left w:val="single" w:sz="6" w:space="0" w:color="FFFFFF"/>
              <w:bottom w:val="single" w:sz="6" w:space="0" w:color="FFFFFF"/>
              <w:right w:val="single" w:sz="6" w:space="0" w:color="FFFFFF"/>
            </w:tcBorders>
          </w:tcPr>
          <w:p w14:paraId="5E5794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350" w:type="dxa"/>
            <w:tcBorders>
              <w:top w:val="single" w:sz="6" w:space="0" w:color="FFFFFF"/>
              <w:left w:val="single" w:sz="6" w:space="0" w:color="FFFFFF"/>
              <w:bottom w:val="single" w:sz="6" w:space="0" w:color="FFFFFF"/>
              <w:right w:val="single" w:sz="6" w:space="0" w:color="FFFFFF"/>
            </w:tcBorders>
          </w:tcPr>
          <w:p w14:paraId="5E5794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148.61</w:t>
            </w:r>
          </w:p>
        </w:tc>
        <w:tc>
          <w:tcPr>
            <w:tcW w:w="1260" w:type="dxa"/>
            <w:tcBorders>
              <w:top w:val="single" w:sz="6" w:space="0" w:color="FFFFFF"/>
              <w:left w:val="single" w:sz="6" w:space="0" w:color="FFFFFF"/>
              <w:bottom w:val="single" w:sz="6" w:space="0" w:color="FFFFFF"/>
              <w:right w:val="single" w:sz="6" w:space="0" w:color="FFFFFF"/>
            </w:tcBorders>
          </w:tcPr>
          <w:p w14:paraId="5E5794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118.75</w:t>
            </w:r>
          </w:p>
        </w:tc>
        <w:tc>
          <w:tcPr>
            <w:tcW w:w="1260" w:type="dxa"/>
            <w:tcBorders>
              <w:top w:val="single" w:sz="6" w:space="0" w:color="FFFFFF"/>
              <w:left w:val="single" w:sz="6" w:space="0" w:color="FFFFFF"/>
              <w:bottom w:val="single" w:sz="6" w:space="0" w:color="FFFFFF"/>
              <w:right w:val="single" w:sz="6" w:space="0" w:color="FFFFFF"/>
            </w:tcBorders>
          </w:tcPr>
          <w:p w14:paraId="5E5794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118.75</w:t>
            </w:r>
          </w:p>
        </w:tc>
        <w:tc>
          <w:tcPr>
            <w:tcW w:w="1260" w:type="dxa"/>
            <w:tcBorders>
              <w:top w:val="single" w:sz="6" w:space="0" w:color="FFFFFF"/>
              <w:left w:val="single" w:sz="6" w:space="0" w:color="FFFFFF"/>
              <w:bottom w:val="single" w:sz="6" w:space="0" w:color="FFFFFF"/>
              <w:right w:val="single" w:sz="6" w:space="0" w:color="FFFFFF"/>
            </w:tcBorders>
          </w:tcPr>
          <w:p w14:paraId="5E5794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42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436" w14:textId="77777777">
        <w:tc>
          <w:tcPr>
            <w:tcW w:w="666" w:type="dxa"/>
            <w:tcBorders>
              <w:top w:val="single" w:sz="6" w:space="0" w:color="FFFFFF"/>
              <w:left w:val="single" w:sz="6" w:space="0" w:color="FFFFFF"/>
              <w:bottom w:val="single" w:sz="6" w:space="0" w:color="FFFFFF"/>
              <w:right w:val="single" w:sz="6" w:space="0" w:color="FFFFFF"/>
            </w:tcBorders>
          </w:tcPr>
          <w:p w14:paraId="5E5794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350" w:type="dxa"/>
            <w:tcBorders>
              <w:top w:val="single" w:sz="6" w:space="0" w:color="FFFFFF"/>
              <w:left w:val="single" w:sz="6" w:space="0" w:color="FFFFFF"/>
              <w:bottom w:val="single" w:sz="6" w:space="0" w:color="FFFFFF"/>
              <w:right w:val="single" w:sz="6" w:space="0" w:color="FFFFFF"/>
            </w:tcBorders>
          </w:tcPr>
          <w:p w14:paraId="5E5794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152.03</w:t>
            </w:r>
          </w:p>
        </w:tc>
        <w:tc>
          <w:tcPr>
            <w:tcW w:w="1260" w:type="dxa"/>
            <w:tcBorders>
              <w:top w:val="single" w:sz="6" w:space="0" w:color="FFFFFF"/>
              <w:left w:val="single" w:sz="6" w:space="0" w:color="FFFFFF"/>
              <w:bottom w:val="single" w:sz="6" w:space="0" w:color="FFFFFF"/>
              <w:right w:val="single" w:sz="6" w:space="0" w:color="FFFFFF"/>
            </w:tcBorders>
          </w:tcPr>
          <w:p w14:paraId="5E5794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119.92</w:t>
            </w:r>
          </w:p>
        </w:tc>
        <w:tc>
          <w:tcPr>
            <w:tcW w:w="1260" w:type="dxa"/>
            <w:tcBorders>
              <w:top w:val="single" w:sz="6" w:space="0" w:color="FFFFFF"/>
              <w:left w:val="single" w:sz="6" w:space="0" w:color="FFFFFF"/>
              <w:bottom w:val="single" w:sz="6" w:space="0" w:color="FFFFFF"/>
              <w:right w:val="single" w:sz="6" w:space="0" w:color="FFFFFF"/>
            </w:tcBorders>
          </w:tcPr>
          <w:p w14:paraId="5E5794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119.92</w:t>
            </w:r>
          </w:p>
        </w:tc>
        <w:tc>
          <w:tcPr>
            <w:tcW w:w="1260" w:type="dxa"/>
            <w:tcBorders>
              <w:top w:val="single" w:sz="6" w:space="0" w:color="FFFFFF"/>
              <w:left w:val="single" w:sz="6" w:space="0" w:color="FFFFFF"/>
              <w:bottom w:val="single" w:sz="6" w:space="0" w:color="FFFFFF"/>
              <w:right w:val="single" w:sz="6" w:space="0" w:color="FFFFFF"/>
            </w:tcBorders>
          </w:tcPr>
          <w:p w14:paraId="5E5794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43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43E" w14:textId="77777777">
        <w:tc>
          <w:tcPr>
            <w:tcW w:w="666" w:type="dxa"/>
            <w:tcBorders>
              <w:top w:val="single" w:sz="6" w:space="0" w:color="FFFFFF"/>
              <w:left w:val="single" w:sz="6" w:space="0" w:color="FFFFFF"/>
              <w:bottom w:val="single" w:sz="6" w:space="0" w:color="FFFFFF"/>
              <w:right w:val="single" w:sz="6" w:space="0" w:color="FFFFFF"/>
            </w:tcBorders>
          </w:tcPr>
          <w:p w14:paraId="5E5794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350" w:type="dxa"/>
            <w:tcBorders>
              <w:top w:val="single" w:sz="6" w:space="0" w:color="FFFFFF"/>
              <w:left w:val="single" w:sz="6" w:space="0" w:color="FFFFFF"/>
              <w:bottom w:val="single" w:sz="6" w:space="0" w:color="FFFFFF"/>
              <w:right w:val="single" w:sz="6" w:space="0" w:color="FFFFFF"/>
            </w:tcBorders>
          </w:tcPr>
          <w:p w14:paraId="5E5794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153.28</w:t>
            </w:r>
          </w:p>
        </w:tc>
        <w:tc>
          <w:tcPr>
            <w:tcW w:w="1260" w:type="dxa"/>
            <w:tcBorders>
              <w:top w:val="single" w:sz="6" w:space="0" w:color="FFFFFF"/>
              <w:left w:val="single" w:sz="6" w:space="0" w:color="FFFFFF"/>
              <w:bottom w:val="single" w:sz="6" w:space="0" w:color="FFFFFF"/>
              <w:right w:val="single" w:sz="6" w:space="0" w:color="FFFFFF"/>
            </w:tcBorders>
          </w:tcPr>
          <w:p w14:paraId="5E5794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122.33</w:t>
            </w:r>
          </w:p>
        </w:tc>
        <w:tc>
          <w:tcPr>
            <w:tcW w:w="1260" w:type="dxa"/>
            <w:tcBorders>
              <w:top w:val="single" w:sz="6" w:space="0" w:color="FFFFFF"/>
              <w:left w:val="single" w:sz="6" w:space="0" w:color="FFFFFF"/>
              <w:bottom w:val="single" w:sz="6" w:space="0" w:color="FFFFFF"/>
              <w:right w:val="single" w:sz="6" w:space="0" w:color="FFFFFF"/>
            </w:tcBorders>
          </w:tcPr>
          <w:p w14:paraId="5E5794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122.33</w:t>
            </w:r>
          </w:p>
        </w:tc>
        <w:tc>
          <w:tcPr>
            <w:tcW w:w="1260" w:type="dxa"/>
            <w:tcBorders>
              <w:top w:val="single" w:sz="6" w:space="0" w:color="FFFFFF"/>
              <w:left w:val="single" w:sz="6" w:space="0" w:color="FFFFFF"/>
              <w:bottom w:val="single" w:sz="6" w:space="0" w:color="FFFFFF"/>
              <w:right w:val="single" w:sz="6" w:space="0" w:color="FFFFFF"/>
            </w:tcBorders>
          </w:tcPr>
          <w:p w14:paraId="5E5794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133.37</w:t>
            </w:r>
          </w:p>
        </w:tc>
        <w:tc>
          <w:tcPr>
            <w:tcW w:w="1260" w:type="dxa"/>
            <w:tcBorders>
              <w:top w:val="single" w:sz="6" w:space="0" w:color="FFFFFF"/>
              <w:left w:val="single" w:sz="6" w:space="0" w:color="FFFFFF"/>
              <w:bottom w:val="single" w:sz="6" w:space="0" w:color="FFFFFF"/>
              <w:right w:val="single" w:sz="6" w:space="0" w:color="FFFFFF"/>
            </w:tcBorders>
          </w:tcPr>
          <w:p w14:paraId="5E57943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133.37</w:t>
            </w:r>
          </w:p>
        </w:tc>
      </w:tr>
      <w:tr w:rsidR="00BB5343" w:rsidRPr="0035318E" w14:paraId="5E579446" w14:textId="77777777">
        <w:tc>
          <w:tcPr>
            <w:tcW w:w="666" w:type="dxa"/>
            <w:tcBorders>
              <w:top w:val="single" w:sz="6" w:space="0" w:color="FFFFFF"/>
              <w:left w:val="single" w:sz="6" w:space="0" w:color="FFFFFF"/>
              <w:bottom w:val="single" w:sz="6" w:space="0" w:color="FFFFFF"/>
              <w:right w:val="single" w:sz="6" w:space="0" w:color="FFFFFF"/>
            </w:tcBorders>
          </w:tcPr>
          <w:p w14:paraId="5E5794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350" w:type="dxa"/>
            <w:tcBorders>
              <w:top w:val="single" w:sz="6" w:space="0" w:color="FFFFFF"/>
              <w:left w:val="single" w:sz="6" w:space="0" w:color="FFFFFF"/>
              <w:bottom w:val="single" w:sz="6" w:space="0" w:color="FFFFFF"/>
              <w:right w:val="single" w:sz="6" w:space="0" w:color="FFFFFF"/>
            </w:tcBorders>
          </w:tcPr>
          <w:p w14:paraId="5E5794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160.90</w:t>
            </w:r>
          </w:p>
        </w:tc>
        <w:tc>
          <w:tcPr>
            <w:tcW w:w="1260" w:type="dxa"/>
            <w:tcBorders>
              <w:top w:val="single" w:sz="6" w:space="0" w:color="FFFFFF"/>
              <w:left w:val="single" w:sz="6" w:space="0" w:color="FFFFFF"/>
              <w:bottom w:val="single" w:sz="6" w:space="0" w:color="FFFFFF"/>
              <w:right w:val="single" w:sz="6" w:space="0" w:color="FFFFFF"/>
            </w:tcBorders>
          </w:tcPr>
          <w:p w14:paraId="5E5794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121.16</w:t>
            </w:r>
          </w:p>
        </w:tc>
        <w:tc>
          <w:tcPr>
            <w:tcW w:w="1260" w:type="dxa"/>
            <w:tcBorders>
              <w:top w:val="single" w:sz="6" w:space="0" w:color="FFFFFF"/>
              <w:left w:val="single" w:sz="6" w:space="0" w:color="FFFFFF"/>
              <w:bottom w:val="single" w:sz="6" w:space="0" w:color="FFFFFF"/>
              <w:right w:val="single" w:sz="6" w:space="0" w:color="FFFFFF"/>
            </w:tcBorders>
          </w:tcPr>
          <w:p w14:paraId="5E5794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121.16</w:t>
            </w:r>
          </w:p>
        </w:tc>
        <w:tc>
          <w:tcPr>
            <w:tcW w:w="1260" w:type="dxa"/>
            <w:tcBorders>
              <w:top w:val="single" w:sz="6" w:space="0" w:color="FFFFFF"/>
              <w:left w:val="single" w:sz="6" w:space="0" w:color="FFFFFF"/>
              <w:bottom w:val="single" w:sz="6" w:space="0" w:color="FFFFFF"/>
              <w:right w:val="single" w:sz="6" w:space="0" w:color="FFFFFF"/>
            </w:tcBorders>
          </w:tcPr>
          <w:p w14:paraId="5E5794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44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44E" w14:textId="77777777">
        <w:tc>
          <w:tcPr>
            <w:tcW w:w="666" w:type="dxa"/>
            <w:tcBorders>
              <w:top w:val="single" w:sz="6" w:space="0" w:color="FFFFFF"/>
              <w:left w:val="single" w:sz="6" w:space="0" w:color="FFFFFF"/>
              <w:bottom w:val="single" w:sz="6" w:space="0" w:color="FFFFFF"/>
              <w:right w:val="single" w:sz="6" w:space="0" w:color="FFFFFF"/>
            </w:tcBorders>
          </w:tcPr>
          <w:p w14:paraId="5E5794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350" w:type="dxa"/>
            <w:tcBorders>
              <w:top w:val="single" w:sz="6" w:space="0" w:color="FFFFFF"/>
              <w:left w:val="single" w:sz="6" w:space="0" w:color="FFFFFF"/>
              <w:bottom w:val="single" w:sz="6" w:space="0" w:color="FFFFFF"/>
              <w:right w:val="single" w:sz="6" w:space="0" w:color="FFFFFF"/>
            </w:tcBorders>
          </w:tcPr>
          <w:p w14:paraId="5E5794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166.94</w:t>
            </w:r>
          </w:p>
        </w:tc>
        <w:tc>
          <w:tcPr>
            <w:tcW w:w="1260" w:type="dxa"/>
            <w:tcBorders>
              <w:top w:val="single" w:sz="6" w:space="0" w:color="FFFFFF"/>
              <w:left w:val="single" w:sz="6" w:space="0" w:color="FFFFFF"/>
              <w:bottom w:val="single" w:sz="6" w:space="0" w:color="FFFFFF"/>
              <w:right w:val="single" w:sz="6" w:space="0" w:color="FFFFFF"/>
            </w:tcBorders>
          </w:tcPr>
          <w:p w14:paraId="5E5794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44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4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456" w14:textId="77777777">
        <w:tc>
          <w:tcPr>
            <w:tcW w:w="666" w:type="dxa"/>
            <w:tcBorders>
              <w:top w:val="single" w:sz="6" w:space="0" w:color="FFFFFF"/>
              <w:left w:val="single" w:sz="6" w:space="0" w:color="FFFFFF"/>
              <w:bottom w:val="single" w:sz="6" w:space="0" w:color="FFFFFF"/>
              <w:right w:val="single" w:sz="6" w:space="0" w:color="FFFFFF"/>
            </w:tcBorders>
          </w:tcPr>
          <w:p w14:paraId="5E5794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350" w:type="dxa"/>
            <w:tcBorders>
              <w:top w:val="single" w:sz="6" w:space="0" w:color="FFFFFF"/>
              <w:left w:val="single" w:sz="6" w:space="0" w:color="FFFFFF"/>
              <w:bottom w:val="single" w:sz="6" w:space="0" w:color="FFFFFF"/>
              <w:right w:val="single" w:sz="6" w:space="0" w:color="FFFFFF"/>
            </w:tcBorders>
          </w:tcPr>
          <w:p w14:paraId="5E5794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170.00</w:t>
            </w:r>
          </w:p>
        </w:tc>
        <w:tc>
          <w:tcPr>
            <w:tcW w:w="1260" w:type="dxa"/>
            <w:tcBorders>
              <w:top w:val="single" w:sz="6" w:space="0" w:color="FFFFFF"/>
              <w:left w:val="single" w:sz="6" w:space="0" w:color="FFFFFF"/>
              <w:bottom w:val="single" w:sz="6" w:space="0" w:color="FFFFFF"/>
              <w:right w:val="single" w:sz="6" w:space="0" w:color="FFFFFF"/>
            </w:tcBorders>
          </w:tcPr>
          <w:p w14:paraId="5E5794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4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160.00</w:t>
            </w:r>
          </w:p>
        </w:tc>
        <w:tc>
          <w:tcPr>
            <w:tcW w:w="1260" w:type="dxa"/>
            <w:tcBorders>
              <w:top w:val="single" w:sz="6" w:space="0" w:color="FFFFFF"/>
              <w:left w:val="single" w:sz="6" w:space="0" w:color="FFFFFF"/>
              <w:bottom w:val="single" w:sz="6" w:space="0" w:color="FFFFFF"/>
              <w:right w:val="single" w:sz="6" w:space="0" w:color="FFFFFF"/>
            </w:tcBorders>
          </w:tcPr>
          <w:p w14:paraId="5E5794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160.00</w:t>
            </w:r>
          </w:p>
        </w:tc>
      </w:tr>
      <w:tr w:rsidR="00BB5343" w:rsidRPr="0035318E" w14:paraId="5E57945E" w14:textId="77777777">
        <w:tc>
          <w:tcPr>
            <w:tcW w:w="666" w:type="dxa"/>
            <w:tcBorders>
              <w:top w:val="single" w:sz="6" w:space="0" w:color="FFFFFF"/>
              <w:left w:val="single" w:sz="6" w:space="0" w:color="FFFFFF"/>
              <w:bottom w:val="single" w:sz="6" w:space="0" w:color="FFFFFF"/>
              <w:right w:val="single" w:sz="6" w:space="0" w:color="FFFFFF"/>
            </w:tcBorders>
          </w:tcPr>
          <w:p w14:paraId="5E5794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350" w:type="dxa"/>
            <w:tcBorders>
              <w:top w:val="single" w:sz="6" w:space="0" w:color="FFFFFF"/>
              <w:left w:val="single" w:sz="6" w:space="0" w:color="FFFFFF"/>
              <w:bottom w:val="single" w:sz="6" w:space="0" w:color="FFFFFF"/>
              <w:right w:val="single" w:sz="6" w:space="0" w:color="FFFFFF"/>
            </w:tcBorders>
          </w:tcPr>
          <w:p w14:paraId="5E5794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166.11</w:t>
            </w:r>
          </w:p>
        </w:tc>
        <w:tc>
          <w:tcPr>
            <w:tcW w:w="1260" w:type="dxa"/>
            <w:tcBorders>
              <w:top w:val="single" w:sz="6" w:space="0" w:color="FFFFFF"/>
              <w:left w:val="single" w:sz="6" w:space="0" w:color="FFFFFF"/>
              <w:bottom w:val="single" w:sz="6" w:space="0" w:color="FFFFFF"/>
              <w:right w:val="single" w:sz="6" w:space="0" w:color="FFFFFF"/>
            </w:tcBorders>
          </w:tcPr>
          <w:p w14:paraId="5E5794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4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260" w:type="dxa"/>
            <w:tcBorders>
              <w:top w:val="single" w:sz="6" w:space="0" w:color="FFFFFF"/>
              <w:left w:val="single" w:sz="6" w:space="0" w:color="FFFFFF"/>
              <w:bottom w:val="single" w:sz="6" w:space="0" w:color="FFFFFF"/>
              <w:right w:val="single" w:sz="6" w:space="0" w:color="FFFFFF"/>
            </w:tcBorders>
          </w:tcPr>
          <w:p w14:paraId="5E5794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r>
      <w:tr w:rsidR="00BB5343" w:rsidRPr="0035318E" w14:paraId="5E579466" w14:textId="77777777">
        <w:tc>
          <w:tcPr>
            <w:tcW w:w="666" w:type="dxa"/>
            <w:tcBorders>
              <w:top w:val="single" w:sz="6" w:space="0" w:color="FFFFFF"/>
              <w:left w:val="single" w:sz="6" w:space="0" w:color="FFFFFF"/>
              <w:bottom w:val="single" w:sz="6" w:space="0" w:color="FFFFFF"/>
              <w:right w:val="single" w:sz="6" w:space="0" w:color="FFFFFF"/>
            </w:tcBorders>
          </w:tcPr>
          <w:p w14:paraId="5E5794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350" w:type="dxa"/>
            <w:tcBorders>
              <w:top w:val="single" w:sz="6" w:space="0" w:color="FFFFFF"/>
              <w:left w:val="single" w:sz="6" w:space="0" w:color="FFFFFF"/>
              <w:bottom w:val="single" w:sz="6" w:space="0" w:color="FFFFFF"/>
              <w:right w:val="single" w:sz="6" w:space="0" w:color="FFFFFF"/>
            </w:tcBorders>
          </w:tcPr>
          <w:p w14:paraId="5E5794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167.00</w:t>
            </w:r>
          </w:p>
        </w:tc>
        <w:tc>
          <w:tcPr>
            <w:tcW w:w="1260" w:type="dxa"/>
            <w:tcBorders>
              <w:top w:val="single" w:sz="6" w:space="0" w:color="FFFFFF"/>
              <w:left w:val="single" w:sz="6" w:space="0" w:color="FFFFFF"/>
              <w:bottom w:val="single" w:sz="6" w:space="0" w:color="FFFFFF"/>
              <w:right w:val="single" w:sz="6" w:space="0" w:color="FFFFFF"/>
            </w:tcBorders>
          </w:tcPr>
          <w:p w14:paraId="5E5794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122.70</w:t>
            </w:r>
          </w:p>
        </w:tc>
        <w:tc>
          <w:tcPr>
            <w:tcW w:w="1260" w:type="dxa"/>
            <w:tcBorders>
              <w:top w:val="single" w:sz="6" w:space="0" w:color="FFFFFF"/>
              <w:left w:val="single" w:sz="6" w:space="0" w:color="FFFFFF"/>
              <w:bottom w:val="single" w:sz="6" w:space="0" w:color="FFFFFF"/>
              <w:right w:val="single" w:sz="6" w:space="0" w:color="FFFFFF"/>
            </w:tcBorders>
          </w:tcPr>
          <w:p w14:paraId="5E5794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122.70</w:t>
            </w:r>
          </w:p>
        </w:tc>
        <w:tc>
          <w:tcPr>
            <w:tcW w:w="1260" w:type="dxa"/>
            <w:tcBorders>
              <w:top w:val="single" w:sz="6" w:space="0" w:color="FFFFFF"/>
              <w:left w:val="single" w:sz="6" w:space="0" w:color="FFFFFF"/>
              <w:bottom w:val="single" w:sz="6" w:space="0" w:color="FFFFFF"/>
              <w:right w:val="single" w:sz="6" w:space="0" w:color="FFFFFF"/>
            </w:tcBorders>
          </w:tcPr>
          <w:p w14:paraId="5E5794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133.42</w:t>
            </w:r>
          </w:p>
        </w:tc>
        <w:tc>
          <w:tcPr>
            <w:tcW w:w="1260" w:type="dxa"/>
            <w:tcBorders>
              <w:top w:val="single" w:sz="6" w:space="0" w:color="FFFFFF"/>
              <w:left w:val="single" w:sz="6" w:space="0" w:color="FFFFFF"/>
              <w:bottom w:val="single" w:sz="6" w:space="0" w:color="FFFFFF"/>
              <w:right w:val="single" w:sz="6" w:space="0" w:color="FFFFFF"/>
            </w:tcBorders>
          </w:tcPr>
          <w:p w14:paraId="5E5794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230.00</w:t>
            </w:r>
          </w:p>
        </w:tc>
        <w:tc>
          <w:tcPr>
            <w:tcW w:w="1260" w:type="dxa"/>
            <w:tcBorders>
              <w:top w:val="single" w:sz="6" w:space="0" w:color="FFFFFF"/>
              <w:left w:val="single" w:sz="6" w:space="0" w:color="FFFFFF"/>
              <w:bottom w:val="single" w:sz="6" w:space="0" w:color="FFFFFF"/>
              <w:right w:val="single" w:sz="6" w:space="0" w:color="FFFFFF"/>
            </w:tcBorders>
          </w:tcPr>
          <w:p w14:paraId="5E5794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230.00</w:t>
            </w:r>
          </w:p>
        </w:tc>
      </w:tr>
      <w:tr w:rsidR="00BB5343" w:rsidRPr="0035318E" w14:paraId="5E57946E" w14:textId="77777777">
        <w:tc>
          <w:tcPr>
            <w:tcW w:w="666" w:type="dxa"/>
            <w:tcBorders>
              <w:top w:val="single" w:sz="6" w:space="0" w:color="FFFFFF"/>
              <w:left w:val="single" w:sz="6" w:space="0" w:color="FFFFFF"/>
              <w:bottom w:val="single" w:sz="6" w:space="0" w:color="FFFFFF"/>
              <w:right w:val="single" w:sz="6" w:space="0" w:color="FFFFFF"/>
            </w:tcBorders>
          </w:tcPr>
          <w:p w14:paraId="5E5794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350" w:type="dxa"/>
            <w:tcBorders>
              <w:top w:val="single" w:sz="6" w:space="0" w:color="FFFFFF"/>
              <w:left w:val="single" w:sz="6" w:space="0" w:color="FFFFFF"/>
              <w:bottom w:val="single" w:sz="6" w:space="0" w:color="FFFFFF"/>
              <w:right w:val="single" w:sz="6" w:space="0" w:color="FFFFFF"/>
            </w:tcBorders>
          </w:tcPr>
          <w:p w14:paraId="5E5794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170.25</w:t>
            </w:r>
          </w:p>
        </w:tc>
        <w:tc>
          <w:tcPr>
            <w:tcW w:w="1260" w:type="dxa"/>
            <w:tcBorders>
              <w:top w:val="single" w:sz="6" w:space="0" w:color="FFFFFF"/>
              <w:left w:val="single" w:sz="6" w:space="0" w:color="FFFFFF"/>
              <w:bottom w:val="single" w:sz="6" w:space="0" w:color="FFFFFF"/>
              <w:right w:val="single" w:sz="6" w:space="0" w:color="FFFFFF"/>
            </w:tcBorders>
          </w:tcPr>
          <w:p w14:paraId="5E5794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121.63</w:t>
            </w:r>
          </w:p>
        </w:tc>
        <w:tc>
          <w:tcPr>
            <w:tcW w:w="1260" w:type="dxa"/>
            <w:tcBorders>
              <w:top w:val="single" w:sz="6" w:space="0" w:color="FFFFFF"/>
              <w:left w:val="single" w:sz="6" w:space="0" w:color="FFFFFF"/>
              <w:bottom w:val="single" w:sz="6" w:space="0" w:color="FFFFFF"/>
              <w:right w:val="single" w:sz="6" w:space="0" w:color="FFFFFF"/>
            </w:tcBorders>
          </w:tcPr>
          <w:p w14:paraId="5E5794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121.63</w:t>
            </w:r>
          </w:p>
        </w:tc>
        <w:tc>
          <w:tcPr>
            <w:tcW w:w="1260" w:type="dxa"/>
            <w:tcBorders>
              <w:top w:val="single" w:sz="6" w:space="0" w:color="FFFFFF"/>
              <w:left w:val="single" w:sz="6" w:space="0" w:color="FFFFFF"/>
              <w:bottom w:val="single" w:sz="6" w:space="0" w:color="FFFFFF"/>
              <w:right w:val="single" w:sz="6" w:space="0" w:color="FFFFFF"/>
            </w:tcBorders>
          </w:tcPr>
          <w:p w14:paraId="5E5794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260" w:type="dxa"/>
            <w:tcBorders>
              <w:top w:val="single" w:sz="6" w:space="0" w:color="FFFFFF"/>
              <w:left w:val="single" w:sz="6" w:space="0" w:color="FFFFFF"/>
              <w:bottom w:val="single" w:sz="6" w:space="0" w:color="FFFFFF"/>
              <w:right w:val="single" w:sz="6" w:space="0" w:color="FFFFFF"/>
            </w:tcBorders>
          </w:tcPr>
          <w:p w14:paraId="5E5794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250.00</w:t>
            </w:r>
          </w:p>
        </w:tc>
        <w:tc>
          <w:tcPr>
            <w:tcW w:w="1260" w:type="dxa"/>
            <w:tcBorders>
              <w:top w:val="single" w:sz="6" w:space="0" w:color="FFFFFF"/>
              <w:left w:val="single" w:sz="6" w:space="0" w:color="FFFFFF"/>
              <w:bottom w:val="single" w:sz="6" w:space="0" w:color="FFFFFF"/>
              <w:right w:val="single" w:sz="6" w:space="0" w:color="FFFFFF"/>
            </w:tcBorders>
          </w:tcPr>
          <w:p w14:paraId="5E5794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250.00</w:t>
            </w:r>
          </w:p>
        </w:tc>
      </w:tr>
      <w:tr w:rsidR="00BB5343" w:rsidRPr="0035318E" w14:paraId="5E579476" w14:textId="77777777">
        <w:tc>
          <w:tcPr>
            <w:tcW w:w="666" w:type="dxa"/>
            <w:tcBorders>
              <w:top w:val="single" w:sz="6" w:space="0" w:color="FFFFFF"/>
              <w:left w:val="single" w:sz="6" w:space="0" w:color="FFFFFF"/>
              <w:bottom w:val="single" w:sz="6" w:space="0" w:color="FFFFFF"/>
              <w:right w:val="single" w:sz="6" w:space="0" w:color="FFFFFF"/>
            </w:tcBorders>
          </w:tcPr>
          <w:p w14:paraId="5E5794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350" w:type="dxa"/>
            <w:tcBorders>
              <w:top w:val="single" w:sz="6" w:space="0" w:color="FFFFFF"/>
              <w:left w:val="single" w:sz="6" w:space="0" w:color="FFFFFF"/>
              <w:bottom w:val="single" w:sz="6" w:space="0" w:color="FFFFFF"/>
              <w:right w:val="single" w:sz="6" w:space="0" w:color="FFFFFF"/>
            </w:tcBorders>
          </w:tcPr>
          <w:p w14:paraId="5E5794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160.42</w:t>
            </w:r>
          </w:p>
        </w:tc>
        <w:tc>
          <w:tcPr>
            <w:tcW w:w="1260" w:type="dxa"/>
            <w:tcBorders>
              <w:top w:val="single" w:sz="6" w:space="0" w:color="FFFFFF"/>
              <w:left w:val="single" w:sz="6" w:space="0" w:color="FFFFFF"/>
              <w:bottom w:val="single" w:sz="6" w:space="0" w:color="FFFFFF"/>
              <w:right w:val="single" w:sz="6" w:space="0" w:color="FFFFFF"/>
            </w:tcBorders>
          </w:tcPr>
          <w:p w14:paraId="5E5794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123.75</w:t>
            </w:r>
          </w:p>
        </w:tc>
        <w:tc>
          <w:tcPr>
            <w:tcW w:w="1260" w:type="dxa"/>
            <w:tcBorders>
              <w:top w:val="single" w:sz="6" w:space="0" w:color="FFFFFF"/>
              <w:left w:val="single" w:sz="6" w:space="0" w:color="FFFFFF"/>
              <w:bottom w:val="single" w:sz="6" w:space="0" w:color="FFFFFF"/>
              <w:right w:val="single" w:sz="6" w:space="0" w:color="FFFFFF"/>
            </w:tcBorders>
          </w:tcPr>
          <w:p w14:paraId="5E5794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123.75</w:t>
            </w:r>
          </w:p>
        </w:tc>
        <w:tc>
          <w:tcPr>
            <w:tcW w:w="1260" w:type="dxa"/>
            <w:tcBorders>
              <w:top w:val="single" w:sz="6" w:space="0" w:color="FFFFFF"/>
              <w:left w:val="single" w:sz="6" w:space="0" w:color="FFFFFF"/>
              <w:bottom w:val="single" w:sz="6" w:space="0" w:color="FFFFFF"/>
              <w:right w:val="single" w:sz="6" w:space="0" w:color="FFFFFF"/>
            </w:tcBorders>
          </w:tcPr>
          <w:p w14:paraId="5E5794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135.42</w:t>
            </w:r>
          </w:p>
        </w:tc>
        <w:tc>
          <w:tcPr>
            <w:tcW w:w="1260" w:type="dxa"/>
            <w:tcBorders>
              <w:top w:val="single" w:sz="6" w:space="0" w:color="FFFFFF"/>
              <w:left w:val="single" w:sz="6" w:space="0" w:color="FFFFFF"/>
              <w:bottom w:val="single" w:sz="6" w:space="0" w:color="FFFFFF"/>
              <w:right w:val="single" w:sz="6" w:space="0" w:color="FFFFFF"/>
            </w:tcBorders>
          </w:tcPr>
          <w:p w14:paraId="5E5794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225.00</w:t>
            </w:r>
          </w:p>
        </w:tc>
        <w:tc>
          <w:tcPr>
            <w:tcW w:w="1260" w:type="dxa"/>
            <w:tcBorders>
              <w:top w:val="single" w:sz="6" w:space="0" w:color="FFFFFF"/>
              <w:left w:val="single" w:sz="6" w:space="0" w:color="FFFFFF"/>
              <w:bottom w:val="single" w:sz="6" w:space="0" w:color="FFFFFF"/>
              <w:right w:val="single" w:sz="6" w:space="0" w:color="FFFFFF"/>
            </w:tcBorders>
          </w:tcPr>
          <w:p w14:paraId="5E5794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225.00</w:t>
            </w:r>
          </w:p>
        </w:tc>
      </w:tr>
      <w:tr w:rsidR="00BB5343" w:rsidRPr="0035318E" w14:paraId="5E57947E" w14:textId="77777777">
        <w:tc>
          <w:tcPr>
            <w:tcW w:w="666" w:type="dxa"/>
            <w:tcBorders>
              <w:top w:val="single" w:sz="6" w:space="0" w:color="FFFFFF"/>
              <w:left w:val="single" w:sz="6" w:space="0" w:color="FFFFFF"/>
              <w:bottom w:val="single" w:sz="6" w:space="0" w:color="FFFFFF"/>
              <w:right w:val="single" w:sz="6" w:space="0" w:color="FFFFFF"/>
            </w:tcBorders>
          </w:tcPr>
          <w:p w14:paraId="5E5794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350" w:type="dxa"/>
            <w:tcBorders>
              <w:top w:val="single" w:sz="6" w:space="0" w:color="FFFFFF"/>
              <w:left w:val="single" w:sz="6" w:space="0" w:color="FFFFFF"/>
              <w:bottom w:val="single" w:sz="6" w:space="0" w:color="FFFFFF"/>
              <w:right w:val="single" w:sz="6" w:space="0" w:color="FFFFFF"/>
            </w:tcBorders>
          </w:tcPr>
          <w:p w14:paraId="5E5794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169.69</w:t>
            </w:r>
          </w:p>
        </w:tc>
        <w:tc>
          <w:tcPr>
            <w:tcW w:w="1260" w:type="dxa"/>
            <w:tcBorders>
              <w:top w:val="single" w:sz="6" w:space="0" w:color="FFFFFF"/>
              <w:left w:val="single" w:sz="6" w:space="0" w:color="FFFFFF"/>
              <w:bottom w:val="single" w:sz="6" w:space="0" w:color="FFFFFF"/>
              <w:right w:val="single" w:sz="6" w:space="0" w:color="FFFFFF"/>
            </w:tcBorders>
          </w:tcPr>
          <w:p w14:paraId="5E5794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122.50</w:t>
            </w:r>
          </w:p>
        </w:tc>
        <w:tc>
          <w:tcPr>
            <w:tcW w:w="1260" w:type="dxa"/>
            <w:tcBorders>
              <w:top w:val="single" w:sz="6" w:space="0" w:color="FFFFFF"/>
              <w:left w:val="single" w:sz="6" w:space="0" w:color="FFFFFF"/>
              <w:bottom w:val="single" w:sz="6" w:space="0" w:color="FFFFFF"/>
              <w:right w:val="single" w:sz="6" w:space="0" w:color="FFFFFF"/>
            </w:tcBorders>
          </w:tcPr>
          <w:p w14:paraId="5E5794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122.50</w:t>
            </w:r>
          </w:p>
        </w:tc>
        <w:tc>
          <w:tcPr>
            <w:tcW w:w="1260" w:type="dxa"/>
            <w:tcBorders>
              <w:top w:val="single" w:sz="6" w:space="0" w:color="FFFFFF"/>
              <w:left w:val="single" w:sz="6" w:space="0" w:color="FFFFFF"/>
              <w:bottom w:val="single" w:sz="6" w:space="0" w:color="FFFFFF"/>
              <w:right w:val="single" w:sz="6" w:space="0" w:color="FFFFFF"/>
            </w:tcBorders>
          </w:tcPr>
          <w:p w14:paraId="5E57947B"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137.30</w:t>
            </w:r>
          </w:p>
        </w:tc>
        <w:tc>
          <w:tcPr>
            <w:tcW w:w="1260" w:type="dxa"/>
            <w:tcBorders>
              <w:top w:val="single" w:sz="6" w:space="0" w:color="FFFFFF"/>
              <w:left w:val="single" w:sz="6" w:space="0" w:color="FFFFFF"/>
              <w:bottom w:val="single" w:sz="6" w:space="0" w:color="FFFFFF"/>
              <w:right w:val="single" w:sz="6" w:space="0" w:color="FFFFFF"/>
            </w:tcBorders>
          </w:tcPr>
          <w:p w14:paraId="5E5794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212.34</w:t>
            </w:r>
          </w:p>
        </w:tc>
        <w:tc>
          <w:tcPr>
            <w:tcW w:w="1260" w:type="dxa"/>
            <w:tcBorders>
              <w:top w:val="single" w:sz="6" w:space="0" w:color="FFFFFF"/>
              <w:left w:val="single" w:sz="6" w:space="0" w:color="FFFFFF"/>
              <w:bottom w:val="single" w:sz="6" w:space="0" w:color="FFFFFF"/>
              <w:right w:val="single" w:sz="6" w:space="0" w:color="FFFFFF"/>
            </w:tcBorders>
          </w:tcPr>
          <w:p w14:paraId="5E5794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212.34</w:t>
            </w:r>
          </w:p>
        </w:tc>
      </w:tr>
      <w:tr w:rsidR="00BB5343" w:rsidRPr="0035318E" w14:paraId="5E579486" w14:textId="77777777">
        <w:tc>
          <w:tcPr>
            <w:tcW w:w="666" w:type="dxa"/>
            <w:tcBorders>
              <w:top w:val="single" w:sz="6" w:space="0" w:color="FFFFFF"/>
              <w:left w:val="single" w:sz="6" w:space="0" w:color="FFFFFF"/>
              <w:bottom w:val="single" w:sz="6" w:space="0" w:color="FFFFFF"/>
              <w:right w:val="single" w:sz="6" w:space="0" w:color="FFFFFF"/>
            </w:tcBorders>
          </w:tcPr>
          <w:p w14:paraId="5E5794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350" w:type="dxa"/>
            <w:tcBorders>
              <w:top w:val="single" w:sz="6" w:space="0" w:color="FFFFFF"/>
              <w:left w:val="single" w:sz="6" w:space="0" w:color="FFFFFF"/>
              <w:bottom w:val="single" w:sz="6" w:space="0" w:color="FFFFFF"/>
              <w:right w:val="single" w:sz="6" w:space="0" w:color="FFFFFF"/>
            </w:tcBorders>
          </w:tcPr>
          <w:p w14:paraId="5E5794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165.45</w:t>
            </w:r>
          </w:p>
        </w:tc>
        <w:tc>
          <w:tcPr>
            <w:tcW w:w="1260" w:type="dxa"/>
            <w:tcBorders>
              <w:top w:val="single" w:sz="6" w:space="0" w:color="FFFFFF"/>
              <w:left w:val="single" w:sz="6" w:space="0" w:color="FFFFFF"/>
              <w:bottom w:val="single" w:sz="6" w:space="0" w:color="FFFFFF"/>
              <w:right w:val="single" w:sz="6" w:space="0" w:color="FFFFFF"/>
            </w:tcBorders>
          </w:tcPr>
          <w:p w14:paraId="5E5794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119.17</w:t>
            </w:r>
          </w:p>
        </w:tc>
        <w:tc>
          <w:tcPr>
            <w:tcW w:w="1260" w:type="dxa"/>
            <w:tcBorders>
              <w:top w:val="single" w:sz="6" w:space="0" w:color="FFFFFF"/>
              <w:left w:val="single" w:sz="6" w:space="0" w:color="FFFFFF"/>
              <w:bottom w:val="single" w:sz="6" w:space="0" w:color="FFFFFF"/>
              <w:right w:val="single" w:sz="6" w:space="0" w:color="FFFFFF"/>
            </w:tcBorders>
          </w:tcPr>
          <w:p w14:paraId="5E5794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119.17</w:t>
            </w:r>
          </w:p>
        </w:tc>
        <w:tc>
          <w:tcPr>
            <w:tcW w:w="1260" w:type="dxa"/>
            <w:tcBorders>
              <w:top w:val="single" w:sz="6" w:space="0" w:color="FFFFFF"/>
              <w:left w:val="single" w:sz="6" w:space="0" w:color="FFFFFF"/>
              <w:bottom w:val="single" w:sz="6" w:space="0" w:color="FFFFFF"/>
              <w:right w:val="single" w:sz="6" w:space="0" w:color="FFFFFF"/>
            </w:tcBorders>
          </w:tcPr>
          <w:p w14:paraId="5E5794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139.17</w:t>
            </w:r>
          </w:p>
        </w:tc>
        <w:tc>
          <w:tcPr>
            <w:tcW w:w="1260" w:type="dxa"/>
            <w:tcBorders>
              <w:top w:val="single" w:sz="6" w:space="0" w:color="FFFFFF"/>
              <w:left w:val="single" w:sz="6" w:space="0" w:color="FFFFFF"/>
              <w:bottom w:val="single" w:sz="6" w:space="0" w:color="FFFFFF"/>
              <w:right w:val="single" w:sz="6" w:space="0" w:color="FFFFFF"/>
            </w:tcBorders>
          </w:tcPr>
          <w:p w14:paraId="5E5794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228.08</w:t>
            </w:r>
          </w:p>
        </w:tc>
        <w:tc>
          <w:tcPr>
            <w:tcW w:w="1260" w:type="dxa"/>
            <w:tcBorders>
              <w:top w:val="single" w:sz="6" w:space="0" w:color="FFFFFF"/>
              <w:left w:val="single" w:sz="6" w:space="0" w:color="FFFFFF"/>
              <w:bottom w:val="single" w:sz="6" w:space="0" w:color="FFFFFF"/>
              <w:right w:val="single" w:sz="6" w:space="0" w:color="FFFFFF"/>
            </w:tcBorders>
          </w:tcPr>
          <w:p w14:paraId="5E5794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228.08</w:t>
            </w:r>
          </w:p>
        </w:tc>
      </w:tr>
      <w:tr w:rsidR="00BB5343" w:rsidRPr="0035318E" w14:paraId="5E57948E" w14:textId="77777777">
        <w:tc>
          <w:tcPr>
            <w:tcW w:w="666" w:type="dxa"/>
            <w:tcBorders>
              <w:top w:val="single" w:sz="6" w:space="0" w:color="FFFFFF"/>
              <w:left w:val="single" w:sz="6" w:space="0" w:color="FFFFFF"/>
              <w:bottom w:val="single" w:sz="6" w:space="0" w:color="FFFFFF"/>
              <w:right w:val="single" w:sz="6" w:space="0" w:color="FFFFFF"/>
            </w:tcBorders>
          </w:tcPr>
          <w:p w14:paraId="5E5794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350" w:type="dxa"/>
            <w:tcBorders>
              <w:top w:val="single" w:sz="6" w:space="0" w:color="FFFFFF"/>
              <w:left w:val="single" w:sz="6" w:space="0" w:color="FFFFFF"/>
              <w:bottom w:val="single" w:sz="6" w:space="0" w:color="FFFFFF"/>
              <w:right w:val="single" w:sz="6" w:space="0" w:color="FFFFFF"/>
            </w:tcBorders>
          </w:tcPr>
          <w:p w14:paraId="5E5794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146.14</w:t>
            </w:r>
          </w:p>
        </w:tc>
        <w:tc>
          <w:tcPr>
            <w:tcW w:w="1260" w:type="dxa"/>
            <w:tcBorders>
              <w:top w:val="single" w:sz="6" w:space="0" w:color="FFFFFF"/>
              <w:left w:val="single" w:sz="6" w:space="0" w:color="FFFFFF"/>
              <w:bottom w:val="single" w:sz="6" w:space="0" w:color="FFFFFF"/>
              <w:right w:val="single" w:sz="6" w:space="0" w:color="FFFFFF"/>
            </w:tcBorders>
          </w:tcPr>
          <w:p w14:paraId="5E5794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120.53</w:t>
            </w:r>
          </w:p>
        </w:tc>
        <w:tc>
          <w:tcPr>
            <w:tcW w:w="1260" w:type="dxa"/>
            <w:tcBorders>
              <w:top w:val="single" w:sz="6" w:space="0" w:color="FFFFFF"/>
              <w:left w:val="single" w:sz="6" w:space="0" w:color="FFFFFF"/>
              <w:bottom w:val="single" w:sz="6" w:space="0" w:color="FFFFFF"/>
              <w:right w:val="single" w:sz="6" w:space="0" w:color="FFFFFF"/>
            </w:tcBorders>
          </w:tcPr>
          <w:p w14:paraId="5E5794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120.53</w:t>
            </w:r>
          </w:p>
        </w:tc>
        <w:tc>
          <w:tcPr>
            <w:tcW w:w="1260" w:type="dxa"/>
            <w:tcBorders>
              <w:top w:val="single" w:sz="6" w:space="0" w:color="FFFFFF"/>
              <w:left w:val="single" w:sz="6" w:space="0" w:color="FFFFFF"/>
              <w:bottom w:val="single" w:sz="6" w:space="0" w:color="FFFFFF"/>
              <w:right w:val="single" w:sz="6" w:space="0" w:color="FFFFFF"/>
            </w:tcBorders>
          </w:tcPr>
          <w:p w14:paraId="5E5794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138.82</w:t>
            </w:r>
          </w:p>
        </w:tc>
        <w:tc>
          <w:tcPr>
            <w:tcW w:w="1260" w:type="dxa"/>
            <w:tcBorders>
              <w:top w:val="single" w:sz="6" w:space="0" w:color="FFFFFF"/>
              <w:left w:val="single" w:sz="6" w:space="0" w:color="FFFFFF"/>
              <w:bottom w:val="single" w:sz="6" w:space="0" w:color="FFFFFF"/>
              <w:right w:val="single" w:sz="6" w:space="0" w:color="FFFFFF"/>
            </w:tcBorders>
          </w:tcPr>
          <w:p w14:paraId="5E5794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238.17</w:t>
            </w:r>
          </w:p>
        </w:tc>
        <w:tc>
          <w:tcPr>
            <w:tcW w:w="1260" w:type="dxa"/>
            <w:tcBorders>
              <w:top w:val="single" w:sz="6" w:space="0" w:color="FFFFFF"/>
              <w:left w:val="single" w:sz="6" w:space="0" w:color="FFFFFF"/>
              <w:bottom w:val="single" w:sz="6" w:space="0" w:color="FFFFFF"/>
              <w:right w:val="single" w:sz="6" w:space="0" w:color="FFFFFF"/>
            </w:tcBorders>
          </w:tcPr>
          <w:p w14:paraId="5E5794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238.17</w:t>
            </w:r>
          </w:p>
        </w:tc>
      </w:tr>
      <w:tr w:rsidR="00BB5343" w:rsidRPr="0035318E" w14:paraId="5E579496" w14:textId="77777777">
        <w:tc>
          <w:tcPr>
            <w:tcW w:w="666" w:type="dxa"/>
            <w:tcBorders>
              <w:top w:val="single" w:sz="6" w:space="0" w:color="FFFFFF"/>
              <w:left w:val="single" w:sz="6" w:space="0" w:color="FFFFFF"/>
              <w:bottom w:val="single" w:sz="6" w:space="0" w:color="FFFFFF"/>
              <w:right w:val="single" w:sz="6" w:space="0" w:color="FFFFFF"/>
            </w:tcBorders>
          </w:tcPr>
          <w:p w14:paraId="5E5794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350" w:type="dxa"/>
            <w:tcBorders>
              <w:top w:val="single" w:sz="6" w:space="0" w:color="FFFFFF"/>
              <w:left w:val="single" w:sz="6" w:space="0" w:color="FFFFFF"/>
              <w:bottom w:val="single" w:sz="6" w:space="0" w:color="FFFFFF"/>
              <w:right w:val="single" w:sz="6" w:space="0" w:color="FFFFFF"/>
            </w:tcBorders>
          </w:tcPr>
          <w:p w14:paraId="5E5794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159.38</w:t>
            </w:r>
          </w:p>
        </w:tc>
        <w:tc>
          <w:tcPr>
            <w:tcW w:w="1260" w:type="dxa"/>
            <w:tcBorders>
              <w:top w:val="single" w:sz="6" w:space="0" w:color="FFFFFF"/>
              <w:left w:val="single" w:sz="6" w:space="0" w:color="FFFFFF"/>
              <w:bottom w:val="single" w:sz="6" w:space="0" w:color="FFFFFF"/>
              <w:right w:val="single" w:sz="6" w:space="0" w:color="FFFFFF"/>
            </w:tcBorders>
          </w:tcPr>
          <w:p w14:paraId="5E5794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138.64</w:t>
            </w:r>
          </w:p>
        </w:tc>
        <w:tc>
          <w:tcPr>
            <w:tcW w:w="1260" w:type="dxa"/>
            <w:tcBorders>
              <w:top w:val="single" w:sz="6" w:space="0" w:color="FFFFFF"/>
              <w:left w:val="single" w:sz="6" w:space="0" w:color="FFFFFF"/>
              <w:bottom w:val="single" w:sz="6" w:space="0" w:color="FFFFFF"/>
              <w:right w:val="single" w:sz="6" w:space="0" w:color="FFFFFF"/>
            </w:tcBorders>
          </w:tcPr>
          <w:p w14:paraId="5E5794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275.00</w:t>
            </w:r>
          </w:p>
        </w:tc>
        <w:tc>
          <w:tcPr>
            <w:tcW w:w="1260" w:type="dxa"/>
            <w:tcBorders>
              <w:top w:val="single" w:sz="6" w:space="0" w:color="FFFFFF"/>
              <w:left w:val="single" w:sz="6" w:space="0" w:color="FFFFFF"/>
              <w:bottom w:val="single" w:sz="6" w:space="0" w:color="FFFFFF"/>
              <w:right w:val="single" w:sz="6" w:space="0" w:color="FFFFFF"/>
            </w:tcBorders>
          </w:tcPr>
          <w:p w14:paraId="5E5794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275.00</w:t>
            </w:r>
          </w:p>
        </w:tc>
      </w:tr>
      <w:tr w:rsidR="00BB5343" w:rsidRPr="0035318E" w14:paraId="5E57949E" w14:textId="77777777">
        <w:tc>
          <w:tcPr>
            <w:tcW w:w="666" w:type="dxa"/>
            <w:tcBorders>
              <w:top w:val="single" w:sz="6" w:space="0" w:color="FFFFFF"/>
              <w:left w:val="single" w:sz="6" w:space="0" w:color="FFFFFF"/>
              <w:bottom w:val="single" w:sz="6" w:space="0" w:color="FFFFFF"/>
              <w:right w:val="single" w:sz="6" w:space="0" w:color="FFFFFF"/>
            </w:tcBorders>
          </w:tcPr>
          <w:p w14:paraId="5E5794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350" w:type="dxa"/>
            <w:tcBorders>
              <w:top w:val="single" w:sz="6" w:space="0" w:color="FFFFFF"/>
              <w:left w:val="single" w:sz="6" w:space="0" w:color="FFFFFF"/>
              <w:bottom w:val="single" w:sz="6" w:space="0" w:color="FFFFFF"/>
              <w:right w:val="single" w:sz="6" w:space="0" w:color="FFFFFF"/>
            </w:tcBorders>
          </w:tcPr>
          <w:p w14:paraId="5E5794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159.79</w:t>
            </w:r>
          </w:p>
        </w:tc>
        <w:tc>
          <w:tcPr>
            <w:tcW w:w="1260" w:type="dxa"/>
            <w:tcBorders>
              <w:top w:val="single" w:sz="6" w:space="0" w:color="FFFFFF"/>
              <w:left w:val="single" w:sz="6" w:space="0" w:color="FFFFFF"/>
              <w:bottom w:val="single" w:sz="6" w:space="0" w:color="FFFFFF"/>
              <w:right w:val="single" w:sz="6" w:space="0" w:color="FFFFFF"/>
            </w:tcBorders>
          </w:tcPr>
          <w:p w14:paraId="5E5794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4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137.48</w:t>
            </w:r>
          </w:p>
        </w:tc>
        <w:tc>
          <w:tcPr>
            <w:tcW w:w="1260" w:type="dxa"/>
            <w:tcBorders>
              <w:top w:val="single" w:sz="6" w:space="0" w:color="FFFFFF"/>
              <w:left w:val="single" w:sz="6" w:space="0" w:color="FFFFFF"/>
              <w:bottom w:val="single" w:sz="6" w:space="0" w:color="FFFFFF"/>
              <w:right w:val="single" w:sz="6" w:space="0" w:color="FFFFFF"/>
            </w:tcBorders>
          </w:tcPr>
          <w:p w14:paraId="5E5794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285.13</w:t>
            </w:r>
          </w:p>
        </w:tc>
        <w:tc>
          <w:tcPr>
            <w:tcW w:w="1260" w:type="dxa"/>
            <w:tcBorders>
              <w:top w:val="single" w:sz="6" w:space="0" w:color="FFFFFF"/>
              <w:left w:val="single" w:sz="6" w:space="0" w:color="FFFFFF"/>
              <w:bottom w:val="single" w:sz="6" w:space="0" w:color="FFFFFF"/>
              <w:right w:val="single" w:sz="6" w:space="0" w:color="FFFFFF"/>
            </w:tcBorders>
          </w:tcPr>
          <w:p w14:paraId="5E5794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285.13</w:t>
            </w:r>
          </w:p>
        </w:tc>
      </w:tr>
      <w:tr w:rsidR="00BB5343" w:rsidRPr="0035318E" w14:paraId="5E5794A6" w14:textId="77777777">
        <w:tc>
          <w:tcPr>
            <w:tcW w:w="666" w:type="dxa"/>
            <w:tcBorders>
              <w:top w:val="single" w:sz="6" w:space="0" w:color="FFFFFF"/>
              <w:left w:val="single" w:sz="6" w:space="0" w:color="FFFFFF"/>
              <w:bottom w:val="single" w:sz="6" w:space="0" w:color="FFFFFF"/>
              <w:right w:val="single" w:sz="6" w:space="0" w:color="FFFFFF"/>
            </w:tcBorders>
          </w:tcPr>
          <w:p w14:paraId="5E5794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1744</w:t>
            </w:r>
          </w:p>
        </w:tc>
        <w:tc>
          <w:tcPr>
            <w:tcW w:w="1350" w:type="dxa"/>
            <w:tcBorders>
              <w:top w:val="single" w:sz="6" w:space="0" w:color="FFFFFF"/>
              <w:left w:val="single" w:sz="6" w:space="0" w:color="FFFFFF"/>
              <w:bottom w:val="single" w:sz="6" w:space="0" w:color="FFFFFF"/>
              <w:right w:val="single" w:sz="6" w:space="0" w:color="FFFFFF"/>
            </w:tcBorders>
          </w:tcPr>
          <w:p w14:paraId="5E5794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260" w:type="dxa"/>
            <w:tcBorders>
              <w:top w:val="single" w:sz="6" w:space="0" w:color="FFFFFF"/>
              <w:left w:val="single" w:sz="6" w:space="0" w:color="FFFFFF"/>
              <w:bottom w:val="single" w:sz="6" w:space="0" w:color="FFFFFF"/>
              <w:right w:val="single" w:sz="6" w:space="0" w:color="FFFFFF"/>
            </w:tcBorders>
          </w:tcPr>
          <w:p w14:paraId="5E5794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121.88</w:t>
            </w:r>
          </w:p>
        </w:tc>
        <w:tc>
          <w:tcPr>
            <w:tcW w:w="1260" w:type="dxa"/>
            <w:tcBorders>
              <w:top w:val="single" w:sz="6" w:space="0" w:color="FFFFFF"/>
              <w:left w:val="single" w:sz="6" w:space="0" w:color="FFFFFF"/>
              <w:bottom w:val="single" w:sz="6" w:space="0" w:color="FFFFFF"/>
              <w:right w:val="single" w:sz="6" w:space="0" w:color="FFFFFF"/>
            </w:tcBorders>
          </w:tcPr>
          <w:p w14:paraId="5E5794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121.88</w:t>
            </w:r>
          </w:p>
        </w:tc>
        <w:tc>
          <w:tcPr>
            <w:tcW w:w="1260" w:type="dxa"/>
            <w:tcBorders>
              <w:top w:val="single" w:sz="6" w:space="0" w:color="FFFFFF"/>
              <w:left w:val="single" w:sz="6" w:space="0" w:color="FFFFFF"/>
              <w:bottom w:val="single" w:sz="6" w:space="0" w:color="FFFFFF"/>
              <w:right w:val="single" w:sz="6" w:space="0" w:color="FFFFFF"/>
            </w:tcBorders>
          </w:tcPr>
          <w:p w14:paraId="5E5794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139.44</w:t>
            </w:r>
          </w:p>
        </w:tc>
        <w:tc>
          <w:tcPr>
            <w:tcW w:w="1260" w:type="dxa"/>
            <w:tcBorders>
              <w:top w:val="single" w:sz="6" w:space="0" w:color="FFFFFF"/>
              <w:left w:val="single" w:sz="6" w:space="0" w:color="FFFFFF"/>
              <w:bottom w:val="single" w:sz="6" w:space="0" w:color="FFFFFF"/>
              <w:right w:val="single" w:sz="6" w:space="0" w:color="FFFFFF"/>
            </w:tcBorders>
          </w:tcPr>
          <w:p w14:paraId="5E5794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260" w:type="dxa"/>
            <w:tcBorders>
              <w:top w:val="single" w:sz="6" w:space="0" w:color="FFFFFF"/>
              <w:left w:val="single" w:sz="6" w:space="0" w:color="FFFFFF"/>
              <w:bottom w:val="single" w:sz="6" w:space="0" w:color="FFFFFF"/>
              <w:right w:val="single" w:sz="6" w:space="0" w:color="FFFFFF"/>
            </w:tcBorders>
          </w:tcPr>
          <w:p w14:paraId="5E5794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r>
      <w:tr w:rsidR="00BB5343" w:rsidRPr="0035318E" w14:paraId="5E5794AE" w14:textId="77777777">
        <w:tc>
          <w:tcPr>
            <w:tcW w:w="666" w:type="dxa"/>
            <w:tcBorders>
              <w:top w:val="single" w:sz="6" w:space="0" w:color="FFFFFF"/>
              <w:left w:val="single" w:sz="6" w:space="0" w:color="FFFFFF"/>
              <w:bottom w:val="single" w:sz="6" w:space="0" w:color="FFFFFF"/>
              <w:right w:val="single" w:sz="6" w:space="0" w:color="FFFFFF"/>
            </w:tcBorders>
          </w:tcPr>
          <w:p w14:paraId="5E5794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350" w:type="dxa"/>
            <w:tcBorders>
              <w:top w:val="single" w:sz="6" w:space="0" w:color="FFFFFF"/>
              <w:left w:val="single" w:sz="6" w:space="0" w:color="FFFFFF"/>
              <w:bottom w:val="single" w:sz="6" w:space="0" w:color="FFFFFF"/>
              <w:right w:val="single" w:sz="6" w:space="0" w:color="FFFFFF"/>
            </w:tcBorders>
          </w:tcPr>
          <w:p w14:paraId="5E5794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174.77</w:t>
            </w:r>
          </w:p>
        </w:tc>
        <w:tc>
          <w:tcPr>
            <w:tcW w:w="1260" w:type="dxa"/>
            <w:tcBorders>
              <w:top w:val="single" w:sz="6" w:space="0" w:color="FFFFFF"/>
              <w:left w:val="single" w:sz="6" w:space="0" w:color="FFFFFF"/>
              <w:bottom w:val="single" w:sz="6" w:space="0" w:color="FFFFFF"/>
              <w:right w:val="single" w:sz="6" w:space="0" w:color="FFFFFF"/>
            </w:tcBorders>
          </w:tcPr>
          <w:p w14:paraId="5E5794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127.60</w:t>
            </w:r>
          </w:p>
        </w:tc>
        <w:tc>
          <w:tcPr>
            <w:tcW w:w="1260" w:type="dxa"/>
            <w:tcBorders>
              <w:top w:val="single" w:sz="6" w:space="0" w:color="FFFFFF"/>
              <w:left w:val="single" w:sz="6" w:space="0" w:color="FFFFFF"/>
              <w:bottom w:val="single" w:sz="6" w:space="0" w:color="FFFFFF"/>
              <w:right w:val="single" w:sz="6" w:space="0" w:color="FFFFFF"/>
            </w:tcBorders>
          </w:tcPr>
          <w:p w14:paraId="5E5794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127.60</w:t>
            </w:r>
          </w:p>
        </w:tc>
        <w:tc>
          <w:tcPr>
            <w:tcW w:w="1260" w:type="dxa"/>
            <w:tcBorders>
              <w:top w:val="single" w:sz="6" w:space="0" w:color="FFFFFF"/>
              <w:left w:val="single" w:sz="6" w:space="0" w:color="FFFFFF"/>
              <w:bottom w:val="single" w:sz="6" w:space="0" w:color="FFFFFF"/>
              <w:right w:val="single" w:sz="6" w:space="0" w:color="FFFFFF"/>
            </w:tcBorders>
          </w:tcPr>
          <w:p w14:paraId="5E5794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260" w:type="dxa"/>
            <w:tcBorders>
              <w:top w:val="single" w:sz="6" w:space="0" w:color="FFFFFF"/>
              <w:left w:val="single" w:sz="6" w:space="0" w:color="FFFFFF"/>
              <w:bottom w:val="single" w:sz="6" w:space="0" w:color="FFFFFF"/>
              <w:right w:val="single" w:sz="6" w:space="0" w:color="FFFFFF"/>
            </w:tcBorders>
          </w:tcPr>
          <w:p w14:paraId="5E5794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200.00</w:t>
            </w:r>
          </w:p>
        </w:tc>
        <w:tc>
          <w:tcPr>
            <w:tcW w:w="1260" w:type="dxa"/>
            <w:tcBorders>
              <w:top w:val="single" w:sz="6" w:space="0" w:color="FFFFFF"/>
              <w:left w:val="single" w:sz="6" w:space="0" w:color="FFFFFF"/>
              <w:bottom w:val="single" w:sz="6" w:space="0" w:color="FFFFFF"/>
              <w:right w:val="single" w:sz="6" w:space="0" w:color="FFFFFF"/>
            </w:tcBorders>
          </w:tcPr>
          <w:p w14:paraId="5E5794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200.00</w:t>
            </w:r>
          </w:p>
        </w:tc>
      </w:tr>
      <w:tr w:rsidR="00BB5343" w:rsidRPr="0035318E" w14:paraId="5E5794B6" w14:textId="77777777">
        <w:tc>
          <w:tcPr>
            <w:tcW w:w="666" w:type="dxa"/>
            <w:tcBorders>
              <w:top w:val="single" w:sz="6" w:space="0" w:color="FFFFFF"/>
              <w:left w:val="single" w:sz="6" w:space="0" w:color="FFFFFF"/>
              <w:bottom w:val="single" w:sz="6" w:space="0" w:color="FFFFFF"/>
              <w:right w:val="single" w:sz="6" w:space="0" w:color="FFFFFF"/>
            </w:tcBorders>
          </w:tcPr>
          <w:p w14:paraId="5E5794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350" w:type="dxa"/>
            <w:tcBorders>
              <w:top w:val="single" w:sz="6" w:space="0" w:color="FFFFFF"/>
              <w:left w:val="single" w:sz="6" w:space="0" w:color="FFFFFF"/>
              <w:bottom w:val="single" w:sz="6" w:space="0" w:color="FFFFFF"/>
              <w:right w:val="single" w:sz="6" w:space="0" w:color="FFFFFF"/>
            </w:tcBorders>
          </w:tcPr>
          <w:p w14:paraId="5E5794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179.86</w:t>
            </w:r>
          </w:p>
        </w:tc>
        <w:tc>
          <w:tcPr>
            <w:tcW w:w="1260" w:type="dxa"/>
            <w:tcBorders>
              <w:top w:val="single" w:sz="6" w:space="0" w:color="FFFFFF"/>
              <w:left w:val="single" w:sz="6" w:space="0" w:color="FFFFFF"/>
              <w:bottom w:val="single" w:sz="6" w:space="0" w:color="FFFFFF"/>
              <w:right w:val="single" w:sz="6" w:space="0" w:color="FFFFFF"/>
            </w:tcBorders>
          </w:tcPr>
          <w:p w14:paraId="5E5794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131.87</w:t>
            </w:r>
          </w:p>
        </w:tc>
        <w:tc>
          <w:tcPr>
            <w:tcW w:w="1260" w:type="dxa"/>
            <w:tcBorders>
              <w:top w:val="single" w:sz="6" w:space="0" w:color="FFFFFF"/>
              <w:left w:val="single" w:sz="6" w:space="0" w:color="FFFFFF"/>
              <w:bottom w:val="single" w:sz="6" w:space="0" w:color="FFFFFF"/>
              <w:right w:val="single" w:sz="6" w:space="0" w:color="FFFFFF"/>
            </w:tcBorders>
          </w:tcPr>
          <w:p w14:paraId="5E5794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131.87</w:t>
            </w:r>
          </w:p>
        </w:tc>
        <w:tc>
          <w:tcPr>
            <w:tcW w:w="1260" w:type="dxa"/>
            <w:tcBorders>
              <w:top w:val="single" w:sz="6" w:space="0" w:color="FFFFFF"/>
              <w:left w:val="single" w:sz="6" w:space="0" w:color="FFFFFF"/>
              <w:bottom w:val="single" w:sz="6" w:space="0" w:color="FFFFFF"/>
              <w:right w:val="single" w:sz="6" w:space="0" w:color="FFFFFF"/>
            </w:tcBorders>
          </w:tcPr>
          <w:p w14:paraId="5E5794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137.78</w:t>
            </w:r>
          </w:p>
        </w:tc>
        <w:tc>
          <w:tcPr>
            <w:tcW w:w="1260" w:type="dxa"/>
            <w:tcBorders>
              <w:top w:val="single" w:sz="6" w:space="0" w:color="FFFFFF"/>
              <w:left w:val="single" w:sz="6" w:space="0" w:color="FFFFFF"/>
              <w:bottom w:val="single" w:sz="6" w:space="0" w:color="FFFFFF"/>
              <w:right w:val="single" w:sz="6" w:space="0" w:color="FFFFFF"/>
            </w:tcBorders>
          </w:tcPr>
          <w:p w14:paraId="5E5794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210.00</w:t>
            </w:r>
          </w:p>
        </w:tc>
        <w:tc>
          <w:tcPr>
            <w:tcW w:w="1260" w:type="dxa"/>
            <w:tcBorders>
              <w:top w:val="single" w:sz="6" w:space="0" w:color="FFFFFF"/>
              <w:left w:val="single" w:sz="6" w:space="0" w:color="FFFFFF"/>
              <w:bottom w:val="single" w:sz="6" w:space="0" w:color="FFFFFF"/>
              <w:right w:val="single" w:sz="6" w:space="0" w:color="FFFFFF"/>
            </w:tcBorders>
          </w:tcPr>
          <w:p w14:paraId="5E5794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210.00</w:t>
            </w:r>
          </w:p>
        </w:tc>
      </w:tr>
      <w:tr w:rsidR="00BB5343" w:rsidRPr="0035318E" w14:paraId="5E5794BE" w14:textId="77777777">
        <w:tc>
          <w:tcPr>
            <w:tcW w:w="666" w:type="dxa"/>
            <w:tcBorders>
              <w:top w:val="single" w:sz="6" w:space="0" w:color="FFFFFF"/>
              <w:left w:val="single" w:sz="6" w:space="0" w:color="FFFFFF"/>
              <w:bottom w:val="single" w:sz="6" w:space="0" w:color="FFFFFF"/>
              <w:right w:val="single" w:sz="6" w:space="0" w:color="FFFFFF"/>
            </w:tcBorders>
          </w:tcPr>
          <w:p w14:paraId="5E5794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350" w:type="dxa"/>
            <w:tcBorders>
              <w:top w:val="single" w:sz="6" w:space="0" w:color="FFFFFF"/>
              <w:left w:val="single" w:sz="6" w:space="0" w:color="FFFFFF"/>
              <w:bottom w:val="single" w:sz="6" w:space="0" w:color="FFFFFF"/>
              <w:right w:val="single" w:sz="6" w:space="0" w:color="FFFFFF"/>
            </w:tcBorders>
          </w:tcPr>
          <w:p w14:paraId="5E5794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183.78</w:t>
            </w:r>
          </w:p>
        </w:tc>
        <w:tc>
          <w:tcPr>
            <w:tcW w:w="1260" w:type="dxa"/>
            <w:tcBorders>
              <w:top w:val="single" w:sz="6" w:space="0" w:color="FFFFFF"/>
              <w:left w:val="single" w:sz="6" w:space="0" w:color="FFFFFF"/>
              <w:bottom w:val="single" w:sz="6" w:space="0" w:color="FFFFFF"/>
              <w:right w:val="single" w:sz="6" w:space="0" w:color="FFFFFF"/>
            </w:tcBorders>
          </w:tcPr>
          <w:p w14:paraId="5E5794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135.01</w:t>
            </w:r>
          </w:p>
        </w:tc>
        <w:tc>
          <w:tcPr>
            <w:tcW w:w="1260" w:type="dxa"/>
            <w:tcBorders>
              <w:top w:val="single" w:sz="6" w:space="0" w:color="FFFFFF"/>
              <w:left w:val="single" w:sz="6" w:space="0" w:color="FFFFFF"/>
              <w:bottom w:val="single" w:sz="6" w:space="0" w:color="FFFFFF"/>
              <w:right w:val="single" w:sz="6" w:space="0" w:color="FFFFFF"/>
            </w:tcBorders>
          </w:tcPr>
          <w:p w14:paraId="5E5794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135.01</w:t>
            </w:r>
          </w:p>
        </w:tc>
        <w:tc>
          <w:tcPr>
            <w:tcW w:w="1260" w:type="dxa"/>
            <w:tcBorders>
              <w:top w:val="single" w:sz="6" w:space="0" w:color="FFFFFF"/>
              <w:left w:val="single" w:sz="6" w:space="0" w:color="FFFFFF"/>
              <w:bottom w:val="single" w:sz="6" w:space="0" w:color="FFFFFF"/>
              <w:right w:val="single" w:sz="6" w:space="0" w:color="FFFFFF"/>
            </w:tcBorders>
          </w:tcPr>
          <w:p w14:paraId="5E5794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142.50</w:t>
            </w:r>
          </w:p>
        </w:tc>
        <w:tc>
          <w:tcPr>
            <w:tcW w:w="1260" w:type="dxa"/>
            <w:tcBorders>
              <w:top w:val="single" w:sz="6" w:space="0" w:color="FFFFFF"/>
              <w:left w:val="single" w:sz="6" w:space="0" w:color="FFFFFF"/>
              <w:bottom w:val="single" w:sz="6" w:space="0" w:color="FFFFFF"/>
              <w:right w:val="single" w:sz="6" w:space="0" w:color="FFFFFF"/>
            </w:tcBorders>
          </w:tcPr>
          <w:p w14:paraId="5E5794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225.22</w:t>
            </w:r>
          </w:p>
        </w:tc>
        <w:tc>
          <w:tcPr>
            <w:tcW w:w="1260" w:type="dxa"/>
            <w:tcBorders>
              <w:top w:val="single" w:sz="6" w:space="0" w:color="FFFFFF"/>
              <w:left w:val="single" w:sz="6" w:space="0" w:color="FFFFFF"/>
              <w:bottom w:val="single" w:sz="6" w:space="0" w:color="FFFFFF"/>
              <w:right w:val="single" w:sz="6" w:space="0" w:color="FFFFFF"/>
            </w:tcBorders>
          </w:tcPr>
          <w:p w14:paraId="5E5794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225.22</w:t>
            </w:r>
          </w:p>
        </w:tc>
      </w:tr>
      <w:tr w:rsidR="00BB5343" w:rsidRPr="0035318E" w14:paraId="5E5794C6" w14:textId="77777777">
        <w:tc>
          <w:tcPr>
            <w:tcW w:w="666" w:type="dxa"/>
            <w:tcBorders>
              <w:top w:val="single" w:sz="6" w:space="0" w:color="FFFFFF"/>
              <w:left w:val="single" w:sz="6" w:space="0" w:color="FFFFFF"/>
              <w:bottom w:val="single" w:sz="6" w:space="0" w:color="FFFFFF"/>
              <w:right w:val="single" w:sz="6" w:space="0" w:color="FFFFFF"/>
            </w:tcBorders>
          </w:tcPr>
          <w:p w14:paraId="5E5794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350" w:type="dxa"/>
            <w:tcBorders>
              <w:top w:val="single" w:sz="6" w:space="0" w:color="FFFFFF"/>
              <w:left w:val="single" w:sz="6" w:space="0" w:color="FFFFFF"/>
              <w:bottom w:val="single" w:sz="6" w:space="0" w:color="FFFFFF"/>
              <w:right w:val="single" w:sz="6" w:space="0" w:color="FFFFFF"/>
            </w:tcBorders>
          </w:tcPr>
          <w:p w14:paraId="5E5794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174.12</w:t>
            </w:r>
          </w:p>
        </w:tc>
        <w:tc>
          <w:tcPr>
            <w:tcW w:w="1260" w:type="dxa"/>
            <w:tcBorders>
              <w:top w:val="single" w:sz="6" w:space="0" w:color="FFFFFF"/>
              <w:left w:val="single" w:sz="6" w:space="0" w:color="FFFFFF"/>
              <w:bottom w:val="single" w:sz="6" w:space="0" w:color="FFFFFF"/>
              <w:right w:val="single" w:sz="6" w:space="0" w:color="FFFFFF"/>
            </w:tcBorders>
          </w:tcPr>
          <w:p w14:paraId="5E5794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132.29</w:t>
            </w:r>
          </w:p>
        </w:tc>
        <w:tc>
          <w:tcPr>
            <w:tcW w:w="1260" w:type="dxa"/>
            <w:tcBorders>
              <w:top w:val="single" w:sz="6" w:space="0" w:color="FFFFFF"/>
              <w:left w:val="single" w:sz="6" w:space="0" w:color="FFFFFF"/>
              <w:bottom w:val="single" w:sz="6" w:space="0" w:color="FFFFFF"/>
              <w:right w:val="single" w:sz="6" w:space="0" w:color="FFFFFF"/>
            </w:tcBorders>
          </w:tcPr>
          <w:p w14:paraId="5E5794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132.29</w:t>
            </w:r>
          </w:p>
        </w:tc>
        <w:tc>
          <w:tcPr>
            <w:tcW w:w="1260" w:type="dxa"/>
            <w:tcBorders>
              <w:top w:val="single" w:sz="6" w:space="0" w:color="FFFFFF"/>
              <w:left w:val="single" w:sz="6" w:space="0" w:color="FFFFFF"/>
              <w:bottom w:val="single" w:sz="6" w:space="0" w:color="FFFFFF"/>
              <w:right w:val="single" w:sz="6" w:space="0" w:color="FFFFFF"/>
            </w:tcBorders>
          </w:tcPr>
          <w:p w14:paraId="5E5794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140.97</w:t>
            </w:r>
          </w:p>
        </w:tc>
        <w:tc>
          <w:tcPr>
            <w:tcW w:w="1260" w:type="dxa"/>
            <w:tcBorders>
              <w:top w:val="single" w:sz="6" w:space="0" w:color="FFFFFF"/>
              <w:left w:val="single" w:sz="6" w:space="0" w:color="FFFFFF"/>
              <w:bottom w:val="single" w:sz="6" w:space="0" w:color="FFFFFF"/>
              <w:right w:val="single" w:sz="6" w:space="0" w:color="FFFFFF"/>
            </w:tcBorders>
          </w:tcPr>
          <w:p w14:paraId="5E5794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200.61</w:t>
            </w:r>
          </w:p>
        </w:tc>
        <w:tc>
          <w:tcPr>
            <w:tcW w:w="1260" w:type="dxa"/>
            <w:tcBorders>
              <w:top w:val="single" w:sz="6" w:space="0" w:color="FFFFFF"/>
              <w:left w:val="single" w:sz="6" w:space="0" w:color="FFFFFF"/>
              <w:bottom w:val="single" w:sz="6" w:space="0" w:color="FFFFFF"/>
              <w:right w:val="single" w:sz="6" w:space="0" w:color="FFFFFF"/>
            </w:tcBorders>
          </w:tcPr>
          <w:p w14:paraId="5E5794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200.61</w:t>
            </w:r>
          </w:p>
        </w:tc>
      </w:tr>
      <w:tr w:rsidR="00BB5343" w:rsidRPr="0035318E" w14:paraId="5E5794CE" w14:textId="77777777">
        <w:tc>
          <w:tcPr>
            <w:tcW w:w="666" w:type="dxa"/>
            <w:tcBorders>
              <w:top w:val="single" w:sz="6" w:space="0" w:color="FFFFFF"/>
              <w:left w:val="single" w:sz="6" w:space="0" w:color="FFFFFF"/>
              <w:bottom w:val="single" w:sz="6" w:space="0" w:color="FFFFFF"/>
              <w:right w:val="single" w:sz="6" w:space="0" w:color="FFFFFF"/>
            </w:tcBorders>
          </w:tcPr>
          <w:p w14:paraId="5E5794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350" w:type="dxa"/>
            <w:tcBorders>
              <w:top w:val="single" w:sz="6" w:space="0" w:color="FFFFFF"/>
              <w:left w:val="single" w:sz="6" w:space="0" w:color="FFFFFF"/>
              <w:bottom w:val="single" w:sz="6" w:space="0" w:color="FFFFFF"/>
              <w:right w:val="single" w:sz="6" w:space="0" w:color="FFFFFF"/>
            </w:tcBorders>
          </w:tcPr>
          <w:p w14:paraId="5E5794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171.39</w:t>
            </w:r>
          </w:p>
        </w:tc>
        <w:tc>
          <w:tcPr>
            <w:tcW w:w="1260" w:type="dxa"/>
            <w:tcBorders>
              <w:top w:val="single" w:sz="6" w:space="0" w:color="FFFFFF"/>
              <w:left w:val="single" w:sz="6" w:space="0" w:color="FFFFFF"/>
              <w:bottom w:val="single" w:sz="6" w:space="0" w:color="FFFFFF"/>
              <w:right w:val="single" w:sz="6" w:space="0" w:color="FFFFFF"/>
            </w:tcBorders>
          </w:tcPr>
          <w:p w14:paraId="5E5794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123.75</w:t>
            </w:r>
          </w:p>
        </w:tc>
        <w:tc>
          <w:tcPr>
            <w:tcW w:w="1260" w:type="dxa"/>
            <w:tcBorders>
              <w:top w:val="single" w:sz="6" w:space="0" w:color="FFFFFF"/>
              <w:left w:val="single" w:sz="6" w:space="0" w:color="FFFFFF"/>
              <w:bottom w:val="single" w:sz="6" w:space="0" w:color="FFFFFF"/>
              <w:right w:val="single" w:sz="6" w:space="0" w:color="FFFFFF"/>
            </w:tcBorders>
          </w:tcPr>
          <w:p w14:paraId="5E5794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123.75</w:t>
            </w:r>
          </w:p>
        </w:tc>
        <w:tc>
          <w:tcPr>
            <w:tcW w:w="1260" w:type="dxa"/>
            <w:tcBorders>
              <w:top w:val="single" w:sz="6" w:space="0" w:color="FFFFFF"/>
              <w:left w:val="single" w:sz="6" w:space="0" w:color="FFFFFF"/>
              <w:bottom w:val="single" w:sz="6" w:space="0" w:color="FFFFFF"/>
              <w:right w:val="single" w:sz="6" w:space="0" w:color="FFFFFF"/>
            </w:tcBorders>
          </w:tcPr>
          <w:p w14:paraId="5E5794CB"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136.32</w:t>
            </w:r>
          </w:p>
        </w:tc>
        <w:tc>
          <w:tcPr>
            <w:tcW w:w="1260" w:type="dxa"/>
            <w:tcBorders>
              <w:top w:val="single" w:sz="6" w:space="0" w:color="FFFFFF"/>
              <w:left w:val="single" w:sz="6" w:space="0" w:color="FFFFFF"/>
              <w:bottom w:val="single" w:sz="6" w:space="0" w:color="FFFFFF"/>
              <w:right w:val="single" w:sz="6" w:space="0" w:color="FFFFFF"/>
            </w:tcBorders>
          </w:tcPr>
          <w:p w14:paraId="5E5794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184.58</w:t>
            </w:r>
          </w:p>
        </w:tc>
        <w:tc>
          <w:tcPr>
            <w:tcW w:w="1260" w:type="dxa"/>
            <w:tcBorders>
              <w:top w:val="single" w:sz="6" w:space="0" w:color="FFFFFF"/>
              <w:left w:val="single" w:sz="6" w:space="0" w:color="FFFFFF"/>
              <w:bottom w:val="single" w:sz="6" w:space="0" w:color="FFFFFF"/>
              <w:right w:val="single" w:sz="6" w:space="0" w:color="FFFFFF"/>
            </w:tcBorders>
          </w:tcPr>
          <w:p w14:paraId="5E5794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184.58</w:t>
            </w:r>
          </w:p>
        </w:tc>
      </w:tr>
      <w:tr w:rsidR="00BB5343" w:rsidRPr="0035318E" w14:paraId="5E5794D6" w14:textId="77777777">
        <w:tc>
          <w:tcPr>
            <w:tcW w:w="666" w:type="dxa"/>
            <w:tcBorders>
              <w:top w:val="single" w:sz="6" w:space="0" w:color="FFFFFF"/>
              <w:left w:val="single" w:sz="6" w:space="0" w:color="FFFFFF"/>
              <w:bottom w:val="single" w:sz="6" w:space="0" w:color="FFFFFF"/>
              <w:right w:val="single" w:sz="6" w:space="0" w:color="FFFFFF"/>
            </w:tcBorders>
          </w:tcPr>
          <w:p w14:paraId="5E5794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350" w:type="dxa"/>
            <w:tcBorders>
              <w:top w:val="single" w:sz="6" w:space="0" w:color="FFFFFF"/>
              <w:left w:val="single" w:sz="6" w:space="0" w:color="FFFFFF"/>
              <w:bottom w:val="single" w:sz="6" w:space="0" w:color="FFFFFF"/>
              <w:right w:val="single" w:sz="6" w:space="0" w:color="FFFFFF"/>
            </w:tcBorders>
          </w:tcPr>
          <w:p w14:paraId="5E5794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170.60</w:t>
            </w:r>
          </w:p>
        </w:tc>
        <w:tc>
          <w:tcPr>
            <w:tcW w:w="1260" w:type="dxa"/>
            <w:tcBorders>
              <w:top w:val="single" w:sz="6" w:space="0" w:color="FFFFFF"/>
              <w:left w:val="single" w:sz="6" w:space="0" w:color="FFFFFF"/>
              <w:bottom w:val="single" w:sz="6" w:space="0" w:color="FFFFFF"/>
              <w:right w:val="single" w:sz="6" w:space="0" w:color="FFFFFF"/>
            </w:tcBorders>
          </w:tcPr>
          <w:p w14:paraId="5E5794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125.94</w:t>
            </w:r>
          </w:p>
        </w:tc>
        <w:tc>
          <w:tcPr>
            <w:tcW w:w="1260" w:type="dxa"/>
            <w:tcBorders>
              <w:top w:val="single" w:sz="6" w:space="0" w:color="FFFFFF"/>
              <w:left w:val="single" w:sz="6" w:space="0" w:color="FFFFFF"/>
              <w:bottom w:val="single" w:sz="6" w:space="0" w:color="FFFFFF"/>
              <w:right w:val="single" w:sz="6" w:space="0" w:color="FFFFFF"/>
            </w:tcBorders>
          </w:tcPr>
          <w:p w14:paraId="5E5794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125.94</w:t>
            </w:r>
          </w:p>
        </w:tc>
        <w:tc>
          <w:tcPr>
            <w:tcW w:w="1260" w:type="dxa"/>
            <w:tcBorders>
              <w:top w:val="single" w:sz="6" w:space="0" w:color="FFFFFF"/>
              <w:left w:val="single" w:sz="6" w:space="0" w:color="FFFFFF"/>
              <w:bottom w:val="single" w:sz="6" w:space="0" w:color="FFFFFF"/>
              <w:right w:val="single" w:sz="6" w:space="0" w:color="FFFFFF"/>
            </w:tcBorders>
          </w:tcPr>
          <w:p w14:paraId="5E5794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131.66</w:t>
            </w:r>
          </w:p>
        </w:tc>
        <w:tc>
          <w:tcPr>
            <w:tcW w:w="1260" w:type="dxa"/>
            <w:tcBorders>
              <w:top w:val="single" w:sz="6" w:space="0" w:color="FFFFFF"/>
              <w:left w:val="single" w:sz="6" w:space="0" w:color="FFFFFF"/>
              <w:bottom w:val="single" w:sz="6" w:space="0" w:color="FFFFFF"/>
              <w:right w:val="single" w:sz="6" w:space="0" w:color="FFFFFF"/>
            </w:tcBorders>
          </w:tcPr>
          <w:p w14:paraId="5E5794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177.92</w:t>
            </w:r>
          </w:p>
        </w:tc>
        <w:tc>
          <w:tcPr>
            <w:tcW w:w="1260" w:type="dxa"/>
            <w:tcBorders>
              <w:top w:val="single" w:sz="6" w:space="0" w:color="FFFFFF"/>
              <w:left w:val="single" w:sz="6" w:space="0" w:color="FFFFFF"/>
              <w:bottom w:val="single" w:sz="6" w:space="0" w:color="FFFFFF"/>
              <w:right w:val="single" w:sz="6" w:space="0" w:color="FFFFFF"/>
            </w:tcBorders>
          </w:tcPr>
          <w:p w14:paraId="5E5794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177.92</w:t>
            </w:r>
          </w:p>
        </w:tc>
      </w:tr>
      <w:tr w:rsidR="00BB5343" w:rsidRPr="0035318E" w14:paraId="5E5794DE" w14:textId="77777777">
        <w:tc>
          <w:tcPr>
            <w:tcW w:w="666" w:type="dxa"/>
            <w:tcBorders>
              <w:top w:val="single" w:sz="6" w:space="0" w:color="FFFFFF"/>
              <w:left w:val="single" w:sz="6" w:space="0" w:color="FFFFFF"/>
              <w:bottom w:val="single" w:sz="6" w:space="0" w:color="FFFFFF"/>
              <w:right w:val="single" w:sz="6" w:space="0" w:color="FFFFFF"/>
            </w:tcBorders>
          </w:tcPr>
          <w:p w14:paraId="5E5794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350" w:type="dxa"/>
            <w:tcBorders>
              <w:top w:val="single" w:sz="6" w:space="0" w:color="FFFFFF"/>
              <w:left w:val="single" w:sz="6" w:space="0" w:color="FFFFFF"/>
              <w:bottom w:val="single" w:sz="6" w:space="0" w:color="FFFFFF"/>
              <w:right w:val="single" w:sz="6" w:space="0" w:color="FFFFFF"/>
            </w:tcBorders>
          </w:tcPr>
          <w:p w14:paraId="5E5794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169.86</w:t>
            </w:r>
          </w:p>
        </w:tc>
        <w:tc>
          <w:tcPr>
            <w:tcW w:w="1260" w:type="dxa"/>
            <w:tcBorders>
              <w:top w:val="single" w:sz="6" w:space="0" w:color="FFFFFF"/>
              <w:left w:val="single" w:sz="6" w:space="0" w:color="FFFFFF"/>
              <w:bottom w:val="single" w:sz="6" w:space="0" w:color="FFFFFF"/>
              <w:right w:val="single" w:sz="6" w:space="0" w:color="FFFFFF"/>
            </w:tcBorders>
          </w:tcPr>
          <w:p w14:paraId="5E5794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128.94</w:t>
            </w:r>
          </w:p>
        </w:tc>
        <w:tc>
          <w:tcPr>
            <w:tcW w:w="1260" w:type="dxa"/>
            <w:tcBorders>
              <w:top w:val="single" w:sz="6" w:space="0" w:color="FFFFFF"/>
              <w:left w:val="single" w:sz="6" w:space="0" w:color="FFFFFF"/>
              <w:bottom w:val="single" w:sz="6" w:space="0" w:color="FFFFFF"/>
              <w:right w:val="single" w:sz="6" w:space="0" w:color="FFFFFF"/>
            </w:tcBorders>
          </w:tcPr>
          <w:p w14:paraId="5E5794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128.94</w:t>
            </w:r>
          </w:p>
        </w:tc>
        <w:tc>
          <w:tcPr>
            <w:tcW w:w="1260" w:type="dxa"/>
            <w:tcBorders>
              <w:top w:val="single" w:sz="6" w:space="0" w:color="FFFFFF"/>
              <w:left w:val="single" w:sz="6" w:space="0" w:color="FFFFFF"/>
              <w:bottom w:val="single" w:sz="6" w:space="0" w:color="FFFFFF"/>
              <w:right w:val="single" w:sz="6" w:space="0" w:color="FFFFFF"/>
            </w:tcBorders>
          </w:tcPr>
          <w:p w14:paraId="5E5794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260" w:type="dxa"/>
            <w:tcBorders>
              <w:top w:val="single" w:sz="6" w:space="0" w:color="FFFFFF"/>
              <w:left w:val="single" w:sz="6" w:space="0" w:color="FFFFFF"/>
              <w:bottom w:val="single" w:sz="6" w:space="0" w:color="FFFFFF"/>
              <w:right w:val="single" w:sz="6" w:space="0" w:color="FFFFFF"/>
            </w:tcBorders>
          </w:tcPr>
          <w:p w14:paraId="5E5794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166.83</w:t>
            </w:r>
          </w:p>
        </w:tc>
        <w:tc>
          <w:tcPr>
            <w:tcW w:w="1260" w:type="dxa"/>
            <w:tcBorders>
              <w:top w:val="single" w:sz="6" w:space="0" w:color="FFFFFF"/>
              <w:left w:val="single" w:sz="6" w:space="0" w:color="FFFFFF"/>
              <w:bottom w:val="single" w:sz="6" w:space="0" w:color="FFFFFF"/>
              <w:right w:val="single" w:sz="6" w:space="0" w:color="FFFFFF"/>
            </w:tcBorders>
          </w:tcPr>
          <w:p w14:paraId="5E5794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166.83</w:t>
            </w:r>
          </w:p>
        </w:tc>
      </w:tr>
      <w:tr w:rsidR="00BB5343" w:rsidRPr="0035318E" w14:paraId="5E5794E6" w14:textId="77777777">
        <w:tc>
          <w:tcPr>
            <w:tcW w:w="666" w:type="dxa"/>
            <w:tcBorders>
              <w:top w:val="single" w:sz="6" w:space="0" w:color="FFFFFF"/>
              <w:left w:val="single" w:sz="6" w:space="0" w:color="FFFFFF"/>
              <w:bottom w:val="single" w:sz="6" w:space="0" w:color="FFFFFF"/>
              <w:right w:val="single" w:sz="6" w:space="0" w:color="FFFFFF"/>
            </w:tcBorders>
          </w:tcPr>
          <w:p w14:paraId="5E5794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350" w:type="dxa"/>
            <w:tcBorders>
              <w:top w:val="single" w:sz="6" w:space="0" w:color="FFFFFF"/>
              <w:left w:val="single" w:sz="6" w:space="0" w:color="FFFFFF"/>
              <w:bottom w:val="single" w:sz="6" w:space="0" w:color="FFFFFF"/>
              <w:right w:val="single" w:sz="6" w:space="0" w:color="FFFFFF"/>
            </w:tcBorders>
          </w:tcPr>
          <w:p w14:paraId="5E5794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166.85</w:t>
            </w:r>
          </w:p>
        </w:tc>
        <w:tc>
          <w:tcPr>
            <w:tcW w:w="1260" w:type="dxa"/>
            <w:tcBorders>
              <w:top w:val="single" w:sz="6" w:space="0" w:color="FFFFFF"/>
              <w:left w:val="single" w:sz="6" w:space="0" w:color="FFFFFF"/>
              <w:bottom w:val="single" w:sz="6" w:space="0" w:color="FFFFFF"/>
              <w:right w:val="single" w:sz="6" w:space="0" w:color="FFFFFF"/>
            </w:tcBorders>
          </w:tcPr>
          <w:p w14:paraId="5E5794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129.92</w:t>
            </w:r>
          </w:p>
        </w:tc>
        <w:tc>
          <w:tcPr>
            <w:tcW w:w="1260" w:type="dxa"/>
            <w:tcBorders>
              <w:top w:val="single" w:sz="6" w:space="0" w:color="FFFFFF"/>
              <w:left w:val="single" w:sz="6" w:space="0" w:color="FFFFFF"/>
              <w:bottom w:val="single" w:sz="6" w:space="0" w:color="FFFFFF"/>
              <w:right w:val="single" w:sz="6" w:space="0" w:color="FFFFFF"/>
            </w:tcBorders>
          </w:tcPr>
          <w:p w14:paraId="5E5794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129.92</w:t>
            </w:r>
          </w:p>
        </w:tc>
        <w:tc>
          <w:tcPr>
            <w:tcW w:w="1260" w:type="dxa"/>
            <w:tcBorders>
              <w:top w:val="single" w:sz="6" w:space="0" w:color="FFFFFF"/>
              <w:left w:val="single" w:sz="6" w:space="0" w:color="FFFFFF"/>
              <w:bottom w:val="single" w:sz="6" w:space="0" w:color="FFFFFF"/>
              <w:right w:val="single" w:sz="6" w:space="0" w:color="FFFFFF"/>
            </w:tcBorders>
          </w:tcPr>
          <w:p w14:paraId="5E5794E3"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145.00</w:t>
            </w:r>
          </w:p>
        </w:tc>
        <w:tc>
          <w:tcPr>
            <w:tcW w:w="1260" w:type="dxa"/>
            <w:tcBorders>
              <w:top w:val="single" w:sz="6" w:space="0" w:color="FFFFFF"/>
              <w:left w:val="single" w:sz="6" w:space="0" w:color="FFFFFF"/>
              <w:bottom w:val="single" w:sz="6" w:space="0" w:color="FFFFFF"/>
              <w:right w:val="single" w:sz="6" w:space="0" w:color="FFFFFF"/>
            </w:tcBorders>
          </w:tcPr>
          <w:p w14:paraId="5E5794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155.62</w:t>
            </w:r>
          </w:p>
        </w:tc>
        <w:tc>
          <w:tcPr>
            <w:tcW w:w="1260" w:type="dxa"/>
            <w:tcBorders>
              <w:top w:val="single" w:sz="6" w:space="0" w:color="FFFFFF"/>
              <w:left w:val="single" w:sz="6" w:space="0" w:color="FFFFFF"/>
              <w:bottom w:val="single" w:sz="6" w:space="0" w:color="FFFFFF"/>
              <w:right w:val="single" w:sz="6" w:space="0" w:color="FFFFFF"/>
            </w:tcBorders>
          </w:tcPr>
          <w:p w14:paraId="5E5794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155.62</w:t>
            </w:r>
          </w:p>
        </w:tc>
      </w:tr>
      <w:tr w:rsidR="00BB5343" w:rsidRPr="0035318E" w14:paraId="5E5794EE" w14:textId="77777777">
        <w:tc>
          <w:tcPr>
            <w:tcW w:w="666" w:type="dxa"/>
            <w:tcBorders>
              <w:top w:val="single" w:sz="6" w:space="0" w:color="FFFFFF"/>
              <w:left w:val="single" w:sz="6" w:space="0" w:color="FFFFFF"/>
              <w:bottom w:val="single" w:sz="6" w:space="0" w:color="FFFFFF"/>
              <w:right w:val="single" w:sz="6" w:space="0" w:color="FFFFFF"/>
            </w:tcBorders>
          </w:tcPr>
          <w:p w14:paraId="5E5794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350" w:type="dxa"/>
            <w:tcBorders>
              <w:top w:val="single" w:sz="6" w:space="0" w:color="FFFFFF"/>
              <w:left w:val="single" w:sz="6" w:space="0" w:color="FFFFFF"/>
              <w:bottom w:val="single" w:sz="6" w:space="0" w:color="FFFFFF"/>
              <w:right w:val="single" w:sz="6" w:space="0" w:color="FFFFFF"/>
            </w:tcBorders>
          </w:tcPr>
          <w:p w14:paraId="5E5794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167.49</w:t>
            </w:r>
          </w:p>
        </w:tc>
        <w:tc>
          <w:tcPr>
            <w:tcW w:w="1260" w:type="dxa"/>
            <w:tcBorders>
              <w:top w:val="single" w:sz="6" w:space="0" w:color="FFFFFF"/>
              <w:left w:val="single" w:sz="6" w:space="0" w:color="FFFFFF"/>
              <w:bottom w:val="single" w:sz="6" w:space="0" w:color="FFFFFF"/>
              <w:right w:val="single" w:sz="6" w:space="0" w:color="FFFFFF"/>
            </w:tcBorders>
          </w:tcPr>
          <w:p w14:paraId="5E5794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129.50</w:t>
            </w:r>
          </w:p>
        </w:tc>
        <w:tc>
          <w:tcPr>
            <w:tcW w:w="1260" w:type="dxa"/>
            <w:tcBorders>
              <w:top w:val="single" w:sz="6" w:space="0" w:color="FFFFFF"/>
              <w:left w:val="single" w:sz="6" w:space="0" w:color="FFFFFF"/>
              <w:bottom w:val="single" w:sz="6" w:space="0" w:color="FFFFFF"/>
              <w:right w:val="single" w:sz="6" w:space="0" w:color="FFFFFF"/>
            </w:tcBorders>
          </w:tcPr>
          <w:p w14:paraId="5E5794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129.50</w:t>
            </w:r>
          </w:p>
        </w:tc>
        <w:tc>
          <w:tcPr>
            <w:tcW w:w="1260" w:type="dxa"/>
            <w:tcBorders>
              <w:top w:val="single" w:sz="6" w:space="0" w:color="FFFFFF"/>
              <w:left w:val="single" w:sz="6" w:space="0" w:color="FFFFFF"/>
              <w:bottom w:val="single" w:sz="6" w:space="0" w:color="FFFFFF"/>
              <w:right w:val="single" w:sz="6" w:space="0" w:color="FFFFFF"/>
            </w:tcBorders>
          </w:tcPr>
          <w:p w14:paraId="5E5794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260" w:type="dxa"/>
            <w:tcBorders>
              <w:top w:val="single" w:sz="6" w:space="0" w:color="FFFFFF"/>
              <w:left w:val="single" w:sz="6" w:space="0" w:color="FFFFFF"/>
              <w:bottom w:val="single" w:sz="6" w:space="0" w:color="FFFFFF"/>
              <w:right w:val="single" w:sz="6" w:space="0" w:color="FFFFFF"/>
            </w:tcBorders>
          </w:tcPr>
          <w:p w14:paraId="5E5794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151.75</w:t>
            </w:r>
          </w:p>
        </w:tc>
        <w:tc>
          <w:tcPr>
            <w:tcW w:w="1260" w:type="dxa"/>
            <w:tcBorders>
              <w:top w:val="single" w:sz="6" w:space="0" w:color="FFFFFF"/>
              <w:left w:val="single" w:sz="6" w:space="0" w:color="FFFFFF"/>
              <w:bottom w:val="single" w:sz="6" w:space="0" w:color="FFFFFF"/>
              <w:right w:val="single" w:sz="6" w:space="0" w:color="FFFFFF"/>
            </w:tcBorders>
          </w:tcPr>
          <w:p w14:paraId="5E5794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151.75</w:t>
            </w:r>
          </w:p>
        </w:tc>
      </w:tr>
      <w:tr w:rsidR="00BB5343" w:rsidRPr="0035318E" w14:paraId="5E5794F6" w14:textId="77777777">
        <w:tc>
          <w:tcPr>
            <w:tcW w:w="666" w:type="dxa"/>
            <w:tcBorders>
              <w:top w:val="single" w:sz="6" w:space="0" w:color="FFFFFF"/>
              <w:left w:val="single" w:sz="6" w:space="0" w:color="FFFFFF"/>
              <w:bottom w:val="single" w:sz="6" w:space="0" w:color="FFFFFF"/>
              <w:right w:val="single" w:sz="6" w:space="0" w:color="FFFFFF"/>
            </w:tcBorders>
          </w:tcPr>
          <w:p w14:paraId="5E5794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350" w:type="dxa"/>
            <w:tcBorders>
              <w:top w:val="single" w:sz="6" w:space="0" w:color="FFFFFF"/>
              <w:left w:val="single" w:sz="6" w:space="0" w:color="FFFFFF"/>
              <w:bottom w:val="single" w:sz="6" w:space="0" w:color="FFFFFF"/>
              <w:right w:val="single" w:sz="6" w:space="0" w:color="FFFFFF"/>
            </w:tcBorders>
          </w:tcPr>
          <w:p w14:paraId="5E5794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168.35</w:t>
            </w:r>
          </w:p>
        </w:tc>
        <w:tc>
          <w:tcPr>
            <w:tcW w:w="1260" w:type="dxa"/>
            <w:tcBorders>
              <w:top w:val="single" w:sz="6" w:space="0" w:color="FFFFFF"/>
              <w:left w:val="single" w:sz="6" w:space="0" w:color="FFFFFF"/>
              <w:bottom w:val="single" w:sz="6" w:space="0" w:color="FFFFFF"/>
              <w:right w:val="single" w:sz="6" w:space="0" w:color="FFFFFF"/>
            </w:tcBorders>
          </w:tcPr>
          <w:p w14:paraId="5E5794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127.55</w:t>
            </w:r>
          </w:p>
        </w:tc>
        <w:tc>
          <w:tcPr>
            <w:tcW w:w="1260" w:type="dxa"/>
            <w:tcBorders>
              <w:top w:val="single" w:sz="6" w:space="0" w:color="FFFFFF"/>
              <w:left w:val="single" w:sz="6" w:space="0" w:color="FFFFFF"/>
              <w:bottom w:val="single" w:sz="6" w:space="0" w:color="FFFFFF"/>
              <w:right w:val="single" w:sz="6" w:space="0" w:color="FFFFFF"/>
            </w:tcBorders>
          </w:tcPr>
          <w:p w14:paraId="5E5794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127.55</w:t>
            </w:r>
          </w:p>
        </w:tc>
        <w:tc>
          <w:tcPr>
            <w:tcW w:w="1260" w:type="dxa"/>
            <w:tcBorders>
              <w:top w:val="single" w:sz="6" w:space="0" w:color="FFFFFF"/>
              <w:left w:val="single" w:sz="6" w:space="0" w:color="FFFFFF"/>
              <w:bottom w:val="single" w:sz="6" w:space="0" w:color="FFFFFF"/>
              <w:right w:val="single" w:sz="6" w:space="0" w:color="FFFFFF"/>
            </w:tcBorders>
          </w:tcPr>
          <w:p w14:paraId="5E5794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159.58</w:t>
            </w:r>
          </w:p>
        </w:tc>
        <w:tc>
          <w:tcPr>
            <w:tcW w:w="1260" w:type="dxa"/>
            <w:tcBorders>
              <w:top w:val="single" w:sz="6" w:space="0" w:color="FFFFFF"/>
              <w:left w:val="single" w:sz="6" w:space="0" w:color="FFFFFF"/>
              <w:bottom w:val="single" w:sz="6" w:space="0" w:color="FFFFFF"/>
              <w:right w:val="single" w:sz="6" w:space="0" w:color="FFFFFF"/>
            </w:tcBorders>
          </w:tcPr>
          <w:p w14:paraId="5E5794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153.75</w:t>
            </w:r>
          </w:p>
        </w:tc>
        <w:tc>
          <w:tcPr>
            <w:tcW w:w="1260" w:type="dxa"/>
            <w:tcBorders>
              <w:top w:val="single" w:sz="6" w:space="0" w:color="FFFFFF"/>
              <w:left w:val="single" w:sz="6" w:space="0" w:color="FFFFFF"/>
              <w:bottom w:val="single" w:sz="6" w:space="0" w:color="FFFFFF"/>
              <w:right w:val="single" w:sz="6" w:space="0" w:color="FFFFFF"/>
            </w:tcBorders>
          </w:tcPr>
          <w:p w14:paraId="5E5794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153.75</w:t>
            </w:r>
          </w:p>
        </w:tc>
      </w:tr>
      <w:tr w:rsidR="00BB5343" w:rsidRPr="0035318E" w14:paraId="5E5794FE" w14:textId="77777777">
        <w:tc>
          <w:tcPr>
            <w:tcW w:w="666" w:type="dxa"/>
            <w:tcBorders>
              <w:top w:val="single" w:sz="6" w:space="0" w:color="FFFFFF"/>
              <w:left w:val="single" w:sz="6" w:space="0" w:color="FFFFFF"/>
              <w:bottom w:val="single" w:sz="6" w:space="0" w:color="FFFFFF"/>
              <w:right w:val="single" w:sz="6" w:space="0" w:color="FFFFFF"/>
            </w:tcBorders>
          </w:tcPr>
          <w:p w14:paraId="5E5794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350" w:type="dxa"/>
            <w:tcBorders>
              <w:top w:val="single" w:sz="6" w:space="0" w:color="FFFFFF"/>
              <w:left w:val="single" w:sz="6" w:space="0" w:color="FFFFFF"/>
              <w:bottom w:val="single" w:sz="6" w:space="0" w:color="FFFFFF"/>
              <w:right w:val="single" w:sz="6" w:space="0" w:color="FFFFFF"/>
            </w:tcBorders>
          </w:tcPr>
          <w:p w14:paraId="5E5794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168.79</w:t>
            </w:r>
          </w:p>
        </w:tc>
        <w:tc>
          <w:tcPr>
            <w:tcW w:w="1260" w:type="dxa"/>
            <w:tcBorders>
              <w:top w:val="single" w:sz="6" w:space="0" w:color="FFFFFF"/>
              <w:left w:val="single" w:sz="6" w:space="0" w:color="FFFFFF"/>
              <w:bottom w:val="single" w:sz="6" w:space="0" w:color="FFFFFF"/>
              <w:right w:val="single" w:sz="6" w:space="0" w:color="FFFFFF"/>
            </w:tcBorders>
          </w:tcPr>
          <w:p w14:paraId="5E5794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129.38</w:t>
            </w:r>
          </w:p>
        </w:tc>
        <w:tc>
          <w:tcPr>
            <w:tcW w:w="1260" w:type="dxa"/>
            <w:tcBorders>
              <w:top w:val="single" w:sz="6" w:space="0" w:color="FFFFFF"/>
              <w:left w:val="single" w:sz="6" w:space="0" w:color="FFFFFF"/>
              <w:bottom w:val="single" w:sz="6" w:space="0" w:color="FFFFFF"/>
              <w:right w:val="single" w:sz="6" w:space="0" w:color="FFFFFF"/>
            </w:tcBorders>
          </w:tcPr>
          <w:p w14:paraId="5E5794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4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165.00</w:t>
            </w:r>
          </w:p>
        </w:tc>
        <w:tc>
          <w:tcPr>
            <w:tcW w:w="1260" w:type="dxa"/>
            <w:tcBorders>
              <w:top w:val="single" w:sz="6" w:space="0" w:color="FFFFFF"/>
              <w:left w:val="single" w:sz="6" w:space="0" w:color="FFFFFF"/>
              <w:bottom w:val="single" w:sz="6" w:space="0" w:color="FFFFFF"/>
              <w:right w:val="single" w:sz="6" w:space="0" w:color="FFFFFF"/>
            </w:tcBorders>
          </w:tcPr>
          <w:p w14:paraId="5E5794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161.88</w:t>
            </w:r>
          </w:p>
        </w:tc>
        <w:tc>
          <w:tcPr>
            <w:tcW w:w="1260" w:type="dxa"/>
            <w:tcBorders>
              <w:top w:val="single" w:sz="6" w:space="0" w:color="FFFFFF"/>
              <w:left w:val="single" w:sz="6" w:space="0" w:color="FFFFFF"/>
              <w:bottom w:val="single" w:sz="6" w:space="0" w:color="FFFFFF"/>
              <w:right w:val="single" w:sz="6" w:space="0" w:color="FFFFFF"/>
            </w:tcBorders>
          </w:tcPr>
          <w:p w14:paraId="5E5794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161.88</w:t>
            </w:r>
          </w:p>
        </w:tc>
      </w:tr>
      <w:tr w:rsidR="00BB5343" w:rsidRPr="0035318E" w14:paraId="5E579506" w14:textId="77777777">
        <w:tc>
          <w:tcPr>
            <w:tcW w:w="666" w:type="dxa"/>
            <w:tcBorders>
              <w:top w:val="single" w:sz="6" w:space="0" w:color="FFFFFF"/>
              <w:left w:val="single" w:sz="6" w:space="0" w:color="FFFFFF"/>
              <w:bottom w:val="single" w:sz="6" w:space="0" w:color="FFFFFF"/>
              <w:right w:val="single" w:sz="6" w:space="0" w:color="FFFFFF"/>
            </w:tcBorders>
          </w:tcPr>
          <w:p w14:paraId="5E5794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350" w:type="dxa"/>
            <w:tcBorders>
              <w:top w:val="single" w:sz="6" w:space="0" w:color="FFFFFF"/>
              <w:left w:val="single" w:sz="6" w:space="0" w:color="FFFFFF"/>
              <w:bottom w:val="single" w:sz="6" w:space="0" w:color="FFFFFF"/>
              <w:right w:val="single" w:sz="6" w:space="0" w:color="FFFFFF"/>
            </w:tcBorders>
          </w:tcPr>
          <w:p w14:paraId="5E5795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172.57</w:t>
            </w:r>
          </w:p>
        </w:tc>
        <w:tc>
          <w:tcPr>
            <w:tcW w:w="1260" w:type="dxa"/>
            <w:tcBorders>
              <w:top w:val="single" w:sz="6" w:space="0" w:color="FFFFFF"/>
              <w:left w:val="single" w:sz="6" w:space="0" w:color="FFFFFF"/>
              <w:bottom w:val="single" w:sz="6" w:space="0" w:color="FFFFFF"/>
              <w:right w:val="single" w:sz="6" w:space="0" w:color="FFFFFF"/>
            </w:tcBorders>
          </w:tcPr>
          <w:p w14:paraId="5E5795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128.44</w:t>
            </w:r>
          </w:p>
        </w:tc>
        <w:tc>
          <w:tcPr>
            <w:tcW w:w="1260" w:type="dxa"/>
            <w:tcBorders>
              <w:top w:val="single" w:sz="6" w:space="0" w:color="FFFFFF"/>
              <w:left w:val="single" w:sz="6" w:space="0" w:color="FFFFFF"/>
              <w:bottom w:val="single" w:sz="6" w:space="0" w:color="FFFFFF"/>
              <w:right w:val="single" w:sz="6" w:space="0" w:color="FFFFFF"/>
            </w:tcBorders>
          </w:tcPr>
          <w:p w14:paraId="5E5795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165.00</w:t>
            </w:r>
          </w:p>
        </w:tc>
        <w:tc>
          <w:tcPr>
            <w:tcW w:w="1260" w:type="dxa"/>
            <w:tcBorders>
              <w:top w:val="single" w:sz="6" w:space="0" w:color="FFFFFF"/>
              <w:left w:val="single" w:sz="6" w:space="0" w:color="FFFFFF"/>
              <w:bottom w:val="single" w:sz="6" w:space="0" w:color="FFFFFF"/>
              <w:right w:val="single" w:sz="6" w:space="0" w:color="FFFFFF"/>
            </w:tcBorders>
          </w:tcPr>
          <w:p w14:paraId="5E5795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170.00</w:t>
            </w:r>
          </w:p>
        </w:tc>
        <w:tc>
          <w:tcPr>
            <w:tcW w:w="1260" w:type="dxa"/>
            <w:tcBorders>
              <w:top w:val="single" w:sz="6" w:space="0" w:color="FFFFFF"/>
              <w:left w:val="single" w:sz="6" w:space="0" w:color="FFFFFF"/>
              <w:bottom w:val="single" w:sz="6" w:space="0" w:color="FFFFFF"/>
              <w:right w:val="single" w:sz="6" w:space="0" w:color="FFFFFF"/>
            </w:tcBorders>
          </w:tcPr>
          <w:p w14:paraId="5E5795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170.00</w:t>
            </w:r>
          </w:p>
        </w:tc>
      </w:tr>
      <w:tr w:rsidR="00BB5343" w:rsidRPr="0035318E" w14:paraId="5E57950E" w14:textId="77777777">
        <w:tc>
          <w:tcPr>
            <w:tcW w:w="666" w:type="dxa"/>
            <w:tcBorders>
              <w:top w:val="single" w:sz="6" w:space="0" w:color="FFFFFF"/>
              <w:left w:val="single" w:sz="6" w:space="0" w:color="FFFFFF"/>
              <w:bottom w:val="single" w:sz="6" w:space="0" w:color="FFFFFF"/>
              <w:right w:val="single" w:sz="6" w:space="0" w:color="FFFFFF"/>
            </w:tcBorders>
          </w:tcPr>
          <w:p w14:paraId="5E5795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350" w:type="dxa"/>
            <w:tcBorders>
              <w:top w:val="single" w:sz="6" w:space="0" w:color="FFFFFF"/>
              <w:left w:val="single" w:sz="6" w:space="0" w:color="FFFFFF"/>
              <w:bottom w:val="single" w:sz="6" w:space="0" w:color="FFFFFF"/>
              <w:right w:val="single" w:sz="6" w:space="0" w:color="FFFFFF"/>
            </w:tcBorders>
          </w:tcPr>
          <w:p w14:paraId="5E5795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166.07</w:t>
            </w:r>
          </w:p>
        </w:tc>
        <w:tc>
          <w:tcPr>
            <w:tcW w:w="1260" w:type="dxa"/>
            <w:tcBorders>
              <w:top w:val="single" w:sz="6" w:space="0" w:color="FFFFFF"/>
              <w:left w:val="single" w:sz="6" w:space="0" w:color="FFFFFF"/>
              <w:bottom w:val="single" w:sz="6" w:space="0" w:color="FFFFFF"/>
              <w:right w:val="single" w:sz="6" w:space="0" w:color="FFFFFF"/>
            </w:tcBorders>
          </w:tcPr>
          <w:p w14:paraId="5E5795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139.71</w:t>
            </w:r>
          </w:p>
        </w:tc>
        <w:tc>
          <w:tcPr>
            <w:tcW w:w="1260" w:type="dxa"/>
            <w:tcBorders>
              <w:top w:val="single" w:sz="6" w:space="0" w:color="FFFFFF"/>
              <w:left w:val="single" w:sz="6" w:space="0" w:color="FFFFFF"/>
              <w:bottom w:val="single" w:sz="6" w:space="0" w:color="FFFFFF"/>
              <w:right w:val="single" w:sz="6" w:space="0" w:color="FFFFFF"/>
            </w:tcBorders>
          </w:tcPr>
          <w:p w14:paraId="5E5795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164.53</w:t>
            </w:r>
          </w:p>
        </w:tc>
        <w:tc>
          <w:tcPr>
            <w:tcW w:w="1260" w:type="dxa"/>
            <w:tcBorders>
              <w:top w:val="single" w:sz="6" w:space="0" w:color="FFFFFF"/>
              <w:left w:val="single" w:sz="6" w:space="0" w:color="FFFFFF"/>
              <w:bottom w:val="single" w:sz="6" w:space="0" w:color="FFFFFF"/>
              <w:right w:val="single" w:sz="6" w:space="0" w:color="FFFFFF"/>
            </w:tcBorders>
          </w:tcPr>
          <w:p w14:paraId="5E5795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145.00</w:t>
            </w:r>
          </w:p>
        </w:tc>
        <w:tc>
          <w:tcPr>
            <w:tcW w:w="1260" w:type="dxa"/>
            <w:tcBorders>
              <w:top w:val="single" w:sz="6" w:space="0" w:color="FFFFFF"/>
              <w:left w:val="single" w:sz="6" w:space="0" w:color="FFFFFF"/>
              <w:bottom w:val="single" w:sz="6" w:space="0" w:color="FFFFFF"/>
              <w:right w:val="single" w:sz="6" w:space="0" w:color="FFFFFF"/>
            </w:tcBorders>
          </w:tcPr>
          <w:p w14:paraId="5E5795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145.00</w:t>
            </w:r>
          </w:p>
        </w:tc>
      </w:tr>
      <w:tr w:rsidR="00BB5343" w:rsidRPr="0035318E" w14:paraId="5E579516" w14:textId="77777777">
        <w:tc>
          <w:tcPr>
            <w:tcW w:w="666" w:type="dxa"/>
            <w:tcBorders>
              <w:top w:val="single" w:sz="6" w:space="0" w:color="FFFFFF"/>
              <w:left w:val="single" w:sz="6" w:space="0" w:color="FFFFFF"/>
              <w:bottom w:val="single" w:sz="6" w:space="0" w:color="FFFFFF"/>
              <w:right w:val="single" w:sz="6" w:space="0" w:color="FFFFFF"/>
            </w:tcBorders>
          </w:tcPr>
          <w:p w14:paraId="5E5795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350" w:type="dxa"/>
            <w:tcBorders>
              <w:top w:val="single" w:sz="6" w:space="0" w:color="FFFFFF"/>
              <w:left w:val="single" w:sz="6" w:space="0" w:color="FFFFFF"/>
              <w:bottom w:val="single" w:sz="6" w:space="0" w:color="FFFFFF"/>
              <w:right w:val="single" w:sz="6" w:space="0" w:color="FFFFFF"/>
            </w:tcBorders>
          </w:tcPr>
          <w:p w14:paraId="5E5795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159.00</w:t>
            </w:r>
          </w:p>
        </w:tc>
        <w:tc>
          <w:tcPr>
            <w:tcW w:w="1260" w:type="dxa"/>
            <w:tcBorders>
              <w:top w:val="single" w:sz="6" w:space="0" w:color="FFFFFF"/>
              <w:left w:val="single" w:sz="6" w:space="0" w:color="FFFFFF"/>
              <w:bottom w:val="single" w:sz="6" w:space="0" w:color="FFFFFF"/>
              <w:right w:val="single" w:sz="6" w:space="0" w:color="FFFFFF"/>
            </w:tcBorders>
          </w:tcPr>
          <w:p w14:paraId="5E5795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137.92</w:t>
            </w:r>
          </w:p>
        </w:tc>
        <w:tc>
          <w:tcPr>
            <w:tcW w:w="1260" w:type="dxa"/>
            <w:tcBorders>
              <w:top w:val="single" w:sz="6" w:space="0" w:color="FFFFFF"/>
              <w:left w:val="single" w:sz="6" w:space="0" w:color="FFFFFF"/>
              <w:bottom w:val="single" w:sz="6" w:space="0" w:color="FFFFFF"/>
              <w:right w:val="single" w:sz="6" w:space="0" w:color="FFFFFF"/>
            </w:tcBorders>
          </w:tcPr>
          <w:p w14:paraId="5E5795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157.01</w:t>
            </w:r>
          </w:p>
        </w:tc>
        <w:tc>
          <w:tcPr>
            <w:tcW w:w="1260" w:type="dxa"/>
            <w:tcBorders>
              <w:top w:val="single" w:sz="6" w:space="0" w:color="FFFFFF"/>
              <w:left w:val="single" w:sz="6" w:space="0" w:color="FFFFFF"/>
              <w:bottom w:val="single" w:sz="6" w:space="0" w:color="FFFFFF"/>
              <w:right w:val="single" w:sz="6" w:space="0" w:color="FFFFFF"/>
            </w:tcBorders>
          </w:tcPr>
          <w:p w14:paraId="5E5795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260" w:type="dxa"/>
            <w:tcBorders>
              <w:top w:val="single" w:sz="6" w:space="0" w:color="FFFFFF"/>
              <w:left w:val="single" w:sz="6" w:space="0" w:color="FFFFFF"/>
              <w:bottom w:val="single" w:sz="6" w:space="0" w:color="FFFFFF"/>
              <w:right w:val="single" w:sz="6" w:space="0" w:color="FFFFFF"/>
            </w:tcBorders>
          </w:tcPr>
          <w:p w14:paraId="5E5795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r>
      <w:tr w:rsidR="00BB5343" w:rsidRPr="0035318E" w14:paraId="5E57951E" w14:textId="77777777">
        <w:tc>
          <w:tcPr>
            <w:tcW w:w="666" w:type="dxa"/>
            <w:tcBorders>
              <w:top w:val="single" w:sz="6" w:space="0" w:color="FFFFFF"/>
              <w:left w:val="single" w:sz="6" w:space="0" w:color="FFFFFF"/>
              <w:bottom w:val="single" w:sz="6" w:space="0" w:color="FFFFFF"/>
              <w:right w:val="single" w:sz="6" w:space="0" w:color="FFFFFF"/>
            </w:tcBorders>
          </w:tcPr>
          <w:p w14:paraId="5E5795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350" w:type="dxa"/>
            <w:tcBorders>
              <w:top w:val="single" w:sz="6" w:space="0" w:color="FFFFFF"/>
              <w:left w:val="single" w:sz="6" w:space="0" w:color="FFFFFF"/>
              <w:bottom w:val="single" w:sz="6" w:space="0" w:color="FFFFFF"/>
              <w:right w:val="single" w:sz="6" w:space="0" w:color="FFFFFF"/>
            </w:tcBorders>
          </w:tcPr>
          <w:p w14:paraId="5E5795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153.52</w:t>
            </w:r>
          </w:p>
        </w:tc>
        <w:tc>
          <w:tcPr>
            <w:tcW w:w="1260" w:type="dxa"/>
            <w:tcBorders>
              <w:top w:val="single" w:sz="6" w:space="0" w:color="FFFFFF"/>
              <w:left w:val="single" w:sz="6" w:space="0" w:color="FFFFFF"/>
              <w:bottom w:val="single" w:sz="6" w:space="0" w:color="FFFFFF"/>
              <w:right w:val="single" w:sz="6" w:space="0" w:color="FFFFFF"/>
            </w:tcBorders>
          </w:tcPr>
          <w:p w14:paraId="5E5795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133.95</w:t>
            </w:r>
          </w:p>
        </w:tc>
        <w:tc>
          <w:tcPr>
            <w:tcW w:w="1260" w:type="dxa"/>
            <w:tcBorders>
              <w:top w:val="single" w:sz="6" w:space="0" w:color="FFFFFF"/>
              <w:left w:val="single" w:sz="6" w:space="0" w:color="FFFFFF"/>
              <w:bottom w:val="single" w:sz="6" w:space="0" w:color="FFFFFF"/>
              <w:right w:val="single" w:sz="6" w:space="0" w:color="FFFFFF"/>
            </w:tcBorders>
          </w:tcPr>
          <w:p w14:paraId="5E5795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153.75</w:t>
            </w:r>
          </w:p>
        </w:tc>
        <w:tc>
          <w:tcPr>
            <w:tcW w:w="1260" w:type="dxa"/>
            <w:tcBorders>
              <w:top w:val="single" w:sz="6" w:space="0" w:color="FFFFFF"/>
              <w:left w:val="single" w:sz="6" w:space="0" w:color="FFFFFF"/>
              <w:bottom w:val="single" w:sz="6" w:space="0" w:color="FFFFFF"/>
              <w:right w:val="single" w:sz="6" w:space="0" w:color="FFFFFF"/>
            </w:tcBorders>
          </w:tcPr>
          <w:p w14:paraId="5E5795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260" w:type="dxa"/>
            <w:tcBorders>
              <w:top w:val="single" w:sz="6" w:space="0" w:color="FFFFFF"/>
              <w:left w:val="single" w:sz="6" w:space="0" w:color="FFFFFF"/>
              <w:bottom w:val="single" w:sz="6" w:space="0" w:color="FFFFFF"/>
              <w:right w:val="single" w:sz="6" w:space="0" w:color="FFFFFF"/>
            </w:tcBorders>
          </w:tcPr>
          <w:p w14:paraId="5E5795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r>
      <w:tr w:rsidR="00BB5343" w:rsidRPr="0035318E" w14:paraId="5E579526" w14:textId="77777777">
        <w:tc>
          <w:tcPr>
            <w:tcW w:w="666" w:type="dxa"/>
            <w:tcBorders>
              <w:top w:val="single" w:sz="6" w:space="0" w:color="FFFFFF"/>
              <w:left w:val="single" w:sz="6" w:space="0" w:color="FFFFFF"/>
              <w:bottom w:val="single" w:sz="6" w:space="0" w:color="FFFFFF"/>
              <w:right w:val="single" w:sz="6" w:space="0" w:color="FFFFFF"/>
            </w:tcBorders>
          </w:tcPr>
          <w:p w14:paraId="5E5795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350" w:type="dxa"/>
            <w:tcBorders>
              <w:top w:val="single" w:sz="6" w:space="0" w:color="FFFFFF"/>
              <w:left w:val="single" w:sz="6" w:space="0" w:color="FFFFFF"/>
              <w:bottom w:val="single" w:sz="6" w:space="0" w:color="FFFFFF"/>
              <w:right w:val="single" w:sz="6" w:space="0" w:color="FFFFFF"/>
            </w:tcBorders>
          </w:tcPr>
          <w:p w14:paraId="5E5795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158.61</w:t>
            </w:r>
          </w:p>
        </w:tc>
        <w:tc>
          <w:tcPr>
            <w:tcW w:w="1260" w:type="dxa"/>
            <w:tcBorders>
              <w:top w:val="single" w:sz="6" w:space="0" w:color="FFFFFF"/>
              <w:left w:val="single" w:sz="6" w:space="0" w:color="FFFFFF"/>
              <w:bottom w:val="single" w:sz="6" w:space="0" w:color="FFFFFF"/>
              <w:right w:val="single" w:sz="6" w:space="0" w:color="FFFFFF"/>
            </w:tcBorders>
          </w:tcPr>
          <w:p w14:paraId="5E5795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141.43</w:t>
            </w:r>
          </w:p>
        </w:tc>
        <w:tc>
          <w:tcPr>
            <w:tcW w:w="1260" w:type="dxa"/>
            <w:tcBorders>
              <w:top w:val="single" w:sz="6" w:space="0" w:color="FFFFFF"/>
              <w:left w:val="single" w:sz="6" w:space="0" w:color="FFFFFF"/>
              <w:bottom w:val="single" w:sz="6" w:space="0" w:color="FFFFFF"/>
              <w:right w:val="single" w:sz="6" w:space="0" w:color="FFFFFF"/>
            </w:tcBorders>
          </w:tcPr>
          <w:p w14:paraId="5E5795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154.58</w:t>
            </w:r>
          </w:p>
        </w:tc>
        <w:tc>
          <w:tcPr>
            <w:tcW w:w="1260" w:type="dxa"/>
            <w:tcBorders>
              <w:top w:val="single" w:sz="6" w:space="0" w:color="FFFFFF"/>
              <w:left w:val="single" w:sz="6" w:space="0" w:color="FFFFFF"/>
              <w:bottom w:val="single" w:sz="6" w:space="0" w:color="FFFFFF"/>
              <w:right w:val="single" w:sz="6" w:space="0" w:color="FFFFFF"/>
            </w:tcBorders>
          </w:tcPr>
          <w:p w14:paraId="5E5795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146.25</w:t>
            </w:r>
          </w:p>
        </w:tc>
        <w:tc>
          <w:tcPr>
            <w:tcW w:w="1260" w:type="dxa"/>
            <w:tcBorders>
              <w:top w:val="single" w:sz="6" w:space="0" w:color="FFFFFF"/>
              <w:left w:val="single" w:sz="6" w:space="0" w:color="FFFFFF"/>
              <w:bottom w:val="single" w:sz="6" w:space="0" w:color="FFFFFF"/>
              <w:right w:val="single" w:sz="6" w:space="0" w:color="FFFFFF"/>
            </w:tcBorders>
          </w:tcPr>
          <w:p w14:paraId="5E5795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146.25</w:t>
            </w:r>
          </w:p>
        </w:tc>
      </w:tr>
      <w:tr w:rsidR="00BB5343" w:rsidRPr="0035318E" w14:paraId="5E57952E" w14:textId="77777777">
        <w:tc>
          <w:tcPr>
            <w:tcW w:w="666" w:type="dxa"/>
            <w:tcBorders>
              <w:top w:val="single" w:sz="6" w:space="0" w:color="FFFFFF"/>
              <w:left w:val="single" w:sz="6" w:space="0" w:color="FFFFFF"/>
              <w:bottom w:val="single" w:sz="6" w:space="0" w:color="FFFFFF"/>
              <w:right w:val="single" w:sz="6" w:space="0" w:color="FFFFFF"/>
            </w:tcBorders>
          </w:tcPr>
          <w:p w14:paraId="5E5795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350" w:type="dxa"/>
            <w:tcBorders>
              <w:top w:val="single" w:sz="6" w:space="0" w:color="FFFFFF"/>
              <w:left w:val="single" w:sz="6" w:space="0" w:color="FFFFFF"/>
              <w:bottom w:val="single" w:sz="6" w:space="0" w:color="FFFFFF"/>
              <w:right w:val="single" w:sz="6" w:space="0" w:color="FFFFFF"/>
            </w:tcBorders>
          </w:tcPr>
          <w:p w14:paraId="5E5795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172.71</w:t>
            </w:r>
          </w:p>
        </w:tc>
        <w:tc>
          <w:tcPr>
            <w:tcW w:w="1260" w:type="dxa"/>
            <w:tcBorders>
              <w:top w:val="single" w:sz="6" w:space="0" w:color="FFFFFF"/>
              <w:left w:val="single" w:sz="6" w:space="0" w:color="FFFFFF"/>
              <w:bottom w:val="single" w:sz="6" w:space="0" w:color="FFFFFF"/>
              <w:right w:val="single" w:sz="6" w:space="0" w:color="FFFFFF"/>
            </w:tcBorders>
          </w:tcPr>
          <w:p w14:paraId="5E5795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143.72</w:t>
            </w:r>
          </w:p>
        </w:tc>
        <w:tc>
          <w:tcPr>
            <w:tcW w:w="1260" w:type="dxa"/>
            <w:tcBorders>
              <w:top w:val="single" w:sz="6" w:space="0" w:color="FFFFFF"/>
              <w:left w:val="single" w:sz="6" w:space="0" w:color="FFFFFF"/>
              <w:bottom w:val="single" w:sz="6" w:space="0" w:color="FFFFFF"/>
              <w:right w:val="single" w:sz="6" w:space="0" w:color="FFFFFF"/>
            </w:tcBorders>
          </w:tcPr>
          <w:p w14:paraId="5E5795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168.58</w:t>
            </w:r>
          </w:p>
        </w:tc>
        <w:tc>
          <w:tcPr>
            <w:tcW w:w="1260" w:type="dxa"/>
            <w:tcBorders>
              <w:top w:val="single" w:sz="6" w:space="0" w:color="FFFFFF"/>
              <w:left w:val="single" w:sz="6" w:space="0" w:color="FFFFFF"/>
              <w:bottom w:val="single" w:sz="6" w:space="0" w:color="FFFFFF"/>
              <w:right w:val="single" w:sz="6" w:space="0" w:color="FFFFFF"/>
            </w:tcBorders>
          </w:tcPr>
          <w:p w14:paraId="5E5795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148.48</w:t>
            </w:r>
          </w:p>
        </w:tc>
        <w:tc>
          <w:tcPr>
            <w:tcW w:w="1260" w:type="dxa"/>
            <w:tcBorders>
              <w:top w:val="single" w:sz="6" w:space="0" w:color="FFFFFF"/>
              <w:left w:val="single" w:sz="6" w:space="0" w:color="FFFFFF"/>
              <w:bottom w:val="single" w:sz="6" w:space="0" w:color="FFFFFF"/>
              <w:right w:val="single" w:sz="6" w:space="0" w:color="FFFFFF"/>
            </w:tcBorders>
          </w:tcPr>
          <w:p w14:paraId="5E5795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148.48</w:t>
            </w:r>
          </w:p>
        </w:tc>
      </w:tr>
      <w:tr w:rsidR="00BB5343" w:rsidRPr="0035318E" w14:paraId="5E579536" w14:textId="77777777">
        <w:tc>
          <w:tcPr>
            <w:tcW w:w="666" w:type="dxa"/>
            <w:tcBorders>
              <w:top w:val="single" w:sz="6" w:space="0" w:color="FFFFFF"/>
              <w:left w:val="single" w:sz="6" w:space="0" w:color="FFFFFF"/>
              <w:bottom w:val="single" w:sz="6" w:space="0" w:color="FFFFFF"/>
              <w:right w:val="single" w:sz="6" w:space="0" w:color="FFFFFF"/>
            </w:tcBorders>
          </w:tcPr>
          <w:p w14:paraId="5E5795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350" w:type="dxa"/>
            <w:tcBorders>
              <w:top w:val="single" w:sz="6" w:space="0" w:color="FFFFFF"/>
              <w:left w:val="single" w:sz="6" w:space="0" w:color="FFFFFF"/>
              <w:bottom w:val="single" w:sz="6" w:space="0" w:color="FFFFFF"/>
              <w:right w:val="single" w:sz="6" w:space="0" w:color="FFFFFF"/>
            </w:tcBorders>
          </w:tcPr>
          <w:p w14:paraId="5E5795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176.26</w:t>
            </w:r>
          </w:p>
        </w:tc>
        <w:tc>
          <w:tcPr>
            <w:tcW w:w="1260" w:type="dxa"/>
            <w:tcBorders>
              <w:top w:val="single" w:sz="6" w:space="0" w:color="FFFFFF"/>
              <w:left w:val="single" w:sz="6" w:space="0" w:color="FFFFFF"/>
              <w:bottom w:val="single" w:sz="6" w:space="0" w:color="FFFFFF"/>
              <w:right w:val="single" w:sz="6" w:space="0" w:color="FFFFFF"/>
            </w:tcBorders>
          </w:tcPr>
          <w:p w14:paraId="5E5795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152.40</w:t>
            </w:r>
          </w:p>
        </w:tc>
        <w:tc>
          <w:tcPr>
            <w:tcW w:w="1260" w:type="dxa"/>
            <w:tcBorders>
              <w:top w:val="single" w:sz="6" w:space="0" w:color="FFFFFF"/>
              <w:left w:val="single" w:sz="6" w:space="0" w:color="FFFFFF"/>
              <w:bottom w:val="single" w:sz="6" w:space="0" w:color="FFFFFF"/>
              <w:right w:val="single" w:sz="6" w:space="0" w:color="FFFFFF"/>
            </w:tcBorders>
          </w:tcPr>
          <w:p w14:paraId="5E5795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170.65</w:t>
            </w:r>
          </w:p>
        </w:tc>
        <w:tc>
          <w:tcPr>
            <w:tcW w:w="1260" w:type="dxa"/>
            <w:tcBorders>
              <w:top w:val="single" w:sz="6" w:space="0" w:color="FFFFFF"/>
              <w:left w:val="single" w:sz="6" w:space="0" w:color="FFFFFF"/>
              <w:bottom w:val="single" w:sz="6" w:space="0" w:color="FFFFFF"/>
              <w:right w:val="single" w:sz="6" w:space="0" w:color="FFFFFF"/>
            </w:tcBorders>
          </w:tcPr>
          <w:p w14:paraId="5E5795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144.45</w:t>
            </w:r>
          </w:p>
        </w:tc>
        <w:tc>
          <w:tcPr>
            <w:tcW w:w="1260" w:type="dxa"/>
            <w:tcBorders>
              <w:top w:val="single" w:sz="6" w:space="0" w:color="FFFFFF"/>
              <w:left w:val="single" w:sz="6" w:space="0" w:color="FFFFFF"/>
              <w:bottom w:val="single" w:sz="6" w:space="0" w:color="FFFFFF"/>
              <w:right w:val="single" w:sz="6" w:space="0" w:color="FFFFFF"/>
            </w:tcBorders>
          </w:tcPr>
          <w:p w14:paraId="5E5795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144.45</w:t>
            </w:r>
          </w:p>
        </w:tc>
      </w:tr>
      <w:tr w:rsidR="00BB5343" w:rsidRPr="0035318E" w14:paraId="5E57953E" w14:textId="77777777">
        <w:tc>
          <w:tcPr>
            <w:tcW w:w="666" w:type="dxa"/>
            <w:tcBorders>
              <w:top w:val="single" w:sz="6" w:space="0" w:color="FFFFFF"/>
              <w:left w:val="single" w:sz="6" w:space="0" w:color="FFFFFF"/>
              <w:bottom w:val="single" w:sz="6" w:space="0" w:color="FFFFFF"/>
              <w:right w:val="single" w:sz="6" w:space="0" w:color="FFFFFF"/>
            </w:tcBorders>
          </w:tcPr>
          <w:p w14:paraId="5E5795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350" w:type="dxa"/>
            <w:tcBorders>
              <w:top w:val="single" w:sz="6" w:space="0" w:color="FFFFFF"/>
              <w:left w:val="single" w:sz="6" w:space="0" w:color="FFFFFF"/>
              <w:bottom w:val="single" w:sz="6" w:space="0" w:color="FFFFFF"/>
              <w:right w:val="single" w:sz="6" w:space="0" w:color="FFFFFF"/>
            </w:tcBorders>
          </w:tcPr>
          <w:p w14:paraId="5E5795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173.00</w:t>
            </w:r>
          </w:p>
        </w:tc>
        <w:tc>
          <w:tcPr>
            <w:tcW w:w="1260" w:type="dxa"/>
            <w:tcBorders>
              <w:top w:val="single" w:sz="6" w:space="0" w:color="FFFFFF"/>
              <w:left w:val="single" w:sz="6" w:space="0" w:color="FFFFFF"/>
              <w:bottom w:val="single" w:sz="6" w:space="0" w:color="FFFFFF"/>
              <w:right w:val="single" w:sz="6" w:space="0" w:color="FFFFFF"/>
            </w:tcBorders>
          </w:tcPr>
          <w:p w14:paraId="5E5795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159.88</w:t>
            </w:r>
          </w:p>
        </w:tc>
        <w:tc>
          <w:tcPr>
            <w:tcW w:w="1260" w:type="dxa"/>
            <w:tcBorders>
              <w:top w:val="single" w:sz="6" w:space="0" w:color="FFFFFF"/>
              <w:left w:val="single" w:sz="6" w:space="0" w:color="FFFFFF"/>
              <w:bottom w:val="single" w:sz="6" w:space="0" w:color="FFFFFF"/>
              <w:right w:val="single" w:sz="6" w:space="0" w:color="FFFFFF"/>
            </w:tcBorders>
          </w:tcPr>
          <w:p w14:paraId="5E5795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167.24</w:t>
            </w:r>
          </w:p>
        </w:tc>
        <w:tc>
          <w:tcPr>
            <w:tcW w:w="1260" w:type="dxa"/>
            <w:tcBorders>
              <w:top w:val="single" w:sz="6" w:space="0" w:color="FFFFFF"/>
              <w:left w:val="single" w:sz="6" w:space="0" w:color="FFFFFF"/>
              <w:bottom w:val="single" w:sz="6" w:space="0" w:color="FFFFFF"/>
              <w:right w:val="single" w:sz="6" w:space="0" w:color="FFFFFF"/>
            </w:tcBorders>
          </w:tcPr>
          <w:p w14:paraId="5E5795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260" w:type="dxa"/>
            <w:tcBorders>
              <w:top w:val="single" w:sz="6" w:space="0" w:color="FFFFFF"/>
              <w:left w:val="single" w:sz="6" w:space="0" w:color="FFFFFF"/>
              <w:bottom w:val="single" w:sz="6" w:space="0" w:color="FFFFFF"/>
              <w:right w:val="single" w:sz="6" w:space="0" w:color="FFFFFF"/>
            </w:tcBorders>
          </w:tcPr>
          <w:p w14:paraId="5E5795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r>
      <w:tr w:rsidR="00BB5343" w:rsidRPr="0035318E" w14:paraId="5E579546" w14:textId="77777777">
        <w:tc>
          <w:tcPr>
            <w:tcW w:w="666" w:type="dxa"/>
            <w:tcBorders>
              <w:top w:val="single" w:sz="6" w:space="0" w:color="FFFFFF"/>
              <w:left w:val="single" w:sz="6" w:space="0" w:color="FFFFFF"/>
              <w:bottom w:val="single" w:sz="6" w:space="0" w:color="FFFFFF"/>
              <w:right w:val="single" w:sz="6" w:space="0" w:color="FFFFFF"/>
            </w:tcBorders>
          </w:tcPr>
          <w:p w14:paraId="5E5795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350" w:type="dxa"/>
            <w:tcBorders>
              <w:top w:val="single" w:sz="6" w:space="0" w:color="FFFFFF"/>
              <w:left w:val="single" w:sz="6" w:space="0" w:color="FFFFFF"/>
              <w:bottom w:val="single" w:sz="6" w:space="0" w:color="FFFFFF"/>
              <w:right w:val="single" w:sz="6" w:space="0" w:color="FFFFFF"/>
            </w:tcBorders>
          </w:tcPr>
          <w:p w14:paraId="5E5795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172.86</w:t>
            </w:r>
          </w:p>
        </w:tc>
        <w:tc>
          <w:tcPr>
            <w:tcW w:w="1260" w:type="dxa"/>
            <w:tcBorders>
              <w:top w:val="single" w:sz="6" w:space="0" w:color="FFFFFF"/>
              <w:left w:val="single" w:sz="6" w:space="0" w:color="FFFFFF"/>
              <w:bottom w:val="single" w:sz="6" w:space="0" w:color="FFFFFF"/>
              <w:right w:val="single" w:sz="6" w:space="0" w:color="FFFFFF"/>
            </w:tcBorders>
          </w:tcPr>
          <w:p w14:paraId="5E5795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160.73</w:t>
            </w:r>
          </w:p>
        </w:tc>
        <w:tc>
          <w:tcPr>
            <w:tcW w:w="1260" w:type="dxa"/>
            <w:tcBorders>
              <w:top w:val="single" w:sz="6" w:space="0" w:color="FFFFFF"/>
              <w:left w:val="single" w:sz="6" w:space="0" w:color="FFFFFF"/>
              <w:bottom w:val="single" w:sz="6" w:space="0" w:color="FFFFFF"/>
              <w:right w:val="single" w:sz="6" w:space="0" w:color="FFFFFF"/>
            </w:tcBorders>
          </w:tcPr>
          <w:p w14:paraId="5E5795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166.77</w:t>
            </w:r>
          </w:p>
        </w:tc>
        <w:tc>
          <w:tcPr>
            <w:tcW w:w="1260" w:type="dxa"/>
            <w:tcBorders>
              <w:top w:val="single" w:sz="6" w:space="0" w:color="FFFFFF"/>
              <w:left w:val="single" w:sz="6" w:space="0" w:color="FFFFFF"/>
              <w:bottom w:val="single" w:sz="6" w:space="0" w:color="FFFFFF"/>
              <w:right w:val="single" w:sz="6" w:space="0" w:color="FFFFFF"/>
            </w:tcBorders>
          </w:tcPr>
          <w:p w14:paraId="5E5795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136.67</w:t>
            </w:r>
          </w:p>
        </w:tc>
        <w:tc>
          <w:tcPr>
            <w:tcW w:w="1260" w:type="dxa"/>
            <w:tcBorders>
              <w:top w:val="single" w:sz="6" w:space="0" w:color="FFFFFF"/>
              <w:left w:val="single" w:sz="6" w:space="0" w:color="FFFFFF"/>
              <w:bottom w:val="single" w:sz="6" w:space="0" w:color="FFFFFF"/>
              <w:right w:val="single" w:sz="6" w:space="0" w:color="FFFFFF"/>
            </w:tcBorders>
          </w:tcPr>
          <w:p w14:paraId="5E5795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136.67</w:t>
            </w:r>
          </w:p>
        </w:tc>
      </w:tr>
      <w:tr w:rsidR="00BB5343" w:rsidRPr="0035318E" w14:paraId="5E57954E" w14:textId="77777777">
        <w:tc>
          <w:tcPr>
            <w:tcW w:w="666" w:type="dxa"/>
            <w:tcBorders>
              <w:top w:val="single" w:sz="6" w:space="0" w:color="FFFFFF"/>
              <w:left w:val="single" w:sz="6" w:space="0" w:color="FFFFFF"/>
              <w:bottom w:val="single" w:sz="6" w:space="0" w:color="FFFFFF"/>
              <w:right w:val="single" w:sz="6" w:space="0" w:color="FFFFFF"/>
            </w:tcBorders>
          </w:tcPr>
          <w:p w14:paraId="5E5795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350" w:type="dxa"/>
            <w:tcBorders>
              <w:top w:val="single" w:sz="6" w:space="0" w:color="FFFFFF"/>
              <w:left w:val="single" w:sz="6" w:space="0" w:color="FFFFFF"/>
              <w:bottom w:val="single" w:sz="6" w:space="0" w:color="FFFFFF"/>
              <w:right w:val="single" w:sz="6" w:space="0" w:color="FFFFFF"/>
            </w:tcBorders>
          </w:tcPr>
          <w:p w14:paraId="5E5795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169.90</w:t>
            </w:r>
          </w:p>
        </w:tc>
        <w:tc>
          <w:tcPr>
            <w:tcW w:w="1260" w:type="dxa"/>
            <w:tcBorders>
              <w:top w:val="single" w:sz="6" w:space="0" w:color="FFFFFF"/>
              <w:left w:val="single" w:sz="6" w:space="0" w:color="FFFFFF"/>
              <w:bottom w:val="single" w:sz="6" w:space="0" w:color="FFFFFF"/>
              <w:right w:val="single" w:sz="6" w:space="0" w:color="FFFFFF"/>
            </w:tcBorders>
          </w:tcPr>
          <w:p w14:paraId="5E5795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160.36</w:t>
            </w:r>
          </w:p>
        </w:tc>
        <w:tc>
          <w:tcPr>
            <w:tcW w:w="1260" w:type="dxa"/>
            <w:tcBorders>
              <w:top w:val="single" w:sz="6" w:space="0" w:color="FFFFFF"/>
              <w:left w:val="single" w:sz="6" w:space="0" w:color="FFFFFF"/>
              <w:bottom w:val="single" w:sz="6" w:space="0" w:color="FFFFFF"/>
              <w:right w:val="single" w:sz="6" w:space="0" w:color="FFFFFF"/>
            </w:tcBorders>
          </w:tcPr>
          <w:p w14:paraId="5E5795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125.00</w:t>
            </w:r>
          </w:p>
        </w:tc>
        <w:tc>
          <w:tcPr>
            <w:tcW w:w="1260" w:type="dxa"/>
            <w:tcBorders>
              <w:top w:val="single" w:sz="6" w:space="0" w:color="FFFFFF"/>
              <w:left w:val="single" w:sz="6" w:space="0" w:color="FFFFFF"/>
              <w:bottom w:val="single" w:sz="6" w:space="0" w:color="FFFFFF"/>
              <w:right w:val="single" w:sz="6" w:space="0" w:color="FFFFFF"/>
            </w:tcBorders>
          </w:tcPr>
          <w:p w14:paraId="5E5795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166.65</w:t>
            </w:r>
          </w:p>
        </w:tc>
        <w:tc>
          <w:tcPr>
            <w:tcW w:w="1260" w:type="dxa"/>
            <w:tcBorders>
              <w:top w:val="single" w:sz="6" w:space="0" w:color="FFFFFF"/>
              <w:left w:val="single" w:sz="6" w:space="0" w:color="FFFFFF"/>
              <w:bottom w:val="single" w:sz="6" w:space="0" w:color="FFFFFF"/>
              <w:right w:val="single" w:sz="6" w:space="0" w:color="FFFFFF"/>
            </w:tcBorders>
          </w:tcPr>
          <w:p w14:paraId="5E5795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260" w:type="dxa"/>
            <w:tcBorders>
              <w:top w:val="single" w:sz="6" w:space="0" w:color="FFFFFF"/>
              <w:left w:val="single" w:sz="6" w:space="0" w:color="FFFFFF"/>
              <w:bottom w:val="single" w:sz="6" w:space="0" w:color="FFFFFF"/>
              <w:right w:val="single" w:sz="6" w:space="0" w:color="FFFFFF"/>
            </w:tcBorders>
          </w:tcPr>
          <w:p w14:paraId="5E5795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r>
      <w:tr w:rsidR="00BB5343" w:rsidRPr="0035318E" w14:paraId="5E579556" w14:textId="77777777">
        <w:tc>
          <w:tcPr>
            <w:tcW w:w="666" w:type="dxa"/>
            <w:tcBorders>
              <w:top w:val="single" w:sz="6" w:space="0" w:color="FFFFFF"/>
              <w:left w:val="single" w:sz="6" w:space="0" w:color="FFFFFF"/>
              <w:bottom w:val="single" w:sz="6" w:space="0" w:color="FFFFFF"/>
              <w:right w:val="single" w:sz="6" w:space="0" w:color="FFFFFF"/>
            </w:tcBorders>
          </w:tcPr>
          <w:p w14:paraId="5E5795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350" w:type="dxa"/>
            <w:tcBorders>
              <w:top w:val="single" w:sz="6" w:space="0" w:color="FFFFFF"/>
              <w:left w:val="single" w:sz="6" w:space="0" w:color="FFFFFF"/>
              <w:bottom w:val="single" w:sz="6" w:space="0" w:color="FFFFFF"/>
              <w:right w:val="single" w:sz="6" w:space="0" w:color="FFFFFF"/>
            </w:tcBorders>
          </w:tcPr>
          <w:p w14:paraId="5E5795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162.96</w:t>
            </w:r>
          </w:p>
        </w:tc>
        <w:tc>
          <w:tcPr>
            <w:tcW w:w="1260" w:type="dxa"/>
            <w:tcBorders>
              <w:top w:val="single" w:sz="6" w:space="0" w:color="FFFFFF"/>
              <w:left w:val="single" w:sz="6" w:space="0" w:color="FFFFFF"/>
              <w:bottom w:val="single" w:sz="6" w:space="0" w:color="FFFFFF"/>
              <w:right w:val="single" w:sz="6" w:space="0" w:color="FFFFFF"/>
            </w:tcBorders>
          </w:tcPr>
          <w:p w14:paraId="5E5795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128.48</w:t>
            </w:r>
          </w:p>
        </w:tc>
        <w:tc>
          <w:tcPr>
            <w:tcW w:w="1260" w:type="dxa"/>
            <w:tcBorders>
              <w:top w:val="single" w:sz="6" w:space="0" w:color="FFFFFF"/>
              <w:left w:val="single" w:sz="6" w:space="0" w:color="FFFFFF"/>
              <w:bottom w:val="single" w:sz="6" w:space="0" w:color="FFFFFF"/>
              <w:right w:val="single" w:sz="6" w:space="0" w:color="FFFFFF"/>
            </w:tcBorders>
          </w:tcPr>
          <w:p w14:paraId="5E5795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128.48</w:t>
            </w:r>
          </w:p>
        </w:tc>
        <w:tc>
          <w:tcPr>
            <w:tcW w:w="1260" w:type="dxa"/>
            <w:tcBorders>
              <w:top w:val="single" w:sz="6" w:space="0" w:color="FFFFFF"/>
              <w:left w:val="single" w:sz="6" w:space="0" w:color="FFFFFF"/>
              <w:bottom w:val="single" w:sz="6" w:space="0" w:color="FFFFFF"/>
              <w:right w:val="single" w:sz="6" w:space="0" w:color="FFFFFF"/>
            </w:tcBorders>
          </w:tcPr>
          <w:p w14:paraId="5E5795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163.99</w:t>
            </w:r>
          </w:p>
        </w:tc>
        <w:tc>
          <w:tcPr>
            <w:tcW w:w="1260" w:type="dxa"/>
            <w:tcBorders>
              <w:top w:val="single" w:sz="6" w:space="0" w:color="FFFFFF"/>
              <w:left w:val="single" w:sz="6" w:space="0" w:color="FFFFFF"/>
              <w:bottom w:val="single" w:sz="6" w:space="0" w:color="FFFFFF"/>
              <w:right w:val="single" w:sz="6" w:space="0" w:color="FFFFFF"/>
            </w:tcBorders>
          </w:tcPr>
          <w:p w14:paraId="5E57955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131.19</w:t>
            </w:r>
          </w:p>
        </w:tc>
      </w:tr>
      <w:tr w:rsidR="00BB5343" w:rsidRPr="0035318E" w14:paraId="5E57955E" w14:textId="77777777">
        <w:tc>
          <w:tcPr>
            <w:tcW w:w="666" w:type="dxa"/>
            <w:tcBorders>
              <w:top w:val="single" w:sz="6" w:space="0" w:color="FFFFFF"/>
              <w:left w:val="single" w:sz="6" w:space="0" w:color="FFFFFF"/>
              <w:bottom w:val="single" w:sz="6" w:space="0" w:color="FFFFFF"/>
              <w:right w:val="single" w:sz="6" w:space="0" w:color="FFFFFF"/>
            </w:tcBorders>
          </w:tcPr>
          <w:p w14:paraId="5E5795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350" w:type="dxa"/>
            <w:tcBorders>
              <w:top w:val="single" w:sz="6" w:space="0" w:color="FFFFFF"/>
              <w:left w:val="single" w:sz="6" w:space="0" w:color="FFFFFF"/>
              <w:bottom w:val="single" w:sz="6" w:space="0" w:color="FFFFFF"/>
              <w:right w:val="single" w:sz="6" w:space="0" w:color="FFFFFF"/>
            </w:tcBorders>
          </w:tcPr>
          <w:p w14:paraId="5E5795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166.02</w:t>
            </w:r>
          </w:p>
        </w:tc>
        <w:tc>
          <w:tcPr>
            <w:tcW w:w="1260" w:type="dxa"/>
            <w:tcBorders>
              <w:top w:val="single" w:sz="6" w:space="0" w:color="FFFFFF"/>
              <w:left w:val="single" w:sz="6" w:space="0" w:color="FFFFFF"/>
              <w:bottom w:val="single" w:sz="6" w:space="0" w:color="FFFFFF"/>
              <w:right w:val="single" w:sz="6" w:space="0" w:color="FFFFFF"/>
            </w:tcBorders>
          </w:tcPr>
          <w:p w14:paraId="5E5795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125.54</w:t>
            </w:r>
          </w:p>
        </w:tc>
        <w:tc>
          <w:tcPr>
            <w:tcW w:w="1260" w:type="dxa"/>
            <w:tcBorders>
              <w:top w:val="single" w:sz="6" w:space="0" w:color="FFFFFF"/>
              <w:left w:val="single" w:sz="6" w:space="0" w:color="FFFFFF"/>
              <w:bottom w:val="single" w:sz="6" w:space="0" w:color="FFFFFF"/>
              <w:right w:val="single" w:sz="6" w:space="0" w:color="FFFFFF"/>
            </w:tcBorders>
          </w:tcPr>
          <w:p w14:paraId="5E5795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125.54</w:t>
            </w:r>
          </w:p>
        </w:tc>
        <w:tc>
          <w:tcPr>
            <w:tcW w:w="1260" w:type="dxa"/>
            <w:tcBorders>
              <w:top w:val="single" w:sz="6" w:space="0" w:color="FFFFFF"/>
              <w:left w:val="single" w:sz="6" w:space="0" w:color="FFFFFF"/>
              <w:bottom w:val="single" w:sz="6" w:space="0" w:color="FFFFFF"/>
              <w:right w:val="single" w:sz="6" w:space="0" w:color="FFFFFF"/>
            </w:tcBorders>
          </w:tcPr>
          <w:p w14:paraId="5E5795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164.59</w:t>
            </w:r>
          </w:p>
        </w:tc>
        <w:tc>
          <w:tcPr>
            <w:tcW w:w="1260" w:type="dxa"/>
            <w:tcBorders>
              <w:top w:val="single" w:sz="6" w:space="0" w:color="FFFFFF"/>
              <w:left w:val="single" w:sz="6" w:space="0" w:color="FFFFFF"/>
              <w:bottom w:val="single" w:sz="6" w:space="0" w:color="FFFFFF"/>
              <w:right w:val="single" w:sz="6" w:space="0" w:color="FFFFFF"/>
            </w:tcBorders>
          </w:tcPr>
          <w:p w14:paraId="5E57955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131.67</w:t>
            </w:r>
          </w:p>
        </w:tc>
      </w:tr>
      <w:tr w:rsidR="00BB5343" w:rsidRPr="0035318E" w14:paraId="5E579566" w14:textId="77777777">
        <w:tc>
          <w:tcPr>
            <w:tcW w:w="666" w:type="dxa"/>
            <w:tcBorders>
              <w:top w:val="single" w:sz="6" w:space="0" w:color="FFFFFF"/>
              <w:left w:val="single" w:sz="6" w:space="0" w:color="FFFFFF"/>
              <w:bottom w:val="single" w:sz="6" w:space="0" w:color="FFFFFF"/>
              <w:right w:val="single" w:sz="6" w:space="0" w:color="FFFFFF"/>
            </w:tcBorders>
          </w:tcPr>
          <w:p w14:paraId="5E5795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350" w:type="dxa"/>
            <w:tcBorders>
              <w:top w:val="single" w:sz="6" w:space="0" w:color="FFFFFF"/>
              <w:left w:val="single" w:sz="6" w:space="0" w:color="FFFFFF"/>
              <w:bottom w:val="single" w:sz="6" w:space="0" w:color="FFFFFF"/>
              <w:right w:val="single" w:sz="6" w:space="0" w:color="FFFFFF"/>
            </w:tcBorders>
          </w:tcPr>
          <w:p w14:paraId="5E5795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166.62</w:t>
            </w:r>
          </w:p>
        </w:tc>
        <w:tc>
          <w:tcPr>
            <w:tcW w:w="1260" w:type="dxa"/>
            <w:tcBorders>
              <w:top w:val="single" w:sz="6" w:space="0" w:color="FFFFFF"/>
              <w:left w:val="single" w:sz="6" w:space="0" w:color="FFFFFF"/>
              <w:bottom w:val="single" w:sz="6" w:space="0" w:color="FFFFFF"/>
              <w:right w:val="single" w:sz="6" w:space="0" w:color="FFFFFF"/>
            </w:tcBorders>
          </w:tcPr>
          <w:p w14:paraId="5E5795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124.99</w:t>
            </w:r>
          </w:p>
        </w:tc>
        <w:tc>
          <w:tcPr>
            <w:tcW w:w="1260" w:type="dxa"/>
            <w:tcBorders>
              <w:top w:val="single" w:sz="6" w:space="0" w:color="FFFFFF"/>
              <w:left w:val="single" w:sz="6" w:space="0" w:color="FFFFFF"/>
              <w:bottom w:val="single" w:sz="6" w:space="0" w:color="FFFFFF"/>
              <w:right w:val="single" w:sz="6" w:space="0" w:color="FFFFFF"/>
            </w:tcBorders>
          </w:tcPr>
          <w:p w14:paraId="5E5795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124.99</w:t>
            </w:r>
          </w:p>
        </w:tc>
        <w:tc>
          <w:tcPr>
            <w:tcW w:w="1260" w:type="dxa"/>
            <w:tcBorders>
              <w:top w:val="single" w:sz="6" w:space="0" w:color="FFFFFF"/>
              <w:left w:val="single" w:sz="6" w:space="0" w:color="FFFFFF"/>
              <w:bottom w:val="single" w:sz="6" w:space="0" w:color="FFFFFF"/>
              <w:right w:val="single" w:sz="6" w:space="0" w:color="FFFFFF"/>
            </w:tcBorders>
          </w:tcPr>
          <w:p w14:paraId="5E5795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164.92</w:t>
            </w:r>
          </w:p>
        </w:tc>
        <w:tc>
          <w:tcPr>
            <w:tcW w:w="1260" w:type="dxa"/>
            <w:tcBorders>
              <w:top w:val="single" w:sz="6" w:space="0" w:color="FFFFFF"/>
              <w:left w:val="single" w:sz="6" w:space="0" w:color="FFFFFF"/>
              <w:bottom w:val="single" w:sz="6" w:space="0" w:color="FFFFFF"/>
              <w:right w:val="single" w:sz="6" w:space="0" w:color="FFFFFF"/>
            </w:tcBorders>
          </w:tcPr>
          <w:p w14:paraId="5E57956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131.93</w:t>
            </w:r>
          </w:p>
        </w:tc>
      </w:tr>
      <w:tr w:rsidR="00BB5343" w:rsidRPr="0035318E" w14:paraId="5E57956E" w14:textId="77777777">
        <w:tc>
          <w:tcPr>
            <w:tcW w:w="666" w:type="dxa"/>
            <w:tcBorders>
              <w:top w:val="single" w:sz="6" w:space="0" w:color="FFFFFF"/>
              <w:left w:val="single" w:sz="6" w:space="0" w:color="FFFFFF"/>
              <w:bottom w:val="single" w:sz="6" w:space="0" w:color="FFFFFF"/>
              <w:right w:val="single" w:sz="6" w:space="0" w:color="FFFFFF"/>
            </w:tcBorders>
          </w:tcPr>
          <w:p w14:paraId="5E5795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350" w:type="dxa"/>
            <w:tcBorders>
              <w:top w:val="single" w:sz="6" w:space="0" w:color="FFFFFF"/>
              <w:left w:val="single" w:sz="6" w:space="0" w:color="FFFFFF"/>
              <w:bottom w:val="single" w:sz="6" w:space="0" w:color="FFFFFF"/>
              <w:right w:val="single" w:sz="6" w:space="0" w:color="FFFFFF"/>
            </w:tcBorders>
          </w:tcPr>
          <w:p w14:paraId="5E5795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157.56</w:t>
            </w:r>
          </w:p>
        </w:tc>
        <w:tc>
          <w:tcPr>
            <w:tcW w:w="1260" w:type="dxa"/>
            <w:tcBorders>
              <w:top w:val="single" w:sz="6" w:space="0" w:color="FFFFFF"/>
              <w:left w:val="single" w:sz="6" w:space="0" w:color="FFFFFF"/>
              <w:bottom w:val="single" w:sz="6" w:space="0" w:color="FFFFFF"/>
              <w:right w:val="single" w:sz="6" w:space="0" w:color="FFFFFF"/>
            </w:tcBorders>
          </w:tcPr>
          <w:p w14:paraId="5E5795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121.97</w:t>
            </w:r>
          </w:p>
        </w:tc>
        <w:tc>
          <w:tcPr>
            <w:tcW w:w="1260" w:type="dxa"/>
            <w:tcBorders>
              <w:top w:val="single" w:sz="6" w:space="0" w:color="FFFFFF"/>
              <w:left w:val="single" w:sz="6" w:space="0" w:color="FFFFFF"/>
              <w:bottom w:val="single" w:sz="6" w:space="0" w:color="FFFFFF"/>
              <w:right w:val="single" w:sz="6" w:space="0" w:color="FFFFFF"/>
            </w:tcBorders>
          </w:tcPr>
          <w:p w14:paraId="5E5795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121.97</w:t>
            </w:r>
          </w:p>
        </w:tc>
        <w:tc>
          <w:tcPr>
            <w:tcW w:w="1260" w:type="dxa"/>
            <w:tcBorders>
              <w:top w:val="single" w:sz="6" w:space="0" w:color="FFFFFF"/>
              <w:left w:val="single" w:sz="6" w:space="0" w:color="FFFFFF"/>
              <w:bottom w:val="single" w:sz="6" w:space="0" w:color="FFFFFF"/>
              <w:right w:val="single" w:sz="6" w:space="0" w:color="FFFFFF"/>
            </w:tcBorders>
          </w:tcPr>
          <w:p w14:paraId="5E5795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160.88</w:t>
            </w:r>
          </w:p>
        </w:tc>
        <w:tc>
          <w:tcPr>
            <w:tcW w:w="1260" w:type="dxa"/>
            <w:tcBorders>
              <w:top w:val="single" w:sz="6" w:space="0" w:color="FFFFFF"/>
              <w:left w:val="single" w:sz="6" w:space="0" w:color="FFFFFF"/>
              <w:bottom w:val="single" w:sz="6" w:space="0" w:color="FFFFFF"/>
              <w:right w:val="single" w:sz="6" w:space="0" w:color="FFFFFF"/>
            </w:tcBorders>
          </w:tcPr>
          <w:p w14:paraId="5E57956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128.70</w:t>
            </w:r>
          </w:p>
        </w:tc>
      </w:tr>
      <w:tr w:rsidR="00BB5343" w:rsidRPr="0035318E" w14:paraId="5E579576" w14:textId="77777777">
        <w:tc>
          <w:tcPr>
            <w:tcW w:w="666" w:type="dxa"/>
            <w:tcBorders>
              <w:top w:val="single" w:sz="6" w:space="0" w:color="FFFFFF"/>
              <w:left w:val="single" w:sz="6" w:space="0" w:color="FFFFFF"/>
              <w:bottom w:val="single" w:sz="6" w:space="0" w:color="FFFFFF"/>
              <w:right w:val="single" w:sz="6" w:space="0" w:color="FFFFFF"/>
            </w:tcBorders>
          </w:tcPr>
          <w:p w14:paraId="5E5795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350" w:type="dxa"/>
            <w:tcBorders>
              <w:top w:val="single" w:sz="6" w:space="0" w:color="FFFFFF"/>
              <w:left w:val="single" w:sz="6" w:space="0" w:color="FFFFFF"/>
              <w:bottom w:val="single" w:sz="6" w:space="0" w:color="FFFFFF"/>
              <w:right w:val="single" w:sz="6" w:space="0" w:color="FFFFFF"/>
            </w:tcBorders>
          </w:tcPr>
          <w:p w14:paraId="5E5795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153.92</w:t>
            </w:r>
          </w:p>
        </w:tc>
        <w:tc>
          <w:tcPr>
            <w:tcW w:w="1260" w:type="dxa"/>
            <w:tcBorders>
              <w:top w:val="single" w:sz="6" w:space="0" w:color="FFFFFF"/>
              <w:left w:val="single" w:sz="6" w:space="0" w:color="FFFFFF"/>
              <w:bottom w:val="single" w:sz="6" w:space="0" w:color="FFFFFF"/>
              <w:right w:val="single" w:sz="6" w:space="0" w:color="FFFFFF"/>
            </w:tcBorders>
          </w:tcPr>
          <w:p w14:paraId="5E5795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118.00</w:t>
            </w:r>
          </w:p>
        </w:tc>
        <w:tc>
          <w:tcPr>
            <w:tcW w:w="1260" w:type="dxa"/>
            <w:tcBorders>
              <w:top w:val="single" w:sz="6" w:space="0" w:color="FFFFFF"/>
              <w:left w:val="single" w:sz="6" w:space="0" w:color="FFFFFF"/>
              <w:bottom w:val="single" w:sz="6" w:space="0" w:color="FFFFFF"/>
              <w:right w:val="single" w:sz="6" w:space="0" w:color="FFFFFF"/>
            </w:tcBorders>
          </w:tcPr>
          <w:p w14:paraId="5E5795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118.00</w:t>
            </w:r>
          </w:p>
        </w:tc>
        <w:tc>
          <w:tcPr>
            <w:tcW w:w="1260" w:type="dxa"/>
            <w:tcBorders>
              <w:top w:val="single" w:sz="6" w:space="0" w:color="FFFFFF"/>
              <w:left w:val="single" w:sz="6" w:space="0" w:color="FFFFFF"/>
              <w:bottom w:val="single" w:sz="6" w:space="0" w:color="FFFFFF"/>
              <w:right w:val="single" w:sz="6" w:space="0" w:color="FFFFFF"/>
            </w:tcBorders>
          </w:tcPr>
          <w:p w14:paraId="5E5795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151.03</w:t>
            </w:r>
          </w:p>
        </w:tc>
        <w:tc>
          <w:tcPr>
            <w:tcW w:w="1260" w:type="dxa"/>
            <w:tcBorders>
              <w:top w:val="single" w:sz="6" w:space="0" w:color="FFFFFF"/>
              <w:left w:val="single" w:sz="6" w:space="0" w:color="FFFFFF"/>
              <w:bottom w:val="single" w:sz="6" w:space="0" w:color="FFFFFF"/>
              <w:right w:val="single" w:sz="6" w:space="0" w:color="FFFFFF"/>
            </w:tcBorders>
          </w:tcPr>
          <w:p w14:paraId="5E57957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120.82</w:t>
            </w:r>
          </w:p>
        </w:tc>
      </w:tr>
      <w:tr w:rsidR="00BB5343" w:rsidRPr="0035318E" w14:paraId="5E57957E" w14:textId="77777777">
        <w:tc>
          <w:tcPr>
            <w:tcW w:w="666" w:type="dxa"/>
            <w:tcBorders>
              <w:top w:val="single" w:sz="6" w:space="0" w:color="FFFFFF"/>
              <w:left w:val="single" w:sz="6" w:space="0" w:color="FFFFFF"/>
              <w:bottom w:val="single" w:sz="6" w:space="0" w:color="FFFFFF"/>
              <w:right w:val="single" w:sz="6" w:space="0" w:color="FFFFFF"/>
            </w:tcBorders>
          </w:tcPr>
          <w:p w14:paraId="5E5795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350" w:type="dxa"/>
            <w:tcBorders>
              <w:top w:val="single" w:sz="6" w:space="0" w:color="FFFFFF"/>
              <w:left w:val="single" w:sz="6" w:space="0" w:color="FFFFFF"/>
              <w:bottom w:val="single" w:sz="6" w:space="0" w:color="FFFFFF"/>
              <w:right w:val="single" w:sz="6" w:space="0" w:color="FFFFFF"/>
            </w:tcBorders>
          </w:tcPr>
          <w:p w14:paraId="5E5795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165.69</w:t>
            </w:r>
          </w:p>
        </w:tc>
        <w:tc>
          <w:tcPr>
            <w:tcW w:w="1260" w:type="dxa"/>
            <w:tcBorders>
              <w:top w:val="single" w:sz="6" w:space="0" w:color="FFFFFF"/>
              <w:left w:val="single" w:sz="6" w:space="0" w:color="FFFFFF"/>
              <w:bottom w:val="single" w:sz="6" w:space="0" w:color="FFFFFF"/>
              <w:right w:val="single" w:sz="6" w:space="0" w:color="FFFFFF"/>
            </w:tcBorders>
          </w:tcPr>
          <w:p w14:paraId="5E5795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123.60</w:t>
            </w:r>
          </w:p>
        </w:tc>
        <w:tc>
          <w:tcPr>
            <w:tcW w:w="1260" w:type="dxa"/>
            <w:tcBorders>
              <w:top w:val="single" w:sz="6" w:space="0" w:color="FFFFFF"/>
              <w:left w:val="single" w:sz="6" w:space="0" w:color="FFFFFF"/>
              <w:bottom w:val="single" w:sz="6" w:space="0" w:color="FFFFFF"/>
              <w:right w:val="single" w:sz="6" w:space="0" w:color="FFFFFF"/>
            </w:tcBorders>
          </w:tcPr>
          <w:p w14:paraId="5E5795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123.60</w:t>
            </w:r>
          </w:p>
        </w:tc>
        <w:tc>
          <w:tcPr>
            <w:tcW w:w="1260" w:type="dxa"/>
            <w:tcBorders>
              <w:top w:val="single" w:sz="6" w:space="0" w:color="FFFFFF"/>
              <w:left w:val="single" w:sz="6" w:space="0" w:color="FFFFFF"/>
              <w:bottom w:val="single" w:sz="6" w:space="0" w:color="FFFFFF"/>
              <w:right w:val="single" w:sz="6" w:space="0" w:color="FFFFFF"/>
            </w:tcBorders>
          </w:tcPr>
          <w:p w14:paraId="5E5795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161.84</w:t>
            </w:r>
          </w:p>
        </w:tc>
        <w:tc>
          <w:tcPr>
            <w:tcW w:w="1260" w:type="dxa"/>
            <w:tcBorders>
              <w:top w:val="single" w:sz="6" w:space="0" w:color="FFFFFF"/>
              <w:left w:val="single" w:sz="6" w:space="0" w:color="FFFFFF"/>
              <w:bottom w:val="single" w:sz="6" w:space="0" w:color="FFFFFF"/>
              <w:right w:val="single" w:sz="6" w:space="0" w:color="FFFFFF"/>
            </w:tcBorders>
          </w:tcPr>
          <w:p w14:paraId="5E57957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129.47</w:t>
            </w:r>
          </w:p>
        </w:tc>
      </w:tr>
      <w:tr w:rsidR="00BB5343" w:rsidRPr="0035318E" w14:paraId="5E579586" w14:textId="77777777">
        <w:tc>
          <w:tcPr>
            <w:tcW w:w="666" w:type="dxa"/>
            <w:tcBorders>
              <w:top w:val="single" w:sz="6" w:space="0" w:color="FFFFFF"/>
              <w:left w:val="single" w:sz="6" w:space="0" w:color="FFFFFF"/>
              <w:bottom w:val="single" w:sz="6" w:space="0" w:color="FFFFFF"/>
              <w:right w:val="single" w:sz="6" w:space="0" w:color="FFFFFF"/>
            </w:tcBorders>
          </w:tcPr>
          <w:p w14:paraId="5E5795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350" w:type="dxa"/>
            <w:tcBorders>
              <w:top w:val="single" w:sz="6" w:space="0" w:color="FFFFFF"/>
              <w:left w:val="single" w:sz="6" w:space="0" w:color="FFFFFF"/>
              <w:bottom w:val="single" w:sz="6" w:space="0" w:color="FFFFFF"/>
              <w:right w:val="single" w:sz="6" w:space="0" w:color="FFFFFF"/>
            </w:tcBorders>
          </w:tcPr>
          <w:p w14:paraId="5E5795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160.83</w:t>
            </w:r>
          </w:p>
        </w:tc>
        <w:tc>
          <w:tcPr>
            <w:tcW w:w="1260" w:type="dxa"/>
            <w:tcBorders>
              <w:top w:val="single" w:sz="6" w:space="0" w:color="FFFFFF"/>
              <w:left w:val="single" w:sz="6" w:space="0" w:color="FFFFFF"/>
              <w:bottom w:val="single" w:sz="6" w:space="0" w:color="FFFFFF"/>
              <w:right w:val="single" w:sz="6" w:space="0" w:color="FFFFFF"/>
            </w:tcBorders>
          </w:tcPr>
          <w:p w14:paraId="5E5795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123.59</w:t>
            </w:r>
          </w:p>
        </w:tc>
        <w:tc>
          <w:tcPr>
            <w:tcW w:w="1260" w:type="dxa"/>
            <w:tcBorders>
              <w:top w:val="single" w:sz="6" w:space="0" w:color="FFFFFF"/>
              <w:left w:val="single" w:sz="6" w:space="0" w:color="FFFFFF"/>
              <w:bottom w:val="single" w:sz="6" w:space="0" w:color="FFFFFF"/>
              <w:right w:val="single" w:sz="6" w:space="0" w:color="FFFFFF"/>
            </w:tcBorders>
          </w:tcPr>
          <w:p w14:paraId="5E5795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123.59</w:t>
            </w:r>
          </w:p>
        </w:tc>
        <w:tc>
          <w:tcPr>
            <w:tcW w:w="1260" w:type="dxa"/>
            <w:tcBorders>
              <w:top w:val="single" w:sz="6" w:space="0" w:color="FFFFFF"/>
              <w:left w:val="single" w:sz="6" w:space="0" w:color="FFFFFF"/>
              <w:bottom w:val="single" w:sz="6" w:space="0" w:color="FFFFFF"/>
              <w:right w:val="single" w:sz="6" w:space="0" w:color="FFFFFF"/>
            </w:tcBorders>
          </w:tcPr>
          <w:p w14:paraId="5E5795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158.63</w:t>
            </w:r>
          </w:p>
        </w:tc>
        <w:tc>
          <w:tcPr>
            <w:tcW w:w="1260" w:type="dxa"/>
            <w:tcBorders>
              <w:top w:val="single" w:sz="6" w:space="0" w:color="FFFFFF"/>
              <w:left w:val="single" w:sz="6" w:space="0" w:color="FFFFFF"/>
              <w:bottom w:val="single" w:sz="6" w:space="0" w:color="FFFFFF"/>
              <w:right w:val="single" w:sz="6" w:space="0" w:color="FFFFFF"/>
            </w:tcBorders>
          </w:tcPr>
          <w:p w14:paraId="5E57958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126.90</w:t>
            </w:r>
          </w:p>
        </w:tc>
      </w:tr>
      <w:tr w:rsidR="00BB5343" w:rsidRPr="0035318E" w14:paraId="5E57958E" w14:textId="77777777">
        <w:tc>
          <w:tcPr>
            <w:tcW w:w="666" w:type="dxa"/>
            <w:tcBorders>
              <w:top w:val="single" w:sz="6" w:space="0" w:color="FFFFFF"/>
              <w:left w:val="single" w:sz="6" w:space="0" w:color="FFFFFF"/>
              <w:bottom w:val="single" w:sz="6" w:space="0" w:color="FFFFFF"/>
              <w:right w:val="single" w:sz="6" w:space="0" w:color="FFFFFF"/>
            </w:tcBorders>
          </w:tcPr>
          <w:p w14:paraId="5E5795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350" w:type="dxa"/>
            <w:tcBorders>
              <w:top w:val="single" w:sz="6" w:space="0" w:color="FFFFFF"/>
              <w:left w:val="single" w:sz="6" w:space="0" w:color="FFFFFF"/>
              <w:bottom w:val="single" w:sz="6" w:space="0" w:color="FFFFFF"/>
              <w:right w:val="single" w:sz="6" w:space="0" w:color="FFFFFF"/>
            </w:tcBorders>
          </w:tcPr>
          <w:p w14:paraId="5E5795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166.27</w:t>
            </w:r>
          </w:p>
        </w:tc>
        <w:tc>
          <w:tcPr>
            <w:tcW w:w="1260" w:type="dxa"/>
            <w:tcBorders>
              <w:top w:val="single" w:sz="6" w:space="0" w:color="FFFFFF"/>
              <w:left w:val="single" w:sz="6" w:space="0" w:color="FFFFFF"/>
              <w:bottom w:val="single" w:sz="6" w:space="0" w:color="FFFFFF"/>
              <w:right w:val="single" w:sz="6" w:space="0" w:color="FFFFFF"/>
            </w:tcBorders>
          </w:tcPr>
          <w:p w14:paraId="5E5795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129.75</w:t>
            </w:r>
          </w:p>
        </w:tc>
        <w:tc>
          <w:tcPr>
            <w:tcW w:w="1260" w:type="dxa"/>
            <w:tcBorders>
              <w:top w:val="single" w:sz="6" w:space="0" w:color="FFFFFF"/>
              <w:left w:val="single" w:sz="6" w:space="0" w:color="FFFFFF"/>
              <w:bottom w:val="single" w:sz="6" w:space="0" w:color="FFFFFF"/>
              <w:right w:val="single" w:sz="6" w:space="0" w:color="FFFFFF"/>
            </w:tcBorders>
          </w:tcPr>
          <w:p w14:paraId="5E5795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129.75</w:t>
            </w:r>
          </w:p>
        </w:tc>
        <w:tc>
          <w:tcPr>
            <w:tcW w:w="1260" w:type="dxa"/>
            <w:tcBorders>
              <w:top w:val="single" w:sz="6" w:space="0" w:color="FFFFFF"/>
              <w:left w:val="single" w:sz="6" w:space="0" w:color="FFFFFF"/>
              <w:bottom w:val="single" w:sz="6" w:space="0" w:color="FFFFFF"/>
              <w:right w:val="single" w:sz="6" w:space="0" w:color="FFFFFF"/>
            </w:tcBorders>
          </w:tcPr>
          <w:p w14:paraId="5E5795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165.13</w:t>
            </w:r>
          </w:p>
        </w:tc>
        <w:tc>
          <w:tcPr>
            <w:tcW w:w="1260" w:type="dxa"/>
            <w:tcBorders>
              <w:top w:val="single" w:sz="6" w:space="0" w:color="FFFFFF"/>
              <w:left w:val="single" w:sz="6" w:space="0" w:color="FFFFFF"/>
              <w:bottom w:val="single" w:sz="6" w:space="0" w:color="FFFFFF"/>
              <w:right w:val="single" w:sz="6" w:space="0" w:color="FFFFFF"/>
            </w:tcBorders>
          </w:tcPr>
          <w:p w14:paraId="5E57958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132.10</w:t>
            </w:r>
          </w:p>
        </w:tc>
      </w:tr>
      <w:tr w:rsidR="00BB5343" w:rsidRPr="0035318E" w14:paraId="5E579596" w14:textId="77777777">
        <w:tc>
          <w:tcPr>
            <w:tcW w:w="666" w:type="dxa"/>
            <w:tcBorders>
              <w:top w:val="single" w:sz="6" w:space="0" w:color="FFFFFF"/>
              <w:left w:val="single" w:sz="6" w:space="0" w:color="FFFFFF"/>
              <w:bottom w:val="single" w:sz="6" w:space="0" w:color="FFFFFF"/>
              <w:right w:val="single" w:sz="6" w:space="0" w:color="FFFFFF"/>
            </w:tcBorders>
          </w:tcPr>
          <w:p w14:paraId="5E5795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350" w:type="dxa"/>
            <w:tcBorders>
              <w:top w:val="single" w:sz="6" w:space="0" w:color="FFFFFF"/>
              <w:left w:val="single" w:sz="6" w:space="0" w:color="FFFFFF"/>
              <w:bottom w:val="single" w:sz="6" w:space="0" w:color="FFFFFF"/>
              <w:right w:val="single" w:sz="6" w:space="0" w:color="FFFFFF"/>
            </w:tcBorders>
          </w:tcPr>
          <w:p w14:paraId="5E5795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169.46</w:t>
            </w:r>
          </w:p>
        </w:tc>
        <w:tc>
          <w:tcPr>
            <w:tcW w:w="1260" w:type="dxa"/>
            <w:tcBorders>
              <w:top w:val="single" w:sz="6" w:space="0" w:color="FFFFFF"/>
              <w:left w:val="single" w:sz="6" w:space="0" w:color="FFFFFF"/>
              <w:bottom w:val="single" w:sz="6" w:space="0" w:color="FFFFFF"/>
              <w:right w:val="single" w:sz="6" w:space="0" w:color="FFFFFF"/>
            </w:tcBorders>
          </w:tcPr>
          <w:p w14:paraId="5E5795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130.30</w:t>
            </w:r>
          </w:p>
        </w:tc>
        <w:tc>
          <w:tcPr>
            <w:tcW w:w="1260" w:type="dxa"/>
            <w:tcBorders>
              <w:top w:val="single" w:sz="6" w:space="0" w:color="FFFFFF"/>
              <w:left w:val="single" w:sz="6" w:space="0" w:color="FFFFFF"/>
              <w:bottom w:val="single" w:sz="6" w:space="0" w:color="FFFFFF"/>
              <w:right w:val="single" w:sz="6" w:space="0" w:color="FFFFFF"/>
            </w:tcBorders>
          </w:tcPr>
          <w:p w14:paraId="5E5795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130.30</w:t>
            </w:r>
          </w:p>
        </w:tc>
        <w:tc>
          <w:tcPr>
            <w:tcW w:w="1260" w:type="dxa"/>
            <w:tcBorders>
              <w:top w:val="single" w:sz="6" w:space="0" w:color="FFFFFF"/>
              <w:left w:val="single" w:sz="6" w:space="0" w:color="FFFFFF"/>
              <w:bottom w:val="single" w:sz="6" w:space="0" w:color="FFFFFF"/>
              <w:right w:val="single" w:sz="6" w:space="0" w:color="FFFFFF"/>
            </w:tcBorders>
          </w:tcPr>
          <w:p w14:paraId="5E5795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167.10</w:t>
            </w:r>
          </w:p>
        </w:tc>
        <w:tc>
          <w:tcPr>
            <w:tcW w:w="1260" w:type="dxa"/>
            <w:tcBorders>
              <w:top w:val="single" w:sz="6" w:space="0" w:color="FFFFFF"/>
              <w:left w:val="single" w:sz="6" w:space="0" w:color="FFFFFF"/>
              <w:bottom w:val="single" w:sz="6" w:space="0" w:color="FFFFFF"/>
              <w:right w:val="single" w:sz="6" w:space="0" w:color="FFFFFF"/>
            </w:tcBorders>
          </w:tcPr>
          <w:p w14:paraId="5E57959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133.67</w:t>
            </w:r>
          </w:p>
        </w:tc>
      </w:tr>
      <w:tr w:rsidR="00BB5343" w:rsidRPr="0035318E" w14:paraId="5E57959E" w14:textId="77777777">
        <w:tc>
          <w:tcPr>
            <w:tcW w:w="666" w:type="dxa"/>
            <w:tcBorders>
              <w:top w:val="single" w:sz="6" w:space="0" w:color="FFFFFF"/>
              <w:left w:val="single" w:sz="6" w:space="0" w:color="FFFFFF"/>
              <w:bottom w:val="single" w:sz="6" w:space="0" w:color="FFFFFF"/>
              <w:right w:val="single" w:sz="6" w:space="0" w:color="FFFFFF"/>
            </w:tcBorders>
          </w:tcPr>
          <w:p w14:paraId="5E5795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1350" w:type="dxa"/>
            <w:tcBorders>
              <w:top w:val="single" w:sz="6" w:space="0" w:color="FFFFFF"/>
              <w:left w:val="single" w:sz="6" w:space="0" w:color="FFFFFF"/>
              <w:bottom w:val="single" w:sz="6" w:space="0" w:color="FFFFFF"/>
              <w:right w:val="single" w:sz="6" w:space="0" w:color="FFFFFF"/>
            </w:tcBorders>
          </w:tcPr>
          <w:p w14:paraId="5E5795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161.12</w:t>
            </w:r>
          </w:p>
        </w:tc>
        <w:tc>
          <w:tcPr>
            <w:tcW w:w="1260" w:type="dxa"/>
            <w:tcBorders>
              <w:top w:val="single" w:sz="6" w:space="0" w:color="FFFFFF"/>
              <w:left w:val="single" w:sz="6" w:space="0" w:color="FFFFFF"/>
              <w:bottom w:val="single" w:sz="6" w:space="0" w:color="FFFFFF"/>
              <w:right w:val="single" w:sz="6" w:space="0" w:color="FFFFFF"/>
            </w:tcBorders>
          </w:tcPr>
          <w:p w14:paraId="5E5795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5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120.00</w:t>
            </w:r>
          </w:p>
        </w:tc>
        <w:tc>
          <w:tcPr>
            <w:tcW w:w="1260" w:type="dxa"/>
            <w:tcBorders>
              <w:top w:val="single" w:sz="6" w:space="0" w:color="FFFFFF"/>
              <w:left w:val="single" w:sz="6" w:space="0" w:color="FFFFFF"/>
              <w:bottom w:val="single" w:sz="6" w:space="0" w:color="FFFFFF"/>
              <w:right w:val="single" w:sz="6" w:space="0" w:color="FFFFFF"/>
            </w:tcBorders>
          </w:tcPr>
          <w:p w14:paraId="5E5795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156.68</w:t>
            </w:r>
          </w:p>
        </w:tc>
        <w:tc>
          <w:tcPr>
            <w:tcW w:w="1260" w:type="dxa"/>
            <w:tcBorders>
              <w:top w:val="single" w:sz="6" w:space="0" w:color="FFFFFF"/>
              <w:left w:val="single" w:sz="6" w:space="0" w:color="FFFFFF"/>
              <w:bottom w:val="single" w:sz="6" w:space="0" w:color="FFFFFF"/>
              <w:right w:val="single" w:sz="6" w:space="0" w:color="FFFFFF"/>
            </w:tcBorders>
          </w:tcPr>
          <w:p w14:paraId="5E57959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95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125.34</w:t>
            </w:r>
          </w:p>
        </w:tc>
      </w:tr>
      <w:tr w:rsidR="00BB5343" w:rsidRPr="0035318E" w14:paraId="5E5795A6" w14:textId="77777777">
        <w:tc>
          <w:tcPr>
            <w:tcW w:w="666" w:type="dxa"/>
            <w:tcBorders>
              <w:top w:val="single" w:sz="6" w:space="0" w:color="FFFFFF"/>
              <w:left w:val="single" w:sz="6" w:space="0" w:color="FFFFFF"/>
              <w:bottom w:val="single" w:sz="7" w:space="0" w:color="000000"/>
              <w:right w:val="single" w:sz="6" w:space="0" w:color="FFFFFF"/>
            </w:tcBorders>
          </w:tcPr>
          <w:p w14:paraId="5E57959F" w14:textId="77777777" w:rsidR="00BB5343" w:rsidRPr="0035318E" w:rsidRDefault="00BB5343">
            <w:pPr>
              <w:jc w:val="right"/>
              <w:rPr>
                <w:rFonts w:asciiTheme="minorHAnsi" w:cstheme="minorHAnsi"/>
                <w:sz w:val="22"/>
                <w:szCs w:val="22"/>
              </w:rPr>
            </w:pPr>
          </w:p>
        </w:tc>
        <w:tc>
          <w:tcPr>
            <w:tcW w:w="1350" w:type="dxa"/>
            <w:tcBorders>
              <w:top w:val="single" w:sz="6" w:space="0" w:color="FFFFFF"/>
              <w:left w:val="single" w:sz="6" w:space="0" w:color="FFFFFF"/>
              <w:bottom w:val="single" w:sz="7" w:space="0" w:color="000000"/>
              <w:right w:val="single" w:sz="6" w:space="0" w:color="FFFFFF"/>
            </w:tcBorders>
          </w:tcPr>
          <w:p w14:paraId="5E5795A0"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95A1"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95A2"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95A3"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95A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95A5" w14:textId="77777777" w:rsidR="00BB5343" w:rsidRPr="0035318E" w:rsidRDefault="00BB5343">
            <w:pPr>
              <w:jc w:val="right"/>
              <w:rPr>
                <w:rFonts w:asciiTheme="minorHAnsi" w:cstheme="minorHAnsi"/>
                <w:sz w:val="22"/>
                <w:szCs w:val="22"/>
              </w:rPr>
            </w:pPr>
          </w:p>
        </w:tc>
      </w:tr>
    </w:tbl>
    <w:p w14:paraId="5E5795A7" w14:textId="77777777" w:rsidR="00BB5343" w:rsidRPr="0035318E" w:rsidRDefault="00BB5343">
      <w:pPr>
        <w:rPr>
          <w:rFonts w:asciiTheme="minorHAnsi" w:cstheme="minorHAnsi"/>
          <w:sz w:val="22"/>
          <w:szCs w:val="22"/>
        </w:rPr>
      </w:pPr>
    </w:p>
    <w:p w14:paraId="5E5795A8"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95A9"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Pennsylvania Currency Exchange, Maryland Hard Currency Exchange, Maryland Paper Currency Exchange, and Virginia Currency Exchange from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 183-188, 197-201, 202-204, and 209-214, respectively.  Maryland Probate Exchange and Virginia Probate Exchange rates were calculated and modified from exchange data according to methods outlined in text.</w:t>
      </w:r>
    </w:p>
    <w:p w14:paraId="5E5795AA" w14:textId="77777777" w:rsidR="00BB5343" w:rsidRPr="0035318E" w:rsidRDefault="00BB5343">
      <w:pPr>
        <w:rPr>
          <w:rFonts w:asciiTheme="minorHAnsi" w:cstheme="minorHAnsi"/>
          <w:sz w:val="22"/>
          <w:szCs w:val="22"/>
        </w:rPr>
      </w:pPr>
    </w:p>
    <w:p w14:paraId="5E5795AB" w14:textId="77777777" w:rsidR="00BB5343" w:rsidRPr="0035318E" w:rsidRDefault="00BB5343">
      <w:pPr>
        <w:rPr>
          <w:rFonts w:asciiTheme="minorHAnsi" w:cstheme="minorHAnsi"/>
          <w:sz w:val="22"/>
          <w:szCs w:val="22"/>
        </w:rPr>
      </w:pPr>
      <w:r w:rsidRPr="0035318E">
        <w:rPr>
          <w:rFonts w:asciiTheme="minorHAnsi" w:cstheme="minorHAnsi"/>
          <w:sz w:val="22"/>
          <w:szCs w:val="22"/>
        </w:rPr>
        <w:lastRenderedPageBreak/>
        <w:t>Notes: Italicized numbers are estimates based on either the par value or linear interpolations from adjacent values.</w:t>
      </w:r>
    </w:p>
    <w:p w14:paraId="5E5795AC" w14:textId="77777777" w:rsidR="00BB5343" w:rsidRPr="0035318E" w:rsidRDefault="00BB5343">
      <w:pPr>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95AD"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27</w:t>
      </w:r>
      <w:r w:rsidRPr="0035318E">
        <w:rPr>
          <w:rFonts w:asciiTheme="minorHAnsi" w:cstheme="minorHAnsi"/>
          <w:sz w:val="22"/>
          <w:szCs w:val="22"/>
        </w:rPr>
        <w:fldChar w:fldCharType="end"/>
      </w:r>
    </w:p>
    <w:p w14:paraId="5E5795AE" w14:textId="77777777" w:rsidR="00BB5343" w:rsidRPr="0035318E" w:rsidRDefault="00BB5343">
      <w:pPr>
        <w:rPr>
          <w:rFonts w:asciiTheme="minorHAnsi" w:cstheme="minorHAnsi"/>
          <w:sz w:val="22"/>
          <w:szCs w:val="22"/>
        </w:rPr>
      </w:pPr>
    </w:p>
    <w:p w14:paraId="5E5795AF"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 xml:space="preserve">MODIFIED BRITISH PRICE INDEX AND </w:t>
      </w:r>
    </w:p>
    <w:p w14:paraId="5E5795B0"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MODIFIED SPECIE PRICE INDICES FOR</w:t>
      </w:r>
    </w:p>
    <w:p w14:paraId="5E5795B1"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PENNSYLVANIA, MARYLAND, AND VIRGINIA</w:t>
      </w:r>
    </w:p>
    <w:p w14:paraId="5E5795B2"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(1720-29=100)</w:t>
      </w:r>
    </w:p>
    <w:p w14:paraId="5E5795B3" w14:textId="77777777" w:rsidR="00BB5343" w:rsidRPr="0035318E" w:rsidRDefault="00BB5343">
      <w:pPr>
        <w:rPr>
          <w:rFonts w:asciiTheme="minorHAnsi" w:cstheme="minorHAnsi"/>
          <w:sz w:val="22"/>
          <w:szCs w:val="22"/>
        </w:rPr>
      </w:pPr>
    </w:p>
    <w:tbl>
      <w:tblPr>
        <w:tblW w:w="0" w:type="auto"/>
        <w:tblInd w:w="-6" w:type="dxa"/>
        <w:tblLayout w:type="fixed"/>
        <w:tblCellMar>
          <w:left w:w="0" w:type="dxa"/>
          <w:right w:w="0" w:type="dxa"/>
        </w:tblCellMar>
        <w:tblLook w:val="0000" w:firstRow="0" w:lastRow="0" w:firstColumn="0" w:lastColumn="0" w:noHBand="0" w:noVBand="0"/>
      </w:tblPr>
      <w:tblGrid>
        <w:gridCol w:w="756"/>
        <w:gridCol w:w="1890"/>
        <w:gridCol w:w="1890"/>
        <w:gridCol w:w="1890"/>
        <w:gridCol w:w="1890"/>
      </w:tblGrid>
      <w:tr w:rsidR="00BB5343" w:rsidRPr="0035318E" w14:paraId="5E5795B9" w14:textId="77777777">
        <w:trPr>
          <w:tblHeader/>
        </w:trPr>
        <w:tc>
          <w:tcPr>
            <w:tcW w:w="756" w:type="dxa"/>
            <w:tcBorders>
              <w:top w:val="double" w:sz="7" w:space="0" w:color="000000"/>
              <w:left w:val="single" w:sz="6" w:space="0" w:color="FFFFFF"/>
              <w:bottom w:val="single" w:sz="6" w:space="0" w:color="FFFFFF"/>
              <w:right w:val="single" w:sz="6" w:space="0" w:color="FFFFFF"/>
            </w:tcBorders>
          </w:tcPr>
          <w:p w14:paraId="5E5795B4" w14:textId="77777777" w:rsidR="00BB5343" w:rsidRPr="0035318E" w:rsidRDefault="00BB5343">
            <w:pPr>
              <w:rPr>
                <w:rFonts w:asciiTheme="minorHAnsi" w:cstheme="minorHAnsi"/>
                <w:sz w:val="22"/>
                <w:szCs w:val="22"/>
              </w:rPr>
            </w:pPr>
          </w:p>
        </w:tc>
        <w:tc>
          <w:tcPr>
            <w:tcW w:w="1890" w:type="dxa"/>
            <w:tcBorders>
              <w:top w:val="double" w:sz="7" w:space="0" w:color="000000"/>
              <w:left w:val="single" w:sz="6" w:space="0" w:color="FFFFFF"/>
              <w:bottom w:val="single" w:sz="6" w:space="0" w:color="FFFFFF"/>
              <w:right w:val="single" w:sz="6" w:space="0" w:color="FFFFFF"/>
            </w:tcBorders>
          </w:tcPr>
          <w:p w14:paraId="5E5795B5" w14:textId="77777777" w:rsidR="00BB5343" w:rsidRPr="0035318E" w:rsidRDefault="00BB5343">
            <w:pPr>
              <w:jc w:val="right"/>
              <w:rPr>
                <w:rFonts w:asciiTheme="minorHAnsi" w:cstheme="minorHAnsi"/>
                <w:sz w:val="22"/>
                <w:szCs w:val="22"/>
              </w:rPr>
            </w:pPr>
          </w:p>
        </w:tc>
        <w:tc>
          <w:tcPr>
            <w:tcW w:w="1890" w:type="dxa"/>
            <w:tcBorders>
              <w:top w:val="double" w:sz="7" w:space="0" w:color="000000"/>
              <w:left w:val="single" w:sz="6" w:space="0" w:color="FFFFFF"/>
              <w:bottom w:val="single" w:sz="6" w:space="0" w:color="FFFFFF"/>
              <w:right w:val="single" w:sz="6" w:space="0" w:color="FFFFFF"/>
            </w:tcBorders>
          </w:tcPr>
          <w:p w14:paraId="5E5795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Pennsylvania</w:t>
            </w:r>
          </w:p>
        </w:tc>
        <w:tc>
          <w:tcPr>
            <w:tcW w:w="1890" w:type="dxa"/>
            <w:tcBorders>
              <w:top w:val="double" w:sz="7" w:space="0" w:color="000000"/>
              <w:left w:val="single" w:sz="6" w:space="0" w:color="FFFFFF"/>
              <w:bottom w:val="single" w:sz="6" w:space="0" w:color="FFFFFF"/>
              <w:right w:val="single" w:sz="6" w:space="0" w:color="FFFFFF"/>
            </w:tcBorders>
          </w:tcPr>
          <w:p w14:paraId="5E5795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Virginia</w:t>
            </w:r>
          </w:p>
        </w:tc>
        <w:tc>
          <w:tcPr>
            <w:tcW w:w="1890" w:type="dxa"/>
            <w:tcBorders>
              <w:top w:val="double" w:sz="7" w:space="0" w:color="000000"/>
              <w:left w:val="single" w:sz="6" w:space="0" w:color="FFFFFF"/>
              <w:bottom w:val="single" w:sz="6" w:space="0" w:color="FFFFFF"/>
              <w:right w:val="single" w:sz="6" w:space="0" w:color="FFFFFF"/>
            </w:tcBorders>
          </w:tcPr>
          <w:p w14:paraId="5E5795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Maryland</w:t>
            </w:r>
          </w:p>
        </w:tc>
      </w:tr>
      <w:tr w:rsidR="00BB5343" w:rsidRPr="0035318E" w14:paraId="5E5795BF" w14:textId="77777777">
        <w:trPr>
          <w:tblHeader/>
        </w:trPr>
        <w:tc>
          <w:tcPr>
            <w:tcW w:w="756" w:type="dxa"/>
            <w:tcBorders>
              <w:top w:val="single" w:sz="6" w:space="0" w:color="FFFFFF"/>
              <w:left w:val="single" w:sz="6" w:space="0" w:color="FFFFFF"/>
              <w:bottom w:val="single" w:sz="6" w:space="0" w:color="FFFFFF"/>
              <w:right w:val="single" w:sz="6" w:space="0" w:color="FFFFFF"/>
            </w:tcBorders>
          </w:tcPr>
          <w:p w14:paraId="5E5795BA" w14:textId="77777777" w:rsidR="00BB5343" w:rsidRPr="0035318E" w:rsidRDefault="00BB5343">
            <w:pPr>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British</w:t>
            </w:r>
          </w:p>
        </w:tc>
        <w:tc>
          <w:tcPr>
            <w:tcW w:w="1890" w:type="dxa"/>
            <w:tcBorders>
              <w:top w:val="single" w:sz="6" w:space="0" w:color="FFFFFF"/>
              <w:left w:val="single" w:sz="6" w:space="0" w:color="FFFFFF"/>
              <w:bottom w:val="single" w:sz="6" w:space="0" w:color="FFFFFF"/>
              <w:right w:val="single" w:sz="6" w:space="0" w:color="FFFFFF"/>
            </w:tcBorders>
          </w:tcPr>
          <w:p w14:paraId="5E5795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Specie</w:t>
            </w:r>
          </w:p>
        </w:tc>
        <w:tc>
          <w:tcPr>
            <w:tcW w:w="1890" w:type="dxa"/>
            <w:tcBorders>
              <w:top w:val="single" w:sz="6" w:space="0" w:color="FFFFFF"/>
              <w:left w:val="single" w:sz="6" w:space="0" w:color="FFFFFF"/>
              <w:bottom w:val="single" w:sz="6" w:space="0" w:color="FFFFFF"/>
              <w:right w:val="single" w:sz="6" w:space="0" w:color="FFFFFF"/>
            </w:tcBorders>
          </w:tcPr>
          <w:p w14:paraId="5E5795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Specie</w:t>
            </w:r>
          </w:p>
        </w:tc>
        <w:tc>
          <w:tcPr>
            <w:tcW w:w="1890" w:type="dxa"/>
            <w:tcBorders>
              <w:top w:val="single" w:sz="6" w:space="0" w:color="FFFFFF"/>
              <w:left w:val="single" w:sz="6" w:space="0" w:color="FFFFFF"/>
              <w:bottom w:val="single" w:sz="6" w:space="0" w:color="FFFFFF"/>
              <w:right w:val="single" w:sz="6" w:space="0" w:color="FFFFFF"/>
            </w:tcBorders>
          </w:tcPr>
          <w:p w14:paraId="5E5795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Specie</w:t>
            </w:r>
          </w:p>
        </w:tc>
      </w:tr>
      <w:tr w:rsidR="00BB5343" w:rsidRPr="0035318E" w14:paraId="5E5795C5" w14:textId="77777777">
        <w:trPr>
          <w:tblHeader/>
        </w:trPr>
        <w:tc>
          <w:tcPr>
            <w:tcW w:w="756" w:type="dxa"/>
            <w:tcBorders>
              <w:top w:val="single" w:sz="6" w:space="0" w:color="FFFFFF"/>
              <w:left w:val="single" w:sz="6" w:space="0" w:color="FFFFFF"/>
              <w:bottom w:val="single" w:sz="6" w:space="0" w:color="FFFFFF"/>
              <w:right w:val="single" w:sz="6" w:space="0" w:color="FFFFFF"/>
            </w:tcBorders>
          </w:tcPr>
          <w:p w14:paraId="5E5795C0" w14:textId="77777777" w:rsidR="00BB5343" w:rsidRPr="0035318E" w:rsidRDefault="00BB5343">
            <w:pPr>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Price</w:t>
            </w:r>
          </w:p>
        </w:tc>
        <w:tc>
          <w:tcPr>
            <w:tcW w:w="1890" w:type="dxa"/>
            <w:tcBorders>
              <w:top w:val="single" w:sz="6" w:space="0" w:color="FFFFFF"/>
              <w:left w:val="single" w:sz="6" w:space="0" w:color="FFFFFF"/>
              <w:bottom w:val="single" w:sz="6" w:space="0" w:color="FFFFFF"/>
              <w:right w:val="single" w:sz="6" w:space="0" w:color="FFFFFF"/>
            </w:tcBorders>
          </w:tcPr>
          <w:p w14:paraId="5E5795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Price</w:t>
            </w:r>
          </w:p>
        </w:tc>
        <w:tc>
          <w:tcPr>
            <w:tcW w:w="1890" w:type="dxa"/>
            <w:tcBorders>
              <w:top w:val="single" w:sz="6" w:space="0" w:color="FFFFFF"/>
              <w:left w:val="single" w:sz="6" w:space="0" w:color="FFFFFF"/>
              <w:bottom w:val="single" w:sz="6" w:space="0" w:color="FFFFFF"/>
              <w:right w:val="single" w:sz="6" w:space="0" w:color="FFFFFF"/>
            </w:tcBorders>
          </w:tcPr>
          <w:p w14:paraId="5E5795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Price</w:t>
            </w:r>
          </w:p>
        </w:tc>
        <w:tc>
          <w:tcPr>
            <w:tcW w:w="1890" w:type="dxa"/>
            <w:tcBorders>
              <w:top w:val="single" w:sz="6" w:space="0" w:color="FFFFFF"/>
              <w:left w:val="single" w:sz="6" w:space="0" w:color="FFFFFF"/>
              <w:bottom w:val="single" w:sz="6" w:space="0" w:color="FFFFFF"/>
              <w:right w:val="single" w:sz="6" w:space="0" w:color="FFFFFF"/>
            </w:tcBorders>
          </w:tcPr>
          <w:p w14:paraId="5E5795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Price</w:t>
            </w:r>
          </w:p>
        </w:tc>
      </w:tr>
      <w:tr w:rsidR="00BB5343" w:rsidRPr="0035318E" w14:paraId="5E5795CB" w14:textId="77777777">
        <w:trPr>
          <w:tblHeader/>
        </w:trPr>
        <w:tc>
          <w:tcPr>
            <w:tcW w:w="756" w:type="dxa"/>
            <w:tcBorders>
              <w:top w:val="single" w:sz="6" w:space="0" w:color="FFFFFF"/>
              <w:left w:val="single" w:sz="6" w:space="0" w:color="FFFFFF"/>
              <w:bottom w:val="single" w:sz="7" w:space="0" w:color="000000"/>
              <w:right w:val="single" w:sz="6" w:space="0" w:color="FFFFFF"/>
            </w:tcBorders>
          </w:tcPr>
          <w:p w14:paraId="5E5795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90" w:type="dxa"/>
            <w:tcBorders>
              <w:top w:val="single" w:sz="6" w:space="0" w:color="FFFFFF"/>
              <w:left w:val="single" w:sz="6" w:space="0" w:color="FFFFFF"/>
              <w:bottom w:val="single" w:sz="7" w:space="0" w:color="000000"/>
              <w:right w:val="single" w:sz="6" w:space="0" w:color="FFFFFF"/>
            </w:tcBorders>
          </w:tcPr>
          <w:p w14:paraId="5E5795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1890" w:type="dxa"/>
            <w:tcBorders>
              <w:top w:val="single" w:sz="6" w:space="0" w:color="FFFFFF"/>
              <w:left w:val="single" w:sz="6" w:space="0" w:color="FFFFFF"/>
              <w:bottom w:val="single" w:sz="7" w:space="0" w:color="000000"/>
              <w:right w:val="single" w:sz="6" w:space="0" w:color="FFFFFF"/>
            </w:tcBorders>
          </w:tcPr>
          <w:p w14:paraId="5E5795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1890" w:type="dxa"/>
            <w:tcBorders>
              <w:top w:val="single" w:sz="6" w:space="0" w:color="FFFFFF"/>
              <w:left w:val="single" w:sz="6" w:space="0" w:color="FFFFFF"/>
              <w:bottom w:val="single" w:sz="7" w:space="0" w:color="000000"/>
              <w:right w:val="single" w:sz="6" w:space="0" w:color="FFFFFF"/>
            </w:tcBorders>
          </w:tcPr>
          <w:p w14:paraId="5E5795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1890" w:type="dxa"/>
            <w:tcBorders>
              <w:top w:val="single" w:sz="6" w:space="0" w:color="FFFFFF"/>
              <w:left w:val="single" w:sz="6" w:space="0" w:color="FFFFFF"/>
              <w:bottom w:val="single" w:sz="7" w:space="0" w:color="000000"/>
              <w:right w:val="single" w:sz="6" w:space="0" w:color="FFFFFF"/>
            </w:tcBorders>
          </w:tcPr>
          <w:p w14:paraId="5E5795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r>
      <w:tr w:rsidR="00BB5343" w:rsidRPr="0035318E" w14:paraId="5E5795D1" w14:textId="77777777">
        <w:trPr>
          <w:tblHeader/>
        </w:trPr>
        <w:tc>
          <w:tcPr>
            <w:tcW w:w="756" w:type="dxa"/>
            <w:tcBorders>
              <w:top w:val="single" w:sz="6" w:space="0" w:color="FFFFFF"/>
              <w:left w:val="single" w:sz="6" w:space="0" w:color="FFFFFF"/>
              <w:bottom w:val="single" w:sz="6" w:space="0" w:color="FFFFFF"/>
              <w:right w:val="single" w:sz="6" w:space="0" w:color="FFFFFF"/>
            </w:tcBorders>
          </w:tcPr>
          <w:p w14:paraId="5E5795C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CD"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C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CF"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D0" w14:textId="77777777" w:rsidR="00BB5343" w:rsidRPr="0035318E" w:rsidRDefault="00BB5343">
            <w:pPr>
              <w:jc w:val="right"/>
              <w:rPr>
                <w:rFonts w:asciiTheme="minorHAnsi" w:cstheme="minorHAnsi"/>
                <w:sz w:val="22"/>
                <w:szCs w:val="22"/>
              </w:rPr>
            </w:pPr>
          </w:p>
        </w:tc>
      </w:tr>
      <w:tr w:rsidR="00BB5343" w:rsidRPr="0035318E" w14:paraId="5E5795D7" w14:textId="77777777">
        <w:tc>
          <w:tcPr>
            <w:tcW w:w="756" w:type="dxa"/>
            <w:tcBorders>
              <w:top w:val="single" w:sz="6" w:space="0" w:color="FFFFFF"/>
              <w:left w:val="single" w:sz="6" w:space="0" w:color="FFFFFF"/>
              <w:bottom w:val="single" w:sz="6" w:space="0" w:color="FFFFFF"/>
              <w:right w:val="single" w:sz="6" w:space="0" w:color="FFFFFF"/>
            </w:tcBorders>
          </w:tcPr>
          <w:p w14:paraId="5E5795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890" w:type="dxa"/>
            <w:tcBorders>
              <w:top w:val="single" w:sz="6" w:space="0" w:color="FFFFFF"/>
              <w:left w:val="single" w:sz="6" w:space="0" w:color="FFFFFF"/>
              <w:bottom w:val="single" w:sz="6" w:space="0" w:color="FFFFFF"/>
              <w:right w:val="single" w:sz="6" w:space="0" w:color="FFFFFF"/>
            </w:tcBorders>
          </w:tcPr>
          <w:p w14:paraId="5E5795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97.9</w:t>
            </w:r>
          </w:p>
        </w:tc>
        <w:tc>
          <w:tcPr>
            <w:tcW w:w="1890" w:type="dxa"/>
            <w:tcBorders>
              <w:top w:val="single" w:sz="6" w:space="0" w:color="FFFFFF"/>
              <w:left w:val="single" w:sz="6" w:space="0" w:color="FFFFFF"/>
              <w:bottom w:val="single" w:sz="6" w:space="0" w:color="FFFFFF"/>
              <w:right w:val="single" w:sz="6" w:space="0" w:color="FFFFFF"/>
            </w:tcBorders>
          </w:tcPr>
          <w:p w14:paraId="5E5795D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D5"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D6" w14:textId="77777777" w:rsidR="00BB5343" w:rsidRPr="0035318E" w:rsidRDefault="00BB5343">
            <w:pPr>
              <w:jc w:val="right"/>
              <w:rPr>
                <w:rFonts w:asciiTheme="minorHAnsi" w:cstheme="minorHAnsi"/>
                <w:sz w:val="22"/>
                <w:szCs w:val="22"/>
              </w:rPr>
            </w:pPr>
          </w:p>
        </w:tc>
      </w:tr>
      <w:tr w:rsidR="00BB5343" w:rsidRPr="0035318E" w14:paraId="5E5795DD" w14:textId="77777777">
        <w:tc>
          <w:tcPr>
            <w:tcW w:w="756" w:type="dxa"/>
            <w:tcBorders>
              <w:top w:val="single" w:sz="6" w:space="0" w:color="FFFFFF"/>
              <w:left w:val="single" w:sz="6" w:space="0" w:color="FFFFFF"/>
              <w:bottom w:val="single" w:sz="6" w:space="0" w:color="FFFFFF"/>
              <w:right w:val="single" w:sz="6" w:space="0" w:color="FFFFFF"/>
            </w:tcBorders>
          </w:tcPr>
          <w:p w14:paraId="5E5795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890" w:type="dxa"/>
            <w:tcBorders>
              <w:top w:val="single" w:sz="6" w:space="0" w:color="FFFFFF"/>
              <w:left w:val="single" w:sz="6" w:space="0" w:color="FFFFFF"/>
              <w:bottom w:val="single" w:sz="6" w:space="0" w:color="FFFFFF"/>
              <w:right w:val="single" w:sz="6" w:space="0" w:color="FFFFFF"/>
            </w:tcBorders>
          </w:tcPr>
          <w:p w14:paraId="5E5795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112.1</w:t>
            </w:r>
          </w:p>
        </w:tc>
        <w:tc>
          <w:tcPr>
            <w:tcW w:w="1890" w:type="dxa"/>
            <w:tcBorders>
              <w:top w:val="single" w:sz="6" w:space="0" w:color="FFFFFF"/>
              <w:left w:val="single" w:sz="6" w:space="0" w:color="FFFFFF"/>
              <w:bottom w:val="single" w:sz="6" w:space="0" w:color="FFFFFF"/>
              <w:right w:val="single" w:sz="6" w:space="0" w:color="FFFFFF"/>
            </w:tcBorders>
          </w:tcPr>
          <w:p w14:paraId="5E5795D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DB"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DC" w14:textId="77777777" w:rsidR="00BB5343" w:rsidRPr="0035318E" w:rsidRDefault="00BB5343">
            <w:pPr>
              <w:jc w:val="right"/>
              <w:rPr>
                <w:rFonts w:asciiTheme="minorHAnsi" w:cstheme="minorHAnsi"/>
                <w:sz w:val="22"/>
                <w:szCs w:val="22"/>
              </w:rPr>
            </w:pPr>
          </w:p>
        </w:tc>
      </w:tr>
      <w:tr w:rsidR="00BB5343" w:rsidRPr="0035318E" w14:paraId="5E5795E3" w14:textId="77777777">
        <w:tc>
          <w:tcPr>
            <w:tcW w:w="756" w:type="dxa"/>
            <w:tcBorders>
              <w:top w:val="single" w:sz="6" w:space="0" w:color="FFFFFF"/>
              <w:left w:val="single" w:sz="6" w:space="0" w:color="FFFFFF"/>
              <w:bottom w:val="single" w:sz="6" w:space="0" w:color="FFFFFF"/>
              <w:right w:val="single" w:sz="6" w:space="0" w:color="FFFFFF"/>
            </w:tcBorders>
          </w:tcPr>
          <w:p w14:paraId="5E5795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890" w:type="dxa"/>
            <w:tcBorders>
              <w:top w:val="single" w:sz="6" w:space="0" w:color="FFFFFF"/>
              <w:left w:val="single" w:sz="6" w:space="0" w:color="FFFFFF"/>
              <w:bottom w:val="single" w:sz="6" w:space="0" w:color="FFFFFF"/>
              <w:right w:val="single" w:sz="6" w:space="0" w:color="FFFFFF"/>
            </w:tcBorders>
          </w:tcPr>
          <w:p w14:paraId="5E5795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90" w:type="dxa"/>
            <w:tcBorders>
              <w:top w:val="single" w:sz="6" w:space="0" w:color="FFFFFF"/>
              <w:left w:val="single" w:sz="6" w:space="0" w:color="FFFFFF"/>
              <w:bottom w:val="single" w:sz="6" w:space="0" w:color="FFFFFF"/>
              <w:right w:val="single" w:sz="6" w:space="0" w:color="FFFFFF"/>
            </w:tcBorders>
          </w:tcPr>
          <w:p w14:paraId="5E5795E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E1"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E2" w14:textId="77777777" w:rsidR="00BB5343" w:rsidRPr="0035318E" w:rsidRDefault="00BB5343">
            <w:pPr>
              <w:jc w:val="right"/>
              <w:rPr>
                <w:rFonts w:asciiTheme="minorHAnsi" w:cstheme="minorHAnsi"/>
                <w:sz w:val="22"/>
                <w:szCs w:val="22"/>
              </w:rPr>
            </w:pPr>
          </w:p>
        </w:tc>
      </w:tr>
      <w:tr w:rsidR="00BB5343" w:rsidRPr="0035318E" w14:paraId="5E5795E9" w14:textId="77777777">
        <w:tc>
          <w:tcPr>
            <w:tcW w:w="756" w:type="dxa"/>
            <w:tcBorders>
              <w:top w:val="single" w:sz="6" w:space="0" w:color="FFFFFF"/>
              <w:left w:val="single" w:sz="6" w:space="0" w:color="FFFFFF"/>
              <w:bottom w:val="single" w:sz="6" w:space="0" w:color="FFFFFF"/>
              <w:right w:val="single" w:sz="6" w:space="0" w:color="FFFFFF"/>
            </w:tcBorders>
          </w:tcPr>
          <w:p w14:paraId="5E5795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890" w:type="dxa"/>
            <w:tcBorders>
              <w:top w:val="single" w:sz="6" w:space="0" w:color="FFFFFF"/>
              <w:left w:val="single" w:sz="6" w:space="0" w:color="FFFFFF"/>
              <w:bottom w:val="single" w:sz="6" w:space="0" w:color="FFFFFF"/>
              <w:right w:val="single" w:sz="6" w:space="0" w:color="FFFFFF"/>
            </w:tcBorders>
          </w:tcPr>
          <w:p w14:paraId="5E5795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92.9</w:t>
            </w:r>
          </w:p>
        </w:tc>
        <w:tc>
          <w:tcPr>
            <w:tcW w:w="1890" w:type="dxa"/>
            <w:tcBorders>
              <w:top w:val="single" w:sz="6" w:space="0" w:color="FFFFFF"/>
              <w:left w:val="single" w:sz="6" w:space="0" w:color="FFFFFF"/>
              <w:bottom w:val="single" w:sz="6" w:space="0" w:color="FFFFFF"/>
              <w:right w:val="single" w:sz="6" w:space="0" w:color="FFFFFF"/>
            </w:tcBorders>
          </w:tcPr>
          <w:p w14:paraId="5E5795E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E7"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E8" w14:textId="77777777" w:rsidR="00BB5343" w:rsidRPr="0035318E" w:rsidRDefault="00BB5343">
            <w:pPr>
              <w:jc w:val="right"/>
              <w:rPr>
                <w:rFonts w:asciiTheme="minorHAnsi" w:cstheme="minorHAnsi"/>
                <w:sz w:val="22"/>
                <w:szCs w:val="22"/>
              </w:rPr>
            </w:pPr>
          </w:p>
        </w:tc>
      </w:tr>
      <w:tr w:rsidR="00BB5343" w:rsidRPr="0035318E" w14:paraId="5E5795EF" w14:textId="77777777">
        <w:tc>
          <w:tcPr>
            <w:tcW w:w="756" w:type="dxa"/>
            <w:tcBorders>
              <w:top w:val="single" w:sz="6" w:space="0" w:color="FFFFFF"/>
              <w:left w:val="single" w:sz="6" w:space="0" w:color="FFFFFF"/>
              <w:bottom w:val="single" w:sz="6" w:space="0" w:color="FFFFFF"/>
              <w:right w:val="single" w:sz="6" w:space="0" w:color="FFFFFF"/>
            </w:tcBorders>
          </w:tcPr>
          <w:p w14:paraId="5E5795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890" w:type="dxa"/>
            <w:tcBorders>
              <w:top w:val="single" w:sz="6" w:space="0" w:color="FFFFFF"/>
              <w:left w:val="single" w:sz="6" w:space="0" w:color="FFFFFF"/>
              <w:bottom w:val="single" w:sz="6" w:space="0" w:color="FFFFFF"/>
              <w:right w:val="single" w:sz="6" w:space="0" w:color="FFFFFF"/>
            </w:tcBorders>
          </w:tcPr>
          <w:p w14:paraId="5E5795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100.5</w:t>
            </w:r>
          </w:p>
        </w:tc>
        <w:tc>
          <w:tcPr>
            <w:tcW w:w="1890" w:type="dxa"/>
            <w:tcBorders>
              <w:top w:val="single" w:sz="6" w:space="0" w:color="FFFFFF"/>
              <w:left w:val="single" w:sz="6" w:space="0" w:color="FFFFFF"/>
              <w:bottom w:val="single" w:sz="6" w:space="0" w:color="FFFFFF"/>
              <w:right w:val="single" w:sz="6" w:space="0" w:color="FFFFFF"/>
            </w:tcBorders>
          </w:tcPr>
          <w:p w14:paraId="5E5795E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ED"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EE" w14:textId="77777777" w:rsidR="00BB5343" w:rsidRPr="0035318E" w:rsidRDefault="00BB5343">
            <w:pPr>
              <w:jc w:val="right"/>
              <w:rPr>
                <w:rFonts w:asciiTheme="minorHAnsi" w:cstheme="minorHAnsi"/>
                <w:sz w:val="22"/>
                <w:szCs w:val="22"/>
              </w:rPr>
            </w:pPr>
          </w:p>
        </w:tc>
      </w:tr>
      <w:tr w:rsidR="00BB5343" w:rsidRPr="0035318E" w14:paraId="5E5795F5" w14:textId="77777777">
        <w:tc>
          <w:tcPr>
            <w:tcW w:w="756" w:type="dxa"/>
            <w:tcBorders>
              <w:top w:val="single" w:sz="6" w:space="0" w:color="FFFFFF"/>
              <w:left w:val="single" w:sz="6" w:space="0" w:color="FFFFFF"/>
              <w:bottom w:val="single" w:sz="6" w:space="0" w:color="FFFFFF"/>
              <w:right w:val="single" w:sz="6" w:space="0" w:color="FFFFFF"/>
            </w:tcBorders>
          </w:tcPr>
          <w:p w14:paraId="5E5795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890" w:type="dxa"/>
            <w:tcBorders>
              <w:top w:val="single" w:sz="6" w:space="0" w:color="FFFFFF"/>
              <w:left w:val="single" w:sz="6" w:space="0" w:color="FFFFFF"/>
              <w:bottom w:val="single" w:sz="6" w:space="0" w:color="FFFFFF"/>
              <w:right w:val="single" w:sz="6" w:space="0" w:color="FFFFFF"/>
            </w:tcBorders>
          </w:tcPr>
          <w:p w14:paraId="5E5795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98.1</w:t>
            </w:r>
          </w:p>
        </w:tc>
        <w:tc>
          <w:tcPr>
            <w:tcW w:w="1890" w:type="dxa"/>
            <w:tcBorders>
              <w:top w:val="single" w:sz="6" w:space="0" w:color="FFFFFF"/>
              <w:left w:val="single" w:sz="6" w:space="0" w:color="FFFFFF"/>
              <w:bottom w:val="single" w:sz="6" w:space="0" w:color="FFFFFF"/>
              <w:right w:val="single" w:sz="6" w:space="0" w:color="FFFFFF"/>
            </w:tcBorders>
          </w:tcPr>
          <w:p w14:paraId="5E5795F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F3"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F4" w14:textId="77777777" w:rsidR="00BB5343" w:rsidRPr="0035318E" w:rsidRDefault="00BB5343">
            <w:pPr>
              <w:jc w:val="right"/>
              <w:rPr>
                <w:rFonts w:asciiTheme="minorHAnsi" w:cstheme="minorHAnsi"/>
                <w:sz w:val="22"/>
                <w:szCs w:val="22"/>
              </w:rPr>
            </w:pPr>
          </w:p>
        </w:tc>
      </w:tr>
      <w:tr w:rsidR="00BB5343" w:rsidRPr="0035318E" w14:paraId="5E5795FB" w14:textId="77777777">
        <w:tc>
          <w:tcPr>
            <w:tcW w:w="756" w:type="dxa"/>
            <w:tcBorders>
              <w:top w:val="single" w:sz="6" w:space="0" w:color="FFFFFF"/>
              <w:left w:val="single" w:sz="6" w:space="0" w:color="FFFFFF"/>
              <w:bottom w:val="single" w:sz="6" w:space="0" w:color="FFFFFF"/>
              <w:right w:val="single" w:sz="6" w:space="0" w:color="FFFFFF"/>
            </w:tcBorders>
          </w:tcPr>
          <w:p w14:paraId="5E5795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890" w:type="dxa"/>
            <w:tcBorders>
              <w:top w:val="single" w:sz="6" w:space="0" w:color="FFFFFF"/>
              <w:left w:val="single" w:sz="6" w:space="0" w:color="FFFFFF"/>
              <w:bottom w:val="single" w:sz="6" w:space="0" w:color="FFFFFF"/>
              <w:right w:val="single" w:sz="6" w:space="0" w:color="FFFFFF"/>
            </w:tcBorders>
          </w:tcPr>
          <w:p w14:paraId="5E5795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97.5</w:t>
            </w:r>
          </w:p>
        </w:tc>
        <w:tc>
          <w:tcPr>
            <w:tcW w:w="1890" w:type="dxa"/>
            <w:tcBorders>
              <w:top w:val="single" w:sz="6" w:space="0" w:color="FFFFFF"/>
              <w:left w:val="single" w:sz="6" w:space="0" w:color="FFFFFF"/>
              <w:bottom w:val="single" w:sz="6" w:space="0" w:color="FFFFFF"/>
              <w:right w:val="single" w:sz="6" w:space="0" w:color="FFFFFF"/>
            </w:tcBorders>
          </w:tcPr>
          <w:p w14:paraId="5E5795F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F9"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FA" w14:textId="77777777" w:rsidR="00BB5343" w:rsidRPr="0035318E" w:rsidRDefault="00BB5343">
            <w:pPr>
              <w:jc w:val="right"/>
              <w:rPr>
                <w:rFonts w:asciiTheme="minorHAnsi" w:cstheme="minorHAnsi"/>
                <w:sz w:val="22"/>
                <w:szCs w:val="22"/>
              </w:rPr>
            </w:pPr>
          </w:p>
        </w:tc>
      </w:tr>
      <w:tr w:rsidR="00BB5343" w:rsidRPr="0035318E" w14:paraId="5E579601" w14:textId="77777777">
        <w:tc>
          <w:tcPr>
            <w:tcW w:w="756" w:type="dxa"/>
            <w:tcBorders>
              <w:top w:val="single" w:sz="6" w:space="0" w:color="FFFFFF"/>
              <w:left w:val="single" w:sz="6" w:space="0" w:color="FFFFFF"/>
              <w:bottom w:val="single" w:sz="6" w:space="0" w:color="FFFFFF"/>
              <w:right w:val="single" w:sz="6" w:space="0" w:color="FFFFFF"/>
            </w:tcBorders>
          </w:tcPr>
          <w:p w14:paraId="5E5795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890" w:type="dxa"/>
            <w:tcBorders>
              <w:top w:val="single" w:sz="6" w:space="0" w:color="FFFFFF"/>
              <w:left w:val="single" w:sz="6" w:space="0" w:color="FFFFFF"/>
              <w:bottom w:val="single" w:sz="6" w:space="0" w:color="FFFFFF"/>
              <w:right w:val="single" w:sz="6" w:space="0" w:color="FFFFFF"/>
            </w:tcBorders>
          </w:tcPr>
          <w:p w14:paraId="5E5795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102.2</w:t>
            </w:r>
          </w:p>
        </w:tc>
        <w:tc>
          <w:tcPr>
            <w:tcW w:w="1890" w:type="dxa"/>
            <w:tcBorders>
              <w:top w:val="single" w:sz="6" w:space="0" w:color="FFFFFF"/>
              <w:left w:val="single" w:sz="6" w:space="0" w:color="FFFFFF"/>
              <w:bottom w:val="single" w:sz="6" w:space="0" w:color="FFFFFF"/>
              <w:right w:val="single" w:sz="6" w:space="0" w:color="FFFFFF"/>
            </w:tcBorders>
          </w:tcPr>
          <w:p w14:paraId="5E5795F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5FF"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00" w14:textId="77777777" w:rsidR="00BB5343" w:rsidRPr="0035318E" w:rsidRDefault="00BB5343">
            <w:pPr>
              <w:jc w:val="right"/>
              <w:rPr>
                <w:rFonts w:asciiTheme="minorHAnsi" w:cstheme="minorHAnsi"/>
                <w:sz w:val="22"/>
                <w:szCs w:val="22"/>
              </w:rPr>
            </w:pPr>
          </w:p>
        </w:tc>
      </w:tr>
      <w:tr w:rsidR="00BB5343" w:rsidRPr="0035318E" w14:paraId="5E579607" w14:textId="77777777">
        <w:tc>
          <w:tcPr>
            <w:tcW w:w="756" w:type="dxa"/>
            <w:tcBorders>
              <w:top w:val="single" w:sz="6" w:space="0" w:color="FFFFFF"/>
              <w:left w:val="single" w:sz="6" w:space="0" w:color="FFFFFF"/>
              <w:bottom w:val="single" w:sz="6" w:space="0" w:color="FFFFFF"/>
              <w:right w:val="single" w:sz="6" w:space="0" w:color="FFFFFF"/>
            </w:tcBorders>
          </w:tcPr>
          <w:p w14:paraId="5E5796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890" w:type="dxa"/>
            <w:tcBorders>
              <w:top w:val="single" w:sz="6" w:space="0" w:color="FFFFFF"/>
              <w:left w:val="single" w:sz="6" w:space="0" w:color="FFFFFF"/>
              <w:bottom w:val="single" w:sz="6" w:space="0" w:color="FFFFFF"/>
              <w:right w:val="single" w:sz="6" w:space="0" w:color="FFFFFF"/>
            </w:tcBorders>
          </w:tcPr>
          <w:p w14:paraId="5E5796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w:t>
            </w:r>
          </w:p>
        </w:tc>
        <w:tc>
          <w:tcPr>
            <w:tcW w:w="1890" w:type="dxa"/>
            <w:tcBorders>
              <w:top w:val="single" w:sz="6" w:space="0" w:color="FFFFFF"/>
              <w:left w:val="single" w:sz="6" w:space="0" w:color="FFFFFF"/>
              <w:bottom w:val="single" w:sz="6" w:space="0" w:color="FFFFFF"/>
              <w:right w:val="single" w:sz="6" w:space="0" w:color="FFFFFF"/>
            </w:tcBorders>
          </w:tcPr>
          <w:p w14:paraId="5E57960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05"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316.6</w:t>
            </w:r>
          </w:p>
        </w:tc>
      </w:tr>
      <w:tr w:rsidR="00BB5343" w:rsidRPr="0035318E" w14:paraId="5E57960D" w14:textId="77777777">
        <w:tc>
          <w:tcPr>
            <w:tcW w:w="756" w:type="dxa"/>
            <w:tcBorders>
              <w:top w:val="single" w:sz="6" w:space="0" w:color="FFFFFF"/>
              <w:left w:val="single" w:sz="6" w:space="0" w:color="FFFFFF"/>
              <w:bottom w:val="single" w:sz="6" w:space="0" w:color="FFFFFF"/>
              <w:right w:val="single" w:sz="6" w:space="0" w:color="FFFFFF"/>
            </w:tcBorders>
          </w:tcPr>
          <w:p w14:paraId="5E5796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890" w:type="dxa"/>
            <w:tcBorders>
              <w:top w:val="single" w:sz="6" w:space="0" w:color="FFFFFF"/>
              <w:left w:val="single" w:sz="6" w:space="0" w:color="FFFFFF"/>
              <w:bottom w:val="single" w:sz="6" w:space="0" w:color="FFFFFF"/>
              <w:right w:val="single" w:sz="6" w:space="0" w:color="FFFFFF"/>
            </w:tcBorders>
          </w:tcPr>
          <w:p w14:paraId="5E5796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99.8</w:t>
            </w:r>
          </w:p>
        </w:tc>
        <w:tc>
          <w:tcPr>
            <w:tcW w:w="1890" w:type="dxa"/>
            <w:tcBorders>
              <w:top w:val="single" w:sz="6" w:space="0" w:color="FFFFFF"/>
              <w:left w:val="single" w:sz="6" w:space="0" w:color="FFFFFF"/>
              <w:bottom w:val="single" w:sz="6" w:space="0" w:color="FFFFFF"/>
              <w:right w:val="single" w:sz="6" w:space="0" w:color="FFFFFF"/>
            </w:tcBorders>
          </w:tcPr>
          <w:p w14:paraId="5E57960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0B"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316.6</w:t>
            </w:r>
          </w:p>
        </w:tc>
      </w:tr>
      <w:tr w:rsidR="00BB5343" w:rsidRPr="0035318E" w14:paraId="5E579613" w14:textId="77777777">
        <w:tc>
          <w:tcPr>
            <w:tcW w:w="756" w:type="dxa"/>
            <w:tcBorders>
              <w:top w:val="single" w:sz="6" w:space="0" w:color="FFFFFF"/>
              <w:left w:val="single" w:sz="6" w:space="0" w:color="FFFFFF"/>
              <w:bottom w:val="single" w:sz="6" w:space="0" w:color="FFFFFF"/>
              <w:right w:val="single" w:sz="6" w:space="0" w:color="FFFFFF"/>
            </w:tcBorders>
          </w:tcPr>
          <w:p w14:paraId="5E5796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890" w:type="dxa"/>
            <w:tcBorders>
              <w:top w:val="single" w:sz="6" w:space="0" w:color="FFFFFF"/>
              <w:left w:val="single" w:sz="6" w:space="0" w:color="FFFFFF"/>
              <w:bottom w:val="single" w:sz="6" w:space="0" w:color="FFFFFF"/>
              <w:right w:val="single" w:sz="6" w:space="0" w:color="FFFFFF"/>
            </w:tcBorders>
          </w:tcPr>
          <w:p w14:paraId="5E5796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89.9</w:t>
            </w:r>
          </w:p>
        </w:tc>
        <w:tc>
          <w:tcPr>
            <w:tcW w:w="1890" w:type="dxa"/>
            <w:tcBorders>
              <w:top w:val="single" w:sz="6" w:space="0" w:color="FFFFFF"/>
              <w:left w:val="single" w:sz="6" w:space="0" w:color="FFFFFF"/>
              <w:bottom w:val="single" w:sz="6" w:space="0" w:color="FFFFFF"/>
              <w:right w:val="single" w:sz="6" w:space="0" w:color="FFFFFF"/>
            </w:tcBorders>
          </w:tcPr>
          <w:p w14:paraId="5E57961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11"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316.6</w:t>
            </w:r>
          </w:p>
        </w:tc>
      </w:tr>
      <w:tr w:rsidR="00BB5343" w:rsidRPr="0035318E" w14:paraId="5E579619" w14:textId="77777777">
        <w:tc>
          <w:tcPr>
            <w:tcW w:w="756" w:type="dxa"/>
            <w:tcBorders>
              <w:top w:val="single" w:sz="6" w:space="0" w:color="FFFFFF"/>
              <w:left w:val="single" w:sz="6" w:space="0" w:color="FFFFFF"/>
              <w:bottom w:val="single" w:sz="6" w:space="0" w:color="FFFFFF"/>
              <w:right w:val="single" w:sz="6" w:space="0" w:color="FFFFFF"/>
            </w:tcBorders>
          </w:tcPr>
          <w:p w14:paraId="5E5796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890" w:type="dxa"/>
            <w:tcBorders>
              <w:top w:val="single" w:sz="6" w:space="0" w:color="FFFFFF"/>
              <w:left w:val="single" w:sz="6" w:space="0" w:color="FFFFFF"/>
              <w:bottom w:val="single" w:sz="6" w:space="0" w:color="FFFFFF"/>
              <w:right w:val="single" w:sz="6" w:space="0" w:color="FFFFFF"/>
            </w:tcBorders>
          </w:tcPr>
          <w:p w14:paraId="5E5796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96.4</w:t>
            </w:r>
          </w:p>
        </w:tc>
        <w:tc>
          <w:tcPr>
            <w:tcW w:w="1890" w:type="dxa"/>
            <w:tcBorders>
              <w:top w:val="single" w:sz="6" w:space="0" w:color="FFFFFF"/>
              <w:left w:val="single" w:sz="6" w:space="0" w:color="FFFFFF"/>
              <w:bottom w:val="single" w:sz="6" w:space="0" w:color="FFFFFF"/>
              <w:right w:val="single" w:sz="6" w:space="0" w:color="FFFFFF"/>
            </w:tcBorders>
          </w:tcPr>
          <w:p w14:paraId="5E57961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17"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316.6</w:t>
            </w:r>
          </w:p>
        </w:tc>
      </w:tr>
      <w:tr w:rsidR="00BB5343" w:rsidRPr="0035318E" w14:paraId="5E57961F" w14:textId="77777777">
        <w:tc>
          <w:tcPr>
            <w:tcW w:w="756" w:type="dxa"/>
            <w:tcBorders>
              <w:top w:val="single" w:sz="6" w:space="0" w:color="FFFFFF"/>
              <w:left w:val="single" w:sz="6" w:space="0" w:color="FFFFFF"/>
              <w:bottom w:val="single" w:sz="6" w:space="0" w:color="FFFFFF"/>
              <w:right w:val="single" w:sz="6" w:space="0" w:color="FFFFFF"/>
            </w:tcBorders>
          </w:tcPr>
          <w:p w14:paraId="5E5796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890" w:type="dxa"/>
            <w:tcBorders>
              <w:top w:val="single" w:sz="6" w:space="0" w:color="FFFFFF"/>
              <w:left w:val="single" w:sz="6" w:space="0" w:color="FFFFFF"/>
              <w:bottom w:val="single" w:sz="6" w:space="0" w:color="FFFFFF"/>
              <w:right w:val="single" w:sz="6" w:space="0" w:color="FFFFFF"/>
            </w:tcBorders>
          </w:tcPr>
          <w:p w14:paraId="5E5796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91.6</w:t>
            </w:r>
          </w:p>
        </w:tc>
        <w:tc>
          <w:tcPr>
            <w:tcW w:w="1890" w:type="dxa"/>
            <w:tcBorders>
              <w:top w:val="single" w:sz="6" w:space="0" w:color="FFFFFF"/>
              <w:left w:val="single" w:sz="6" w:space="0" w:color="FFFFFF"/>
              <w:bottom w:val="single" w:sz="6" w:space="0" w:color="FFFFFF"/>
              <w:right w:val="single" w:sz="6" w:space="0" w:color="FFFFFF"/>
            </w:tcBorders>
          </w:tcPr>
          <w:p w14:paraId="5E57961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1D"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316.6</w:t>
            </w:r>
          </w:p>
        </w:tc>
      </w:tr>
      <w:tr w:rsidR="00BB5343" w:rsidRPr="0035318E" w14:paraId="5E579625" w14:textId="77777777">
        <w:tc>
          <w:tcPr>
            <w:tcW w:w="756" w:type="dxa"/>
            <w:tcBorders>
              <w:top w:val="single" w:sz="6" w:space="0" w:color="FFFFFF"/>
              <w:left w:val="single" w:sz="6" w:space="0" w:color="FFFFFF"/>
              <w:bottom w:val="single" w:sz="6" w:space="0" w:color="FFFFFF"/>
              <w:right w:val="single" w:sz="6" w:space="0" w:color="FFFFFF"/>
            </w:tcBorders>
          </w:tcPr>
          <w:p w14:paraId="5E5796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890" w:type="dxa"/>
            <w:tcBorders>
              <w:top w:val="single" w:sz="6" w:space="0" w:color="FFFFFF"/>
              <w:left w:val="single" w:sz="6" w:space="0" w:color="FFFFFF"/>
              <w:bottom w:val="single" w:sz="6" w:space="0" w:color="FFFFFF"/>
              <w:right w:val="single" w:sz="6" w:space="0" w:color="FFFFFF"/>
            </w:tcBorders>
          </w:tcPr>
          <w:p w14:paraId="5E5796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91.0</w:t>
            </w:r>
          </w:p>
        </w:tc>
        <w:tc>
          <w:tcPr>
            <w:tcW w:w="1890" w:type="dxa"/>
            <w:tcBorders>
              <w:top w:val="single" w:sz="6" w:space="0" w:color="FFFFFF"/>
              <w:left w:val="single" w:sz="6" w:space="0" w:color="FFFFFF"/>
              <w:bottom w:val="single" w:sz="6" w:space="0" w:color="FFFFFF"/>
              <w:right w:val="single" w:sz="6" w:space="0" w:color="FFFFFF"/>
            </w:tcBorders>
          </w:tcPr>
          <w:p w14:paraId="5E57962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23"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24" w14:textId="77777777" w:rsidR="00BB5343" w:rsidRPr="0035318E" w:rsidRDefault="00BB5343">
            <w:pPr>
              <w:jc w:val="right"/>
              <w:rPr>
                <w:rFonts w:asciiTheme="minorHAnsi" w:cstheme="minorHAnsi"/>
                <w:sz w:val="22"/>
                <w:szCs w:val="22"/>
              </w:rPr>
            </w:pPr>
          </w:p>
        </w:tc>
      </w:tr>
      <w:tr w:rsidR="00BB5343" w:rsidRPr="0035318E" w14:paraId="5E57962B" w14:textId="77777777">
        <w:tc>
          <w:tcPr>
            <w:tcW w:w="756" w:type="dxa"/>
            <w:tcBorders>
              <w:top w:val="single" w:sz="6" w:space="0" w:color="FFFFFF"/>
              <w:left w:val="single" w:sz="6" w:space="0" w:color="FFFFFF"/>
              <w:bottom w:val="single" w:sz="6" w:space="0" w:color="FFFFFF"/>
              <w:right w:val="single" w:sz="6" w:space="0" w:color="FFFFFF"/>
            </w:tcBorders>
          </w:tcPr>
          <w:p w14:paraId="5E5796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890" w:type="dxa"/>
            <w:tcBorders>
              <w:top w:val="single" w:sz="6" w:space="0" w:color="FFFFFF"/>
              <w:left w:val="single" w:sz="6" w:space="0" w:color="FFFFFF"/>
              <w:bottom w:val="single" w:sz="6" w:space="0" w:color="FFFFFF"/>
              <w:right w:val="single" w:sz="6" w:space="0" w:color="FFFFFF"/>
            </w:tcBorders>
          </w:tcPr>
          <w:p w14:paraId="5E5796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c>
          <w:tcPr>
            <w:tcW w:w="1890" w:type="dxa"/>
            <w:tcBorders>
              <w:top w:val="single" w:sz="6" w:space="0" w:color="FFFFFF"/>
              <w:left w:val="single" w:sz="6" w:space="0" w:color="FFFFFF"/>
              <w:bottom w:val="single" w:sz="6" w:space="0" w:color="FFFFFF"/>
              <w:right w:val="single" w:sz="6" w:space="0" w:color="FFFFFF"/>
            </w:tcBorders>
          </w:tcPr>
          <w:p w14:paraId="5E57962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29"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2A" w14:textId="77777777" w:rsidR="00BB5343" w:rsidRPr="0035318E" w:rsidRDefault="00BB5343">
            <w:pPr>
              <w:jc w:val="right"/>
              <w:rPr>
                <w:rFonts w:asciiTheme="minorHAnsi" w:cstheme="minorHAnsi"/>
                <w:sz w:val="22"/>
                <w:szCs w:val="22"/>
              </w:rPr>
            </w:pPr>
          </w:p>
        </w:tc>
      </w:tr>
      <w:tr w:rsidR="00BB5343" w:rsidRPr="0035318E" w14:paraId="5E579631" w14:textId="77777777">
        <w:tc>
          <w:tcPr>
            <w:tcW w:w="756" w:type="dxa"/>
            <w:tcBorders>
              <w:top w:val="single" w:sz="6" w:space="0" w:color="FFFFFF"/>
              <w:left w:val="single" w:sz="6" w:space="0" w:color="FFFFFF"/>
              <w:bottom w:val="single" w:sz="6" w:space="0" w:color="FFFFFF"/>
              <w:right w:val="single" w:sz="6" w:space="0" w:color="FFFFFF"/>
            </w:tcBorders>
          </w:tcPr>
          <w:p w14:paraId="5E5796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890" w:type="dxa"/>
            <w:tcBorders>
              <w:top w:val="single" w:sz="6" w:space="0" w:color="FFFFFF"/>
              <w:left w:val="single" w:sz="6" w:space="0" w:color="FFFFFF"/>
              <w:bottom w:val="single" w:sz="6" w:space="0" w:color="FFFFFF"/>
              <w:right w:val="single" w:sz="6" w:space="0" w:color="FFFFFF"/>
            </w:tcBorders>
          </w:tcPr>
          <w:p w14:paraId="5E5796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94.4</w:t>
            </w:r>
          </w:p>
        </w:tc>
        <w:tc>
          <w:tcPr>
            <w:tcW w:w="1890" w:type="dxa"/>
            <w:tcBorders>
              <w:top w:val="single" w:sz="6" w:space="0" w:color="FFFFFF"/>
              <w:left w:val="single" w:sz="6" w:space="0" w:color="FFFFFF"/>
              <w:bottom w:val="single" w:sz="6" w:space="0" w:color="FFFFFF"/>
              <w:right w:val="single" w:sz="6" w:space="0" w:color="FFFFFF"/>
            </w:tcBorders>
          </w:tcPr>
          <w:p w14:paraId="5E57962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2F"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30" w14:textId="77777777" w:rsidR="00BB5343" w:rsidRPr="0035318E" w:rsidRDefault="00BB5343">
            <w:pPr>
              <w:jc w:val="right"/>
              <w:rPr>
                <w:rFonts w:asciiTheme="minorHAnsi" w:cstheme="minorHAnsi"/>
                <w:sz w:val="22"/>
                <w:szCs w:val="22"/>
              </w:rPr>
            </w:pPr>
          </w:p>
        </w:tc>
      </w:tr>
      <w:tr w:rsidR="00BB5343" w:rsidRPr="0035318E" w14:paraId="5E579637" w14:textId="77777777">
        <w:tc>
          <w:tcPr>
            <w:tcW w:w="756" w:type="dxa"/>
            <w:tcBorders>
              <w:top w:val="single" w:sz="6" w:space="0" w:color="FFFFFF"/>
              <w:left w:val="single" w:sz="6" w:space="0" w:color="FFFFFF"/>
              <w:bottom w:val="single" w:sz="6" w:space="0" w:color="FFFFFF"/>
              <w:right w:val="single" w:sz="6" w:space="0" w:color="FFFFFF"/>
            </w:tcBorders>
          </w:tcPr>
          <w:p w14:paraId="5E5796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890" w:type="dxa"/>
            <w:tcBorders>
              <w:top w:val="single" w:sz="6" w:space="0" w:color="FFFFFF"/>
              <w:left w:val="single" w:sz="6" w:space="0" w:color="FFFFFF"/>
              <w:bottom w:val="single" w:sz="6" w:space="0" w:color="FFFFFF"/>
              <w:right w:val="single" w:sz="6" w:space="0" w:color="FFFFFF"/>
            </w:tcBorders>
          </w:tcPr>
          <w:p w14:paraId="5E5796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93.6</w:t>
            </w:r>
          </w:p>
        </w:tc>
        <w:tc>
          <w:tcPr>
            <w:tcW w:w="1890" w:type="dxa"/>
            <w:tcBorders>
              <w:top w:val="single" w:sz="6" w:space="0" w:color="FFFFFF"/>
              <w:left w:val="single" w:sz="6" w:space="0" w:color="FFFFFF"/>
              <w:bottom w:val="single" w:sz="6" w:space="0" w:color="FFFFFF"/>
              <w:right w:val="single" w:sz="6" w:space="0" w:color="FFFFFF"/>
            </w:tcBorders>
          </w:tcPr>
          <w:p w14:paraId="5E57963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190.5</w:t>
            </w:r>
          </w:p>
        </w:tc>
        <w:tc>
          <w:tcPr>
            <w:tcW w:w="1890" w:type="dxa"/>
            <w:tcBorders>
              <w:top w:val="single" w:sz="6" w:space="0" w:color="FFFFFF"/>
              <w:left w:val="single" w:sz="6" w:space="0" w:color="FFFFFF"/>
              <w:bottom w:val="single" w:sz="6" w:space="0" w:color="FFFFFF"/>
              <w:right w:val="single" w:sz="6" w:space="0" w:color="FFFFFF"/>
            </w:tcBorders>
          </w:tcPr>
          <w:p w14:paraId="5E579636" w14:textId="77777777" w:rsidR="00BB5343" w:rsidRPr="0035318E" w:rsidRDefault="00BB5343">
            <w:pPr>
              <w:jc w:val="right"/>
              <w:rPr>
                <w:rFonts w:asciiTheme="minorHAnsi" w:cstheme="minorHAnsi"/>
                <w:sz w:val="22"/>
                <w:szCs w:val="22"/>
              </w:rPr>
            </w:pPr>
          </w:p>
        </w:tc>
      </w:tr>
      <w:tr w:rsidR="00BB5343" w:rsidRPr="0035318E" w14:paraId="5E57963D" w14:textId="77777777">
        <w:tc>
          <w:tcPr>
            <w:tcW w:w="756" w:type="dxa"/>
            <w:tcBorders>
              <w:top w:val="single" w:sz="6" w:space="0" w:color="FFFFFF"/>
              <w:left w:val="single" w:sz="6" w:space="0" w:color="FFFFFF"/>
              <w:bottom w:val="single" w:sz="6" w:space="0" w:color="FFFFFF"/>
              <w:right w:val="single" w:sz="6" w:space="0" w:color="FFFFFF"/>
            </w:tcBorders>
          </w:tcPr>
          <w:p w14:paraId="5E5796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890" w:type="dxa"/>
            <w:tcBorders>
              <w:top w:val="single" w:sz="6" w:space="0" w:color="FFFFFF"/>
              <w:left w:val="single" w:sz="6" w:space="0" w:color="FFFFFF"/>
              <w:bottom w:val="single" w:sz="6" w:space="0" w:color="FFFFFF"/>
              <w:right w:val="single" w:sz="6" w:space="0" w:color="FFFFFF"/>
            </w:tcBorders>
          </w:tcPr>
          <w:p w14:paraId="5E5796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109.8</w:t>
            </w:r>
          </w:p>
        </w:tc>
        <w:tc>
          <w:tcPr>
            <w:tcW w:w="1890" w:type="dxa"/>
            <w:tcBorders>
              <w:top w:val="single" w:sz="6" w:space="0" w:color="FFFFFF"/>
              <w:left w:val="single" w:sz="6" w:space="0" w:color="FFFFFF"/>
              <w:bottom w:val="single" w:sz="6" w:space="0" w:color="FFFFFF"/>
              <w:right w:val="single" w:sz="6" w:space="0" w:color="FFFFFF"/>
            </w:tcBorders>
          </w:tcPr>
          <w:p w14:paraId="5E57963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143.5</w:t>
            </w:r>
          </w:p>
        </w:tc>
        <w:tc>
          <w:tcPr>
            <w:tcW w:w="1890" w:type="dxa"/>
            <w:tcBorders>
              <w:top w:val="single" w:sz="6" w:space="0" w:color="FFFFFF"/>
              <w:left w:val="single" w:sz="6" w:space="0" w:color="FFFFFF"/>
              <w:bottom w:val="single" w:sz="6" w:space="0" w:color="FFFFFF"/>
              <w:right w:val="single" w:sz="6" w:space="0" w:color="FFFFFF"/>
            </w:tcBorders>
          </w:tcPr>
          <w:p w14:paraId="5E57963C" w14:textId="77777777" w:rsidR="00BB5343" w:rsidRPr="0035318E" w:rsidRDefault="00BB5343">
            <w:pPr>
              <w:jc w:val="right"/>
              <w:rPr>
                <w:rFonts w:asciiTheme="minorHAnsi" w:cstheme="minorHAnsi"/>
                <w:sz w:val="22"/>
                <w:szCs w:val="22"/>
              </w:rPr>
            </w:pPr>
          </w:p>
        </w:tc>
      </w:tr>
      <w:tr w:rsidR="00BB5343" w:rsidRPr="0035318E" w14:paraId="5E579643" w14:textId="77777777">
        <w:tc>
          <w:tcPr>
            <w:tcW w:w="756" w:type="dxa"/>
            <w:tcBorders>
              <w:top w:val="single" w:sz="6" w:space="0" w:color="FFFFFF"/>
              <w:left w:val="single" w:sz="6" w:space="0" w:color="FFFFFF"/>
              <w:bottom w:val="single" w:sz="6" w:space="0" w:color="FFFFFF"/>
              <w:right w:val="single" w:sz="6" w:space="0" w:color="FFFFFF"/>
            </w:tcBorders>
          </w:tcPr>
          <w:p w14:paraId="5E5796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890" w:type="dxa"/>
            <w:tcBorders>
              <w:top w:val="single" w:sz="6" w:space="0" w:color="FFFFFF"/>
              <w:left w:val="single" w:sz="6" w:space="0" w:color="FFFFFF"/>
              <w:bottom w:val="single" w:sz="6" w:space="0" w:color="FFFFFF"/>
              <w:right w:val="single" w:sz="6" w:space="0" w:color="FFFFFF"/>
            </w:tcBorders>
          </w:tcPr>
          <w:p w14:paraId="5E5796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126.6</w:t>
            </w:r>
          </w:p>
        </w:tc>
        <w:tc>
          <w:tcPr>
            <w:tcW w:w="1890" w:type="dxa"/>
            <w:tcBorders>
              <w:top w:val="single" w:sz="6" w:space="0" w:color="FFFFFF"/>
              <w:left w:val="single" w:sz="6" w:space="0" w:color="FFFFFF"/>
              <w:bottom w:val="single" w:sz="6" w:space="0" w:color="FFFFFF"/>
              <w:right w:val="single" w:sz="6" w:space="0" w:color="FFFFFF"/>
            </w:tcBorders>
          </w:tcPr>
          <w:p w14:paraId="5E57964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41"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42" w14:textId="77777777" w:rsidR="00BB5343" w:rsidRPr="0035318E" w:rsidRDefault="00BB5343">
            <w:pPr>
              <w:jc w:val="right"/>
              <w:rPr>
                <w:rFonts w:asciiTheme="minorHAnsi" w:cstheme="minorHAnsi"/>
                <w:sz w:val="22"/>
                <w:szCs w:val="22"/>
              </w:rPr>
            </w:pPr>
          </w:p>
        </w:tc>
      </w:tr>
      <w:tr w:rsidR="00BB5343" w:rsidRPr="0035318E" w14:paraId="5E579649" w14:textId="77777777">
        <w:tc>
          <w:tcPr>
            <w:tcW w:w="756" w:type="dxa"/>
            <w:tcBorders>
              <w:top w:val="single" w:sz="6" w:space="0" w:color="FFFFFF"/>
              <w:left w:val="single" w:sz="6" w:space="0" w:color="FFFFFF"/>
              <w:bottom w:val="single" w:sz="6" w:space="0" w:color="FFFFFF"/>
              <w:right w:val="single" w:sz="6" w:space="0" w:color="FFFFFF"/>
            </w:tcBorders>
          </w:tcPr>
          <w:p w14:paraId="5E5796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890" w:type="dxa"/>
            <w:tcBorders>
              <w:top w:val="single" w:sz="6" w:space="0" w:color="FFFFFF"/>
              <w:left w:val="single" w:sz="6" w:space="0" w:color="FFFFFF"/>
              <w:bottom w:val="single" w:sz="6" w:space="0" w:color="FFFFFF"/>
              <w:right w:val="single" w:sz="6" w:space="0" w:color="FFFFFF"/>
            </w:tcBorders>
          </w:tcPr>
          <w:p w14:paraId="5E5796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w:t>
            </w:r>
          </w:p>
        </w:tc>
        <w:tc>
          <w:tcPr>
            <w:tcW w:w="1890" w:type="dxa"/>
            <w:tcBorders>
              <w:top w:val="single" w:sz="6" w:space="0" w:color="FFFFFF"/>
              <w:left w:val="single" w:sz="6" w:space="0" w:color="FFFFFF"/>
              <w:bottom w:val="single" w:sz="6" w:space="0" w:color="FFFFFF"/>
              <w:right w:val="single" w:sz="6" w:space="0" w:color="FFFFFF"/>
            </w:tcBorders>
          </w:tcPr>
          <w:p w14:paraId="5E57964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373.7</w:t>
            </w:r>
          </w:p>
        </w:tc>
        <w:tc>
          <w:tcPr>
            <w:tcW w:w="1890" w:type="dxa"/>
            <w:tcBorders>
              <w:top w:val="single" w:sz="6" w:space="0" w:color="FFFFFF"/>
              <w:left w:val="single" w:sz="6" w:space="0" w:color="FFFFFF"/>
              <w:bottom w:val="single" w:sz="6" w:space="0" w:color="FFFFFF"/>
              <w:right w:val="single" w:sz="6" w:space="0" w:color="FFFFFF"/>
            </w:tcBorders>
          </w:tcPr>
          <w:p w14:paraId="5E579648" w14:textId="77777777" w:rsidR="00BB5343" w:rsidRPr="0035318E" w:rsidRDefault="00BB5343">
            <w:pPr>
              <w:jc w:val="right"/>
              <w:rPr>
                <w:rFonts w:asciiTheme="minorHAnsi" w:cstheme="minorHAnsi"/>
                <w:sz w:val="22"/>
                <w:szCs w:val="22"/>
              </w:rPr>
            </w:pPr>
          </w:p>
        </w:tc>
      </w:tr>
      <w:tr w:rsidR="00BB5343" w:rsidRPr="0035318E" w14:paraId="5E57964F" w14:textId="77777777">
        <w:tc>
          <w:tcPr>
            <w:tcW w:w="756" w:type="dxa"/>
            <w:tcBorders>
              <w:top w:val="single" w:sz="6" w:space="0" w:color="FFFFFF"/>
              <w:left w:val="single" w:sz="6" w:space="0" w:color="FFFFFF"/>
              <w:bottom w:val="single" w:sz="6" w:space="0" w:color="FFFFFF"/>
              <w:right w:val="single" w:sz="6" w:space="0" w:color="FFFFFF"/>
            </w:tcBorders>
          </w:tcPr>
          <w:p w14:paraId="5E5796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890" w:type="dxa"/>
            <w:tcBorders>
              <w:top w:val="single" w:sz="6" w:space="0" w:color="FFFFFF"/>
              <w:left w:val="single" w:sz="6" w:space="0" w:color="FFFFFF"/>
              <w:bottom w:val="single" w:sz="6" w:space="0" w:color="FFFFFF"/>
              <w:right w:val="single" w:sz="6" w:space="0" w:color="FFFFFF"/>
            </w:tcBorders>
          </w:tcPr>
          <w:p w14:paraId="5E5796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137.9</w:t>
            </w:r>
          </w:p>
        </w:tc>
        <w:tc>
          <w:tcPr>
            <w:tcW w:w="1890" w:type="dxa"/>
            <w:tcBorders>
              <w:top w:val="single" w:sz="6" w:space="0" w:color="FFFFFF"/>
              <w:left w:val="single" w:sz="6" w:space="0" w:color="FFFFFF"/>
              <w:bottom w:val="single" w:sz="6" w:space="0" w:color="FFFFFF"/>
              <w:right w:val="single" w:sz="6" w:space="0" w:color="FFFFFF"/>
            </w:tcBorders>
          </w:tcPr>
          <w:p w14:paraId="5E57964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4D"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4E" w14:textId="77777777" w:rsidR="00BB5343" w:rsidRPr="0035318E" w:rsidRDefault="00BB5343">
            <w:pPr>
              <w:jc w:val="right"/>
              <w:rPr>
                <w:rFonts w:asciiTheme="minorHAnsi" w:cstheme="minorHAnsi"/>
                <w:sz w:val="22"/>
                <w:szCs w:val="22"/>
              </w:rPr>
            </w:pPr>
          </w:p>
        </w:tc>
      </w:tr>
      <w:tr w:rsidR="00BB5343" w:rsidRPr="0035318E" w14:paraId="5E579655" w14:textId="77777777">
        <w:tc>
          <w:tcPr>
            <w:tcW w:w="756" w:type="dxa"/>
            <w:tcBorders>
              <w:top w:val="single" w:sz="6" w:space="0" w:color="FFFFFF"/>
              <w:left w:val="single" w:sz="6" w:space="0" w:color="FFFFFF"/>
              <w:bottom w:val="single" w:sz="6" w:space="0" w:color="FFFFFF"/>
              <w:right w:val="single" w:sz="6" w:space="0" w:color="FFFFFF"/>
            </w:tcBorders>
          </w:tcPr>
          <w:p w14:paraId="5E5796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890" w:type="dxa"/>
            <w:tcBorders>
              <w:top w:val="single" w:sz="6" w:space="0" w:color="FFFFFF"/>
              <w:left w:val="single" w:sz="6" w:space="0" w:color="FFFFFF"/>
              <w:bottom w:val="single" w:sz="6" w:space="0" w:color="FFFFFF"/>
              <w:right w:val="single" w:sz="6" w:space="0" w:color="FFFFFF"/>
            </w:tcBorders>
          </w:tcPr>
          <w:p w14:paraId="5E5796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115.8</w:t>
            </w:r>
          </w:p>
        </w:tc>
        <w:tc>
          <w:tcPr>
            <w:tcW w:w="1890" w:type="dxa"/>
            <w:tcBorders>
              <w:top w:val="single" w:sz="6" w:space="0" w:color="FFFFFF"/>
              <w:left w:val="single" w:sz="6" w:space="0" w:color="FFFFFF"/>
              <w:bottom w:val="single" w:sz="6" w:space="0" w:color="FFFFFF"/>
              <w:right w:val="single" w:sz="6" w:space="0" w:color="FFFFFF"/>
            </w:tcBorders>
          </w:tcPr>
          <w:p w14:paraId="5E57965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53"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54" w14:textId="77777777" w:rsidR="00BB5343" w:rsidRPr="0035318E" w:rsidRDefault="00BB5343">
            <w:pPr>
              <w:jc w:val="right"/>
              <w:rPr>
                <w:rFonts w:asciiTheme="minorHAnsi" w:cstheme="minorHAnsi"/>
                <w:sz w:val="22"/>
                <w:szCs w:val="22"/>
              </w:rPr>
            </w:pPr>
          </w:p>
        </w:tc>
      </w:tr>
      <w:tr w:rsidR="00BB5343" w:rsidRPr="0035318E" w14:paraId="5E57965B" w14:textId="77777777">
        <w:tc>
          <w:tcPr>
            <w:tcW w:w="756" w:type="dxa"/>
            <w:tcBorders>
              <w:top w:val="single" w:sz="6" w:space="0" w:color="FFFFFF"/>
              <w:left w:val="single" w:sz="6" w:space="0" w:color="FFFFFF"/>
              <w:bottom w:val="single" w:sz="6" w:space="0" w:color="FFFFFF"/>
              <w:right w:val="single" w:sz="6" w:space="0" w:color="FFFFFF"/>
            </w:tcBorders>
          </w:tcPr>
          <w:p w14:paraId="5E5796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890" w:type="dxa"/>
            <w:tcBorders>
              <w:top w:val="single" w:sz="6" w:space="0" w:color="FFFFFF"/>
              <w:left w:val="single" w:sz="6" w:space="0" w:color="FFFFFF"/>
              <w:bottom w:val="single" w:sz="6" w:space="0" w:color="FFFFFF"/>
              <w:right w:val="single" w:sz="6" w:space="0" w:color="FFFFFF"/>
            </w:tcBorders>
          </w:tcPr>
          <w:p w14:paraId="5E5796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106.5</w:t>
            </w:r>
          </w:p>
        </w:tc>
        <w:tc>
          <w:tcPr>
            <w:tcW w:w="1890" w:type="dxa"/>
            <w:tcBorders>
              <w:top w:val="single" w:sz="6" w:space="0" w:color="FFFFFF"/>
              <w:left w:val="single" w:sz="6" w:space="0" w:color="FFFFFF"/>
              <w:bottom w:val="single" w:sz="6" w:space="0" w:color="FFFFFF"/>
              <w:right w:val="single" w:sz="6" w:space="0" w:color="FFFFFF"/>
            </w:tcBorders>
          </w:tcPr>
          <w:p w14:paraId="5E57965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209.0</w:t>
            </w:r>
          </w:p>
        </w:tc>
        <w:tc>
          <w:tcPr>
            <w:tcW w:w="1890" w:type="dxa"/>
            <w:tcBorders>
              <w:top w:val="single" w:sz="6" w:space="0" w:color="FFFFFF"/>
              <w:left w:val="single" w:sz="6" w:space="0" w:color="FFFFFF"/>
              <w:bottom w:val="single" w:sz="6" w:space="0" w:color="FFFFFF"/>
              <w:right w:val="single" w:sz="6" w:space="0" w:color="FFFFFF"/>
            </w:tcBorders>
          </w:tcPr>
          <w:p w14:paraId="5E57965A" w14:textId="77777777" w:rsidR="00BB5343" w:rsidRPr="0035318E" w:rsidRDefault="00BB5343">
            <w:pPr>
              <w:jc w:val="right"/>
              <w:rPr>
                <w:rFonts w:asciiTheme="minorHAnsi" w:cstheme="minorHAnsi"/>
                <w:sz w:val="22"/>
                <w:szCs w:val="22"/>
              </w:rPr>
            </w:pPr>
          </w:p>
        </w:tc>
      </w:tr>
      <w:tr w:rsidR="00BB5343" w:rsidRPr="0035318E" w14:paraId="5E579661" w14:textId="77777777">
        <w:tc>
          <w:tcPr>
            <w:tcW w:w="756" w:type="dxa"/>
            <w:tcBorders>
              <w:top w:val="single" w:sz="6" w:space="0" w:color="FFFFFF"/>
              <w:left w:val="single" w:sz="6" w:space="0" w:color="FFFFFF"/>
              <w:bottom w:val="single" w:sz="6" w:space="0" w:color="FFFFFF"/>
              <w:right w:val="single" w:sz="6" w:space="0" w:color="FFFFFF"/>
            </w:tcBorders>
          </w:tcPr>
          <w:p w14:paraId="5E5796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890" w:type="dxa"/>
            <w:tcBorders>
              <w:top w:val="single" w:sz="6" w:space="0" w:color="FFFFFF"/>
              <w:left w:val="single" w:sz="6" w:space="0" w:color="FFFFFF"/>
              <w:bottom w:val="single" w:sz="6" w:space="0" w:color="FFFFFF"/>
              <w:right w:val="single" w:sz="6" w:space="0" w:color="FFFFFF"/>
            </w:tcBorders>
          </w:tcPr>
          <w:p w14:paraId="5E5796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90" w:type="dxa"/>
            <w:tcBorders>
              <w:top w:val="single" w:sz="6" w:space="0" w:color="FFFFFF"/>
              <w:left w:val="single" w:sz="6" w:space="0" w:color="FFFFFF"/>
              <w:bottom w:val="single" w:sz="6" w:space="0" w:color="FFFFFF"/>
              <w:right w:val="single" w:sz="6" w:space="0" w:color="FFFFFF"/>
            </w:tcBorders>
          </w:tcPr>
          <w:p w14:paraId="5E57965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5F"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60" w14:textId="77777777" w:rsidR="00BB5343" w:rsidRPr="0035318E" w:rsidRDefault="00BB5343">
            <w:pPr>
              <w:jc w:val="right"/>
              <w:rPr>
                <w:rFonts w:asciiTheme="minorHAnsi" w:cstheme="minorHAnsi"/>
                <w:sz w:val="22"/>
                <w:szCs w:val="22"/>
              </w:rPr>
            </w:pPr>
          </w:p>
        </w:tc>
      </w:tr>
      <w:tr w:rsidR="00BB5343" w:rsidRPr="0035318E" w14:paraId="5E579667" w14:textId="77777777">
        <w:tc>
          <w:tcPr>
            <w:tcW w:w="756" w:type="dxa"/>
            <w:tcBorders>
              <w:top w:val="single" w:sz="6" w:space="0" w:color="FFFFFF"/>
              <w:left w:val="single" w:sz="6" w:space="0" w:color="FFFFFF"/>
              <w:bottom w:val="single" w:sz="6" w:space="0" w:color="FFFFFF"/>
              <w:right w:val="single" w:sz="6" w:space="0" w:color="FFFFFF"/>
            </w:tcBorders>
          </w:tcPr>
          <w:p w14:paraId="5E5796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890" w:type="dxa"/>
            <w:tcBorders>
              <w:top w:val="single" w:sz="6" w:space="0" w:color="FFFFFF"/>
              <w:left w:val="single" w:sz="6" w:space="0" w:color="FFFFFF"/>
              <w:bottom w:val="single" w:sz="6" w:space="0" w:color="FFFFFF"/>
              <w:right w:val="single" w:sz="6" w:space="0" w:color="FFFFFF"/>
            </w:tcBorders>
          </w:tcPr>
          <w:p w14:paraId="5E5796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89.2</w:t>
            </w:r>
          </w:p>
        </w:tc>
        <w:tc>
          <w:tcPr>
            <w:tcW w:w="1890" w:type="dxa"/>
            <w:tcBorders>
              <w:top w:val="single" w:sz="6" w:space="0" w:color="FFFFFF"/>
              <w:left w:val="single" w:sz="6" w:space="0" w:color="FFFFFF"/>
              <w:bottom w:val="single" w:sz="6" w:space="0" w:color="FFFFFF"/>
              <w:right w:val="single" w:sz="6" w:space="0" w:color="FFFFFF"/>
            </w:tcBorders>
          </w:tcPr>
          <w:p w14:paraId="5E57966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271.9</w:t>
            </w:r>
          </w:p>
        </w:tc>
        <w:tc>
          <w:tcPr>
            <w:tcW w:w="1890" w:type="dxa"/>
            <w:tcBorders>
              <w:top w:val="single" w:sz="6" w:space="0" w:color="FFFFFF"/>
              <w:left w:val="single" w:sz="6" w:space="0" w:color="FFFFFF"/>
              <w:bottom w:val="single" w:sz="6" w:space="0" w:color="FFFFFF"/>
              <w:right w:val="single" w:sz="6" w:space="0" w:color="FFFFFF"/>
            </w:tcBorders>
          </w:tcPr>
          <w:p w14:paraId="5E579666" w14:textId="77777777" w:rsidR="00BB5343" w:rsidRPr="0035318E" w:rsidRDefault="00BB5343">
            <w:pPr>
              <w:jc w:val="right"/>
              <w:rPr>
                <w:rFonts w:asciiTheme="minorHAnsi" w:cstheme="minorHAnsi"/>
                <w:sz w:val="22"/>
                <w:szCs w:val="22"/>
              </w:rPr>
            </w:pPr>
          </w:p>
        </w:tc>
      </w:tr>
      <w:tr w:rsidR="00BB5343" w:rsidRPr="0035318E" w14:paraId="5E57966D" w14:textId="77777777">
        <w:tc>
          <w:tcPr>
            <w:tcW w:w="756" w:type="dxa"/>
            <w:tcBorders>
              <w:top w:val="single" w:sz="6" w:space="0" w:color="FFFFFF"/>
              <w:left w:val="single" w:sz="6" w:space="0" w:color="FFFFFF"/>
              <w:bottom w:val="single" w:sz="6" w:space="0" w:color="FFFFFF"/>
              <w:right w:val="single" w:sz="6" w:space="0" w:color="FFFFFF"/>
            </w:tcBorders>
          </w:tcPr>
          <w:p w14:paraId="5E5796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890" w:type="dxa"/>
            <w:tcBorders>
              <w:top w:val="single" w:sz="6" w:space="0" w:color="FFFFFF"/>
              <w:left w:val="single" w:sz="6" w:space="0" w:color="FFFFFF"/>
              <w:bottom w:val="single" w:sz="6" w:space="0" w:color="FFFFFF"/>
              <w:right w:val="single" w:sz="6" w:space="0" w:color="FFFFFF"/>
            </w:tcBorders>
          </w:tcPr>
          <w:p w14:paraId="5E5796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c>
          <w:tcPr>
            <w:tcW w:w="1890" w:type="dxa"/>
            <w:tcBorders>
              <w:top w:val="single" w:sz="6" w:space="0" w:color="FFFFFF"/>
              <w:left w:val="single" w:sz="6" w:space="0" w:color="FFFFFF"/>
              <w:bottom w:val="single" w:sz="6" w:space="0" w:color="FFFFFF"/>
              <w:right w:val="single" w:sz="6" w:space="0" w:color="FFFFFF"/>
            </w:tcBorders>
          </w:tcPr>
          <w:p w14:paraId="5E57966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262.6</w:t>
            </w:r>
          </w:p>
        </w:tc>
        <w:tc>
          <w:tcPr>
            <w:tcW w:w="1890" w:type="dxa"/>
            <w:tcBorders>
              <w:top w:val="single" w:sz="6" w:space="0" w:color="FFFFFF"/>
              <w:left w:val="single" w:sz="6" w:space="0" w:color="FFFFFF"/>
              <w:bottom w:val="single" w:sz="6" w:space="0" w:color="FFFFFF"/>
              <w:right w:val="single" w:sz="6" w:space="0" w:color="FFFFFF"/>
            </w:tcBorders>
          </w:tcPr>
          <w:p w14:paraId="5E57966C" w14:textId="77777777" w:rsidR="00BB5343" w:rsidRPr="0035318E" w:rsidRDefault="00BB5343">
            <w:pPr>
              <w:jc w:val="right"/>
              <w:rPr>
                <w:rFonts w:asciiTheme="minorHAnsi" w:cstheme="minorHAnsi"/>
                <w:sz w:val="22"/>
                <w:szCs w:val="22"/>
              </w:rPr>
            </w:pPr>
          </w:p>
        </w:tc>
      </w:tr>
      <w:tr w:rsidR="00BB5343" w:rsidRPr="0035318E" w14:paraId="5E579673" w14:textId="77777777">
        <w:tc>
          <w:tcPr>
            <w:tcW w:w="756" w:type="dxa"/>
            <w:tcBorders>
              <w:top w:val="single" w:sz="6" w:space="0" w:color="FFFFFF"/>
              <w:left w:val="single" w:sz="6" w:space="0" w:color="FFFFFF"/>
              <w:bottom w:val="single" w:sz="6" w:space="0" w:color="FFFFFF"/>
              <w:right w:val="single" w:sz="6" w:space="0" w:color="FFFFFF"/>
            </w:tcBorders>
          </w:tcPr>
          <w:p w14:paraId="5E5796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890" w:type="dxa"/>
            <w:tcBorders>
              <w:top w:val="single" w:sz="6" w:space="0" w:color="FFFFFF"/>
              <w:left w:val="single" w:sz="6" w:space="0" w:color="FFFFFF"/>
              <w:bottom w:val="single" w:sz="6" w:space="0" w:color="FFFFFF"/>
              <w:right w:val="single" w:sz="6" w:space="0" w:color="FFFFFF"/>
            </w:tcBorders>
          </w:tcPr>
          <w:p w14:paraId="5E5796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91.8</w:t>
            </w:r>
          </w:p>
        </w:tc>
        <w:tc>
          <w:tcPr>
            <w:tcW w:w="1890" w:type="dxa"/>
            <w:tcBorders>
              <w:top w:val="single" w:sz="6" w:space="0" w:color="FFFFFF"/>
              <w:left w:val="single" w:sz="6" w:space="0" w:color="FFFFFF"/>
              <w:bottom w:val="single" w:sz="6" w:space="0" w:color="FFFFFF"/>
              <w:right w:val="single" w:sz="6" w:space="0" w:color="FFFFFF"/>
            </w:tcBorders>
          </w:tcPr>
          <w:p w14:paraId="5E57967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256.7</w:t>
            </w:r>
          </w:p>
        </w:tc>
        <w:tc>
          <w:tcPr>
            <w:tcW w:w="1890" w:type="dxa"/>
            <w:tcBorders>
              <w:top w:val="single" w:sz="6" w:space="0" w:color="FFFFFF"/>
              <w:left w:val="single" w:sz="6" w:space="0" w:color="FFFFFF"/>
              <w:bottom w:val="single" w:sz="6" w:space="0" w:color="FFFFFF"/>
              <w:right w:val="single" w:sz="6" w:space="0" w:color="FFFFFF"/>
            </w:tcBorders>
          </w:tcPr>
          <w:p w14:paraId="5E579672" w14:textId="77777777" w:rsidR="00BB5343" w:rsidRPr="0035318E" w:rsidRDefault="00BB5343">
            <w:pPr>
              <w:jc w:val="right"/>
              <w:rPr>
                <w:rFonts w:asciiTheme="minorHAnsi" w:cstheme="minorHAnsi"/>
                <w:sz w:val="22"/>
                <w:szCs w:val="22"/>
              </w:rPr>
            </w:pPr>
          </w:p>
        </w:tc>
      </w:tr>
      <w:tr w:rsidR="00BB5343" w:rsidRPr="0035318E" w14:paraId="5E579679" w14:textId="77777777">
        <w:tc>
          <w:tcPr>
            <w:tcW w:w="756" w:type="dxa"/>
            <w:tcBorders>
              <w:top w:val="single" w:sz="6" w:space="0" w:color="FFFFFF"/>
              <w:left w:val="single" w:sz="6" w:space="0" w:color="FFFFFF"/>
              <w:bottom w:val="single" w:sz="6" w:space="0" w:color="FFFFFF"/>
              <w:right w:val="single" w:sz="6" w:space="0" w:color="FFFFFF"/>
            </w:tcBorders>
          </w:tcPr>
          <w:p w14:paraId="5E5796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890" w:type="dxa"/>
            <w:tcBorders>
              <w:top w:val="single" w:sz="6" w:space="0" w:color="FFFFFF"/>
              <w:left w:val="single" w:sz="6" w:space="0" w:color="FFFFFF"/>
              <w:bottom w:val="single" w:sz="6" w:space="0" w:color="FFFFFF"/>
              <w:right w:val="single" w:sz="6" w:space="0" w:color="FFFFFF"/>
            </w:tcBorders>
          </w:tcPr>
          <w:p w14:paraId="5E5796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100.7</w:t>
            </w:r>
          </w:p>
        </w:tc>
        <w:tc>
          <w:tcPr>
            <w:tcW w:w="1890" w:type="dxa"/>
            <w:tcBorders>
              <w:top w:val="single" w:sz="6" w:space="0" w:color="FFFFFF"/>
              <w:left w:val="single" w:sz="6" w:space="0" w:color="FFFFFF"/>
              <w:bottom w:val="single" w:sz="6" w:space="0" w:color="FFFFFF"/>
              <w:right w:val="single" w:sz="6" w:space="0" w:color="FFFFFF"/>
            </w:tcBorders>
          </w:tcPr>
          <w:p w14:paraId="5E57967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210.3</w:t>
            </w:r>
          </w:p>
        </w:tc>
        <w:tc>
          <w:tcPr>
            <w:tcW w:w="1890" w:type="dxa"/>
            <w:tcBorders>
              <w:top w:val="single" w:sz="6" w:space="0" w:color="FFFFFF"/>
              <w:left w:val="single" w:sz="6" w:space="0" w:color="FFFFFF"/>
              <w:bottom w:val="single" w:sz="6" w:space="0" w:color="FFFFFF"/>
              <w:right w:val="single" w:sz="6" w:space="0" w:color="FFFFFF"/>
            </w:tcBorders>
          </w:tcPr>
          <w:p w14:paraId="5E579678" w14:textId="77777777" w:rsidR="00BB5343" w:rsidRPr="0035318E" w:rsidRDefault="00BB5343">
            <w:pPr>
              <w:jc w:val="right"/>
              <w:rPr>
                <w:rFonts w:asciiTheme="minorHAnsi" w:cstheme="minorHAnsi"/>
                <w:sz w:val="22"/>
                <w:szCs w:val="22"/>
              </w:rPr>
            </w:pPr>
          </w:p>
        </w:tc>
      </w:tr>
      <w:tr w:rsidR="00BB5343" w:rsidRPr="0035318E" w14:paraId="5E57967F" w14:textId="77777777">
        <w:tc>
          <w:tcPr>
            <w:tcW w:w="756" w:type="dxa"/>
            <w:tcBorders>
              <w:top w:val="single" w:sz="6" w:space="0" w:color="FFFFFF"/>
              <w:left w:val="single" w:sz="6" w:space="0" w:color="FFFFFF"/>
              <w:bottom w:val="single" w:sz="6" w:space="0" w:color="FFFFFF"/>
              <w:right w:val="single" w:sz="6" w:space="0" w:color="FFFFFF"/>
            </w:tcBorders>
          </w:tcPr>
          <w:p w14:paraId="5E5796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890" w:type="dxa"/>
            <w:tcBorders>
              <w:top w:val="single" w:sz="6" w:space="0" w:color="FFFFFF"/>
              <w:left w:val="single" w:sz="6" w:space="0" w:color="FFFFFF"/>
              <w:bottom w:val="single" w:sz="6" w:space="0" w:color="FFFFFF"/>
              <w:right w:val="single" w:sz="6" w:space="0" w:color="FFFFFF"/>
            </w:tcBorders>
          </w:tcPr>
          <w:p w14:paraId="5E5796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106.3</w:t>
            </w:r>
          </w:p>
        </w:tc>
        <w:tc>
          <w:tcPr>
            <w:tcW w:w="1890" w:type="dxa"/>
            <w:tcBorders>
              <w:top w:val="single" w:sz="6" w:space="0" w:color="FFFFFF"/>
              <w:left w:val="single" w:sz="6" w:space="0" w:color="FFFFFF"/>
              <w:bottom w:val="single" w:sz="6" w:space="0" w:color="FFFFFF"/>
              <w:right w:val="single" w:sz="6" w:space="0" w:color="FFFFFF"/>
            </w:tcBorders>
          </w:tcPr>
          <w:p w14:paraId="5E57967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134.9</w:t>
            </w:r>
          </w:p>
        </w:tc>
        <w:tc>
          <w:tcPr>
            <w:tcW w:w="1890" w:type="dxa"/>
            <w:tcBorders>
              <w:top w:val="single" w:sz="6" w:space="0" w:color="FFFFFF"/>
              <w:left w:val="single" w:sz="6" w:space="0" w:color="FFFFFF"/>
              <w:bottom w:val="single" w:sz="6" w:space="0" w:color="FFFFFF"/>
              <w:right w:val="single" w:sz="6" w:space="0" w:color="FFFFFF"/>
            </w:tcBorders>
          </w:tcPr>
          <w:p w14:paraId="5E57967E" w14:textId="77777777" w:rsidR="00BB5343" w:rsidRPr="0035318E" w:rsidRDefault="00BB5343">
            <w:pPr>
              <w:jc w:val="right"/>
              <w:rPr>
                <w:rFonts w:asciiTheme="minorHAnsi" w:cstheme="minorHAnsi"/>
                <w:sz w:val="22"/>
                <w:szCs w:val="22"/>
              </w:rPr>
            </w:pPr>
          </w:p>
        </w:tc>
      </w:tr>
      <w:tr w:rsidR="00BB5343" w:rsidRPr="0035318E" w14:paraId="5E579685" w14:textId="77777777">
        <w:tc>
          <w:tcPr>
            <w:tcW w:w="756" w:type="dxa"/>
            <w:tcBorders>
              <w:top w:val="single" w:sz="6" w:space="0" w:color="FFFFFF"/>
              <w:left w:val="single" w:sz="6" w:space="0" w:color="FFFFFF"/>
              <w:bottom w:val="single" w:sz="6" w:space="0" w:color="FFFFFF"/>
              <w:right w:val="single" w:sz="6" w:space="0" w:color="FFFFFF"/>
            </w:tcBorders>
          </w:tcPr>
          <w:p w14:paraId="5E5796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1659</w:t>
            </w:r>
          </w:p>
        </w:tc>
        <w:tc>
          <w:tcPr>
            <w:tcW w:w="1890" w:type="dxa"/>
            <w:tcBorders>
              <w:top w:val="single" w:sz="6" w:space="0" w:color="FFFFFF"/>
              <w:left w:val="single" w:sz="6" w:space="0" w:color="FFFFFF"/>
              <w:bottom w:val="single" w:sz="6" w:space="0" w:color="FFFFFF"/>
              <w:right w:val="single" w:sz="6" w:space="0" w:color="FFFFFF"/>
            </w:tcBorders>
          </w:tcPr>
          <w:p w14:paraId="5E5796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115.2</w:t>
            </w:r>
          </w:p>
        </w:tc>
        <w:tc>
          <w:tcPr>
            <w:tcW w:w="1890" w:type="dxa"/>
            <w:tcBorders>
              <w:top w:val="single" w:sz="6" w:space="0" w:color="FFFFFF"/>
              <w:left w:val="single" w:sz="6" w:space="0" w:color="FFFFFF"/>
              <w:bottom w:val="single" w:sz="6" w:space="0" w:color="FFFFFF"/>
              <w:right w:val="single" w:sz="6" w:space="0" w:color="FFFFFF"/>
            </w:tcBorders>
          </w:tcPr>
          <w:p w14:paraId="5E57968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124.4</w:t>
            </w:r>
          </w:p>
        </w:tc>
        <w:tc>
          <w:tcPr>
            <w:tcW w:w="1890" w:type="dxa"/>
            <w:tcBorders>
              <w:top w:val="single" w:sz="6" w:space="0" w:color="FFFFFF"/>
              <w:left w:val="single" w:sz="6" w:space="0" w:color="FFFFFF"/>
              <w:bottom w:val="single" w:sz="6" w:space="0" w:color="FFFFFF"/>
              <w:right w:val="single" w:sz="6" w:space="0" w:color="FFFFFF"/>
            </w:tcBorders>
          </w:tcPr>
          <w:p w14:paraId="5E5796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r>
      <w:tr w:rsidR="00BB5343" w:rsidRPr="0035318E" w14:paraId="5E57968B" w14:textId="77777777">
        <w:tc>
          <w:tcPr>
            <w:tcW w:w="756" w:type="dxa"/>
            <w:tcBorders>
              <w:top w:val="single" w:sz="6" w:space="0" w:color="FFFFFF"/>
              <w:left w:val="single" w:sz="6" w:space="0" w:color="FFFFFF"/>
              <w:bottom w:val="single" w:sz="6" w:space="0" w:color="FFFFFF"/>
              <w:right w:val="single" w:sz="6" w:space="0" w:color="FFFFFF"/>
            </w:tcBorders>
          </w:tcPr>
          <w:p w14:paraId="5E5796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890" w:type="dxa"/>
            <w:tcBorders>
              <w:top w:val="single" w:sz="6" w:space="0" w:color="FFFFFF"/>
              <w:left w:val="single" w:sz="6" w:space="0" w:color="FFFFFF"/>
              <w:bottom w:val="single" w:sz="6" w:space="0" w:color="FFFFFF"/>
              <w:right w:val="single" w:sz="6" w:space="0" w:color="FFFFFF"/>
            </w:tcBorders>
          </w:tcPr>
          <w:p w14:paraId="5E5796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112.4</w:t>
            </w:r>
          </w:p>
        </w:tc>
        <w:tc>
          <w:tcPr>
            <w:tcW w:w="1890" w:type="dxa"/>
            <w:tcBorders>
              <w:top w:val="single" w:sz="6" w:space="0" w:color="FFFFFF"/>
              <w:left w:val="single" w:sz="6" w:space="0" w:color="FFFFFF"/>
              <w:bottom w:val="single" w:sz="6" w:space="0" w:color="FFFFFF"/>
              <w:right w:val="single" w:sz="6" w:space="0" w:color="FFFFFF"/>
            </w:tcBorders>
          </w:tcPr>
          <w:p w14:paraId="5E57968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890" w:type="dxa"/>
            <w:tcBorders>
              <w:top w:val="single" w:sz="6" w:space="0" w:color="FFFFFF"/>
              <w:left w:val="single" w:sz="6" w:space="0" w:color="FFFFFF"/>
              <w:bottom w:val="single" w:sz="6" w:space="0" w:color="FFFFFF"/>
              <w:right w:val="single" w:sz="6" w:space="0" w:color="FFFFFF"/>
            </w:tcBorders>
          </w:tcPr>
          <w:p w14:paraId="5E5796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r>
      <w:tr w:rsidR="00BB5343" w:rsidRPr="0035318E" w14:paraId="5E579691" w14:textId="77777777">
        <w:tc>
          <w:tcPr>
            <w:tcW w:w="756" w:type="dxa"/>
            <w:tcBorders>
              <w:top w:val="single" w:sz="6" w:space="0" w:color="FFFFFF"/>
              <w:left w:val="single" w:sz="6" w:space="0" w:color="FFFFFF"/>
              <w:bottom w:val="single" w:sz="6" w:space="0" w:color="FFFFFF"/>
              <w:right w:val="single" w:sz="6" w:space="0" w:color="FFFFFF"/>
            </w:tcBorders>
          </w:tcPr>
          <w:p w14:paraId="5E5796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1890" w:type="dxa"/>
            <w:tcBorders>
              <w:top w:val="single" w:sz="6" w:space="0" w:color="FFFFFF"/>
              <w:left w:val="single" w:sz="6" w:space="0" w:color="FFFFFF"/>
              <w:bottom w:val="single" w:sz="6" w:space="0" w:color="FFFFFF"/>
              <w:right w:val="single" w:sz="6" w:space="0" w:color="FFFFFF"/>
            </w:tcBorders>
          </w:tcPr>
          <w:p w14:paraId="5E5796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106.5</w:t>
            </w:r>
          </w:p>
        </w:tc>
        <w:tc>
          <w:tcPr>
            <w:tcW w:w="1890" w:type="dxa"/>
            <w:tcBorders>
              <w:top w:val="single" w:sz="6" w:space="0" w:color="FFFFFF"/>
              <w:left w:val="single" w:sz="6" w:space="0" w:color="FFFFFF"/>
              <w:bottom w:val="single" w:sz="6" w:space="0" w:color="FFFFFF"/>
              <w:right w:val="single" w:sz="6" w:space="0" w:color="FFFFFF"/>
            </w:tcBorders>
          </w:tcPr>
          <w:p w14:paraId="5E57968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8F"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152.0</w:t>
            </w:r>
          </w:p>
        </w:tc>
      </w:tr>
      <w:tr w:rsidR="00BB5343" w:rsidRPr="0035318E" w14:paraId="5E579697" w14:textId="77777777">
        <w:tc>
          <w:tcPr>
            <w:tcW w:w="756" w:type="dxa"/>
            <w:tcBorders>
              <w:top w:val="single" w:sz="6" w:space="0" w:color="FFFFFF"/>
              <w:left w:val="single" w:sz="6" w:space="0" w:color="FFFFFF"/>
              <w:bottom w:val="single" w:sz="6" w:space="0" w:color="FFFFFF"/>
              <w:right w:val="single" w:sz="6" w:space="0" w:color="FFFFFF"/>
            </w:tcBorders>
          </w:tcPr>
          <w:p w14:paraId="5E5796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90" w:type="dxa"/>
            <w:tcBorders>
              <w:top w:val="single" w:sz="6" w:space="0" w:color="FFFFFF"/>
              <w:left w:val="single" w:sz="6" w:space="0" w:color="FFFFFF"/>
              <w:bottom w:val="single" w:sz="6" w:space="0" w:color="FFFFFF"/>
              <w:right w:val="single" w:sz="6" w:space="0" w:color="FFFFFF"/>
            </w:tcBorders>
          </w:tcPr>
          <w:p w14:paraId="5E5796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126.4</w:t>
            </w:r>
          </w:p>
        </w:tc>
        <w:tc>
          <w:tcPr>
            <w:tcW w:w="1890" w:type="dxa"/>
            <w:tcBorders>
              <w:top w:val="single" w:sz="6" w:space="0" w:color="FFFFFF"/>
              <w:left w:val="single" w:sz="6" w:space="0" w:color="FFFFFF"/>
              <w:bottom w:val="single" w:sz="6" w:space="0" w:color="FFFFFF"/>
              <w:right w:val="single" w:sz="6" w:space="0" w:color="FFFFFF"/>
            </w:tcBorders>
          </w:tcPr>
          <w:p w14:paraId="5E57969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134.3</w:t>
            </w:r>
          </w:p>
        </w:tc>
        <w:tc>
          <w:tcPr>
            <w:tcW w:w="1890" w:type="dxa"/>
            <w:tcBorders>
              <w:top w:val="single" w:sz="6" w:space="0" w:color="FFFFFF"/>
              <w:left w:val="single" w:sz="6" w:space="0" w:color="FFFFFF"/>
              <w:bottom w:val="single" w:sz="6" w:space="0" w:color="FFFFFF"/>
              <w:right w:val="single" w:sz="6" w:space="0" w:color="FFFFFF"/>
            </w:tcBorders>
          </w:tcPr>
          <w:p w14:paraId="5E5796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r>
      <w:tr w:rsidR="00BB5343" w:rsidRPr="0035318E" w14:paraId="5E57969D" w14:textId="77777777">
        <w:tc>
          <w:tcPr>
            <w:tcW w:w="756" w:type="dxa"/>
            <w:tcBorders>
              <w:top w:val="single" w:sz="6" w:space="0" w:color="FFFFFF"/>
              <w:left w:val="single" w:sz="6" w:space="0" w:color="FFFFFF"/>
              <w:bottom w:val="single" w:sz="6" w:space="0" w:color="FFFFFF"/>
              <w:right w:val="single" w:sz="6" w:space="0" w:color="FFFFFF"/>
            </w:tcBorders>
          </w:tcPr>
          <w:p w14:paraId="5E5796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1663</w:t>
            </w:r>
          </w:p>
        </w:tc>
        <w:tc>
          <w:tcPr>
            <w:tcW w:w="1890" w:type="dxa"/>
            <w:tcBorders>
              <w:top w:val="single" w:sz="6" w:space="0" w:color="FFFFFF"/>
              <w:left w:val="single" w:sz="6" w:space="0" w:color="FFFFFF"/>
              <w:bottom w:val="single" w:sz="6" w:space="0" w:color="FFFFFF"/>
              <w:right w:val="single" w:sz="6" w:space="0" w:color="FFFFFF"/>
            </w:tcBorders>
          </w:tcPr>
          <w:p w14:paraId="5E5796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w:t>
            </w:r>
          </w:p>
        </w:tc>
        <w:tc>
          <w:tcPr>
            <w:tcW w:w="1890" w:type="dxa"/>
            <w:tcBorders>
              <w:top w:val="single" w:sz="6" w:space="0" w:color="FFFFFF"/>
              <w:left w:val="single" w:sz="6" w:space="0" w:color="FFFFFF"/>
              <w:bottom w:val="single" w:sz="6" w:space="0" w:color="FFFFFF"/>
              <w:right w:val="single" w:sz="6" w:space="0" w:color="FFFFFF"/>
            </w:tcBorders>
          </w:tcPr>
          <w:p w14:paraId="5E57969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9B"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150.7</w:t>
            </w:r>
          </w:p>
        </w:tc>
      </w:tr>
      <w:tr w:rsidR="00BB5343" w:rsidRPr="0035318E" w14:paraId="5E5796A3" w14:textId="77777777">
        <w:tc>
          <w:tcPr>
            <w:tcW w:w="756" w:type="dxa"/>
            <w:tcBorders>
              <w:top w:val="single" w:sz="6" w:space="0" w:color="FFFFFF"/>
              <w:left w:val="single" w:sz="6" w:space="0" w:color="FFFFFF"/>
              <w:bottom w:val="single" w:sz="6" w:space="0" w:color="FFFFFF"/>
              <w:right w:val="single" w:sz="6" w:space="0" w:color="FFFFFF"/>
            </w:tcBorders>
          </w:tcPr>
          <w:p w14:paraId="5E5796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890" w:type="dxa"/>
            <w:tcBorders>
              <w:top w:val="single" w:sz="6" w:space="0" w:color="FFFFFF"/>
              <w:left w:val="single" w:sz="6" w:space="0" w:color="FFFFFF"/>
              <w:bottom w:val="single" w:sz="6" w:space="0" w:color="FFFFFF"/>
              <w:right w:val="single" w:sz="6" w:space="0" w:color="FFFFFF"/>
            </w:tcBorders>
          </w:tcPr>
          <w:p w14:paraId="5E5796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108.0</w:t>
            </w:r>
          </w:p>
        </w:tc>
        <w:tc>
          <w:tcPr>
            <w:tcW w:w="1890" w:type="dxa"/>
            <w:tcBorders>
              <w:top w:val="single" w:sz="6" w:space="0" w:color="FFFFFF"/>
              <w:left w:val="single" w:sz="6" w:space="0" w:color="FFFFFF"/>
              <w:bottom w:val="single" w:sz="6" w:space="0" w:color="FFFFFF"/>
              <w:right w:val="single" w:sz="6" w:space="0" w:color="FFFFFF"/>
            </w:tcBorders>
          </w:tcPr>
          <w:p w14:paraId="5E5796A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A1"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150.7</w:t>
            </w:r>
          </w:p>
        </w:tc>
      </w:tr>
      <w:tr w:rsidR="00BB5343" w:rsidRPr="0035318E" w14:paraId="5E5796A9" w14:textId="77777777">
        <w:tc>
          <w:tcPr>
            <w:tcW w:w="756" w:type="dxa"/>
            <w:tcBorders>
              <w:top w:val="single" w:sz="6" w:space="0" w:color="FFFFFF"/>
              <w:left w:val="single" w:sz="6" w:space="0" w:color="FFFFFF"/>
              <w:bottom w:val="single" w:sz="6" w:space="0" w:color="FFFFFF"/>
              <w:right w:val="single" w:sz="6" w:space="0" w:color="FFFFFF"/>
            </w:tcBorders>
          </w:tcPr>
          <w:p w14:paraId="5E5796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890" w:type="dxa"/>
            <w:tcBorders>
              <w:top w:val="single" w:sz="6" w:space="0" w:color="FFFFFF"/>
              <w:left w:val="single" w:sz="6" w:space="0" w:color="FFFFFF"/>
              <w:bottom w:val="single" w:sz="6" w:space="0" w:color="FFFFFF"/>
              <w:right w:val="single" w:sz="6" w:space="0" w:color="FFFFFF"/>
            </w:tcBorders>
          </w:tcPr>
          <w:p w14:paraId="5E5796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c>
          <w:tcPr>
            <w:tcW w:w="1890" w:type="dxa"/>
            <w:tcBorders>
              <w:top w:val="single" w:sz="6" w:space="0" w:color="FFFFFF"/>
              <w:left w:val="single" w:sz="6" w:space="0" w:color="FFFFFF"/>
              <w:bottom w:val="single" w:sz="6" w:space="0" w:color="FFFFFF"/>
              <w:right w:val="single" w:sz="6" w:space="0" w:color="FFFFFF"/>
            </w:tcBorders>
          </w:tcPr>
          <w:p w14:paraId="5E5796A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129.0</w:t>
            </w:r>
          </w:p>
        </w:tc>
        <w:tc>
          <w:tcPr>
            <w:tcW w:w="1890" w:type="dxa"/>
            <w:tcBorders>
              <w:top w:val="single" w:sz="6" w:space="0" w:color="FFFFFF"/>
              <w:left w:val="single" w:sz="6" w:space="0" w:color="FFFFFF"/>
              <w:bottom w:val="single" w:sz="6" w:space="0" w:color="FFFFFF"/>
              <w:right w:val="single" w:sz="6" w:space="0" w:color="FFFFFF"/>
            </w:tcBorders>
          </w:tcPr>
          <w:p w14:paraId="5E5796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133.8</w:t>
            </w:r>
          </w:p>
        </w:tc>
      </w:tr>
      <w:tr w:rsidR="00BB5343" w:rsidRPr="0035318E" w14:paraId="5E5796AF" w14:textId="77777777">
        <w:tc>
          <w:tcPr>
            <w:tcW w:w="756" w:type="dxa"/>
            <w:tcBorders>
              <w:top w:val="single" w:sz="6" w:space="0" w:color="FFFFFF"/>
              <w:left w:val="single" w:sz="6" w:space="0" w:color="FFFFFF"/>
              <w:bottom w:val="single" w:sz="6" w:space="0" w:color="FFFFFF"/>
              <w:right w:val="single" w:sz="6" w:space="0" w:color="FFFFFF"/>
            </w:tcBorders>
          </w:tcPr>
          <w:p w14:paraId="5E5796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1890" w:type="dxa"/>
            <w:tcBorders>
              <w:top w:val="single" w:sz="6" w:space="0" w:color="FFFFFF"/>
              <w:left w:val="single" w:sz="6" w:space="0" w:color="FFFFFF"/>
              <w:bottom w:val="single" w:sz="6" w:space="0" w:color="FFFFFF"/>
              <w:right w:val="single" w:sz="6" w:space="0" w:color="FFFFFF"/>
            </w:tcBorders>
          </w:tcPr>
          <w:p w14:paraId="5E5796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109.1</w:t>
            </w:r>
          </w:p>
        </w:tc>
        <w:tc>
          <w:tcPr>
            <w:tcW w:w="1890" w:type="dxa"/>
            <w:tcBorders>
              <w:top w:val="single" w:sz="6" w:space="0" w:color="FFFFFF"/>
              <w:left w:val="single" w:sz="6" w:space="0" w:color="FFFFFF"/>
              <w:bottom w:val="single" w:sz="6" w:space="0" w:color="FFFFFF"/>
              <w:right w:val="single" w:sz="6" w:space="0" w:color="FFFFFF"/>
            </w:tcBorders>
          </w:tcPr>
          <w:p w14:paraId="5E5796A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134.3</w:t>
            </w:r>
          </w:p>
        </w:tc>
        <w:tc>
          <w:tcPr>
            <w:tcW w:w="1890" w:type="dxa"/>
            <w:tcBorders>
              <w:top w:val="single" w:sz="6" w:space="0" w:color="FFFFFF"/>
              <w:left w:val="single" w:sz="6" w:space="0" w:color="FFFFFF"/>
              <w:bottom w:val="single" w:sz="6" w:space="0" w:color="FFFFFF"/>
              <w:right w:val="single" w:sz="6" w:space="0" w:color="FFFFFF"/>
            </w:tcBorders>
          </w:tcPr>
          <w:p w14:paraId="5E5796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129.4</w:t>
            </w:r>
          </w:p>
        </w:tc>
      </w:tr>
      <w:tr w:rsidR="00BB5343" w:rsidRPr="0035318E" w14:paraId="5E5796B5" w14:textId="77777777">
        <w:tc>
          <w:tcPr>
            <w:tcW w:w="756" w:type="dxa"/>
            <w:tcBorders>
              <w:top w:val="single" w:sz="6" w:space="0" w:color="FFFFFF"/>
              <w:left w:val="single" w:sz="6" w:space="0" w:color="FFFFFF"/>
              <w:bottom w:val="single" w:sz="6" w:space="0" w:color="FFFFFF"/>
              <w:right w:val="single" w:sz="6" w:space="0" w:color="FFFFFF"/>
            </w:tcBorders>
          </w:tcPr>
          <w:p w14:paraId="5E5796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1890" w:type="dxa"/>
            <w:tcBorders>
              <w:top w:val="single" w:sz="6" w:space="0" w:color="FFFFFF"/>
              <w:left w:val="single" w:sz="6" w:space="0" w:color="FFFFFF"/>
              <w:bottom w:val="single" w:sz="6" w:space="0" w:color="FFFFFF"/>
              <w:right w:val="single" w:sz="6" w:space="0" w:color="FFFFFF"/>
            </w:tcBorders>
          </w:tcPr>
          <w:p w14:paraId="5E5796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94.9</w:t>
            </w:r>
          </w:p>
        </w:tc>
        <w:tc>
          <w:tcPr>
            <w:tcW w:w="1890" w:type="dxa"/>
            <w:tcBorders>
              <w:top w:val="single" w:sz="6" w:space="0" w:color="FFFFFF"/>
              <w:left w:val="single" w:sz="6" w:space="0" w:color="FFFFFF"/>
              <w:bottom w:val="single" w:sz="6" w:space="0" w:color="FFFFFF"/>
              <w:right w:val="single" w:sz="6" w:space="0" w:color="FFFFFF"/>
            </w:tcBorders>
          </w:tcPr>
          <w:p w14:paraId="5E5796B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138.2</w:t>
            </w:r>
          </w:p>
        </w:tc>
        <w:tc>
          <w:tcPr>
            <w:tcW w:w="1890" w:type="dxa"/>
            <w:tcBorders>
              <w:top w:val="single" w:sz="6" w:space="0" w:color="FFFFFF"/>
              <w:left w:val="single" w:sz="6" w:space="0" w:color="FFFFFF"/>
              <w:bottom w:val="single" w:sz="6" w:space="0" w:color="FFFFFF"/>
              <w:right w:val="single" w:sz="6" w:space="0" w:color="FFFFFF"/>
            </w:tcBorders>
          </w:tcPr>
          <w:p w14:paraId="5E5796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146.3</w:t>
            </w:r>
          </w:p>
        </w:tc>
      </w:tr>
      <w:tr w:rsidR="00BB5343" w:rsidRPr="0035318E" w14:paraId="5E5796BB" w14:textId="77777777">
        <w:tc>
          <w:tcPr>
            <w:tcW w:w="756" w:type="dxa"/>
            <w:tcBorders>
              <w:top w:val="single" w:sz="6" w:space="0" w:color="FFFFFF"/>
              <w:left w:val="single" w:sz="6" w:space="0" w:color="FFFFFF"/>
              <w:bottom w:val="single" w:sz="6" w:space="0" w:color="FFFFFF"/>
              <w:right w:val="single" w:sz="6" w:space="0" w:color="FFFFFF"/>
            </w:tcBorders>
          </w:tcPr>
          <w:p w14:paraId="5E5796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890" w:type="dxa"/>
            <w:tcBorders>
              <w:top w:val="single" w:sz="6" w:space="0" w:color="FFFFFF"/>
              <w:left w:val="single" w:sz="6" w:space="0" w:color="FFFFFF"/>
              <w:bottom w:val="single" w:sz="6" w:space="0" w:color="FFFFFF"/>
              <w:right w:val="single" w:sz="6" w:space="0" w:color="FFFFFF"/>
            </w:tcBorders>
          </w:tcPr>
          <w:p w14:paraId="5E5796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99.0</w:t>
            </w:r>
          </w:p>
        </w:tc>
        <w:tc>
          <w:tcPr>
            <w:tcW w:w="1890" w:type="dxa"/>
            <w:tcBorders>
              <w:top w:val="single" w:sz="6" w:space="0" w:color="FFFFFF"/>
              <w:left w:val="single" w:sz="6" w:space="0" w:color="FFFFFF"/>
              <w:bottom w:val="single" w:sz="6" w:space="0" w:color="FFFFFF"/>
              <w:right w:val="single" w:sz="6" w:space="0" w:color="FFFFFF"/>
            </w:tcBorders>
          </w:tcPr>
          <w:p w14:paraId="5E5796B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150.2</w:t>
            </w:r>
          </w:p>
        </w:tc>
        <w:tc>
          <w:tcPr>
            <w:tcW w:w="1890" w:type="dxa"/>
            <w:tcBorders>
              <w:top w:val="single" w:sz="6" w:space="0" w:color="FFFFFF"/>
              <w:left w:val="single" w:sz="6" w:space="0" w:color="FFFFFF"/>
              <w:bottom w:val="single" w:sz="6" w:space="0" w:color="FFFFFF"/>
              <w:right w:val="single" w:sz="6" w:space="0" w:color="FFFFFF"/>
            </w:tcBorders>
          </w:tcPr>
          <w:p w14:paraId="5E5796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143.8</w:t>
            </w:r>
          </w:p>
        </w:tc>
      </w:tr>
      <w:tr w:rsidR="00BB5343" w:rsidRPr="0035318E" w14:paraId="5E5796C1" w14:textId="77777777">
        <w:tc>
          <w:tcPr>
            <w:tcW w:w="756" w:type="dxa"/>
            <w:tcBorders>
              <w:top w:val="single" w:sz="6" w:space="0" w:color="FFFFFF"/>
              <w:left w:val="single" w:sz="6" w:space="0" w:color="FFFFFF"/>
              <w:bottom w:val="single" w:sz="6" w:space="0" w:color="FFFFFF"/>
              <w:right w:val="single" w:sz="6" w:space="0" w:color="FFFFFF"/>
            </w:tcBorders>
          </w:tcPr>
          <w:p w14:paraId="5E5796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890" w:type="dxa"/>
            <w:tcBorders>
              <w:top w:val="single" w:sz="6" w:space="0" w:color="FFFFFF"/>
              <w:left w:val="single" w:sz="6" w:space="0" w:color="FFFFFF"/>
              <w:bottom w:val="single" w:sz="6" w:space="0" w:color="FFFFFF"/>
              <w:right w:val="single" w:sz="6" w:space="0" w:color="FFFFFF"/>
            </w:tcBorders>
          </w:tcPr>
          <w:p w14:paraId="5E5796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94.0</w:t>
            </w:r>
          </w:p>
        </w:tc>
        <w:tc>
          <w:tcPr>
            <w:tcW w:w="1890" w:type="dxa"/>
            <w:tcBorders>
              <w:top w:val="single" w:sz="6" w:space="0" w:color="FFFFFF"/>
              <w:left w:val="single" w:sz="6" w:space="0" w:color="FFFFFF"/>
              <w:bottom w:val="single" w:sz="6" w:space="0" w:color="FFFFFF"/>
              <w:right w:val="single" w:sz="6" w:space="0" w:color="FFFFFF"/>
            </w:tcBorders>
          </w:tcPr>
          <w:p w14:paraId="5E5796B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131.6</w:t>
            </w:r>
          </w:p>
        </w:tc>
        <w:tc>
          <w:tcPr>
            <w:tcW w:w="1890" w:type="dxa"/>
            <w:tcBorders>
              <w:top w:val="single" w:sz="6" w:space="0" w:color="FFFFFF"/>
              <w:left w:val="single" w:sz="6" w:space="0" w:color="FFFFFF"/>
              <w:bottom w:val="single" w:sz="6" w:space="0" w:color="FFFFFF"/>
              <w:right w:val="single" w:sz="6" w:space="0" w:color="FFFFFF"/>
            </w:tcBorders>
          </w:tcPr>
          <w:p w14:paraId="5E5796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141.9</w:t>
            </w:r>
          </w:p>
        </w:tc>
      </w:tr>
      <w:tr w:rsidR="00BB5343" w:rsidRPr="0035318E" w14:paraId="5E5796C7" w14:textId="77777777">
        <w:tc>
          <w:tcPr>
            <w:tcW w:w="756" w:type="dxa"/>
            <w:tcBorders>
              <w:top w:val="single" w:sz="6" w:space="0" w:color="FFFFFF"/>
              <w:left w:val="single" w:sz="6" w:space="0" w:color="FFFFFF"/>
              <w:bottom w:val="single" w:sz="6" w:space="0" w:color="FFFFFF"/>
              <w:right w:val="single" w:sz="6" w:space="0" w:color="FFFFFF"/>
            </w:tcBorders>
          </w:tcPr>
          <w:p w14:paraId="5E5796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890" w:type="dxa"/>
            <w:tcBorders>
              <w:top w:val="single" w:sz="6" w:space="0" w:color="FFFFFF"/>
              <w:left w:val="single" w:sz="6" w:space="0" w:color="FFFFFF"/>
              <w:bottom w:val="single" w:sz="6" w:space="0" w:color="FFFFFF"/>
              <w:right w:val="single" w:sz="6" w:space="0" w:color="FFFFFF"/>
            </w:tcBorders>
          </w:tcPr>
          <w:p w14:paraId="5E5796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94.9</w:t>
            </w:r>
          </w:p>
        </w:tc>
        <w:tc>
          <w:tcPr>
            <w:tcW w:w="1890" w:type="dxa"/>
            <w:tcBorders>
              <w:top w:val="single" w:sz="6" w:space="0" w:color="FFFFFF"/>
              <w:left w:val="single" w:sz="6" w:space="0" w:color="FFFFFF"/>
              <w:bottom w:val="single" w:sz="6" w:space="0" w:color="FFFFFF"/>
              <w:right w:val="single" w:sz="6" w:space="0" w:color="FFFFFF"/>
            </w:tcBorders>
          </w:tcPr>
          <w:p w14:paraId="5E5796C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136.9</w:t>
            </w:r>
          </w:p>
        </w:tc>
        <w:tc>
          <w:tcPr>
            <w:tcW w:w="1890" w:type="dxa"/>
            <w:tcBorders>
              <w:top w:val="single" w:sz="6" w:space="0" w:color="FFFFFF"/>
              <w:left w:val="single" w:sz="6" w:space="0" w:color="FFFFFF"/>
              <w:bottom w:val="single" w:sz="6" w:space="0" w:color="FFFFFF"/>
              <w:right w:val="single" w:sz="6" w:space="0" w:color="FFFFFF"/>
            </w:tcBorders>
          </w:tcPr>
          <w:p w14:paraId="5E5796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131.3</w:t>
            </w:r>
          </w:p>
        </w:tc>
      </w:tr>
      <w:tr w:rsidR="00BB5343" w:rsidRPr="0035318E" w14:paraId="5E5796CD" w14:textId="77777777">
        <w:tc>
          <w:tcPr>
            <w:tcW w:w="756" w:type="dxa"/>
            <w:tcBorders>
              <w:top w:val="single" w:sz="6" w:space="0" w:color="FFFFFF"/>
              <w:left w:val="single" w:sz="6" w:space="0" w:color="FFFFFF"/>
              <w:bottom w:val="single" w:sz="6" w:space="0" w:color="FFFFFF"/>
              <w:right w:val="single" w:sz="6" w:space="0" w:color="FFFFFF"/>
            </w:tcBorders>
          </w:tcPr>
          <w:p w14:paraId="5E5796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890" w:type="dxa"/>
            <w:tcBorders>
              <w:top w:val="single" w:sz="6" w:space="0" w:color="FFFFFF"/>
              <w:left w:val="single" w:sz="6" w:space="0" w:color="FFFFFF"/>
              <w:bottom w:val="single" w:sz="6" w:space="0" w:color="FFFFFF"/>
              <w:right w:val="single" w:sz="6" w:space="0" w:color="FFFFFF"/>
            </w:tcBorders>
          </w:tcPr>
          <w:p w14:paraId="5E5796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97.9</w:t>
            </w:r>
          </w:p>
        </w:tc>
        <w:tc>
          <w:tcPr>
            <w:tcW w:w="1890" w:type="dxa"/>
            <w:tcBorders>
              <w:top w:val="single" w:sz="6" w:space="0" w:color="FFFFFF"/>
              <w:left w:val="single" w:sz="6" w:space="0" w:color="FFFFFF"/>
              <w:bottom w:val="single" w:sz="6" w:space="0" w:color="FFFFFF"/>
              <w:right w:val="single" w:sz="6" w:space="0" w:color="FFFFFF"/>
            </w:tcBorders>
          </w:tcPr>
          <w:p w14:paraId="5E5796C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138.2</w:t>
            </w:r>
          </w:p>
        </w:tc>
        <w:tc>
          <w:tcPr>
            <w:tcW w:w="1890" w:type="dxa"/>
            <w:tcBorders>
              <w:top w:val="single" w:sz="6" w:space="0" w:color="FFFFFF"/>
              <w:left w:val="single" w:sz="6" w:space="0" w:color="FFFFFF"/>
              <w:bottom w:val="single" w:sz="6" w:space="0" w:color="FFFFFF"/>
              <w:right w:val="single" w:sz="6" w:space="0" w:color="FFFFFF"/>
            </w:tcBorders>
          </w:tcPr>
          <w:p w14:paraId="5E5796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136.9</w:t>
            </w:r>
          </w:p>
        </w:tc>
      </w:tr>
      <w:tr w:rsidR="00BB5343" w:rsidRPr="0035318E" w14:paraId="5E5796D3" w14:textId="77777777">
        <w:tc>
          <w:tcPr>
            <w:tcW w:w="756" w:type="dxa"/>
            <w:tcBorders>
              <w:top w:val="single" w:sz="6" w:space="0" w:color="FFFFFF"/>
              <w:left w:val="single" w:sz="6" w:space="0" w:color="FFFFFF"/>
              <w:bottom w:val="single" w:sz="6" w:space="0" w:color="FFFFFF"/>
              <w:right w:val="single" w:sz="6" w:space="0" w:color="FFFFFF"/>
            </w:tcBorders>
          </w:tcPr>
          <w:p w14:paraId="5E5796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890" w:type="dxa"/>
            <w:tcBorders>
              <w:top w:val="single" w:sz="6" w:space="0" w:color="FFFFFF"/>
              <w:left w:val="single" w:sz="6" w:space="0" w:color="FFFFFF"/>
              <w:bottom w:val="single" w:sz="6" w:space="0" w:color="FFFFFF"/>
              <w:right w:val="single" w:sz="6" w:space="0" w:color="FFFFFF"/>
            </w:tcBorders>
          </w:tcPr>
          <w:p w14:paraId="5E5796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94.9</w:t>
            </w:r>
          </w:p>
        </w:tc>
        <w:tc>
          <w:tcPr>
            <w:tcW w:w="1890" w:type="dxa"/>
            <w:tcBorders>
              <w:top w:val="single" w:sz="6" w:space="0" w:color="FFFFFF"/>
              <w:left w:val="single" w:sz="6" w:space="0" w:color="FFFFFF"/>
              <w:bottom w:val="single" w:sz="6" w:space="0" w:color="FFFFFF"/>
              <w:right w:val="single" w:sz="6" w:space="0" w:color="FFFFFF"/>
            </w:tcBorders>
          </w:tcPr>
          <w:p w14:paraId="5E5796D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127.0</w:t>
            </w:r>
          </w:p>
        </w:tc>
        <w:tc>
          <w:tcPr>
            <w:tcW w:w="1890" w:type="dxa"/>
            <w:tcBorders>
              <w:top w:val="single" w:sz="6" w:space="0" w:color="FFFFFF"/>
              <w:left w:val="single" w:sz="6" w:space="0" w:color="FFFFFF"/>
              <w:bottom w:val="single" w:sz="6" w:space="0" w:color="FFFFFF"/>
              <w:right w:val="single" w:sz="6" w:space="0" w:color="FFFFFF"/>
            </w:tcBorders>
          </w:tcPr>
          <w:p w14:paraId="5E5796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145.1</w:t>
            </w:r>
          </w:p>
        </w:tc>
      </w:tr>
      <w:tr w:rsidR="00BB5343" w:rsidRPr="0035318E" w14:paraId="5E5796D9" w14:textId="77777777">
        <w:tc>
          <w:tcPr>
            <w:tcW w:w="756" w:type="dxa"/>
            <w:tcBorders>
              <w:top w:val="single" w:sz="6" w:space="0" w:color="FFFFFF"/>
              <w:left w:val="single" w:sz="6" w:space="0" w:color="FFFFFF"/>
              <w:bottom w:val="single" w:sz="6" w:space="0" w:color="FFFFFF"/>
              <w:right w:val="single" w:sz="6" w:space="0" w:color="FFFFFF"/>
            </w:tcBorders>
          </w:tcPr>
          <w:p w14:paraId="5E5796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890" w:type="dxa"/>
            <w:tcBorders>
              <w:top w:val="single" w:sz="6" w:space="0" w:color="FFFFFF"/>
              <w:left w:val="single" w:sz="6" w:space="0" w:color="FFFFFF"/>
              <w:bottom w:val="single" w:sz="6" w:space="0" w:color="FFFFFF"/>
              <w:right w:val="single" w:sz="6" w:space="0" w:color="FFFFFF"/>
            </w:tcBorders>
          </w:tcPr>
          <w:p w14:paraId="5E5796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c>
          <w:tcPr>
            <w:tcW w:w="1890" w:type="dxa"/>
            <w:tcBorders>
              <w:top w:val="single" w:sz="6" w:space="0" w:color="FFFFFF"/>
              <w:left w:val="single" w:sz="6" w:space="0" w:color="FFFFFF"/>
              <w:bottom w:val="single" w:sz="6" w:space="0" w:color="FFFFFF"/>
              <w:right w:val="single" w:sz="6" w:space="0" w:color="FFFFFF"/>
            </w:tcBorders>
          </w:tcPr>
          <w:p w14:paraId="5E5796D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129.0</w:t>
            </w:r>
          </w:p>
        </w:tc>
        <w:tc>
          <w:tcPr>
            <w:tcW w:w="1890" w:type="dxa"/>
            <w:tcBorders>
              <w:top w:val="single" w:sz="6" w:space="0" w:color="FFFFFF"/>
              <w:left w:val="single" w:sz="6" w:space="0" w:color="FFFFFF"/>
              <w:bottom w:val="single" w:sz="6" w:space="0" w:color="FFFFFF"/>
              <w:right w:val="single" w:sz="6" w:space="0" w:color="FFFFFF"/>
            </w:tcBorders>
          </w:tcPr>
          <w:p w14:paraId="5E5796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130.0</w:t>
            </w:r>
          </w:p>
        </w:tc>
      </w:tr>
      <w:tr w:rsidR="00BB5343" w:rsidRPr="0035318E" w14:paraId="5E5796DF" w14:textId="77777777">
        <w:tc>
          <w:tcPr>
            <w:tcW w:w="756" w:type="dxa"/>
            <w:tcBorders>
              <w:top w:val="single" w:sz="6" w:space="0" w:color="FFFFFF"/>
              <w:left w:val="single" w:sz="6" w:space="0" w:color="FFFFFF"/>
              <w:bottom w:val="single" w:sz="6" w:space="0" w:color="FFFFFF"/>
              <w:right w:val="single" w:sz="6" w:space="0" w:color="FFFFFF"/>
            </w:tcBorders>
          </w:tcPr>
          <w:p w14:paraId="5E5796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890" w:type="dxa"/>
            <w:tcBorders>
              <w:top w:val="single" w:sz="6" w:space="0" w:color="FFFFFF"/>
              <w:left w:val="single" w:sz="6" w:space="0" w:color="FFFFFF"/>
              <w:bottom w:val="single" w:sz="6" w:space="0" w:color="FFFFFF"/>
              <w:right w:val="single" w:sz="6" w:space="0" w:color="FFFFFF"/>
            </w:tcBorders>
          </w:tcPr>
          <w:p w14:paraId="5E5796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w:t>
            </w:r>
          </w:p>
        </w:tc>
        <w:tc>
          <w:tcPr>
            <w:tcW w:w="1890" w:type="dxa"/>
            <w:tcBorders>
              <w:top w:val="single" w:sz="6" w:space="0" w:color="FFFFFF"/>
              <w:left w:val="single" w:sz="6" w:space="0" w:color="FFFFFF"/>
              <w:bottom w:val="single" w:sz="6" w:space="0" w:color="FFFFFF"/>
              <w:right w:val="single" w:sz="6" w:space="0" w:color="FFFFFF"/>
            </w:tcBorders>
          </w:tcPr>
          <w:p w14:paraId="5E5796D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131.0</w:t>
            </w:r>
          </w:p>
        </w:tc>
        <w:tc>
          <w:tcPr>
            <w:tcW w:w="1890" w:type="dxa"/>
            <w:tcBorders>
              <w:top w:val="single" w:sz="6" w:space="0" w:color="FFFFFF"/>
              <w:left w:val="single" w:sz="6" w:space="0" w:color="FFFFFF"/>
              <w:bottom w:val="single" w:sz="6" w:space="0" w:color="FFFFFF"/>
              <w:right w:val="single" w:sz="6" w:space="0" w:color="FFFFFF"/>
            </w:tcBorders>
          </w:tcPr>
          <w:p w14:paraId="5E5796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147.6</w:t>
            </w:r>
          </w:p>
        </w:tc>
      </w:tr>
      <w:tr w:rsidR="00BB5343" w:rsidRPr="0035318E" w14:paraId="5E5796E5" w14:textId="77777777">
        <w:tc>
          <w:tcPr>
            <w:tcW w:w="756" w:type="dxa"/>
            <w:tcBorders>
              <w:top w:val="single" w:sz="6" w:space="0" w:color="FFFFFF"/>
              <w:left w:val="single" w:sz="6" w:space="0" w:color="FFFFFF"/>
              <w:bottom w:val="single" w:sz="6" w:space="0" w:color="FFFFFF"/>
              <w:right w:val="single" w:sz="6" w:space="0" w:color="FFFFFF"/>
            </w:tcBorders>
          </w:tcPr>
          <w:p w14:paraId="5E5796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890" w:type="dxa"/>
            <w:tcBorders>
              <w:top w:val="single" w:sz="6" w:space="0" w:color="FFFFFF"/>
              <w:left w:val="single" w:sz="6" w:space="0" w:color="FFFFFF"/>
              <w:bottom w:val="single" w:sz="6" w:space="0" w:color="FFFFFF"/>
              <w:right w:val="single" w:sz="6" w:space="0" w:color="FFFFFF"/>
            </w:tcBorders>
          </w:tcPr>
          <w:p w14:paraId="5E5796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113.7</w:t>
            </w:r>
          </w:p>
        </w:tc>
        <w:tc>
          <w:tcPr>
            <w:tcW w:w="1890" w:type="dxa"/>
            <w:tcBorders>
              <w:top w:val="single" w:sz="6" w:space="0" w:color="FFFFFF"/>
              <w:left w:val="single" w:sz="6" w:space="0" w:color="FFFFFF"/>
              <w:bottom w:val="single" w:sz="6" w:space="0" w:color="FFFFFF"/>
              <w:right w:val="single" w:sz="6" w:space="0" w:color="FFFFFF"/>
            </w:tcBorders>
          </w:tcPr>
          <w:p w14:paraId="5E5796E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109.9</w:t>
            </w:r>
          </w:p>
        </w:tc>
        <w:tc>
          <w:tcPr>
            <w:tcW w:w="1890" w:type="dxa"/>
            <w:tcBorders>
              <w:top w:val="single" w:sz="6" w:space="0" w:color="FFFFFF"/>
              <w:left w:val="single" w:sz="6" w:space="0" w:color="FFFFFF"/>
              <w:bottom w:val="single" w:sz="6" w:space="0" w:color="FFFFFF"/>
              <w:right w:val="single" w:sz="6" w:space="0" w:color="FFFFFF"/>
            </w:tcBorders>
          </w:tcPr>
          <w:p w14:paraId="5E5796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131.3</w:t>
            </w:r>
          </w:p>
        </w:tc>
      </w:tr>
      <w:tr w:rsidR="00BB5343" w:rsidRPr="0035318E" w14:paraId="5E5796EB" w14:textId="77777777">
        <w:tc>
          <w:tcPr>
            <w:tcW w:w="756" w:type="dxa"/>
            <w:tcBorders>
              <w:top w:val="single" w:sz="6" w:space="0" w:color="FFFFFF"/>
              <w:left w:val="single" w:sz="6" w:space="0" w:color="FFFFFF"/>
              <w:bottom w:val="single" w:sz="6" w:space="0" w:color="FFFFFF"/>
              <w:right w:val="single" w:sz="6" w:space="0" w:color="FFFFFF"/>
            </w:tcBorders>
          </w:tcPr>
          <w:p w14:paraId="5E5796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890" w:type="dxa"/>
            <w:tcBorders>
              <w:top w:val="single" w:sz="6" w:space="0" w:color="FFFFFF"/>
              <w:left w:val="single" w:sz="6" w:space="0" w:color="FFFFFF"/>
              <w:bottom w:val="single" w:sz="6" w:space="0" w:color="FFFFFF"/>
              <w:right w:val="single" w:sz="6" w:space="0" w:color="FFFFFF"/>
            </w:tcBorders>
          </w:tcPr>
          <w:p w14:paraId="5E5796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107.2</w:t>
            </w:r>
          </w:p>
        </w:tc>
        <w:tc>
          <w:tcPr>
            <w:tcW w:w="1890" w:type="dxa"/>
            <w:tcBorders>
              <w:top w:val="single" w:sz="6" w:space="0" w:color="FFFFFF"/>
              <w:left w:val="single" w:sz="6" w:space="0" w:color="FFFFFF"/>
              <w:bottom w:val="single" w:sz="6" w:space="0" w:color="FFFFFF"/>
              <w:right w:val="single" w:sz="6" w:space="0" w:color="FFFFFF"/>
            </w:tcBorders>
          </w:tcPr>
          <w:p w14:paraId="5E5796E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890" w:type="dxa"/>
            <w:tcBorders>
              <w:top w:val="single" w:sz="6" w:space="0" w:color="FFFFFF"/>
              <w:left w:val="single" w:sz="6" w:space="0" w:color="FFFFFF"/>
              <w:bottom w:val="single" w:sz="6" w:space="0" w:color="FFFFFF"/>
              <w:right w:val="single" w:sz="6" w:space="0" w:color="FFFFFF"/>
            </w:tcBorders>
          </w:tcPr>
          <w:p w14:paraId="5E5796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131.3</w:t>
            </w:r>
          </w:p>
        </w:tc>
      </w:tr>
      <w:tr w:rsidR="00BB5343" w:rsidRPr="0035318E" w14:paraId="5E5796F1" w14:textId="77777777">
        <w:tc>
          <w:tcPr>
            <w:tcW w:w="756" w:type="dxa"/>
            <w:tcBorders>
              <w:top w:val="single" w:sz="6" w:space="0" w:color="FFFFFF"/>
              <w:left w:val="single" w:sz="6" w:space="0" w:color="FFFFFF"/>
              <w:bottom w:val="single" w:sz="6" w:space="0" w:color="FFFFFF"/>
              <w:right w:val="single" w:sz="6" w:space="0" w:color="FFFFFF"/>
            </w:tcBorders>
          </w:tcPr>
          <w:p w14:paraId="5E5796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890" w:type="dxa"/>
            <w:tcBorders>
              <w:top w:val="single" w:sz="6" w:space="0" w:color="FFFFFF"/>
              <w:left w:val="single" w:sz="6" w:space="0" w:color="FFFFFF"/>
              <w:bottom w:val="single" w:sz="6" w:space="0" w:color="FFFFFF"/>
              <w:right w:val="single" w:sz="6" w:space="0" w:color="FFFFFF"/>
            </w:tcBorders>
          </w:tcPr>
          <w:p w14:paraId="5E5796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97.2</w:t>
            </w:r>
          </w:p>
        </w:tc>
        <w:tc>
          <w:tcPr>
            <w:tcW w:w="1890" w:type="dxa"/>
            <w:tcBorders>
              <w:top w:val="single" w:sz="6" w:space="0" w:color="FFFFFF"/>
              <w:left w:val="single" w:sz="6" w:space="0" w:color="FFFFFF"/>
              <w:bottom w:val="single" w:sz="6" w:space="0" w:color="FFFFFF"/>
              <w:right w:val="single" w:sz="6" w:space="0" w:color="FFFFFF"/>
            </w:tcBorders>
          </w:tcPr>
          <w:p w14:paraId="5E5796E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890" w:type="dxa"/>
            <w:tcBorders>
              <w:top w:val="single" w:sz="6" w:space="0" w:color="FFFFFF"/>
              <w:left w:val="single" w:sz="6" w:space="0" w:color="FFFFFF"/>
              <w:bottom w:val="single" w:sz="6" w:space="0" w:color="FFFFFF"/>
              <w:right w:val="single" w:sz="6" w:space="0" w:color="FFFFFF"/>
            </w:tcBorders>
          </w:tcPr>
          <w:p w14:paraId="5E5796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133.2</w:t>
            </w:r>
          </w:p>
        </w:tc>
      </w:tr>
      <w:tr w:rsidR="00BB5343" w:rsidRPr="0035318E" w14:paraId="5E5796F7" w14:textId="77777777">
        <w:tc>
          <w:tcPr>
            <w:tcW w:w="756" w:type="dxa"/>
            <w:tcBorders>
              <w:top w:val="single" w:sz="6" w:space="0" w:color="FFFFFF"/>
              <w:left w:val="single" w:sz="6" w:space="0" w:color="FFFFFF"/>
              <w:bottom w:val="single" w:sz="6" w:space="0" w:color="FFFFFF"/>
              <w:right w:val="single" w:sz="6" w:space="0" w:color="FFFFFF"/>
            </w:tcBorders>
          </w:tcPr>
          <w:p w14:paraId="5E5796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890" w:type="dxa"/>
            <w:tcBorders>
              <w:top w:val="single" w:sz="6" w:space="0" w:color="FFFFFF"/>
              <w:left w:val="single" w:sz="6" w:space="0" w:color="FFFFFF"/>
              <w:bottom w:val="single" w:sz="6" w:space="0" w:color="FFFFFF"/>
              <w:right w:val="single" w:sz="6" w:space="0" w:color="FFFFFF"/>
            </w:tcBorders>
          </w:tcPr>
          <w:p w14:paraId="5E5796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104.1</w:t>
            </w:r>
          </w:p>
        </w:tc>
        <w:tc>
          <w:tcPr>
            <w:tcW w:w="1890" w:type="dxa"/>
            <w:tcBorders>
              <w:top w:val="single" w:sz="6" w:space="0" w:color="FFFFFF"/>
              <w:left w:val="single" w:sz="6" w:space="0" w:color="FFFFFF"/>
              <w:bottom w:val="single" w:sz="6" w:space="0" w:color="FFFFFF"/>
              <w:right w:val="single" w:sz="6" w:space="0" w:color="FFFFFF"/>
            </w:tcBorders>
          </w:tcPr>
          <w:p w14:paraId="5E5796F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106.4</w:t>
            </w:r>
          </w:p>
        </w:tc>
        <w:tc>
          <w:tcPr>
            <w:tcW w:w="1890" w:type="dxa"/>
            <w:tcBorders>
              <w:top w:val="single" w:sz="6" w:space="0" w:color="FFFFFF"/>
              <w:left w:val="single" w:sz="6" w:space="0" w:color="FFFFFF"/>
              <w:bottom w:val="single" w:sz="6" w:space="0" w:color="FFFFFF"/>
              <w:right w:val="single" w:sz="6" w:space="0" w:color="FFFFFF"/>
            </w:tcBorders>
          </w:tcPr>
          <w:p w14:paraId="5E5796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134.4</w:t>
            </w:r>
          </w:p>
        </w:tc>
      </w:tr>
      <w:tr w:rsidR="00BB5343" w:rsidRPr="0035318E" w14:paraId="5E5796FD" w14:textId="77777777">
        <w:tc>
          <w:tcPr>
            <w:tcW w:w="756" w:type="dxa"/>
            <w:tcBorders>
              <w:top w:val="single" w:sz="6" w:space="0" w:color="FFFFFF"/>
              <w:left w:val="single" w:sz="6" w:space="0" w:color="FFFFFF"/>
              <w:bottom w:val="single" w:sz="6" w:space="0" w:color="FFFFFF"/>
              <w:right w:val="single" w:sz="6" w:space="0" w:color="FFFFFF"/>
            </w:tcBorders>
          </w:tcPr>
          <w:p w14:paraId="5E5796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890" w:type="dxa"/>
            <w:tcBorders>
              <w:top w:val="single" w:sz="6" w:space="0" w:color="FFFFFF"/>
              <w:left w:val="single" w:sz="6" w:space="0" w:color="FFFFFF"/>
              <w:bottom w:val="single" w:sz="6" w:space="0" w:color="FFFFFF"/>
              <w:right w:val="single" w:sz="6" w:space="0" w:color="FFFFFF"/>
            </w:tcBorders>
          </w:tcPr>
          <w:p w14:paraId="5E5796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100.9</w:t>
            </w:r>
          </w:p>
        </w:tc>
        <w:tc>
          <w:tcPr>
            <w:tcW w:w="1890" w:type="dxa"/>
            <w:tcBorders>
              <w:top w:val="single" w:sz="6" w:space="0" w:color="FFFFFF"/>
              <w:left w:val="single" w:sz="6" w:space="0" w:color="FFFFFF"/>
              <w:bottom w:val="single" w:sz="6" w:space="0" w:color="FFFFFF"/>
              <w:right w:val="single" w:sz="6" w:space="0" w:color="FFFFFF"/>
            </w:tcBorders>
          </w:tcPr>
          <w:p w14:paraId="5E5796F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6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105.8</w:t>
            </w:r>
          </w:p>
        </w:tc>
        <w:tc>
          <w:tcPr>
            <w:tcW w:w="1890" w:type="dxa"/>
            <w:tcBorders>
              <w:top w:val="single" w:sz="6" w:space="0" w:color="FFFFFF"/>
              <w:left w:val="single" w:sz="6" w:space="0" w:color="FFFFFF"/>
              <w:bottom w:val="single" w:sz="6" w:space="0" w:color="FFFFFF"/>
              <w:right w:val="single" w:sz="6" w:space="0" w:color="FFFFFF"/>
            </w:tcBorders>
          </w:tcPr>
          <w:p w14:paraId="5E5796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133.2</w:t>
            </w:r>
          </w:p>
        </w:tc>
      </w:tr>
      <w:tr w:rsidR="00BB5343" w:rsidRPr="0035318E" w14:paraId="5E579703" w14:textId="77777777">
        <w:tc>
          <w:tcPr>
            <w:tcW w:w="756" w:type="dxa"/>
            <w:tcBorders>
              <w:top w:val="single" w:sz="6" w:space="0" w:color="FFFFFF"/>
              <w:left w:val="single" w:sz="6" w:space="0" w:color="FFFFFF"/>
              <w:bottom w:val="single" w:sz="6" w:space="0" w:color="FFFFFF"/>
              <w:right w:val="single" w:sz="6" w:space="0" w:color="FFFFFF"/>
            </w:tcBorders>
          </w:tcPr>
          <w:p w14:paraId="5E5796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890" w:type="dxa"/>
            <w:tcBorders>
              <w:top w:val="single" w:sz="6" w:space="0" w:color="FFFFFF"/>
              <w:left w:val="single" w:sz="6" w:space="0" w:color="FFFFFF"/>
              <w:bottom w:val="single" w:sz="6" w:space="0" w:color="FFFFFF"/>
              <w:right w:val="single" w:sz="6" w:space="0" w:color="FFFFFF"/>
            </w:tcBorders>
          </w:tcPr>
          <w:p w14:paraId="5E5796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c>
          <w:tcPr>
            <w:tcW w:w="1890" w:type="dxa"/>
            <w:tcBorders>
              <w:top w:val="single" w:sz="6" w:space="0" w:color="FFFFFF"/>
              <w:left w:val="single" w:sz="6" w:space="0" w:color="FFFFFF"/>
              <w:bottom w:val="single" w:sz="6" w:space="0" w:color="FFFFFF"/>
              <w:right w:val="single" w:sz="6" w:space="0" w:color="FFFFFF"/>
            </w:tcBorders>
          </w:tcPr>
          <w:p w14:paraId="5E57970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128.8</w:t>
            </w:r>
          </w:p>
        </w:tc>
        <w:tc>
          <w:tcPr>
            <w:tcW w:w="1890" w:type="dxa"/>
            <w:tcBorders>
              <w:top w:val="single" w:sz="6" w:space="0" w:color="FFFFFF"/>
              <w:left w:val="single" w:sz="6" w:space="0" w:color="FFFFFF"/>
              <w:bottom w:val="single" w:sz="6" w:space="0" w:color="FFFFFF"/>
              <w:right w:val="single" w:sz="6" w:space="0" w:color="FFFFFF"/>
            </w:tcBorders>
          </w:tcPr>
          <w:p w14:paraId="5E5797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145.7</w:t>
            </w:r>
          </w:p>
        </w:tc>
      </w:tr>
      <w:tr w:rsidR="00BB5343" w:rsidRPr="0035318E" w14:paraId="5E579709" w14:textId="77777777">
        <w:tc>
          <w:tcPr>
            <w:tcW w:w="756" w:type="dxa"/>
            <w:tcBorders>
              <w:top w:val="single" w:sz="6" w:space="0" w:color="FFFFFF"/>
              <w:left w:val="single" w:sz="6" w:space="0" w:color="FFFFFF"/>
              <w:bottom w:val="single" w:sz="6" w:space="0" w:color="FFFFFF"/>
              <w:right w:val="single" w:sz="6" w:space="0" w:color="FFFFFF"/>
            </w:tcBorders>
          </w:tcPr>
          <w:p w14:paraId="5E5797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890" w:type="dxa"/>
            <w:tcBorders>
              <w:top w:val="single" w:sz="6" w:space="0" w:color="FFFFFF"/>
              <w:left w:val="single" w:sz="6" w:space="0" w:color="FFFFFF"/>
              <w:bottom w:val="single" w:sz="6" w:space="0" w:color="FFFFFF"/>
              <w:right w:val="single" w:sz="6" w:space="0" w:color="FFFFFF"/>
            </w:tcBorders>
          </w:tcPr>
          <w:p w14:paraId="5E5797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c>
          <w:tcPr>
            <w:tcW w:w="1890" w:type="dxa"/>
            <w:tcBorders>
              <w:top w:val="single" w:sz="6" w:space="0" w:color="FFFFFF"/>
              <w:left w:val="single" w:sz="6" w:space="0" w:color="FFFFFF"/>
              <w:bottom w:val="single" w:sz="6" w:space="0" w:color="FFFFFF"/>
              <w:right w:val="single" w:sz="6" w:space="0" w:color="FFFFFF"/>
            </w:tcBorders>
          </w:tcPr>
          <w:p w14:paraId="5E57970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125.4</w:t>
            </w:r>
          </w:p>
        </w:tc>
        <w:tc>
          <w:tcPr>
            <w:tcW w:w="1890" w:type="dxa"/>
            <w:tcBorders>
              <w:top w:val="single" w:sz="6" w:space="0" w:color="FFFFFF"/>
              <w:left w:val="single" w:sz="6" w:space="0" w:color="FFFFFF"/>
              <w:bottom w:val="single" w:sz="6" w:space="0" w:color="FFFFFF"/>
              <w:right w:val="single" w:sz="6" w:space="0" w:color="FFFFFF"/>
            </w:tcBorders>
          </w:tcPr>
          <w:p w14:paraId="5E5797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155.8</w:t>
            </w:r>
          </w:p>
        </w:tc>
      </w:tr>
      <w:tr w:rsidR="00BB5343" w:rsidRPr="0035318E" w14:paraId="5E57970F" w14:textId="77777777">
        <w:tc>
          <w:tcPr>
            <w:tcW w:w="756" w:type="dxa"/>
            <w:tcBorders>
              <w:top w:val="single" w:sz="6" w:space="0" w:color="FFFFFF"/>
              <w:left w:val="single" w:sz="6" w:space="0" w:color="FFFFFF"/>
              <w:bottom w:val="single" w:sz="6" w:space="0" w:color="FFFFFF"/>
              <w:right w:val="single" w:sz="6" w:space="0" w:color="FFFFFF"/>
            </w:tcBorders>
          </w:tcPr>
          <w:p w14:paraId="5E5797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890" w:type="dxa"/>
            <w:tcBorders>
              <w:top w:val="single" w:sz="6" w:space="0" w:color="FFFFFF"/>
              <w:left w:val="single" w:sz="6" w:space="0" w:color="FFFFFF"/>
              <w:bottom w:val="single" w:sz="6" w:space="0" w:color="FFFFFF"/>
              <w:right w:val="single" w:sz="6" w:space="0" w:color="FFFFFF"/>
            </w:tcBorders>
          </w:tcPr>
          <w:p w14:paraId="5E5797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c>
          <w:tcPr>
            <w:tcW w:w="1890" w:type="dxa"/>
            <w:tcBorders>
              <w:top w:val="single" w:sz="6" w:space="0" w:color="FFFFFF"/>
              <w:left w:val="single" w:sz="6" w:space="0" w:color="FFFFFF"/>
              <w:bottom w:val="single" w:sz="6" w:space="0" w:color="FFFFFF"/>
              <w:right w:val="single" w:sz="6" w:space="0" w:color="FFFFFF"/>
            </w:tcBorders>
          </w:tcPr>
          <w:p w14:paraId="5E57970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93.8</w:t>
            </w:r>
          </w:p>
        </w:tc>
        <w:tc>
          <w:tcPr>
            <w:tcW w:w="1890" w:type="dxa"/>
            <w:tcBorders>
              <w:top w:val="single" w:sz="6" w:space="0" w:color="FFFFFF"/>
              <w:left w:val="single" w:sz="6" w:space="0" w:color="FFFFFF"/>
              <w:bottom w:val="single" w:sz="6" w:space="0" w:color="FFFFFF"/>
              <w:right w:val="single" w:sz="6" w:space="0" w:color="FFFFFF"/>
            </w:tcBorders>
          </w:tcPr>
          <w:p w14:paraId="5E5797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135.7</w:t>
            </w:r>
          </w:p>
        </w:tc>
      </w:tr>
      <w:tr w:rsidR="00BB5343" w:rsidRPr="0035318E" w14:paraId="5E579715" w14:textId="77777777">
        <w:tc>
          <w:tcPr>
            <w:tcW w:w="756" w:type="dxa"/>
            <w:tcBorders>
              <w:top w:val="single" w:sz="6" w:space="0" w:color="FFFFFF"/>
              <w:left w:val="single" w:sz="6" w:space="0" w:color="FFFFFF"/>
              <w:bottom w:val="single" w:sz="6" w:space="0" w:color="FFFFFF"/>
              <w:right w:val="single" w:sz="6" w:space="0" w:color="FFFFFF"/>
            </w:tcBorders>
          </w:tcPr>
          <w:p w14:paraId="5E5797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890" w:type="dxa"/>
            <w:tcBorders>
              <w:top w:val="single" w:sz="6" w:space="0" w:color="FFFFFF"/>
              <w:left w:val="single" w:sz="6" w:space="0" w:color="FFFFFF"/>
              <w:bottom w:val="single" w:sz="6" w:space="0" w:color="FFFFFF"/>
              <w:right w:val="single" w:sz="6" w:space="0" w:color="FFFFFF"/>
            </w:tcBorders>
          </w:tcPr>
          <w:p w14:paraId="5E5797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96.6</w:t>
            </w:r>
          </w:p>
        </w:tc>
        <w:tc>
          <w:tcPr>
            <w:tcW w:w="1890" w:type="dxa"/>
            <w:tcBorders>
              <w:top w:val="single" w:sz="6" w:space="0" w:color="FFFFFF"/>
              <w:left w:val="single" w:sz="6" w:space="0" w:color="FFFFFF"/>
              <w:bottom w:val="single" w:sz="6" w:space="0" w:color="FFFFFF"/>
              <w:right w:val="single" w:sz="6" w:space="0" w:color="FFFFFF"/>
            </w:tcBorders>
          </w:tcPr>
          <w:p w14:paraId="5E57971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w:t>
            </w:r>
          </w:p>
        </w:tc>
        <w:tc>
          <w:tcPr>
            <w:tcW w:w="1890" w:type="dxa"/>
            <w:tcBorders>
              <w:top w:val="single" w:sz="6" w:space="0" w:color="FFFFFF"/>
              <w:left w:val="single" w:sz="6" w:space="0" w:color="FFFFFF"/>
              <w:bottom w:val="single" w:sz="6" w:space="0" w:color="FFFFFF"/>
              <w:right w:val="single" w:sz="6" w:space="0" w:color="FFFFFF"/>
            </w:tcBorders>
          </w:tcPr>
          <w:p w14:paraId="5E5797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135.7</w:t>
            </w:r>
          </w:p>
        </w:tc>
      </w:tr>
      <w:tr w:rsidR="00BB5343" w:rsidRPr="0035318E" w14:paraId="5E57971B" w14:textId="77777777">
        <w:tc>
          <w:tcPr>
            <w:tcW w:w="756" w:type="dxa"/>
            <w:tcBorders>
              <w:top w:val="single" w:sz="6" w:space="0" w:color="FFFFFF"/>
              <w:left w:val="single" w:sz="6" w:space="0" w:color="FFFFFF"/>
              <w:bottom w:val="single" w:sz="6" w:space="0" w:color="FFFFFF"/>
              <w:right w:val="single" w:sz="6" w:space="0" w:color="FFFFFF"/>
            </w:tcBorders>
          </w:tcPr>
          <w:p w14:paraId="5E5797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890" w:type="dxa"/>
            <w:tcBorders>
              <w:top w:val="single" w:sz="6" w:space="0" w:color="FFFFFF"/>
              <w:left w:val="single" w:sz="6" w:space="0" w:color="FFFFFF"/>
              <w:bottom w:val="single" w:sz="6" w:space="0" w:color="FFFFFF"/>
              <w:right w:val="single" w:sz="6" w:space="0" w:color="FFFFFF"/>
            </w:tcBorders>
          </w:tcPr>
          <w:p w14:paraId="5E5797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93.8</w:t>
            </w:r>
          </w:p>
        </w:tc>
        <w:tc>
          <w:tcPr>
            <w:tcW w:w="1890" w:type="dxa"/>
            <w:tcBorders>
              <w:top w:val="single" w:sz="6" w:space="0" w:color="FFFFFF"/>
              <w:left w:val="single" w:sz="6" w:space="0" w:color="FFFFFF"/>
              <w:bottom w:val="single" w:sz="6" w:space="0" w:color="FFFFFF"/>
              <w:right w:val="single" w:sz="6" w:space="0" w:color="FFFFFF"/>
            </w:tcBorders>
          </w:tcPr>
          <w:p w14:paraId="5E57971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w:t>
            </w:r>
          </w:p>
        </w:tc>
        <w:tc>
          <w:tcPr>
            <w:tcW w:w="1890" w:type="dxa"/>
            <w:tcBorders>
              <w:top w:val="single" w:sz="6" w:space="0" w:color="FFFFFF"/>
              <w:left w:val="single" w:sz="6" w:space="0" w:color="FFFFFF"/>
              <w:bottom w:val="single" w:sz="6" w:space="0" w:color="FFFFFF"/>
              <w:right w:val="single" w:sz="6" w:space="0" w:color="FFFFFF"/>
            </w:tcBorders>
          </w:tcPr>
          <w:p w14:paraId="5E5797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136.3</w:t>
            </w:r>
          </w:p>
        </w:tc>
      </w:tr>
      <w:tr w:rsidR="00BB5343" w:rsidRPr="0035318E" w14:paraId="5E579721" w14:textId="77777777">
        <w:tc>
          <w:tcPr>
            <w:tcW w:w="756" w:type="dxa"/>
            <w:tcBorders>
              <w:top w:val="single" w:sz="6" w:space="0" w:color="FFFFFF"/>
              <w:left w:val="single" w:sz="6" w:space="0" w:color="FFFFFF"/>
              <w:bottom w:val="single" w:sz="6" w:space="0" w:color="FFFFFF"/>
              <w:right w:val="single" w:sz="6" w:space="0" w:color="FFFFFF"/>
            </w:tcBorders>
          </w:tcPr>
          <w:p w14:paraId="5E5797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890" w:type="dxa"/>
            <w:tcBorders>
              <w:top w:val="single" w:sz="6" w:space="0" w:color="FFFFFF"/>
              <w:left w:val="single" w:sz="6" w:space="0" w:color="FFFFFF"/>
              <w:bottom w:val="single" w:sz="6" w:space="0" w:color="FFFFFF"/>
              <w:right w:val="single" w:sz="6" w:space="0" w:color="FFFFFF"/>
            </w:tcBorders>
          </w:tcPr>
          <w:p w14:paraId="5E5797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w:t>
            </w:r>
          </w:p>
        </w:tc>
        <w:tc>
          <w:tcPr>
            <w:tcW w:w="1890" w:type="dxa"/>
            <w:tcBorders>
              <w:top w:val="single" w:sz="6" w:space="0" w:color="FFFFFF"/>
              <w:left w:val="single" w:sz="6" w:space="0" w:color="FFFFFF"/>
              <w:bottom w:val="single" w:sz="6" w:space="0" w:color="FFFFFF"/>
              <w:right w:val="single" w:sz="6" w:space="0" w:color="FFFFFF"/>
            </w:tcBorders>
          </w:tcPr>
          <w:p w14:paraId="5E57971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106.4</w:t>
            </w:r>
          </w:p>
        </w:tc>
        <w:tc>
          <w:tcPr>
            <w:tcW w:w="1890" w:type="dxa"/>
            <w:tcBorders>
              <w:top w:val="single" w:sz="6" w:space="0" w:color="FFFFFF"/>
              <w:left w:val="single" w:sz="6" w:space="0" w:color="FFFFFF"/>
              <w:bottom w:val="single" w:sz="6" w:space="0" w:color="FFFFFF"/>
              <w:right w:val="single" w:sz="6" w:space="0" w:color="FFFFFF"/>
            </w:tcBorders>
          </w:tcPr>
          <w:p w14:paraId="5E5797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140.1</w:t>
            </w:r>
          </w:p>
        </w:tc>
      </w:tr>
      <w:tr w:rsidR="00BB5343" w:rsidRPr="0035318E" w14:paraId="5E579727" w14:textId="77777777">
        <w:tc>
          <w:tcPr>
            <w:tcW w:w="756" w:type="dxa"/>
            <w:tcBorders>
              <w:top w:val="single" w:sz="6" w:space="0" w:color="FFFFFF"/>
              <w:left w:val="single" w:sz="6" w:space="0" w:color="FFFFFF"/>
              <w:bottom w:val="single" w:sz="6" w:space="0" w:color="FFFFFF"/>
              <w:right w:val="single" w:sz="6" w:space="0" w:color="FFFFFF"/>
            </w:tcBorders>
          </w:tcPr>
          <w:p w14:paraId="5E5797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890" w:type="dxa"/>
            <w:tcBorders>
              <w:top w:val="single" w:sz="6" w:space="0" w:color="FFFFFF"/>
              <w:left w:val="single" w:sz="6" w:space="0" w:color="FFFFFF"/>
              <w:bottom w:val="single" w:sz="6" w:space="0" w:color="FFFFFF"/>
              <w:right w:val="single" w:sz="6" w:space="0" w:color="FFFFFF"/>
            </w:tcBorders>
          </w:tcPr>
          <w:p w14:paraId="5E5797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91.8</w:t>
            </w:r>
          </w:p>
        </w:tc>
        <w:tc>
          <w:tcPr>
            <w:tcW w:w="1890" w:type="dxa"/>
            <w:tcBorders>
              <w:top w:val="single" w:sz="6" w:space="0" w:color="FFFFFF"/>
              <w:left w:val="single" w:sz="6" w:space="0" w:color="FFFFFF"/>
              <w:bottom w:val="single" w:sz="6" w:space="0" w:color="FFFFFF"/>
              <w:right w:val="single" w:sz="6" w:space="0" w:color="FFFFFF"/>
            </w:tcBorders>
          </w:tcPr>
          <w:p w14:paraId="5E57972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97.2</w:t>
            </w:r>
          </w:p>
        </w:tc>
        <w:tc>
          <w:tcPr>
            <w:tcW w:w="1890" w:type="dxa"/>
            <w:tcBorders>
              <w:top w:val="single" w:sz="6" w:space="0" w:color="FFFFFF"/>
              <w:left w:val="single" w:sz="6" w:space="0" w:color="FFFFFF"/>
              <w:bottom w:val="single" w:sz="6" w:space="0" w:color="FFFFFF"/>
              <w:right w:val="single" w:sz="6" w:space="0" w:color="FFFFFF"/>
            </w:tcBorders>
          </w:tcPr>
          <w:p w14:paraId="5E5797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w:t>
            </w:r>
          </w:p>
        </w:tc>
      </w:tr>
      <w:tr w:rsidR="00BB5343" w:rsidRPr="0035318E" w14:paraId="5E57972D" w14:textId="77777777">
        <w:tc>
          <w:tcPr>
            <w:tcW w:w="756" w:type="dxa"/>
            <w:tcBorders>
              <w:top w:val="single" w:sz="6" w:space="0" w:color="FFFFFF"/>
              <w:left w:val="single" w:sz="6" w:space="0" w:color="FFFFFF"/>
              <w:bottom w:val="single" w:sz="6" w:space="0" w:color="FFFFFF"/>
              <w:right w:val="single" w:sz="6" w:space="0" w:color="FFFFFF"/>
            </w:tcBorders>
          </w:tcPr>
          <w:p w14:paraId="5E5797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890" w:type="dxa"/>
            <w:tcBorders>
              <w:top w:val="single" w:sz="6" w:space="0" w:color="FFFFFF"/>
              <w:left w:val="single" w:sz="6" w:space="0" w:color="FFFFFF"/>
              <w:bottom w:val="single" w:sz="6" w:space="0" w:color="FFFFFF"/>
              <w:right w:val="single" w:sz="6" w:space="0" w:color="FFFFFF"/>
            </w:tcBorders>
          </w:tcPr>
          <w:p w14:paraId="5E5797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90" w:type="dxa"/>
            <w:tcBorders>
              <w:top w:val="single" w:sz="6" w:space="0" w:color="FFFFFF"/>
              <w:left w:val="single" w:sz="6" w:space="0" w:color="FFFFFF"/>
              <w:bottom w:val="single" w:sz="6" w:space="0" w:color="FFFFFF"/>
              <w:right w:val="single" w:sz="6" w:space="0" w:color="FFFFFF"/>
            </w:tcBorders>
          </w:tcPr>
          <w:p w14:paraId="5E57972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97.8</w:t>
            </w:r>
          </w:p>
        </w:tc>
        <w:tc>
          <w:tcPr>
            <w:tcW w:w="1890" w:type="dxa"/>
            <w:tcBorders>
              <w:top w:val="single" w:sz="6" w:space="0" w:color="FFFFFF"/>
              <w:left w:val="single" w:sz="6" w:space="0" w:color="FFFFFF"/>
              <w:bottom w:val="single" w:sz="6" w:space="0" w:color="FFFFFF"/>
              <w:right w:val="single" w:sz="6" w:space="0" w:color="FFFFFF"/>
            </w:tcBorders>
          </w:tcPr>
          <w:p w14:paraId="5E5797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133.2</w:t>
            </w:r>
          </w:p>
        </w:tc>
      </w:tr>
      <w:tr w:rsidR="00BB5343" w:rsidRPr="0035318E" w14:paraId="5E579733" w14:textId="77777777">
        <w:tc>
          <w:tcPr>
            <w:tcW w:w="756" w:type="dxa"/>
            <w:tcBorders>
              <w:top w:val="single" w:sz="6" w:space="0" w:color="FFFFFF"/>
              <w:left w:val="single" w:sz="6" w:space="0" w:color="FFFFFF"/>
              <w:bottom w:val="single" w:sz="6" w:space="0" w:color="FFFFFF"/>
              <w:right w:val="single" w:sz="6" w:space="0" w:color="FFFFFF"/>
            </w:tcBorders>
          </w:tcPr>
          <w:p w14:paraId="5E5797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890" w:type="dxa"/>
            <w:tcBorders>
              <w:top w:val="single" w:sz="6" w:space="0" w:color="FFFFFF"/>
              <w:left w:val="single" w:sz="6" w:space="0" w:color="FFFFFF"/>
              <w:bottom w:val="single" w:sz="6" w:space="0" w:color="FFFFFF"/>
              <w:right w:val="single" w:sz="6" w:space="0" w:color="FFFFFF"/>
            </w:tcBorders>
          </w:tcPr>
          <w:p w14:paraId="5E5797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90.5</w:t>
            </w:r>
          </w:p>
        </w:tc>
        <w:tc>
          <w:tcPr>
            <w:tcW w:w="1890" w:type="dxa"/>
            <w:tcBorders>
              <w:top w:val="single" w:sz="6" w:space="0" w:color="FFFFFF"/>
              <w:left w:val="single" w:sz="6" w:space="0" w:color="FFFFFF"/>
              <w:bottom w:val="single" w:sz="6" w:space="0" w:color="FFFFFF"/>
              <w:right w:val="single" w:sz="6" w:space="0" w:color="FFFFFF"/>
            </w:tcBorders>
          </w:tcPr>
          <w:p w14:paraId="5E57973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94.9</w:t>
            </w:r>
          </w:p>
        </w:tc>
        <w:tc>
          <w:tcPr>
            <w:tcW w:w="1890" w:type="dxa"/>
            <w:tcBorders>
              <w:top w:val="single" w:sz="6" w:space="0" w:color="FFFFFF"/>
              <w:left w:val="single" w:sz="6" w:space="0" w:color="FFFFFF"/>
              <w:bottom w:val="single" w:sz="6" w:space="0" w:color="FFFFFF"/>
              <w:right w:val="single" w:sz="6" w:space="0" w:color="FFFFFF"/>
            </w:tcBorders>
          </w:tcPr>
          <w:p w14:paraId="5E5797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w:t>
            </w:r>
          </w:p>
        </w:tc>
      </w:tr>
      <w:tr w:rsidR="00BB5343" w:rsidRPr="0035318E" w14:paraId="5E579739" w14:textId="77777777">
        <w:tc>
          <w:tcPr>
            <w:tcW w:w="756" w:type="dxa"/>
            <w:tcBorders>
              <w:top w:val="single" w:sz="6" w:space="0" w:color="FFFFFF"/>
              <w:left w:val="single" w:sz="6" w:space="0" w:color="FFFFFF"/>
              <w:bottom w:val="single" w:sz="6" w:space="0" w:color="FFFFFF"/>
              <w:right w:val="single" w:sz="6" w:space="0" w:color="FFFFFF"/>
            </w:tcBorders>
          </w:tcPr>
          <w:p w14:paraId="5E5797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890" w:type="dxa"/>
            <w:tcBorders>
              <w:top w:val="single" w:sz="6" w:space="0" w:color="FFFFFF"/>
              <w:left w:val="single" w:sz="6" w:space="0" w:color="FFFFFF"/>
              <w:bottom w:val="single" w:sz="6" w:space="0" w:color="FFFFFF"/>
              <w:right w:val="single" w:sz="6" w:space="0" w:color="FFFFFF"/>
            </w:tcBorders>
          </w:tcPr>
          <w:p w14:paraId="5E5797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87.9</w:t>
            </w:r>
          </w:p>
        </w:tc>
        <w:tc>
          <w:tcPr>
            <w:tcW w:w="1890" w:type="dxa"/>
            <w:tcBorders>
              <w:top w:val="single" w:sz="6" w:space="0" w:color="FFFFFF"/>
              <w:left w:val="single" w:sz="6" w:space="0" w:color="FFFFFF"/>
              <w:bottom w:val="single" w:sz="6" w:space="0" w:color="FFFFFF"/>
              <w:right w:val="single" w:sz="6" w:space="0" w:color="FFFFFF"/>
            </w:tcBorders>
          </w:tcPr>
          <w:p w14:paraId="5E57973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93.8</w:t>
            </w:r>
          </w:p>
        </w:tc>
        <w:tc>
          <w:tcPr>
            <w:tcW w:w="1890" w:type="dxa"/>
            <w:tcBorders>
              <w:top w:val="single" w:sz="6" w:space="0" w:color="FFFFFF"/>
              <w:left w:val="single" w:sz="6" w:space="0" w:color="FFFFFF"/>
              <w:bottom w:val="single" w:sz="6" w:space="0" w:color="FFFFFF"/>
              <w:right w:val="single" w:sz="6" w:space="0" w:color="FFFFFF"/>
            </w:tcBorders>
          </w:tcPr>
          <w:p w14:paraId="5E5797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w:t>
            </w:r>
          </w:p>
        </w:tc>
      </w:tr>
      <w:tr w:rsidR="00BB5343" w:rsidRPr="0035318E" w14:paraId="5E57973F" w14:textId="77777777">
        <w:tc>
          <w:tcPr>
            <w:tcW w:w="756" w:type="dxa"/>
            <w:tcBorders>
              <w:top w:val="single" w:sz="6" w:space="0" w:color="FFFFFF"/>
              <w:left w:val="single" w:sz="6" w:space="0" w:color="FFFFFF"/>
              <w:bottom w:val="single" w:sz="6" w:space="0" w:color="FFFFFF"/>
              <w:right w:val="single" w:sz="6" w:space="0" w:color="FFFFFF"/>
            </w:tcBorders>
          </w:tcPr>
          <w:p w14:paraId="5E5797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890" w:type="dxa"/>
            <w:tcBorders>
              <w:top w:val="single" w:sz="6" w:space="0" w:color="FFFFFF"/>
              <w:left w:val="single" w:sz="6" w:space="0" w:color="FFFFFF"/>
              <w:bottom w:val="single" w:sz="6" w:space="0" w:color="FFFFFF"/>
              <w:right w:val="single" w:sz="6" w:space="0" w:color="FFFFFF"/>
            </w:tcBorders>
          </w:tcPr>
          <w:p w14:paraId="5E5797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84.3</w:t>
            </w:r>
          </w:p>
        </w:tc>
        <w:tc>
          <w:tcPr>
            <w:tcW w:w="1890" w:type="dxa"/>
            <w:tcBorders>
              <w:top w:val="single" w:sz="6" w:space="0" w:color="FFFFFF"/>
              <w:left w:val="single" w:sz="6" w:space="0" w:color="FFFFFF"/>
              <w:bottom w:val="single" w:sz="6" w:space="0" w:color="FFFFFF"/>
              <w:right w:val="single" w:sz="6" w:space="0" w:color="FFFFFF"/>
            </w:tcBorders>
          </w:tcPr>
          <w:p w14:paraId="5E57973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98.9</w:t>
            </w:r>
          </w:p>
        </w:tc>
        <w:tc>
          <w:tcPr>
            <w:tcW w:w="1890" w:type="dxa"/>
            <w:tcBorders>
              <w:top w:val="single" w:sz="6" w:space="0" w:color="FFFFFF"/>
              <w:left w:val="single" w:sz="6" w:space="0" w:color="FFFFFF"/>
              <w:bottom w:val="single" w:sz="6" w:space="0" w:color="FFFFFF"/>
              <w:right w:val="single" w:sz="6" w:space="0" w:color="FFFFFF"/>
            </w:tcBorders>
          </w:tcPr>
          <w:p w14:paraId="5E5797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121.8</w:t>
            </w:r>
          </w:p>
        </w:tc>
      </w:tr>
      <w:tr w:rsidR="00BB5343" w:rsidRPr="0035318E" w14:paraId="5E579745" w14:textId="77777777">
        <w:tc>
          <w:tcPr>
            <w:tcW w:w="756" w:type="dxa"/>
            <w:tcBorders>
              <w:top w:val="single" w:sz="6" w:space="0" w:color="FFFFFF"/>
              <w:left w:val="single" w:sz="6" w:space="0" w:color="FFFFFF"/>
              <w:bottom w:val="single" w:sz="6" w:space="0" w:color="FFFFFF"/>
              <w:right w:val="single" w:sz="6" w:space="0" w:color="FFFFFF"/>
            </w:tcBorders>
          </w:tcPr>
          <w:p w14:paraId="5E5797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890" w:type="dxa"/>
            <w:tcBorders>
              <w:top w:val="single" w:sz="6" w:space="0" w:color="FFFFFF"/>
              <w:left w:val="single" w:sz="6" w:space="0" w:color="FFFFFF"/>
              <w:bottom w:val="single" w:sz="6" w:space="0" w:color="FFFFFF"/>
              <w:right w:val="single" w:sz="6" w:space="0" w:color="FFFFFF"/>
            </w:tcBorders>
          </w:tcPr>
          <w:p w14:paraId="5E5797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81.0</w:t>
            </w:r>
          </w:p>
        </w:tc>
        <w:tc>
          <w:tcPr>
            <w:tcW w:w="1890" w:type="dxa"/>
            <w:tcBorders>
              <w:top w:val="single" w:sz="6" w:space="0" w:color="FFFFFF"/>
              <w:left w:val="single" w:sz="6" w:space="0" w:color="FFFFFF"/>
              <w:bottom w:val="single" w:sz="6" w:space="0" w:color="FFFFFF"/>
              <w:right w:val="single" w:sz="6" w:space="0" w:color="FFFFFF"/>
            </w:tcBorders>
          </w:tcPr>
          <w:p w14:paraId="5E57974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108.2</w:t>
            </w:r>
          </w:p>
        </w:tc>
        <w:tc>
          <w:tcPr>
            <w:tcW w:w="1890" w:type="dxa"/>
            <w:tcBorders>
              <w:top w:val="single" w:sz="6" w:space="0" w:color="FFFFFF"/>
              <w:left w:val="single" w:sz="6" w:space="0" w:color="FFFFFF"/>
              <w:bottom w:val="single" w:sz="6" w:space="0" w:color="FFFFFF"/>
              <w:right w:val="single" w:sz="6" w:space="0" w:color="FFFFFF"/>
            </w:tcBorders>
          </w:tcPr>
          <w:p w14:paraId="5E5797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123.1</w:t>
            </w:r>
          </w:p>
        </w:tc>
      </w:tr>
      <w:tr w:rsidR="00BB5343" w:rsidRPr="0035318E" w14:paraId="5E57974B" w14:textId="77777777">
        <w:tc>
          <w:tcPr>
            <w:tcW w:w="756" w:type="dxa"/>
            <w:tcBorders>
              <w:top w:val="single" w:sz="6" w:space="0" w:color="FFFFFF"/>
              <w:left w:val="single" w:sz="6" w:space="0" w:color="FFFFFF"/>
              <w:bottom w:val="single" w:sz="6" w:space="0" w:color="FFFFFF"/>
              <w:right w:val="single" w:sz="6" w:space="0" w:color="FFFFFF"/>
            </w:tcBorders>
          </w:tcPr>
          <w:p w14:paraId="5E5797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890" w:type="dxa"/>
            <w:tcBorders>
              <w:top w:val="single" w:sz="6" w:space="0" w:color="FFFFFF"/>
              <w:left w:val="single" w:sz="6" w:space="0" w:color="FFFFFF"/>
              <w:bottom w:val="single" w:sz="6" w:space="0" w:color="FFFFFF"/>
              <w:right w:val="single" w:sz="6" w:space="0" w:color="FFFFFF"/>
            </w:tcBorders>
          </w:tcPr>
          <w:p w14:paraId="5E5797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89.0</w:t>
            </w:r>
          </w:p>
        </w:tc>
        <w:tc>
          <w:tcPr>
            <w:tcW w:w="1890" w:type="dxa"/>
            <w:tcBorders>
              <w:top w:val="single" w:sz="6" w:space="0" w:color="FFFFFF"/>
              <w:left w:val="single" w:sz="6" w:space="0" w:color="FFFFFF"/>
              <w:bottom w:val="single" w:sz="6" w:space="0" w:color="FFFFFF"/>
              <w:right w:val="single" w:sz="6" w:space="0" w:color="FFFFFF"/>
            </w:tcBorders>
          </w:tcPr>
          <w:p w14:paraId="5E579748"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96.6</w:t>
            </w:r>
          </w:p>
        </w:tc>
        <w:tc>
          <w:tcPr>
            <w:tcW w:w="1890" w:type="dxa"/>
            <w:tcBorders>
              <w:top w:val="single" w:sz="6" w:space="0" w:color="FFFFFF"/>
              <w:left w:val="single" w:sz="6" w:space="0" w:color="FFFFFF"/>
              <w:bottom w:val="single" w:sz="6" w:space="0" w:color="FFFFFF"/>
              <w:right w:val="single" w:sz="6" w:space="0" w:color="FFFFFF"/>
            </w:tcBorders>
          </w:tcPr>
          <w:p w14:paraId="5E5797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w:t>
            </w:r>
          </w:p>
        </w:tc>
      </w:tr>
      <w:tr w:rsidR="00BB5343" w:rsidRPr="0035318E" w14:paraId="5E579751" w14:textId="77777777">
        <w:tc>
          <w:tcPr>
            <w:tcW w:w="756" w:type="dxa"/>
            <w:tcBorders>
              <w:top w:val="single" w:sz="6" w:space="0" w:color="FFFFFF"/>
              <w:left w:val="single" w:sz="6" w:space="0" w:color="FFFFFF"/>
              <w:bottom w:val="single" w:sz="6" w:space="0" w:color="FFFFFF"/>
              <w:right w:val="single" w:sz="6" w:space="0" w:color="FFFFFF"/>
            </w:tcBorders>
          </w:tcPr>
          <w:p w14:paraId="5E5797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890" w:type="dxa"/>
            <w:tcBorders>
              <w:top w:val="single" w:sz="6" w:space="0" w:color="FFFFFF"/>
              <w:left w:val="single" w:sz="6" w:space="0" w:color="FFFFFF"/>
              <w:bottom w:val="single" w:sz="6" w:space="0" w:color="FFFFFF"/>
              <w:right w:val="single" w:sz="6" w:space="0" w:color="FFFFFF"/>
            </w:tcBorders>
          </w:tcPr>
          <w:p w14:paraId="5E5797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107.2</w:t>
            </w:r>
          </w:p>
        </w:tc>
        <w:tc>
          <w:tcPr>
            <w:tcW w:w="1890" w:type="dxa"/>
            <w:tcBorders>
              <w:top w:val="single" w:sz="6" w:space="0" w:color="FFFFFF"/>
              <w:left w:val="single" w:sz="6" w:space="0" w:color="FFFFFF"/>
              <w:bottom w:val="single" w:sz="6" w:space="0" w:color="FFFFFF"/>
              <w:right w:val="single" w:sz="6" w:space="0" w:color="FFFFFF"/>
            </w:tcBorders>
          </w:tcPr>
          <w:p w14:paraId="5E57974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w:t>
            </w:r>
          </w:p>
        </w:tc>
        <w:tc>
          <w:tcPr>
            <w:tcW w:w="1890" w:type="dxa"/>
            <w:tcBorders>
              <w:top w:val="single" w:sz="6" w:space="0" w:color="FFFFFF"/>
              <w:left w:val="single" w:sz="6" w:space="0" w:color="FFFFFF"/>
              <w:bottom w:val="single" w:sz="6" w:space="0" w:color="FFFFFF"/>
              <w:right w:val="single" w:sz="6" w:space="0" w:color="FFFFFF"/>
            </w:tcBorders>
          </w:tcPr>
          <w:p w14:paraId="5E5797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113.1</w:t>
            </w:r>
          </w:p>
        </w:tc>
      </w:tr>
      <w:tr w:rsidR="00BB5343" w:rsidRPr="0035318E" w14:paraId="5E579757" w14:textId="77777777">
        <w:tc>
          <w:tcPr>
            <w:tcW w:w="756" w:type="dxa"/>
            <w:tcBorders>
              <w:top w:val="single" w:sz="6" w:space="0" w:color="FFFFFF"/>
              <w:left w:val="single" w:sz="6" w:space="0" w:color="FFFFFF"/>
              <w:bottom w:val="single" w:sz="6" w:space="0" w:color="FFFFFF"/>
              <w:right w:val="single" w:sz="6" w:space="0" w:color="FFFFFF"/>
            </w:tcBorders>
          </w:tcPr>
          <w:p w14:paraId="5E5797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890" w:type="dxa"/>
            <w:tcBorders>
              <w:top w:val="single" w:sz="6" w:space="0" w:color="FFFFFF"/>
              <w:left w:val="single" w:sz="6" w:space="0" w:color="FFFFFF"/>
              <w:bottom w:val="single" w:sz="6" w:space="0" w:color="FFFFFF"/>
              <w:right w:val="single" w:sz="6" w:space="0" w:color="FFFFFF"/>
            </w:tcBorders>
          </w:tcPr>
          <w:p w14:paraId="5E5797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113.9</w:t>
            </w:r>
          </w:p>
        </w:tc>
        <w:tc>
          <w:tcPr>
            <w:tcW w:w="1890" w:type="dxa"/>
            <w:tcBorders>
              <w:top w:val="single" w:sz="6" w:space="0" w:color="FFFFFF"/>
              <w:left w:val="single" w:sz="6" w:space="0" w:color="FFFFFF"/>
              <w:bottom w:val="single" w:sz="6" w:space="0" w:color="FFFFFF"/>
              <w:right w:val="single" w:sz="6" w:space="0" w:color="FFFFFF"/>
            </w:tcBorders>
          </w:tcPr>
          <w:p w14:paraId="5E579754"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c>
          <w:tcPr>
            <w:tcW w:w="1890" w:type="dxa"/>
            <w:tcBorders>
              <w:top w:val="single" w:sz="6" w:space="0" w:color="FFFFFF"/>
              <w:left w:val="single" w:sz="6" w:space="0" w:color="FFFFFF"/>
              <w:bottom w:val="single" w:sz="6" w:space="0" w:color="FFFFFF"/>
              <w:right w:val="single" w:sz="6" w:space="0" w:color="FFFFFF"/>
            </w:tcBorders>
          </w:tcPr>
          <w:p w14:paraId="5E5797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w:t>
            </w:r>
          </w:p>
        </w:tc>
      </w:tr>
      <w:tr w:rsidR="00BB5343" w:rsidRPr="0035318E" w14:paraId="5E57975D" w14:textId="77777777">
        <w:tc>
          <w:tcPr>
            <w:tcW w:w="756" w:type="dxa"/>
            <w:tcBorders>
              <w:top w:val="single" w:sz="6" w:space="0" w:color="FFFFFF"/>
              <w:left w:val="single" w:sz="6" w:space="0" w:color="FFFFFF"/>
              <w:bottom w:val="single" w:sz="6" w:space="0" w:color="FFFFFF"/>
              <w:right w:val="single" w:sz="6" w:space="0" w:color="FFFFFF"/>
            </w:tcBorders>
          </w:tcPr>
          <w:p w14:paraId="5E5797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890" w:type="dxa"/>
            <w:tcBorders>
              <w:top w:val="single" w:sz="6" w:space="0" w:color="FFFFFF"/>
              <w:left w:val="single" w:sz="6" w:space="0" w:color="FFFFFF"/>
              <w:bottom w:val="single" w:sz="6" w:space="0" w:color="FFFFFF"/>
              <w:right w:val="single" w:sz="6" w:space="0" w:color="FFFFFF"/>
            </w:tcBorders>
          </w:tcPr>
          <w:p w14:paraId="5E5797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106.1</w:t>
            </w:r>
          </w:p>
        </w:tc>
        <w:tc>
          <w:tcPr>
            <w:tcW w:w="1890" w:type="dxa"/>
            <w:tcBorders>
              <w:top w:val="single" w:sz="6" w:space="0" w:color="FFFFFF"/>
              <w:left w:val="single" w:sz="6" w:space="0" w:color="FFFFFF"/>
              <w:bottom w:val="single" w:sz="6" w:space="0" w:color="FFFFFF"/>
              <w:right w:val="single" w:sz="6" w:space="0" w:color="FFFFFF"/>
            </w:tcBorders>
          </w:tcPr>
          <w:p w14:paraId="5E57975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85.1</w:t>
            </w:r>
          </w:p>
        </w:tc>
        <w:tc>
          <w:tcPr>
            <w:tcW w:w="1890" w:type="dxa"/>
            <w:tcBorders>
              <w:top w:val="single" w:sz="6" w:space="0" w:color="FFFFFF"/>
              <w:left w:val="single" w:sz="6" w:space="0" w:color="FFFFFF"/>
              <w:bottom w:val="single" w:sz="6" w:space="0" w:color="FFFFFF"/>
              <w:right w:val="single" w:sz="6" w:space="0" w:color="FFFFFF"/>
            </w:tcBorders>
          </w:tcPr>
          <w:p w14:paraId="5E5797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w:t>
            </w:r>
          </w:p>
        </w:tc>
      </w:tr>
      <w:tr w:rsidR="00BB5343" w:rsidRPr="0035318E" w14:paraId="5E579763" w14:textId="77777777">
        <w:tc>
          <w:tcPr>
            <w:tcW w:w="756" w:type="dxa"/>
            <w:tcBorders>
              <w:top w:val="single" w:sz="6" w:space="0" w:color="FFFFFF"/>
              <w:left w:val="single" w:sz="6" w:space="0" w:color="FFFFFF"/>
              <w:bottom w:val="single" w:sz="6" w:space="0" w:color="FFFFFF"/>
              <w:right w:val="single" w:sz="6" w:space="0" w:color="FFFFFF"/>
            </w:tcBorders>
          </w:tcPr>
          <w:p w14:paraId="5E5797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890" w:type="dxa"/>
            <w:tcBorders>
              <w:top w:val="single" w:sz="6" w:space="0" w:color="FFFFFF"/>
              <w:left w:val="single" w:sz="6" w:space="0" w:color="FFFFFF"/>
              <w:bottom w:val="single" w:sz="6" w:space="0" w:color="FFFFFF"/>
              <w:right w:val="single" w:sz="6" w:space="0" w:color="FFFFFF"/>
            </w:tcBorders>
          </w:tcPr>
          <w:p w14:paraId="5E5797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114.5</w:t>
            </w:r>
          </w:p>
        </w:tc>
        <w:tc>
          <w:tcPr>
            <w:tcW w:w="1890" w:type="dxa"/>
            <w:tcBorders>
              <w:top w:val="single" w:sz="6" w:space="0" w:color="FFFFFF"/>
              <w:left w:val="single" w:sz="6" w:space="0" w:color="FFFFFF"/>
              <w:bottom w:val="single" w:sz="6" w:space="0" w:color="FFFFFF"/>
              <w:right w:val="single" w:sz="6" w:space="0" w:color="FFFFFF"/>
            </w:tcBorders>
          </w:tcPr>
          <w:p w14:paraId="5E57976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890" w:type="dxa"/>
            <w:tcBorders>
              <w:top w:val="single" w:sz="6" w:space="0" w:color="FFFFFF"/>
              <w:left w:val="single" w:sz="6" w:space="0" w:color="FFFFFF"/>
              <w:bottom w:val="single" w:sz="6" w:space="0" w:color="FFFFFF"/>
              <w:right w:val="single" w:sz="6" w:space="0" w:color="FFFFFF"/>
            </w:tcBorders>
          </w:tcPr>
          <w:p w14:paraId="5E5797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w:t>
            </w:r>
          </w:p>
        </w:tc>
      </w:tr>
      <w:tr w:rsidR="00BB5343" w:rsidRPr="0035318E" w14:paraId="5E579769" w14:textId="77777777">
        <w:tc>
          <w:tcPr>
            <w:tcW w:w="756" w:type="dxa"/>
            <w:tcBorders>
              <w:top w:val="single" w:sz="6" w:space="0" w:color="FFFFFF"/>
              <w:left w:val="single" w:sz="6" w:space="0" w:color="FFFFFF"/>
              <w:bottom w:val="single" w:sz="6" w:space="0" w:color="FFFFFF"/>
              <w:right w:val="single" w:sz="6" w:space="0" w:color="FFFFFF"/>
            </w:tcBorders>
          </w:tcPr>
          <w:p w14:paraId="5E5797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890" w:type="dxa"/>
            <w:tcBorders>
              <w:top w:val="single" w:sz="6" w:space="0" w:color="FFFFFF"/>
              <w:left w:val="single" w:sz="6" w:space="0" w:color="FFFFFF"/>
              <w:bottom w:val="single" w:sz="6" w:space="0" w:color="FFFFFF"/>
              <w:right w:val="single" w:sz="6" w:space="0" w:color="FFFFFF"/>
            </w:tcBorders>
          </w:tcPr>
          <w:p w14:paraId="5E5797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113.9</w:t>
            </w:r>
          </w:p>
        </w:tc>
        <w:tc>
          <w:tcPr>
            <w:tcW w:w="1890" w:type="dxa"/>
            <w:tcBorders>
              <w:top w:val="single" w:sz="6" w:space="0" w:color="FFFFFF"/>
              <w:left w:val="single" w:sz="6" w:space="0" w:color="FFFFFF"/>
              <w:bottom w:val="single" w:sz="6" w:space="0" w:color="FFFFFF"/>
              <w:right w:val="single" w:sz="6" w:space="0" w:color="FFFFFF"/>
            </w:tcBorders>
          </w:tcPr>
          <w:p w14:paraId="5E579766"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103.5</w:t>
            </w:r>
          </w:p>
        </w:tc>
        <w:tc>
          <w:tcPr>
            <w:tcW w:w="1890" w:type="dxa"/>
            <w:tcBorders>
              <w:top w:val="single" w:sz="6" w:space="0" w:color="FFFFFF"/>
              <w:left w:val="single" w:sz="6" w:space="0" w:color="FFFFFF"/>
              <w:bottom w:val="single" w:sz="6" w:space="0" w:color="FFFFFF"/>
              <w:right w:val="single" w:sz="6" w:space="0" w:color="FFFFFF"/>
            </w:tcBorders>
          </w:tcPr>
          <w:p w14:paraId="5E5797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r>
      <w:tr w:rsidR="00BB5343" w:rsidRPr="0035318E" w14:paraId="5E57976F" w14:textId="77777777">
        <w:tc>
          <w:tcPr>
            <w:tcW w:w="756" w:type="dxa"/>
            <w:tcBorders>
              <w:top w:val="single" w:sz="6" w:space="0" w:color="FFFFFF"/>
              <w:left w:val="single" w:sz="6" w:space="0" w:color="FFFFFF"/>
              <w:bottom w:val="single" w:sz="6" w:space="0" w:color="FFFFFF"/>
              <w:right w:val="single" w:sz="6" w:space="0" w:color="FFFFFF"/>
            </w:tcBorders>
          </w:tcPr>
          <w:p w14:paraId="5E5797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890" w:type="dxa"/>
            <w:tcBorders>
              <w:top w:val="single" w:sz="6" w:space="0" w:color="FFFFFF"/>
              <w:left w:val="single" w:sz="6" w:space="0" w:color="FFFFFF"/>
              <w:bottom w:val="single" w:sz="6" w:space="0" w:color="FFFFFF"/>
              <w:right w:val="single" w:sz="6" w:space="0" w:color="FFFFFF"/>
            </w:tcBorders>
          </w:tcPr>
          <w:p w14:paraId="5E5797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126.2</w:t>
            </w:r>
          </w:p>
        </w:tc>
        <w:tc>
          <w:tcPr>
            <w:tcW w:w="1890" w:type="dxa"/>
            <w:tcBorders>
              <w:top w:val="single" w:sz="6" w:space="0" w:color="FFFFFF"/>
              <w:left w:val="single" w:sz="6" w:space="0" w:color="FFFFFF"/>
              <w:bottom w:val="single" w:sz="6" w:space="0" w:color="FFFFFF"/>
              <w:right w:val="single" w:sz="6" w:space="0" w:color="FFFFFF"/>
            </w:tcBorders>
          </w:tcPr>
          <w:p w14:paraId="5E57976C"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101.8</w:t>
            </w:r>
          </w:p>
        </w:tc>
        <w:tc>
          <w:tcPr>
            <w:tcW w:w="1890" w:type="dxa"/>
            <w:tcBorders>
              <w:top w:val="single" w:sz="6" w:space="0" w:color="FFFFFF"/>
              <w:left w:val="single" w:sz="6" w:space="0" w:color="FFFFFF"/>
              <w:bottom w:val="single" w:sz="6" w:space="0" w:color="FFFFFF"/>
              <w:right w:val="single" w:sz="6" w:space="0" w:color="FFFFFF"/>
            </w:tcBorders>
          </w:tcPr>
          <w:p w14:paraId="5E5797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118.1</w:t>
            </w:r>
          </w:p>
        </w:tc>
      </w:tr>
      <w:tr w:rsidR="00BB5343" w:rsidRPr="0035318E" w14:paraId="5E579775" w14:textId="77777777">
        <w:tc>
          <w:tcPr>
            <w:tcW w:w="756" w:type="dxa"/>
            <w:tcBorders>
              <w:top w:val="single" w:sz="6" w:space="0" w:color="FFFFFF"/>
              <w:left w:val="single" w:sz="6" w:space="0" w:color="FFFFFF"/>
              <w:bottom w:val="single" w:sz="6" w:space="0" w:color="FFFFFF"/>
              <w:right w:val="single" w:sz="6" w:space="0" w:color="FFFFFF"/>
            </w:tcBorders>
          </w:tcPr>
          <w:p w14:paraId="5E5797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890" w:type="dxa"/>
            <w:tcBorders>
              <w:top w:val="single" w:sz="6" w:space="0" w:color="FFFFFF"/>
              <w:left w:val="single" w:sz="6" w:space="0" w:color="FFFFFF"/>
              <w:bottom w:val="single" w:sz="6" w:space="0" w:color="FFFFFF"/>
              <w:right w:val="single" w:sz="6" w:space="0" w:color="FFFFFF"/>
            </w:tcBorders>
          </w:tcPr>
          <w:p w14:paraId="5E5797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127.1</w:t>
            </w:r>
          </w:p>
        </w:tc>
        <w:tc>
          <w:tcPr>
            <w:tcW w:w="1890" w:type="dxa"/>
            <w:tcBorders>
              <w:top w:val="single" w:sz="6" w:space="0" w:color="FFFFFF"/>
              <w:left w:val="single" w:sz="6" w:space="0" w:color="FFFFFF"/>
              <w:bottom w:val="single" w:sz="6" w:space="0" w:color="FFFFFF"/>
              <w:right w:val="single" w:sz="6" w:space="0" w:color="FFFFFF"/>
            </w:tcBorders>
          </w:tcPr>
          <w:p w14:paraId="5E579772"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7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112.2</w:t>
            </w:r>
          </w:p>
        </w:tc>
        <w:tc>
          <w:tcPr>
            <w:tcW w:w="1890" w:type="dxa"/>
            <w:tcBorders>
              <w:top w:val="single" w:sz="6" w:space="0" w:color="FFFFFF"/>
              <w:left w:val="single" w:sz="6" w:space="0" w:color="FFFFFF"/>
              <w:bottom w:val="single" w:sz="6" w:space="0" w:color="FFFFFF"/>
              <w:right w:val="single" w:sz="6" w:space="0" w:color="FFFFFF"/>
            </w:tcBorders>
          </w:tcPr>
          <w:p w14:paraId="5E5797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r>
      <w:tr w:rsidR="00BB5343" w:rsidRPr="0035318E" w14:paraId="5E57977B" w14:textId="77777777">
        <w:tc>
          <w:tcPr>
            <w:tcW w:w="756" w:type="dxa"/>
            <w:tcBorders>
              <w:top w:val="single" w:sz="6" w:space="0" w:color="FFFFFF"/>
              <w:left w:val="single" w:sz="6" w:space="0" w:color="FFFFFF"/>
              <w:bottom w:val="single" w:sz="6" w:space="0" w:color="FFFFFF"/>
              <w:right w:val="single" w:sz="6" w:space="0" w:color="FFFFFF"/>
            </w:tcBorders>
          </w:tcPr>
          <w:p w14:paraId="5E5797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90" w:type="dxa"/>
            <w:tcBorders>
              <w:top w:val="single" w:sz="6" w:space="0" w:color="FFFFFF"/>
              <w:left w:val="single" w:sz="6" w:space="0" w:color="FFFFFF"/>
              <w:bottom w:val="single" w:sz="6" w:space="0" w:color="FFFFFF"/>
              <w:right w:val="single" w:sz="6" w:space="0" w:color="FFFFFF"/>
            </w:tcBorders>
          </w:tcPr>
          <w:p w14:paraId="5E5797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110.4</w:t>
            </w:r>
          </w:p>
        </w:tc>
        <w:tc>
          <w:tcPr>
            <w:tcW w:w="1890" w:type="dxa"/>
            <w:tcBorders>
              <w:top w:val="single" w:sz="6" w:space="0" w:color="FFFFFF"/>
              <w:left w:val="single" w:sz="6" w:space="0" w:color="FFFFFF"/>
              <w:bottom w:val="single" w:sz="6" w:space="0" w:color="FFFFFF"/>
              <w:right w:val="single" w:sz="6" w:space="0" w:color="FFFFFF"/>
            </w:tcBorders>
          </w:tcPr>
          <w:p w14:paraId="5E5797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159.9</w:t>
            </w:r>
          </w:p>
        </w:tc>
        <w:tc>
          <w:tcPr>
            <w:tcW w:w="1890" w:type="dxa"/>
            <w:tcBorders>
              <w:top w:val="single" w:sz="6" w:space="0" w:color="FFFFFF"/>
              <w:left w:val="single" w:sz="6" w:space="0" w:color="FFFFFF"/>
              <w:bottom w:val="single" w:sz="6" w:space="0" w:color="FFFFFF"/>
              <w:right w:val="single" w:sz="6" w:space="0" w:color="FFFFFF"/>
            </w:tcBorders>
          </w:tcPr>
          <w:p w14:paraId="5E5797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111.0</w:t>
            </w:r>
          </w:p>
        </w:tc>
        <w:tc>
          <w:tcPr>
            <w:tcW w:w="1890" w:type="dxa"/>
            <w:tcBorders>
              <w:top w:val="single" w:sz="6" w:space="0" w:color="FFFFFF"/>
              <w:left w:val="single" w:sz="6" w:space="0" w:color="FFFFFF"/>
              <w:bottom w:val="single" w:sz="6" w:space="0" w:color="FFFFFF"/>
              <w:right w:val="single" w:sz="6" w:space="0" w:color="FFFFFF"/>
            </w:tcBorders>
          </w:tcPr>
          <w:p w14:paraId="5E5797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w:t>
            </w:r>
          </w:p>
        </w:tc>
      </w:tr>
      <w:tr w:rsidR="00BB5343" w:rsidRPr="0035318E" w14:paraId="5E579781" w14:textId="77777777">
        <w:tc>
          <w:tcPr>
            <w:tcW w:w="756" w:type="dxa"/>
            <w:tcBorders>
              <w:top w:val="single" w:sz="6" w:space="0" w:color="FFFFFF"/>
              <w:left w:val="single" w:sz="6" w:space="0" w:color="FFFFFF"/>
              <w:bottom w:val="single" w:sz="6" w:space="0" w:color="FFFFFF"/>
              <w:right w:val="single" w:sz="6" w:space="0" w:color="FFFFFF"/>
            </w:tcBorders>
          </w:tcPr>
          <w:p w14:paraId="5E5797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90" w:type="dxa"/>
            <w:tcBorders>
              <w:top w:val="single" w:sz="6" w:space="0" w:color="FFFFFF"/>
              <w:left w:val="single" w:sz="6" w:space="0" w:color="FFFFFF"/>
              <w:bottom w:val="single" w:sz="6" w:space="0" w:color="FFFFFF"/>
              <w:right w:val="single" w:sz="6" w:space="0" w:color="FFFFFF"/>
            </w:tcBorders>
          </w:tcPr>
          <w:p w14:paraId="5E5797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96.4</w:t>
            </w:r>
          </w:p>
        </w:tc>
        <w:tc>
          <w:tcPr>
            <w:tcW w:w="1890" w:type="dxa"/>
            <w:tcBorders>
              <w:top w:val="single" w:sz="6" w:space="0" w:color="FFFFFF"/>
              <w:left w:val="single" w:sz="6" w:space="0" w:color="FFFFFF"/>
              <w:bottom w:val="single" w:sz="6" w:space="0" w:color="FFFFFF"/>
              <w:right w:val="single" w:sz="6" w:space="0" w:color="FFFFFF"/>
            </w:tcBorders>
          </w:tcPr>
          <w:p w14:paraId="5E5797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890" w:type="dxa"/>
            <w:tcBorders>
              <w:top w:val="single" w:sz="6" w:space="0" w:color="FFFFFF"/>
              <w:left w:val="single" w:sz="6" w:space="0" w:color="FFFFFF"/>
              <w:bottom w:val="single" w:sz="6" w:space="0" w:color="FFFFFF"/>
              <w:right w:val="single" w:sz="6" w:space="0" w:color="FFFFFF"/>
            </w:tcBorders>
          </w:tcPr>
          <w:p w14:paraId="5E5797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123.1</w:t>
            </w:r>
          </w:p>
        </w:tc>
        <w:tc>
          <w:tcPr>
            <w:tcW w:w="1890" w:type="dxa"/>
            <w:tcBorders>
              <w:top w:val="single" w:sz="6" w:space="0" w:color="FFFFFF"/>
              <w:left w:val="single" w:sz="6" w:space="0" w:color="FFFFFF"/>
              <w:bottom w:val="single" w:sz="6" w:space="0" w:color="FFFFFF"/>
              <w:right w:val="single" w:sz="6" w:space="0" w:color="FFFFFF"/>
            </w:tcBorders>
          </w:tcPr>
          <w:p w14:paraId="5E5797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w:t>
            </w:r>
          </w:p>
        </w:tc>
      </w:tr>
      <w:tr w:rsidR="00BB5343" w:rsidRPr="0035318E" w14:paraId="5E579787" w14:textId="77777777">
        <w:tc>
          <w:tcPr>
            <w:tcW w:w="756" w:type="dxa"/>
            <w:tcBorders>
              <w:top w:val="single" w:sz="6" w:space="0" w:color="FFFFFF"/>
              <w:left w:val="single" w:sz="6" w:space="0" w:color="FFFFFF"/>
              <w:bottom w:val="single" w:sz="6" w:space="0" w:color="FFFFFF"/>
              <w:right w:val="single" w:sz="6" w:space="0" w:color="FFFFFF"/>
            </w:tcBorders>
          </w:tcPr>
          <w:p w14:paraId="5E5797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1702</w:t>
            </w:r>
          </w:p>
        </w:tc>
        <w:tc>
          <w:tcPr>
            <w:tcW w:w="1890" w:type="dxa"/>
            <w:tcBorders>
              <w:top w:val="single" w:sz="6" w:space="0" w:color="FFFFFF"/>
              <w:left w:val="single" w:sz="6" w:space="0" w:color="FFFFFF"/>
              <w:bottom w:val="single" w:sz="6" w:space="0" w:color="FFFFFF"/>
              <w:right w:val="single" w:sz="6" w:space="0" w:color="FFFFFF"/>
            </w:tcBorders>
          </w:tcPr>
          <w:p w14:paraId="5E5797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95.7</w:t>
            </w:r>
          </w:p>
        </w:tc>
        <w:tc>
          <w:tcPr>
            <w:tcW w:w="1890" w:type="dxa"/>
            <w:tcBorders>
              <w:top w:val="single" w:sz="6" w:space="0" w:color="FFFFFF"/>
              <w:left w:val="single" w:sz="6" w:space="0" w:color="FFFFFF"/>
              <w:bottom w:val="single" w:sz="6" w:space="0" w:color="FFFFFF"/>
              <w:right w:val="single" w:sz="6" w:space="0" w:color="FFFFFF"/>
            </w:tcBorders>
          </w:tcPr>
          <w:p w14:paraId="5E5797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890" w:type="dxa"/>
            <w:tcBorders>
              <w:top w:val="single" w:sz="6" w:space="0" w:color="FFFFFF"/>
              <w:left w:val="single" w:sz="6" w:space="0" w:color="FFFFFF"/>
              <w:bottom w:val="single" w:sz="6" w:space="0" w:color="FFFFFF"/>
              <w:right w:val="single" w:sz="6" w:space="0" w:color="FFFFFF"/>
            </w:tcBorders>
          </w:tcPr>
          <w:p w14:paraId="5E5797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c>
          <w:tcPr>
            <w:tcW w:w="1890" w:type="dxa"/>
            <w:tcBorders>
              <w:top w:val="single" w:sz="6" w:space="0" w:color="FFFFFF"/>
              <w:left w:val="single" w:sz="6" w:space="0" w:color="FFFFFF"/>
              <w:bottom w:val="single" w:sz="6" w:space="0" w:color="FFFFFF"/>
              <w:right w:val="single" w:sz="6" w:space="0" w:color="FFFFFF"/>
            </w:tcBorders>
          </w:tcPr>
          <w:p w14:paraId="5E5797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120.4</w:t>
            </w:r>
          </w:p>
        </w:tc>
      </w:tr>
      <w:tr w:rsidR="00BB5343" w:rsidRPr="0035318E" w14:paraId="5E57978D" w14:textId="77777777">
        <w:tc>
          <w:tcPr>
            <w:tcW w:w="756" w:type="dxa"/>
            <w:tcBorders>
              <w:top w:val="single" w:sz="6" w:space="0" w:color="FFFFFF"/>
              <w:left w:val="single" w:sz="6" w:space="0" w:color="FFFFFF"/>
              <w:bottom w:val="single" w:sz="6" w:space="0" w:color="FFFFFF"/>
              <w:right w:val="single" w:sz="6" w:space="0" w:color="FFFFFF"/>
            </w:tcBorders>
          </w:tcPr>
          <w:p w14:paraId="5E5797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90" w:type="dxa"/>
            <w:tcBorders>
              <w:top w:val="single" w:sz="6" w:space="0" w:color="FFFFFF"/>
              <w:left w:val="single" w:sz="6" w:space="0" w:color="FFFFFF"/>
              <w:bottom w:val="single" w:sz="6" w:space="0" w:color="FFFFFF"/>
              <w:right w:val="single" w:sz="6" w:space="0" w:color="FFFFFF"/>
            </w:tcBorders>
          </w:tcPr>
          <w:p w14:paraId="5E5797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90.5</w:t>
            </w:r>
          </w:p>
        </w:tc>
        <w:tc>
          <w:tcPr>
            <w:tcW w:w="1890" w:type="dxa"/>
            <w:tcBorders>
              <w:top w:val="single" w:sz="6" w:space="0" w:color="FFFFFF"/>
              <w:left w:val="single" w:sz="6" w:space="0" w:color="FFFFFF"/>
              <w:bottom w:val="single" w:sz="6" w:space="0" w:color="FFFFFF"/>
              <w:right w:val="single" w:sz="6" w:space="0" w:color="FFFFFF"/>
            </w:tcBorders>
          </w:tcPr>
          <w:p w14:paraId="5E5797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145.8</w:t>
            </w:r>
          </w:p>
        </w:tc>
        <w:tc>
          <w:tcPr>
            <w:tcW w:w="1890" w:type="dxa"/>
            <w:tcBorders>
              <w:top w:val="single" w:sz="6" w:space="0" w:color="FFFFFF"/>
              <w:left w:val="single" w:sz="6" w:space="0" w:color="FFFFFF"/>
              <w:bottom w:val="single" w:sz="6" w:space="0" w:color="FFFFFF"/>
              <w:right w:val="single" w:sz="6" w:space="0" w:color="FFFFFF"/>
            </w:tcBorders>
          </w:tcPr>
          <w:p w14:paraId="5E5797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99.5</w:t>
            </w:r>
          </w:p>
        </w:tc>
        <w:tc>
          <w:tcPr>
            <w:tcW w:w="1890" w:type="dxa"/>
            <w:tcBorders>
              <w:top w:val="single" w:sz="6" w:space="0" w:color="FFFFFF"/>
              <w:left w:val="single" w:sz="6" w:space="0" w:color="FFFFFF"/>
              <w:bottom w:val="single" w:sz="6" w:space="0" w:color="FFFFFF"/>
              <w:right w:val="single" w:sz="6" w:space="0" w:color="FFFFFF"/>
            </w:tcBorders>
          </w:tcPr>
          <w:p w14:paraId="5E5797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123.1</w:t>
            </w:r>
          </w:p>
        </w:tc>
      </w:tr>
      <w:tr w:rsidR="00BB5343" w:rsidRPr="0035318E" w14:paraId="5E579793" w14:textId="77777777">
        <w:tc>
          <w:tcPr>
            <w:tcW w:w="756" w:type="dxa"/>
            <w:tcBorders>
              <w:top w:val="single" w:sz="6" w:space="0" w:color="FFFFFF"/>
              <w:left w:val="single" w:sz="6" w:space="0" w:color="FFFFFF"/>
              <w:bottom w:val="single" w:sz="6" w:space="0" w:color="FFFFFF"/>
              <w:right w:val="single" w:sz="6" w:space="0" w:color="FFFFFF"/>
            </w:tcBorders>
          </w:tcPr>
          <w:p w14:paraId="5E5797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90" w:type="dxa"/>
            <w:tcBorders>
              <w:top w:val="single" w:sz="6" w:space="0" w:color="FFFFFF"/>
              <w:left w:val="single" w:sz="6" w:space="0" w:color="FFFFFF"/>
              <w:bottom w:val="single" w:sz="6" w:space="0" w:color="FFFFFF"/>
              <w:right w:val="single" w:sz="6" w:space="0" w:color="FFFFFF"/>
            </w:tcBorders>
          </w:tcPr>
          <w:p w14:paraId="5E5797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96.6</w:t>
            </w:r>
          </w:p>
        </w:tc>
        <w:tc>
          <w:tcPr>
            <w:tcW w:w="1890" w:type="dxa"/>
            <w:tcBorders>
              <w:top w:val="single" w:sz="6" w:space="0" w:color="FFFFFF"/>
              <w:left w:val="single" w:sz="6" w:space="0" w:color="FFFFFF"/>
              <w:bottom w:val="single" w:sz="6" w:space="0" w:color="FFFFFF"/>
              <w:right w:val="single" w:sz="6" w:space="0" w:color="FFFFFF"/>
            </w:tcBorders>
          </w:tcPr>
          <w:p w14:paraId="5E5797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132.8</w:t>
            </w:r>
          </w:p>
        </w:tc>
        <w:tc>
          <w:tcPr>
            <w:tcW w:w="1890" w:type="dxa"/>
            <w:tcBorders>
              <w:top w:val="single" w:sz="6" w:space="0" w:color="FFFFFF"/>
              <w:left w:val="single" w:sz="6" w:space="0" w:color="FFFFFF"/>
              <w:bottom w:val="single" w:sz="6" w:space="0" w:color="FFFFFF"/>
              <w:right w:val="single" w:sz="6" w:space="0" w:color="FFFFFF"/>
            </w:tcBorders>
          </w:tcPr>
          <w:p w14:paraId="5E5797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119.6</w:t>
            </w:r>
          </w:p>
        </w:tc>
        <w:tc>
          <w:tcPr>
            <w:tcW w:w="1890" w:type="dxa"/>
            <w:tcBorders>
              <w:top w:val="single" w:sz="6" w:space="0" w:color="FFFFFF"/>
              <w:left w:val="single" w:sz="6" w:space="0" w:color="FFFFFF"/>
              <w:bottom w:val="single" w:sz="6" w:space="0" w:color="FFFFFF"/>
              <w:right w:val="single" w:sz="6" w:space="0" w:color="FFFFFF"/>
            </w:tcBorders>
          </w:tcPr>
          <w:p w14:paraId="5E5797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131.3</w:t>
            </w:r>
          </w:p>
        </w:tc>
      </w:tr>
      <w:tr w:rsidR="00BB5343" w:rsidRPr="0035318E" w14:paraId="5E579799" w14:textId="77777777">
        <w:tc>
          <w:tcPr>
            <w:tcW w:w="756" w:type="dxa"/>
            <w:tcBorders>
              <w:top w:val="single" w:sz="6" w:space="0" w:color="FFFFFF"/>
              <w:left w:val="single" w:sz="6" w:space="0" w:color="FFFFFF"/>
              <w:bottom w:val="single" w:sz="6" w:space="0" w:color="FFFFFF"/>
              <w:right w:val="single" w:sz="6" w:space="0" w:color="FFFFFF"/>
            </w:tcBorders>
          </w:tcPr>
          <w:p w14:paraId="5E5797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90" w:type="dxa"/>
            <w:tcBorders>
              <w:top w:val="single" w:sz="6" w:space="0" w:color="FFFFFF"/>
              <w:left w:val="single" w:sz="6" w:space="0" w:color="FFFFFF"/>
              <w:bottom w:val="single" w:sz="6" w:space="0" w:color="FFFFFF"/>
              <w:right w:val="single" w:sz="6" w:space="0" w:color="FFFFFF"/>
            </w:tcBorders>
          </w:tcPr>
          <w:p w14:paraId="5E5797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90.1</w:t>
            </w:r>
          </w:p>
        </w:tc>
        <w:tc>
          <w:tcPr>
            <w:tcW w:w="1890" w:type="dxa"/>
            <w:tcBorders>
              <w:top w:val="single" w:sz="6" w:space="0" w:color="FFFFFF"/>
              <w:left w:val="single" w:sz="6" w:space="0" w:color="FFFFFF"/>
              <w:bottom w:val="single" w:sz="6" w:space="0" w:color="FFFFFF"/>
              <w:right w:val="single" w:sz="6" w:space="0" w:color="FFFFFF"/>
            </w:tcBorders>
          </w:tcPr>
          <w:p w14:paraId="5E5797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128.6</w:t>
            </w:r>
          </w:p>
        </w:tc>
        <w:tc>
          <w:tcPr>
            <w:tcW w:w="1890" w:type="dxa"/>
            <w:tcBorders>
              <w:top w:val="single" w:sz="6" w:space="0" w:color="FFFFFF"/>
              <w:left w:val="single" w:sz="6" w:space="0" w:color="FFFFFF"/>
              <w:bottom w:val="single" w:sz="6" w:space="0" w:color="FFFFFF"/>
              <w:right w:val="single" w:sz="6" w:space="0" w:color="FFFFFF"/>
            </w:tcBorders>
          </w:tcPr>
          <w:p w14:paraId="5E5797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104.1</w:t>
            </w:r>
          </w:p>
        </w:tc>
        <w:tc>
          <w:tcPr>
            <w:tcW w:w="1890" w:type="dxa"/>
            <w:tcBorders>
              <w:top w:val="single" w:sz="6" w:space="0" w:color="FFFFFF"/>
              <w:left w:val="single" w:sz="6" w:space="0" w:color="FFFFFF"/>
              <w:bottom w:val="single" w:sz="6" w:space="0" w:color="FFFFFF"/>
              <w:right w:val="single" w:sz="6" w:space="0" w:color="FFFFFF"/>
            </w:tcBorders>
          </w:tcPr>
          <w:p w14:paraId="5E5797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123.1</w:t>
            </w:r>
          </w:p>
        </w:tc>
      </w:tr>
      <w:tr w:rsidR="00BB5343" w:rsidRPr="0035318E" w14:paraId="5E57979F" w14:textId="77777777">
        <w:tc>
          <w:tcPr>
            <w:tcW w:w="756" w:type="dxa"/>
            <w:tcBorders>
              <w:top w:val="single" w:sz="6" w:space="0" w:color="FFFFFF"/>
              <w:left w:val="single" w:sz="6" w:space="0" w:color="FFFFFF"/>
              <w:bottom w:val="single" w:sz="6" w:space="0" w:color="FFFFFF"/>
              <w:right w:val="single" w:sz="6" w:space="0" w:color="FFFFFF"/>
            </w:tcBorders>
          </w:tcPr>
          <w:p w14:paraId="5E5797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90" w:type="dxa"/>
            <w:tcBorders>
              <w:top w:val="single" w:sz="6" w:space="0" w:color="FFFFFF"/>
              <w:left w:val="single" w:sz="6" w:space="0" w:color="FFFFFF"/>
              <w:bottom w:val="single" w:sz="6" w:space="0" w:color="FFFFFF"/>
              <w:right w:val="single" w:sz="6" w:space="0" w:color="FFFFFF"/>
            </w:tcBorders>
          </w:tcPr>
          <w:p w14:paraId="5E5797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95.9</w:t>
            </w:r>
          </w:p>
        </w:tc>
        <w:tc>
          <w:tcPr>
            <w:tcW w:w="1890" w:type="dxa"/>
            <w:tcBorders>
              <w:top w:val="single" w:sz="6" w:space="0" w:color="FFFFFF"/>
              <w:left w:val="single" w:sz="6" w:space="0" w:color="FFFFFF"/>
              <w:bottom w:val="single" w:sz="6" w:space="0" w:color="FFFFFF"/>
              <w:right w:val="single" w:sz="6" w:space="0" w:color="FFFFFF"/>
            </w:tcBorders>
          </w:tcPr>
          <w:p w14:paraId="5E5797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136.5</w:t>
            </w:r>
          </w:p>
        </w:tc>
        <w:tc>
          <w:tcPr>
            <w:tcW w:w="1890" w:type="dxa"/>
            <w:tcBorders>
              <w:top w:val="single" w:sz="6" w:space="0" w:color="FFFFFF"/>
              <w:left w:val="single" w:sz="6" w:space="0" w:color="FFFFFF"/>
              <w:bottom w:val="single" w:sz="6" w:space="0" w:color="FFFFFF"/>
              <w:right w:val="single" w:sz="6" w:space="0" w:color="FFFFFF"/>
            </w:tcBorders>
          </w:tcPr>
          <w:p w14:paraId="5E5797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890" w:type="dxa"/>
            <w:tcBorders>
              <w:top w:val="single" w:sz="6" w:space="0" w:color="FFFFFF"/>
              <w:left w:val="single" w:sz="6" w:space="0" w:color="FFFFFF"/>
              <w:bottom w:val="single" w:sz="6" w:space="0" w:color="FFFFFF"/>
              <w:right w:val="single" w:sz="6" w:space="0" w:color="FFFFFF"/>
            </w:tcBorders>
          </w:tcPr>
          <w:p w14:paraId="5E5797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130.6</w:t>
            </w:r>
          </w:p>
        </w:tc>
      </w:tr>
      <w:tr w:rsidR="00BB5343" w:rsidRPr="0035318E" w14:paraId="5E5797A5" w14:textId="77777777">
        <w:tc>
          <w:tcPr>
            <w:tcW w:w="756" w:type="dxa"/>
            <w:tcBorders>
              <w:top w:val="single" w:sz="6" w:space="0" w:color="FFFFFF"/>
              <w:left w:val="single" w:sz="6" w:space="0" w:color="FFFFFF"/>
              <w:bottom w:val="single" w:sz="6" w:space="0" w:color="FFFFFF"/>
              <w:right w:val="single" w:sz="6" w:space="0" w:color="FFFFFF"/>
            </w:tcBorders>
          </w:tcPr>
          <w:p w14:paraId="5E5797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90" w:type="dxa"/>
            <w:tcBorders>
              <w:top w:val="single" w:sz="6" w:space="0" w:color="FFFFFF"/>
              <w:left w:val="single" w:sz="6" w:space="0" w:color="FFFFFF"/>
              <w:bottom w:val="single" w:sz="6" w:space="0" w:color="FFFFFF"/>
              <w:right w:val="single" w:sz="6" w:space="0" w:color="FFFFFF"/>
            </w:tcBorders>
          </w:tcPr>
          <w:p w14:paraId="5E5797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c>
          <w:tcPr>
            <w:tcW w:w="1890" w:type="dxa"/>
            <w:tcBorders>
              <w:top w:val="single" w:sz="6" w:space="0" w:color="FFFFFF"/>
              <w:left w:val="single" w:sz="6" w:space="0" w:color="FFFFFF"/>
              <w:bottom w:val="single" w:sz="6" w:space="0" w:color="FFFFFF"/>
              <w:right w:val="single" w:sz="6" w:space="0" w:color="FFFFFF"/>
            </w:tcBorders>
          </w:tcPr>
          <w:p w14:paraId="5E5797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147.4</w:t>
            </w:r>
          </w:p>
        </w:tc>
        <w:tc>
          <w:tcPr>
            <w:tcW w:w="1890" w:type="dxa"/>
            <w:tcBorders>
              <w:top w:val="single" w:sz="6" w:space="0" w:color="FFFFFF"/>
              <w:left w:val="single" w:sz="6" w:space="0" w:color="FFFFFF"/>
              <w:bottom w:val="single" w:sz="6" w:space="0" w:color="FFFFFF"/>
              <w:right w:val="single" w:sz="6" w:space="0" w:color="FFFFFF"/>
            </w:tcBorders>
          </w:tcPr>
          <w:p w14:paraId="5E5797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w:t>
            </w:r>
          </w:p>
        </w:tc>
        <w:tc>
          <w:tcPr>
            <w:tcW w:w="1890" w:type="dxa"/>
            <w:tcBorders>
              <w:top w:val="single" w:sz="6" w:space="0" w:color="FFFFFF"/>
              <w:left w:val="single" w:sz="6" w:space="0" w:color="FFFFFF"/>
              <w:bottom w:val="single" w:sz="6" w:space="0" w:color="FFFFFF"/>
              <w:right w:val="single" w:sz="6" w:space="0" w:color="FFFFFF"/>
            </w:tcBorders>
          </w:tcPr>
          <w:p w14:paraId="5E5797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128.1</w:t>
            </w:r>
          </w:p>
        </w:tc>
      </w:tr>
      <w:tr w:rsidR="00BB5343" w:rsidRPr="0035318E" w14:paraId="5E5797AB" w14:textId="77777777">
        <w:tc>
          <w:tcPr>
            <w:tcW w:w="756" w:type="dxa"/>
            <w:tcBorders>
              <w:top w:val="single" w:sz="6" w:space="0" w:color="FFFFFF"/>
              <w:left w:val="single" w:sz="6" w:space="0" w:color="FFFFFF"/>
              <w:bottom w:val="single" w:sz="6" w:space="0" w:color="FFFFFF"/>
              <w:right w:val="single" w:sz="6" w:space="0" w:color="FFFFFF"/>
            </w:tcBorders>
          </w:tcPr>
          <w:p w14:paraId="5E5797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90" w:type="dxa"/>
            <w:tcBorders>
              <w:top w:val="single" w:sz="6" w:space="0" w:color="FFFFFF"/>
              <w:left w:val="single" w:sz="6" w:space="0" w:color="FFFFFF"/>
              <w:bottom w:val="single" w:sz="6" w:space="0" w:color="FFFFFF"/>
              <w:right w:val="single" w:sz="6" w:space="0" w:color="FFFFFF"/>
            </w:tcBorders>
          </w:tcPr>
          <w:p w14:paraId="5E5797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94.0</w:t>
            </w:r>
          </w:p>
        </w:tc>
        <w:tc>
          <w:tcPr>
            <w:tcW w:w="1890" w:type="dxa"/>
            <w:tcBorders>
              <w:top w:val="single" w:sz="6" w:space="0" w:color="FFFFFF"/>
              <w:left w:val="single" w:sz="6" w:space="0" w:color="FFFFFF"/>
              <w:bottom w:val="single" w:sz="6" w:space="0" w:color="FFFFFF"/>
              <w:right w:val="single" w:sz="6" w:space="0" w:color="FFFFFF"/>
            </w:tcBorders>
          </w:tcPr>
          <w:p w14:paraId="5E5797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156.1</w:t>
            </w:r>
          </w:p>
        </w:tc>
        <w:tc>
          <w:tcPr>
            <w:tcW w:w="1890" w:type="dxa"/>
            <w:tcBorders>
              <w:top w:val="single" w:sz="6" w:space="0" w:color="FFFFFF"/>
              <w:left w:val="single" w:sz="6" w:space="0" w:color="FFFFFF"/>
              <w:bottom w:val="single" w:sz="6" w:space="0" w:color="FFFFFF"/>
              <w:right w:val="single" w:sz="6" w:space="0" w:color="FFFFFF"/>
            </w:tcBorders>
          </w:tcPr>
          <w:p w14:paraId="5E5797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89.2</w:t>
            </w:r>
          </w:p>
        </w:tc>
        <w:tc>
          <w:tcPr>
            <w:tcW w:w="1890" w:type="dxa"/>
            <w:tcBorders>
              <w:top w:val="single" w:sz="6" w:space="0" w:color="FFFFFF"/>
              <w:left w:val="single" w:sz="6" w:space="0" w:color="FFFFFF"/>
              <w:bottom w:val="single" w:sz="6" w:space="0" w:color="FFFFFF"/>
              <w:right w:val="single" w:sz="6" w:space="0" w:color="FFFFFF"/>
            </w:tcBorders>
          </w:tcPr>
          <w:p w14:paraId="5E5797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96.1</w:t>
            </w:r>
          </w:p>
        </w:tc>
      </w:tr>
      <w:tr w:rsidR="00BB5343" w:rsidRPr="0035318E" w14:paraId="5E5797B1" w14:textId="77777777">
        <w:tc>
          <w:tcPr>
            <w:tcW w:w="756" w:type="dxa"/>
            <w:tcBorders>
              <w:top w:val="single" w:sz="6" w:space="0" w:color="FFFFFF"/>
              <w:left w:val="single" w:sz="6" w:space="0" w:color="FFFFFF"/>
              <w:bottom w:val="single" w:sz="6" w:space="0" w:color="FFFFFF"/>
              <w:right w:val="single" w:sz="6" w:space="0" w:color="FFFFFF"/>
            </w:tcBorders>
          </w:tcPr>
          <w:p w14:paraId="5E5797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90" w:type="dxa"/>
            <w:tcBorders>
              <w:top w:val="single" w:sz="6" w:space="0" w:color="FFFFFF"/>
              <w:left w:val="single" w:sz="6" w:space="0" w:color="FFFFFF"/>
              <w:bottom w:val="single" w:sz="6" w:space="0" w:color="FFFFFF"/>
              <w:right w:val="single" w:sz="6" w:space="0" w:color="FFFFFF"/>
            </w:tcBorders>
          </w:tcPr>
          <w:p w14:paraId="5E5797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114.5</w:t>
            </w:r>
          </w:p>
        </w:tc>
        <w:tc>
          <w:tcPr>
            <w:tcW w:w="1890" w:type="dxa"/>
            <w:tcBorders>
              <w:top w:val="single" w:sz="6" w:space="0" w:color="FFFFFF"/>
              <w:left w:val="single" w:sz="6" w:space="0" w:color="FFFFFF"/>
              <w:bottom w:val="single" w:sz="6" w:space="0" w:color="FFFFFF"/>
              <w:right w:val="single" w:sz="6" w:space="0" w:color="FFFFFF"/>
            </w:tcBorders>
          </w:tcPr>
          <w:p w14:paraId="5E5797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142.9</w:t>
            </w:r>
          </w:p>
        </w:tc>
        <w:tc>
          <w:tcPr>
            <w:tcW w:w="1890" w:type="dxa"/>
            <w:tcBorders>
              <w:top w:val="single" w:sz="6" w:space="0" w:color="FFFFFF"/>
              <w:left w:val="single" w:sz="6" w:space="0" w:color="FFFFFF"/>
              <w:bottom w:val="single" w:sz="6" w:space="0" w:color="FFFFFF"/>
              <w:right w:val="single" w:sz="6" w:space="0" w:color="FFFFFF"/>
            </w:tcBorders>
          </w:tcPr>
          <w:p w14:paraId="5E5797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128.5</w:t>
            </w:r>
          </w:p>
        </w:tc>
        <w:tc>
          <w:tcPr>
            <w:tcW w:w="1890" w:type="dxa"/>
            <w:tcBorders>
              <w:top w:val="single" w:sz="6" w:space="0" w:color="FFFFFF"/>
              <w:left w:val="single" w:sz="6" w:space="0" w:color="FFFFFF"/>
              <w:bottom w:val="single" w:sz="6" w:space="0" w:color="FFFFFF"/>
              <w:right w:val="single" w:sz="6" w:space="0" w:color="FFFFFF"/>
            </w:tcBorders>
          </w:tcPr>
          <w:p w14:paraId="5E5797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93.7</w:t>
            </w:r>
          </w:p>
        </w:tc>
      </w:tr>
      <w:tr w:rsidR="00BB5343" w:rsidRPr="0035318E" w14:paraId="5E5797B7" w14:textId="77777777">
        <w:tc>
          <w:tcPr>
            <w:tcW w:w="756" w:type="dxa"/>
            <w:tcBorders>
              <w:top w:val="single" w:sz="6" w:space="0" w:color="FFFFFF"/>
              <w:left w:val="single" w:sz="6" w:space="0" w:color="FFFFFF"/>
              <w:bottom w:val="single" w:sz="6" w:space="0" w:color="FFFFFF"/>
              <w:right w:val="single" w:sz="6" w:space="0" w:color="FFFFFF"/>
            </w:tcBorders>
          </w:tcPr>
          <w:p w14:paraId="5E5797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90" w:type="dxa"/>
            <w:tcBorders>
              <w:top w:val="single" w:sz="6" w:space="0" w:color="FFFFFF"/>
              <w:left w:val="single" w:sz="6" w:space="0" w:color="FFFFFF"/>
              <w:bottom w:val="single" w:sz="6" w:space="0" w:color="FFFFFF"/>
              <w:right w:val="single" w:sz="6" w:space="0" w:color="FFFFFF"/>
            </w:tcBorders>
          </w:tcPr>
          <w:p w14:paraId="5E5797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131.2</w:t>
            </w:r>
          </w:p>
        </w:tc>
        <w:tc>
          <w:tcPr>
            <w:tcW w:w="1890" w:type="dxa"/>
            <w:tcBorders>
              <w:top w:val="single" w:sz="6" w:space="0" w:color="FFFFFF"/>
              <w:left w:val="single" w:sz="6" w:space="0" w:color="FFFFFF"/>
              <w:bottom w:val="single" w:sz="6" w:space="0" w:color="FFFFFF"/>
              <w:right w:val="single" w:sz="6" w:space="0" w:color="FFFFFF"/>
            </w:tcBorders>
          </w:tcPr>
          <w:p w14:paraId="5E5797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124.0</w:t>
            </w:r>
          </w:p>
        </w:tc>
        <w:tc>
          <w:tcPr>
            <w:tcW w:w="1890" w:type="dxa"/>
            <w:tcBorders>
              <w:top w:val="single" w:sz="6" w:space="0" w:color="FFFFFF"/>
              <w:left w:val="single" w:sz="6" w:space="0" w:color="FFFFFF"/>
              <w:bottom w:val="single" w:sz="6" w:space="0" w:color="FFFFFF"/>
              <w:right w:val="single" w:sz="6" w:space="0" w:color="FFFFFF"/>
            </w:tcBorders>
          </w:tcPr>
          <w:p w14:paraId="5E5797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c>
          <w:tcPr>
            <w:tcW w:w="1890" w:type="dxa"/>
            <w:tcBorders>
              <w:top w:val="single" w:sz="6" w:space="0" w:color="FFFFFF"/>
              <w:left w:val="single" w:sz="6" w:space="0" w:color="FFFFFF"/>
              <w:bottom w:val="single" w:sz="6" w:space="0" w:color="FFFFFF"/>
              <w:right w:val="single" w:sz="6" w:space="0" w:color="FFFFFF"/>
            </w:tcBorders>
          </w:tcPr>
          <w:p w14:paraId="5E5797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95.6</w:t>
            </w:r>
          </w:p>
        </w:tc>
      </w:tr>
      <w:tr w:rsidR="00BB5343" w:rsidRPr="0035318E" w14:paraId="5E5797BD" w14:textId="77777777">
        <w:tc>
          <w:tcPr>
            <w:tcW w:w="756" w:type="dxa"/>
            <w:tcBorders>
              <w:top w:val="single" w:sz="6" w:space="0" w:color="FFFFFF"/>
              <w:left w:val="single" w:sz="6" w:space="0" w:color="FFFFFF"/>
              <w:bottom w:val="single" w:sz="6" w:space="0" w:color="FFFFFF"/>
              <w:right w:val="single" w:sz="6" w:space="0" w:color="FFFFFF"/>
            </w:tcBorders>
          </w:tcPr>
          <w:p w14:paraId="5E5797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90" w:type="dxa"/>
            <w:tcBorders>
              <w:top w:val="single" w:sz="6" w:space="0" w:color="FFFFFF"/>
              <w:left w:val="single" w:sz="6" w:space="0" w:color="FFFFFF"/>
              <w:bottom w:val="single" w:sz="6" w:space="0" w:color="FFFFFF"/>
              <w:right w:val="single" w:sz="6" w:space="0" w:color="FFFFFF"/>
            </w:tcBorders>
          </w:tcPr>
          <w:p w14:paraId="5E5797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146.3</w:t>
            </w:r>
          </w:p>
        </w:tc>
        <w:tc>
          <w:tcPr>
            <w:tcW w:w="1890" w:type="dxa"/>
            <w:tcBorders>
              <w:top w:val="single" w:sz="6" w:space="0" w:color="FFFFFF"/>
              <w:left w:val="single" w:sz="6" w:space="0" w:color="FFFFFF"/>
              <w:bottom w:val="single" w:sz="6" w:space="0" w:color="FFFFFF"/>
              <w:right w:val="single" w:sz="6" w:space="0" w:color="FFFFFF"/>
            </w:tcBorders>
          </w:tcPr>
          <w:p w14:paraId="5E5797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w:t>
            </w:r>
          </w:p>
        </w:tc>
        <w:tc>
          <w:tcPr>
            <w:tcW w:w="1890" w:type="dxa"/>
            <w:tcBorders>
              <w:top w:val="single" w:sz="6" w:space="0" w:color="FFFFFF"/>
              <w:left w:val="single" w:sz="6" w:space="0" w:color="FFFFFF"/>
              <w:bottom w:val="single" w:sz="6" w:space="0" w:color="FFFFFF"/>
              <w:right w:val="single" w:sz="6" w:space="0" w:color="FFFFFF"/>
            </w:tcBorders>
          </w:tcPr>
          <w:p w14:paraId="5E5797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106.7</w:t>
            </w:r>
          </w:p>
        </w:tc>
        <w:tc>
          <w:tcPr>
            <w:tcW w:w="1890" w:type="dxa"/>
            <w:tcBorders>
              <w:top w:val="single" w:sz="6" w:space="0" w:color="FFFFFF"/>
              <w:left w:val="single" w:sz="6" w:space="0" w:color="FFFFFF"/>
              <w:bottom w:val="single" w:sz="6" w:space="0" w:color="FFFFFF"/>
              <w:right w:val="single" w:sz="6" w:space="0" w:color="FFFFFF"/>
            </w:tcBorders>
          </w:tcPr>
          <w:p w14:paraId="5E5797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89.0</w:t>
            </w:r>
          </w:p>
        </w:tc>
      </w:tr>
      <w:tr w:rsidR="00BB5343" w:rsidRPr="0035318E" w14:paraId="5E5797C3" w14:textId="77777777">
        <w:tc>
          <w:tcPr>
            <w:tcW w:w="756" w:type="dxa"/>
            <w:tcBorders>
              <w:top w:val="single" w:sz="6" w:space="0" w:color="FFFFFF"/>
              <w:left w:val="single" w:sz="6" w:space="0" w:color="FFFFFF"/>
              <w:bottom w:val="single" w:sz="6" w:space="0" w:color="FFFFFF"/>
              <w:right w:val="single" w:sz="6" w:space="0" w:color="FFFFFF"/>
            </w:tcBorders>
          </w:tcPr>
          <w:p w14:paraId="5E5797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90" w:type="dxa"/>
            <w:tcBorders>
              <w:top w:val="single" w:sz="6" w:space="0" w:color="FFFFFF"/>
              <w:left w:val="single" w:sz="6" w:space="0" w:color="FFFFFF"/>
              <w:bottom w:val="single" w:sz="6" w:space="0" w:color="FFFFFF"/>
              <w:right w:val="single" w:sz="6" w:space="0" w:color="FFFFFF"/>
            </w:tcBorders>
          </w:tcPr>
          <w:p w14:paraId="5E5797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105.0</w:t>
            </w:r>
          </w:p>
        </w:tc>
        <w:tc>
          <w:tcPr>
            <w:tcW w:w="1890" w:type="dxa"/>
            <w:tcBorders>
              <w:top w:val="single" w:sz="6" w:space="0" w:color="FFFFFF"/>
              <w:left w:val="single" w:sz="6" w:space="0" w:color="FFFFFF"/>
              <w:bottom w:val="single" w:sz="6" w:space="0" w:color="FFFFFF"/>
              <w:right w:val="single" w:sz="6" w:space="0" w:color="FFFFFF"/>
            </w:tcBorders>
          </w:tcPr>
          <w:p w14:paraId="5E5797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147.2</w:t>
            </w:r>
          </w:p>
        </w:tc>
        <w:tc>
          <w:tcPr>
            <w:tcW w:w="1890" w:type="dxa"/>
            <w:tcBorders>
              <w:top w:val="single" w:sz="6" w:space="0" w:color="FFFFFF"/>
              <w:left w:val="single" w:sz="6" w:space="0" w:color="FFFFFF"/>
              <w:bottom w:val="single" w:sz="6" w:space="0" w:color="FFFFFF"/>
              <w:right w:val="single" w:sz="6" w:space="0" w:color="FFFFFF"/>
            </w:tcBorders>
          </w:tcPr>
          <w:p w14:paraId="5E5797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97.4</w:t>
            </w:r>
          </w:p>
        </w:tc>
        <w:tc>
          <w:tcPr>
            <w:tcW w:w="1890" w:type="dxa"/>
            <w:tcBorders>
              <w:top w:val="single" w:sz="6" w:space="0" w:color="FFFFFF"/>
              <w:left w:val="single" w:sz="6" w:space="0" w:color="FFFFFF"/>
              <w:bottom w:val="single" w:sz="6" w:space="0" w:color="FFFFFF"/>
              <w:right w:val="single" w:sz="6" w:space="0" w:color="FFFFFF"/>
            </w:tcBorders>
          </w:tcPr>
          <w:p w14:paraId="5E5797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89.0</w:t>
            </w:r>
          </w:p>
        </w:tc>
      </w:tr>
      <w:tr w:rsidR="00BB5343" w:rsidRPr="0035318E" w14:paraId="5E5797C9" w14:textId="77777777">
        <w:tc>
          <w:tcPr>
            <w:tcW w:w="756" w:type="dxa"/>
            <w:tcBorders>
              <w:top w:val="single" w:sz="6" w:space="0" w:color="FFFFFF"/>
              <w:left w:val="single" w:sz="6" w:space="0" w:color="FFFFFF"/>
              <w:bottom w:val="single" w:sz="6" w:space="0" w:color="FFFFFF"/>
              <w:right w:val="single" w:sz="6" w:space="0" w:color="FFFFFF"/>
            </w:tcBorders>
          </w:tcPr>
          <w:p w14:paraId="5E5797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90" w:type="dxa"/>
            <w:tcBorders>
              <w:top w:val="single" w:sz="6" w:space="0" w:color="FFFFFF"/>
              <w:left w:val="single" w:sz="6" w:space="0" w:color="FFFFFF"/>
              <w:bottom w:val="single" w:sz="6" w:space="0" w:color="FFFFFF"/>
              <w:right w:val="single" w:sz="6" w:space="0" w:color="FFFFFF"/>
            </w:tcBorders>
          </w:tcPr>
          <w:p w14:paraId="5E5797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97.7</w:t>
            </w:r>
          </w:p>
        </w:tc>
        <w:tc>
          <w:tcPr>
            <w:tcW w:w="1890" w:type="dxa"/>
            <w:tcBorders>
              <w:top w:val="single" w:sz="6" w:space="0" w:color="FFFFFF"/>
              <w:left w:val="single" w:sz="6" w:space="0" w:color="FFFFFF"/>
              <w:bottom w:val="single" w:sz="6" w:space="0" w:color="FFFFFF"/>
              <w:right w:val="single" w:sz="6" w:space="0" w:color="FFFFFF"/>
            </w:tcBorders>
          </w:tcPr>
          <w:p w14:paraId="5E5797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158.4</w:t>
            </w:r>
          </w:p>
        </w:tc>
        <w:tc>
          <w:tcPr>
            <w:tcW w:w="1890" w:type="dxa"/>
            <w:tcBorders>
              <w:top w:val="single" w:sz="6" w:space="0" w:color="FFFFFF"/>
              <w:left w:val="single" w:sz="6" w:space="0" w:color="FFFFFF"/>
              <w:bottom w:val="single" w:sz="6" w:space="0" w:color="FFFFFF"/>
              <w:right w:val="single" w:sz="6" w:space="0" w:color="FFFFFF"/>
            </w:tcBorders>
          </w:tcPr>
          <w:p w14:paraId="5E5797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108.7</w:t>
            </w:r>
          </w:p>
        </w:tc>
        <w:tc>
          <w:tcPr>
            <w:tcW w:w="1890" w:type="dxa"/>
            <w:tcBorders>
              <w:top w:val="single" w:sz="6" w:space="0" w:color="FFFFFF"/>
              <w:left w:val="single" w:sz="6" w:space="0" w:color="FFFFFF"/>
              <w:bottom w:val="single" w:sz="6" w:space="0" w:color="FFFFFF"/>
              <w:right w:val="single" w:sz="6" w:space="0" w:color="FFFFFF"/>
            </w:tcBorders>
          </w:tcPr>
          <w:p w14:paraId="5E5797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89.5</w:t>
            </w:r>
          </w:p>
        </w:tc>
      </w:tr>
      <w:tr w:rsidR="00BB5343" w:rsidRPr="0035318E" w14:paraId="5E5797CF" w14:textId="77777777">
        <w:tc>
          <w:tcPr>
            <w:tcW w:w="756" w:type="dxa"/>
            <w:tcBorders>
              <w:top w:val="single" w:sz="6" w:space="0" w:color="FFFFFF"/>
              <w:left w:val="single" w:sz="6" w:space="0" w:color="FFFFFF"/>
              <w:bottom w:val="single" w:sz="6" w:space="0" w:color="FFFFFF"/>
              <w:right w:val="single" w:sz="6" w:space="0" w:color="FFFFFF"/>
            </w:tcBorders>
          </w:tcPr>
          <w:p w14:paraId="5E5797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90" w:type="dxa"/>
            <w:tcBorders>
              <w:top w:val="single" w:sz="6" w:space="0" w:color="FFFFFF"/>
              <w:left w:val="single" w:sz="6" w:space="0" w:color="FFFFFF"/>
              <w:bottom w:val="single" w:sz="6" w:space="0" w:color="FFFFFF"/>
              <w:right w:val="single" w:sz="6" w:space="0" w:color="FFFFFF"/>
            </w:tcBorders>
          </w:tcPr>
          <w:p w14:paraId="5E5797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104.4</w:t>
            </w:r>
          </w:p>
        </w:tc>
        <w:tc>
          <w:tcPr>
            <w:tcW w:w="1890" w:type="dxa"/>
            <w:tcBorders>
              <w:top w:val="single" w:sz="6" w:space="0" w:color="FFFFFF"/>
              <w:left w:val="single" w:sz="6" w:space="0" w:color="FFFFFF"/>
              <w:bottom w:val="single" w:sz="6" w:space="0" w:color="FFFFFF"/>
              <w:right w:val="single" w:sz="6" w:space="0" w:color="FFFFFF"/>
            </w:tcBorders>
          </w:tcPr>
          <w:p w14:paraId="5E5797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157.3</w:t>
            </w:r>
          </w:p>
        </w:tc>
        <w:tc>
          <w:tcPr>
            <w:tcW w:w="1890" w:type="dxa"/>
            <w:tcBorders>
              <w:top w:val="single" w:sz="6" w:space="0" w:color="FFFFFF"/>
              <w:left w:val="single" w:sz="6" w:space="0" w:color="FFFFFF"/>
              <w:bottom w:val="single" w:sz="6" w:space="0" w:color="FFFFFF"/>
              <w:right w:val="single" w:sz="6" w:space="0" w:color="FFFFFF"/>
            </w:tcBorders>
          </w:tcPr>
          <w:p w14:paraId="5E5797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90.2</w:t>
            </w:r>
          </w:p>
        </w:tc>
        <w:tc>
          <w:tcPr>
            <w:tcW w:w="1890" w:type="dxa"/>
            <w:tcBorders>
              <w:top w:val="single" w:sz="6" w:space="0" w:color="FFFFFF"/>
              <w:left w:val="single" w:sz="6" w:space="0" w:color="FFFFFF"/>
              <w:bottom w:val="single" w:sz="6" w:space="0" w:color="FFFFFF"/>
              <w:right w:val="single" w:sz="6" w:space="0" w:color="FFFFFF"/>
            </w:tcBorders>
          </w:tcPr>
          <w:p w14:paraId="5E5797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92.3</w:t>
            </w:r>
          </w:p>
        </w:tc>
      </w:tr>
      <w:tr w:rsidR="00BB5343" w:rsidRPr="0035318E" w14:paraId="5E5797D5" w14:textId="77777777">
        <w:tc>
          <w:tcPr>
            <w:tcW w:w="756" w:type="dxa"/>
            <w:tcBorders>
              <w:top w:val="single" w:sz="6" w:space="0" w:color="FFFFFF"/>
              <w:left w:val="single" w:sz="6" w:space="0" w:color="FFFFFF"/>
              <w:bottom w:val="single" w:sz="6" w:space="0" w:color="FFFFFF"/>
              <w:right w:val="single" w:sz="6" w:space="0" w:color="FFFFFF"/>
            </w:tcBorders>
          </w:tcPr>
          <w:p w14:paraId="5E5797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90" w:type="dxa"/>
            <w:tcBorders>
              <w:top w:val="single" w:sz="6" w:space="0" w:color="FFFFFF"/>
              <w:left w:val="single" w:sz="6" w:space="0" w:color="FFFFFF"/>
              <w:bottom w:val="single" w:sz="6" w:space="0" w:color="FFFFFF"/>
              <w:right w:val="single" w:sz="6" w:space="0" w:color="FFFFFF"/>
            </w:tcBorders>
          </w:tcPr>
          <w:p w14:paraId="5E5797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106.3</w:t>
            </w:r>
          </w:p>
        </w:tc>
        <w:tc>
          <w:tcPr>
            <w:tcW w:w="1890" w:type="dxa"/>
            <w:tcBorders>
              <w:top w:val="single" w:sz="6" w:space="0" w:color="FFFFFF"/>
              <w:left w:val="single" w:sz="6" w:space="0" w:color="FFFFFF"/>
              <w:bottom w:val="single" w:sz="6" w:space="0" w:color="FFFFFF"/>
              <w:right w:val="single" w:sz="6" w:space="0" w:color="FFFFFF"/>
            </w:tcBorders>
          </w:tcPr>
          <w:p w14:paraId="5E5797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108.3</w:t>
            </w:r>
          </w:p>
        </w:tc>
        <w:tc>
          <w:tcPr>
            <w:tcW w:w="1890" w:type="dxa"/>
            <w:tcBorders>
              <w:top w:val="single" w:sz="6" w:space="0" w:color="FFFFFF"/>
              <w:left w:val="single" w:sz="6" w:space="0" w:color="FFFFFF"/>
              <w:bottom w:val="single" w:sz="6" w:space="0" w:color="FFFFFF"/>
              <w:right w:val="single" w:sz="6" w:space="0" w:color="FFFFFF"/>
            </w:tcBorders>
          </w:tcPr>
          <w:p w14:paraId="5E5797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109.7</w:t>
            </w:r>
          </w:p>
        </w:tc>
        <w:tc>
          <w:tcPr>
            <w:tcW w:w="1890" w:type="dxa"/>
            <w:tcBorders>
              <w:top w:val="single" w:sz="6" w:space="0" w:color="FFFFFF"/>
              <w:left w:val="single" w:sz="6" w:space="0" w:color="FFFFFF"/>
              <w:bottom w:val="single" w:sz="6" w:space="0" w:color="FFFFFF"/>
              <w:right w:val="single" w:sz="6" w:space="0" w:color="FFFFFF"/>
            </w:tcBorders>
          </w:tcPr>
          <w:p w14:paraId="5E5797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94.7</w:t>
            </w:r>
          </w:p>
        </w:tc>
      </w:tr>
      <w:tr w:rsidR="00BB5343" w:rsidRPr="0035318E" w14:paraId="5E5797DB" w14:textId="77777777">
        <w:tc>
          <w:tcPr>
            <w:tcW w:w="756" w:type="dxa"/>
            <w:tcBorders>
              <w:top w:val="single" w:sz="6" w:space="0" w:color="FFFFFF"/>
              <w:left w:val="single" w:sz="6" w:space="0" w:color="FFFFFF"/>
              <w:bottom w:val="single" w:sz="6" w:space="0" w:color="FFFFFF"/>
              <w:right w:val="single" w:sz="6" w:space="0" w:color="FFFFFF"/>
            </w:tcBorders>
          </w:tcPr>
          <w:p w14:paraId="5E5797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90" w:type="dxa"/>
            <w:tcBorders>
              <w:top w:val="single" w:sz="6" w:space="0" w:color="FFFFFF"/>
              <w:left w:val="single" w:sz="6" w:space="0" w:color="FFFFFF"/>
              <w:bottom w:val="single" w:sz="6" w:space="0" w:color="FFFFFF"/>
              <w:right w:val="single" w:sz="6" w:space="0" w:color="FFFFFF"/>
            </w:tcBorders>
          </w:tcPr>
          <w:p w14:paraId="5E5797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106.1</w:t>
            </w:r>
          </w:p>
        </w:tc>
        <w:tc>
          <w:tcPr>
            <w:tcW w:w="1890" w:type="dxa"/>
            <w:tcBorders>
              <w:top w:val="single" w:sz="6" w:space="0" w:color="FFFFFF"/>
              <w:left w:val="single" w:sz="6" w:space="0" w:color="FFFFFF"/>
              <w:bottom w:val="single" w:sz="6" w:space="0" w:color="FFFFFF"/>
              <w:right w:val="single" w:sz="6" w:space="0" w:color="FFFFFF"/>
            </w:tcBorders>
          </w:tcPr>
          <w:p w14:paraId="5E5797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88.6</w:t>
            </w:r>
          </w:p>
        </w:tc>
        <w:tc>
          <w:tcPr>
            <w:tcW w:w="1890" w:type="dxa"/>
            <w:tcBorders>
              <w:top w:val="single" w:sz="6" w:space="0" w:color="FFFFFF"/>
              <w:left w:val="single" w:sz="6" w:space="0" w:color="FFFFFF"/>
              <w:bottom w:val="single" w:sz="6" w:space="0" w:color="FFFFFF"/>
              <w:right w:val="single" w:sz="6" w:space="0" w:color="FFFFFF"/>
            </w:tcBorders>
          </w:tcPr>
          <w:p w14:paraId="5E5797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w:t>
            </w:r>
          </w:p>
        </w:tc>
        <w:tc>
          <w:tcPr>
            <w:tcW w:w="1890" w:type="dxa"/>
            <w:tcBorders>
              <w:top w:val="single" w:sz="6" w:space="0" w:color="FFFFFF"/>
              <w:left w:val="single" w:sz="6" w:space="0" w:color="FFFFFF"/>
              <w:bottom w:val="single" w:sz="6" w:space="0" w:color="FFFFFF"/>
              <w:right w:val="single" w:sz="6" w:space="0" w:color="FFFFFF"/>
            </w:tcBorders>
          </w:tcPr>
          <w:p w14:paraId="5E5797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87.1</w:t>
            </w:r>
          </w:p>
        </w:tc>
      </w:tr>
      <w:tr w:rsidR="00BB5343" w:rsidRPr="0035318E" w14:paraId="5E5797E1" w14:textId="77777777">
        <w:tc>
          <w:tcPr>
            <w:tcW w:w="756" w:type="dxa"/>
            <w:tcBorders>
              <w:top w:val="single" w:sz="6" w:space="0" w:color="FFFFFF"/>
              <w:left w:val="single" w:sz="6" w:space="0" w:color="FFFFFF"/>
              <w:bottom w:val="single" w:sz="6" w:space="0" w:color="FFFFFF"/>
              <w:right w:val="single" w:sz="6" w:space="0" w:color="FFFFFF"/>
            </w:tcBorders>
          </w:tcPr>
          <w:p w14:paraId="5E5797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90" w:type="dxa"/>
            <w:tcBorders>
              <w:top w:val="single" w:sz="6" w:space="0" w:color="FFFFFF"/>
              <w:left w:val="single" w:sz="6" w:space="0" w:color="FFFFFF"/>
              <w:bottom w:val="single" w:sz="6" w:space="0" w:color="FFFFFF"/>
              <w:right w:val="single" w:sz="6" w:space="0" w:color="FFFFFF"/>
            </w:tcBorders>
          </w:tcPr>
          <w:p w14:paraId="5E5797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99.0</w:t>
            </w:r>
          </w:p>
        </w:tc>
        <w:tc>
          <w:tcPr>
            <w:tcW w:w="1890" w:type="dxa"/>
            <w:tcBorders>
              <w:top w:val="single" w:sz="6" w:space="0" w:color="FFFFFF"/>
              <w:left w:val="single" w:sz="6" w:space="0" w:color="FFFFFF"/>
              <w:bottom w:val="single" w:sz="6" w:space="0" w:color="FFFFFF"/>
              <w:right w:val="single" w:sz="6" w:space="0" w:color="FFFFFF"/>
            </w:tcBorders>
          </w:tcPr>
          <w:p w14:paraId="5E5797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c>
          <w:tcPr>
            <w:tcW w:w="1890" w:type="dxa"/>
            <w:tcBorders>
              <w:top w:val="single" w:sz="6" w:space="0" w:color="FFFFFF"/>
              <w:left w:val="single" w:sz="6" w:space="0" w:color="FFFFFF"/>
              <w:bottom w:val="single" w:sz="6" w:space="0" w:color="FFFFFF"/>
              <w:right w:val="single" w:sz="6" w:space="0" w:color="FFFFFF"/>
            </w:tcBorders>
          </w:tcPr>
          <w:p w14:paraId="5E5797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114.1</w:t>
            </w:r>
          </w:p>
        </w:tc>
        <w:tc>
          <w:tcPr>
            <w:tcW w:w="1890" w:type="dxa"/>
            <w:tcBorders>
              <w:top w:val="single" w:sz="6" w:space="0" w:color="FFFFFF"/>
              <w:left w:val="single" w:sz="6" w:space="0" w:color="FFFFFF"/>
              <w:bottom w:val="single" w:sz="6" w:space="0" w:color="FFFFFF"/>
              <w:right w:val="single" w:sz="6" w:space="0" w:color="FFFFFF"/>
            </w:tcBorders>
          </w:tcPr>
          <w:p w14:paraId="5E5797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91.4</w:t>
            </w:r>
          </w:p>
        </w:tc>
      </w:tr>
      <w:tr w:rsidR="00BB5343" w:rsidRPr="0035318E" w14:paraId="5E5797E7" w14:textId="77777777">
        <w:tc>
          <w:tcPr>
            <w:tcW w:w="756" w:type="dxa"/>
            <w:tcBorders>
              <w:top w:val="single" w:sz="6" w:space="0" w:color="FFFFFF"/>
              <w:left w:val="single" w:sz="6" w:space="0" w:color="FFFFFF"/>
              <w:bottom w:val="single" w:sz="6" w:space="0" w:color="FFFFFF"/>
              <w:right w:val="single" w:sz="6" w:space="0" w:color="FFFFFF"/>
            </w:tcBorders>
          </w:tcPr>
          <w:p w14:paraId="5E5797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90" w:type="dxa"/>
            <w:tcBorders>
              <w:top w:val="single" w:sz="6" w:space="0" w:color="FFFFFF"/>
              <w:left w:val="single" w:sz="6" w:space="0" w:color="FFFFFF"/>
              <w:bottom w:val="single" w:sz="6" w:space="0" w:color="FFFFFF"/>
              <w:right w:val="single" w:sz="6" w:space="0" w:color="FFFFFF"/>
            </w:tcBorders>
          </w:tcPr>
          <w:p w14:paraId="5E5797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94.6</w:t>
            </w:r>
          </w:p>
        </w:tc>
        <w:tc>
          <w:tcPr>
            <w:tcW w:w="1890" w:type="dxa"/>
            <w:tcBorders>
              <w:top w:val="single" w:sz="6" w:space="0" w:color="FFFFFF"/>
              <w:left w:val="single" w:sz="6" w:space="0" w:color="FFFFFF"/>
              <w:bottom w:val="single" w:sz="6" w:space="0" w:color="FFFFFF"/>
              <w:right w:val="single" w:sz="6" w:space="0" w:color="FFFFFF"/>
            </w:tcBorders>
          </w:tcPr>
          <w:p w14:paraId="5E5797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109.1</w:t>
            </w:r>
          </w:p>
        </w:tc>
        <w:tc>
          <w:tcPr>
            <w:tcW w:w="1890" w:type="dxa"/>
            <w:tcBorders>
              <w:top w:val="single" w:sz="6" w:space="0" w:color="FFFFFF"/>
              <w:left w:val="single" w:sz="6" w:space="0" w:color="FFFFFF"/>
              <w:bottom w:val="single" w:sz="6" w:space="0" w:color="FFFFFF"/>
              <w:right w:val="single" w:sz="6" w:space="0" w:color="FFFFFF"/>
            </w:tcBorders>
          </w:tcPr>
          <w:p w14:paraId="5E5797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107.8</w:t>
            </w:r>
          </w:p>
        </w:tc>
        <w:tc>
          <w:tcPr>
            <w:tcW w:w="1890" w:type="dxa"/>
            <w:tcBorders>
              <w:top w:val="single" w:sz="6" w:space="0" w:color="FFFFFF"/>
              <w:left w:val="single" w:sz="6" w:space="0" w:color="FFFFFF"/>
              <w:bottom w:val="single" w:sz="6" w:space="0" w:color="FFFFFF"/>
              <w:right w:val="single" w:sz="6" w:space="0" w:color="FFFFFF"/>
            </w:tcBorders>
          </w:tcPr>
          <w:p w14:paraId="5E5797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85.3</w:t>
            </w:r>
          </w:p>
        </w:tc>
      </w:tr>
      <w:tr w:rsidR="00BB5343" w:rsidRPr="0035318E" w14:paraId="5E5797ED" w14:textId="77777777">
        <w:tc>
          <w:tcPr>
            <w:tcW w:w="756" w:type="dxa"/>
            <w:tcBorders>
              <w:top w:val="single" w:sz="6" w:space="0" w:color="FFFFFF"/>
              <w:left w:val="single" w:sz="6" w:space="0" w:color="FFFFFF"/>
              <w:bottom w:val="single" w:sz="6" w:space="0" w:color="FFFFFF"/>
              <w:right w:val="single" w:sz="6" w:space="0" w:color="FFFFFF"/>
            </w:tcBorders>
          </w:tcPr>
          <w:p w14:paraId="5E5797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90" w:type="dxa"/>
            <w:tcBorders>
              <w:top w:val="single" w:sz="6" w:space="0" w:color="FFFFFF"/>
              <w:left w:val="single" w:sz="6" w:space="0" w:color="FFFFFF"/>
              <w:bottom w:val="single" w:sz="6" w:space="0" w:color="FFFFFF"/>
              <w:right w:val="single" w:sz="6" w:space="0" w:color="FFFFFF"/>
            </w:tcBorders>
          </w:tcPr>
          <w:p w14:paraId="5E5797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c>
          <w:tcPr>
            <w:tcW w:w="1890" w:type="dxa"/>
            <w:tcBorders>
              <w:top w:val="single" w:sz="6" w:space="0" w:color="FFFFFF"/>
              <w:left w:val="single" w:sz="6" w:space="0" w:color="FFFFFF"/>
              <w:bottom w:val="single" w:sz="6" w:space="0" w:color="FFFFFF"/>
              <w:right w:val="single" w:sz="6" w:space="0" w:color="FFFFFF"/>
            </w:tcBorders>
          </w:tcPr>
          <w:p w14:paraId="5E5797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113.1</w:t>
            </w:r>
          </w:p>
        </w:tc>
        <w:tc>
          <w:tcPr>
            <w:tcW w:w="1890" w:type="dxa"/>
            <w:tcBorders>
              <w:top w:val="single" w:sz="6" w:space="0" w:color="FFFFFF"/>
              <w:left w:val="single" w:sz="6" w:space="0" w:color="FFFFFF"/>
              <w:bottom w:val="single" w:sz="6" w:space="0" w:color="FFFFFF"/>
              <w:right w:val="single" w:sz="6" w:space="0" w:color="FFFFFF"/>
            </w:tcBorders>
          </w:tcPr>
          <w:p w14:paraId="5E5797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101.8</w:t>
            </w:r>
          </w:p>
        </w:tc>
        <w:tc>
          <w:tcPr>
            <w:tcW w:w="1890" w:type="dxa"/>
            <w:tcBorders>
              <w:top w:val="single" w:sz="6" w:space="0" w:color="FFFFFF"/>
              <w:left w:val="single" w:sz="6" w:space="0" w:color="FFFFFF"/>
              <w:bottom w:val="single" w:sz="6" w:space="0" w:color="FFFFFF"/>
              <w:right w:val="single" w:sz="6" w:space="0" w:color="FFFFFF"/>
            </w:tcBorders>
          </w:tcPr>
          <w:p w14:paraId="5E5797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103.1</w:t>
            </w:r>
          </w:p>
        </w:tc>
      </w:tr>
      <w:tr w:rsidR="00BB5343" w:rsidRPr="0035318E" w14:paraId="5E5797F3" w14:textId="77777777">
        <w:tc>
          <w:tcPr>
            <w:tcW w:w="756" w:type="dxa"/>
            <w:tcBorders>
              <w:top w:val="single" w:sz="6" w:space="0" w:color="FFFFFF"/>
              <w:left w:val="single" w:sz="6" w:space="0" w:color="FFFFFF"/>
              <w:bottom w:val="single" w:sz="6" w:space="0" w:color="FFFFFF"/>
              <w:right w:val="single" w:sz="6" w:space="0" w:color="FFFFFF"/>
            </w:tcBorders>
          </w:tcPr>
          <w:p w14:paraId="5E5797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90" w:type="dxa"/>
            <w:tcBorders>
              <w:top w:val="single" w:sz="6" w:space="0" w:color="FFFFFF"/>
              <w:left w:val="single" w:sz="6" w:space="0" w:color="FFFFFF"/>
              <w:bottom w:val="single" w:sz="6" w:space="0" w:color="FFFFFF"/>
              <w:right w:val="single" w:sz="6" w:space="0" w:color="FFFFFF"/>
            </w:tcBorders>
          </w:tcPr>
          <w:p w14:paraId="5E5797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104.4</w:t>
            </w:r>
          </w:p>
        </w:tc>
        <w:tc>
          <w:tcPr>
            <w:tcW w:w="1890" w:type="dxa"/>
            <w:tcBorders>
              <w:top w:val="single" w:sz="6" w:space="0" w:color="FFFFFF"/>
              <w:left w:val="single" w:sz="6" w:space="0" w:color="FFFFFF"/>
              <w:bottom w:val="single" w:sz="6" w:space="0" w:color="FFFFFF"/>
              <w:right w:val="single" w:sz="6" w:space="0" w:color="FFFFFF"/>
            </w:tcBorders>
          </w:tcPr>
          <w:p w14:paraId="5E5797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c>
          <w:tcPr>
            <w:tcW w:w="1890" w:type="dxa"/>
            <w:tcBorders>
              <w:top w:val="single" w:sz="6" w:space="0" w:color="FFFFFF"/>
              <w:left w:val="single" w:sz="6" w:space="0" w:color="FFFFFF"/>
              <w:bottom w:val="single" w:sz="6" w:space="0" w:color="FFFFFF"/>
              <w:right w:val="single" w:sz="6" w:space="0" w:color="FFFFFF"/>
            </w:tcBorders>
          </w:tcPr>
          <w:p w14:paraId="5E5797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94.9</w:t>
            </w:r>
          </w:p>
        </w:tc>
        <w:tc>
          <w:tcPr>
            <w:tcW w:w="1890" w:type="dxa"/>
            <w:tcBorders>
              <w:top w:val="single" w:sz="6" w:space="0" w:color="FFFFFF"/>
              <w:left w:val="single" w:sz="6" w:space="0" w:color="FFFFFF"/>
              <w:bottom w:val="single" w:sz="6" w:space="0" w:color="FFFFFF"/>
              <w:right w:val="single" w:sz="6" w:space="0" w:color="FFFFFF"/>
            </w:tcBorders>
          </w:tcPr>
          <w:p w14:paraId="5E5797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93.7</w:t>
            </w:r>
          </w:p>
        </w:tc>
      </w:tr>
      <w:tr w:rsidR="00BB5343" w:rsidRPr="0035318E" w14:paraId="5E5797F9" w14:textId="77777777">
        <w:tc>
          <w:tcPr>
            <w:tcW w:w="756" w:type="dxa"/>
            <w:tcBorders>
              <w:top w:val="single" w:sz="6" w:space="0" w:color="FFFFFF"/>
              <w:left w:val="single" w:sz="6" w:space="0" w:color="FFFFFF"/>
              <w:bottom w:val="single" w:sz="6" w:space="0" w:color="FFFFFF"/>
              <w:right w:val="single" w:sz="6" w:space="0" w:color="FFFFFF"/>
            </w:tcBorders>
          </w:tcPr>
          <w:p w14:paraId="5E5797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90" w:type="dxa"/>
            <w:tcBorders>
              <w:top w:val="single" w:sz="6" w:space="0" w:color="FFFFFF"/>
              <w:left w:val="single" w:sz="6" w:space="0" w:color="FFFFFF"/>
              <w:bottom w:val="single" w:sz="6" w:space="0" w:color="FFFFFF"/>
              <w:right w:val="single" w:sz="6" w:space="0" w:color="FFFFFF"/>
            </w:tcBorders>
          </w:tcPr>
          <w:p w14:paraId="5E5797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99.4</w:t>
            </w:r>
          </w:p>
        </w:tc>
        <w:tc>
          <w:tcPr>
            <w:tcW w:w="1890" w:type="dxa"/>
            <w:tcBorders>
              <w:top w:val="single" w:sz="6" w:space="0" w:color="FFFFFF"/>
              <w:left w:val="single" w:sz="6" w:space="0" w:color="FFFFFF"/>
              <w:bottom w:val="single" w:sz="6" w:space="0" w:color="FFFFFF"/>
              <w:right w:val="single" w:sz="6" w:space="0" w:color="FFFFFF"/>
            </w:tcBorders>
          </w:tcPr>
          <w:p w14:paraId="5E5797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87.7</w:t>
            </w:r>
          </w:p>
        </w:tc>
        <w:tc>
          <w:tcPr>
            <w:tcW w:w="1890" w:type="dxa"/>
            <w:tcBorders>
              <w:top w:val="single" w:sz="6" w:space="0" w:color="FFFFFF"/>
              <w:left w:val="single" w:sz="6" w:space="0" w:color="FFFFFF"/>
              <w:bottom w:val="single" w:sz="6" w:space="0" w:color="FFFFFF"/>
              <w:right w:val="single" w:sz="6" w:space="0" w:color="FFFFFF"/>
            </w:tcBorders>
          </w:tcPr>
          <w:p w14:paraId="5E5797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100.7</w:t>
            </w:r>
          </w:p>
        </w:tc>
        <w:tc>
          <w:tcPr>
            <w:tcW w:w="1890" w:type="dxa"/>
            <w:tcBorders>
              <w:top w:val="single" w:sz="6" w:space="0" w:color="FFFFFF"/>
              <w:left w:val="single" w:sz="6" w:space="0" w:color="FFFFFF"/>
              <w:bottom w:val="single" w:sz="6" w:space="0" w:color="FFFFFF"/>
              <w:right w:val="single" w:sz="6" w:space="0" w:color="FFFFFF"/>
            </w:tcBorders>
          </w:tcPr>
          <w:p w14:paraId="5E5797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w:t>
            </w:r>
          </w:p>
        </w:tc>
      </w:tr>
      <w:tr w:rsidR="00BB5343" w:rsidRPr="0035318E" w14:paraId="5E5797FF" w14:textId="77777777">
        <w:tc>
          <w:tcPr>
            <w:tcW w:w="756" w:type="dxa"/>
            <w:tcBorders>
              <w:top w:val="single" w:sz="6" w:space="0" w:color="FFFFFF"/>
              <w:left w:val="single" w:sz="6" w:space="0" w:color="FFFFFF"/>
              <w:bottom w:val="single" w:sz="6" w:space="0" w:color="FFFFFF"/>
              <w:right w:val="single" w:sz="6" w:space="0" w:color="FFFFFF"/>
            </w:tcBorders>
          </w:tcPr>
          <w:p w14:paraId="5E5797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90" w:type="dxa"/>
            <w:tcBorders>
              <w:top w:val="single" w:sz="6" w:space="0" w:color="FFFFFF"/>
              <w:left w:val="single" w:sz="6" w:space="0" w:color="FFFFFF"/>
              <w:bottom w:val="single" w:sz="6" w:space="0" w:color="FFFFFF"/>
              <w:right w:val="single" w:sz="6" w:space="0" w:color="FFFFFF"/>
            </w:tcBorders>
          </w:tcPr>
          <w:p w14:paraId="5E5797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91.2</w:t>
            </w:r>
          </w:p>
        </w:tc>
        <w:tc>
          <w:tcPr>
            <w:tcW w:w="1890" w:type="dxa"/>
            <w:tcBorders>
              <w:top w:val="single" w:sz="6" w:space="0" w:color="FFFFFF"/>
              <w:left w:val="single" w:sz="6" w:space="0" w:color="FFFFFF"/>
              <w:bottom w:val="single" w:sz="6" w:space="0" w:color="FFFFFF"/>
              <w:right w:val="single" w:sz="6" w:space="0" w:color="FFFFFF"/>
            </w:tcBorders>
          </w:tcPr>
          <w:p w14:paraId="5E5797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92.4</w:t>
            </w:r>
          </w:p>
        </w:tc>
        <w:tc>
          <w:tcPr>
            <w:tcW w:w="1890" w:type="dxa"/>
            <w:tcBorders>
              <w:top w:val="single" w:sz="6" w:space="0" w:color="FFFFFF"/>
              <w:left w:val="single" w:sz="6" w:space="0" w:color="FFFFFF"/>
              <w:bottom w:val="single" w:sz="6" w:space="0" w:color="FFFFFF"/>
              <w:right w:val="single" w:sz="6" w:space="0" w:color="FFFFFF"/>
            </w:tcBorders>
          </w:tcPr>
          <w:p w14:paraId="5E5797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111.0</w:t>
            </w:r>
          </w:p>
        </w:tc>
        <w:tc>
          <w:tcPr>
            <w:tcW w:w="1890" w:type="dxa"/>
            <w:tcBorders>
              <w:top w:val="single" w:sz="6" w:space="0" w:color="FFFFFF"/>
              <w:left w:val="single" w:sz="6" w:space="0" w:color="FFFFFF"/>
              <w:bottom w:val="single" w:sz="6" w:space="0" w:color="FFFFFF"/>
              <w:right w:val="single" w:sz="6" w:space="0" w:color="FFFFFF"/>
            </w:tcBorders>
          </w:tcPr>
          <w:p w14:paraId="5E5797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102.5</w:t>
            </w:r>
          </w:p>
        </w:tc>
      </w:tr>
      <w:tr w:rsidR="00BB5343" w:rsidRPr="0035318E" w14:paraId="5E579805" w14:textId="77777777">
        <w:tc>
          <w:tcPr>
            <w:tcW w:w="756" w:type="dxa"/>
            <w:tcBorders>
              <w:top w:val="single" w:sz="6" w:space="0" w:color="FFFFFF"/>
              <w:left w:val="single" w:sz="6" w:space="0" w:color="FFFFFF"/>
              <w:bottom w:val="single" w:sz="6" w:space="0" w:color="FFFFFF"/>
              <w:right w:val="single" w:sz="6" w:space="0" w:color="FFFFFF"/>
            </w:tcBorders>
          </w:tcPr>
          <w:p w14:paraId="5E5798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90" w:type="dxa"/>
            <w:tcBorders>
              <w:top w:val="single" w:sz="6" w:space="0" w:color="FFFFFF"/>
              <w:left w:val="single" w:sz="6" w:space="0" w:color="FFFFFF"/>
              <w:bottom w:val="single" w:sz="6" w:space="0" w:color="FFFFFF"/>
              <w:right w:val="single" w:sz="6" w:space="0" w:color="FFFFFF"/>
            </w:tcBorders>
          </w:tcPr>
          <w:p w14:paraId="5E5798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86.4</w:t>
            </w:r>
          </w:p>
        </w:tc>
        <w:tc>
          <w:tcPr>
            <w:tcW w:w="1890" w:type="dxa"/>
            <w:tcBorders>
              <w:top w:val="single" w:sz="6" w:space="0" w:color="FFFFFF"/>
              <w:left w:val="single" w:sz="6" w:space="0" w:color="FFFFFF"/>
              <w:bottom w:val="single" w:sz="6" w:space="0" w:color="FFFFFF"/>
              <w:right w:val="single" w:sz="6" w:space="0" w:color="FFFFFF"/>
            </w:tcBorders>
          </w:tcPr>
          <w:p w14:paraId="5E5798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93.6</w:t>
            </w:r>
          </w:p>
        </w:tc>
        <w:tc>
          <w:tcPr>
            <w:tcW w:w="1890" w:type="dxa"/>
            <w:tcBorders>
              <w:top w:val="single" w:sz="6" w:space="0" w:color="FFFFFF"/>
              <w:left w:val="single" w:sz="6" w:space="0" w:color="FFFFFF"/>
              <w:bottom w:val="single" w:sz="6" w:space="0" w:color="FFFFFF"/>
              <w:right w:val="single" w:sz="6" w:space="0" w:color="FFFFFF"/>
            </w:tcBorders>
          </w:tcPr>
          <w:p w14:paraId="5E5798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97.8</w:t>
            </w:r>
          </w:p>
        </w:tc>
        <w:tc>
          <w:tcPr>
            <w:tcW w:w="1890" w:type="dxa"/>
            <w:tcBorders>
              <w:top w:val="single" w:sz="6" w:space="0" w:color="FFFFFF"/>
              <w:left w:val="single" w:sz="6" w:space="0" w:color="FFFFFF"/>
              <w:bottom w:val="single" w:sz="6" w:space="0" w:color="FFFFFF"/>
              <w:right w:val="single" w:sz="6" w:space="0" w:color="FFFFFF"/>
            </w:tcBorders>
          </w:tcPr>
          <w:p w14:paraId="5E5798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99.5</w:t>
            </w:r>
          </w:p>
        </w:tc>
      </w:tr>
      <w:tr w:rsidR="00BB5343" w:rsidRPr="0035318E" w14:paraId="5E57980B" w14:textId="77777777">
        <w:tc>
          <w:tcPr>
            <w:tcW w:w="756" w:type="dxa"/>
            <w:tcBorders>
              <w:top w:val="single" w:sz="6" w:space="0" w:color="FFFFFF"/>
              <w:left w:val="single" w:sz="6" w:space="0" w:color="FFFFFF"/>
              <w:bottom w:val="single" w:sz="6" w:space="0" w:color="FFFFFF"/>
              <w:right w:val="single" w:sz="6" w:space="0" w:color="FFFFFF"/>
            </w:tcBorders>
          </w:tcPr>
          <w:p w14:paraId="5E5798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90" w:type="dxa"/>
            <w:tcBorders>
              <w:top w:val="single" w:sz="6" w:space="0" w:color="FFFFFF"/>
              <w:left w:val="single" w:sz="6" w:space="0" w:color="FFFFFF"/>
              <w:bottom w:val="single" w:sz="6" w:space="0" w:color="FFFFFF"/>
              <w:right w:val="single" w:sz="6" w:space="0" w:color="FFFFFF"/>
            </w:tcBorders>
          </w:tcPr>
          <w:p w14:paraId="5E5798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96.8</w:t>
            </w:r>
          </w:p>
        </w:tc>
        <w:tc>
          <w:tcPr>
            <w:tcW w:w="1890" w:type="dxa"/>
            <w:tcBorders>
              <w:top w:val="single" w:sz="6" w:space="0" w:color="FFFFFF"/>
              <w:left w:val="single" w:sz="6" w:space="0" w:color="FFFFFF"/>
              <w:bottom w:val="single" w:sz="6" w:space="0" w:color="FFFFFF"/>
              <w:right w:val="single" w:sz="6" w:space="0" w:color="FFFFFF"/>
            </w:tcBorders>
          </w:tcPr>
          <w:p w14:paraId="5E5798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c>
          <w:tcPr>
            <w:tcW w:w="1890" w:type="dxa"/>
            <w:tcBorders>
              <w:top w:val="single" w:sz="6" w:space="0" w:color="FFFFFF"/>
              <w:left w:val="single" w:sz="6" w:space="0" w:color="FFFFFF"/>
              <w:bottom w:val="single" w:sz="6" w:space="0" w:color="FFFFFF"/>
              <w:right w:val="single" w:sz="6" w:space="0" w:color="FFFFFF"/>
            </w:tcBorders>
          </w:tcPr>
          <w:p w14:paraId="5E5798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112.5</w:t>
            </w:r>
          </w:p>
        </w:tc>
        <w:tc>
          <w:tcPr>
            <w:tcW w:w="1890" w:type="dxa"/>
            <w:tcBorders>
              <w:top w:val="single" w:sz="6" w:space="0" w:color="FFFFFF"/>
              <w:left w:val="single" w:sz="6" w:space="0" w:color="FFFFFF"/>
              <w:bottom w:val="single" w:sz="6" w:space="0" w:color="FFFFFF"/>
              <w:right w:val="single" w:sz="6" w:space="0" w:color="FFFFFF"/>
            </w:tcBorders>
          </w:tcPr>
          <w:p w14:paraId="5E5798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102.2</w:t>
            </w:r>
          </w:p>
        </w:tc>
      </w:tr>
      <w:tr w:rsidR="00BB5343" w:rsidRPr="0035318E" w14:paraId="5E579811" w14:textId="77777777">
        <w:tc>
          <w:tcPr>
            <w:tcW w:w="756" w:type="dxa"/>
            <w:tcBorders>
              <w:top w:val="single" w:sz="6" w:space="0" w:color="FFFFFF"/>
              <w:left w:val="single" w:sz="6" w:space="0" w:color="FFFFFF"/>
              <w:bottom w:val="single" w:sz="6" w:space="0" w:color="FFFFFF"/>
              <w:right w:val="single" w:sz="6" w:space="0" w:color="FFFFFF"/>
            </w:tcBorders>
          </w:tcPr>
          <w:p w14:paraId="5E5798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90" w:type="dxa"/>
            <w:tcBorders>
              <w:top w:val="single" w:sz="6" w:space="0" w:color="FFFFFF"/>
              <w:left w:val="single" w:sz="6" w:space="0" w:color="FFFFFF"/>
              <w:bottom w:val="single" w:sz="6" w:space="0" w:color="FFFFFF"/>
              <w:right w:val="single" w:sz="6" w:space="0" w:color="FFFFFF"/>
            </w:tcBorders>
          </w:tcPr>
          <w:p w14:paraId="5E5798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100.3</w:t>
            </w:r>
          </w:p>
        </w:tc>
        <w:tc>
          <w:tcPr>
            <w:tcW w:w="1890" w:type="dxa"/>
            <w:tcBorders>
              <w:top w:val="single" w:sz="6" w:space="0" w:color="FFFFFF"/>
              <w:left w:val="single" w:sz="6" w:space="0" w:color="FFFFFF"/>
              <w:bottom w:val="single" w:sz="6" w:space="0" w:color="FFFFFF"/>
              <w:right w:val="single" w:sz="6" w:space="0" w:color="FFFFFF"/>
            </w:tcBorders>
          </w:tcPr>
          <w:p w14:paraId="5E5798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116.8</w:t>
            </w:r>
          </w:p>
        </w:tc>
        <w:tc>
          <w:tcPr>
            <w:tcW w:w="1890" w:type="dxa"/>
            <w:tcBorders>
              <w:top w:val="single" w:sz="6" w:space="0" w:color="FFFFFF"/>
              <w:left w:val="single" w:sz="6" w:space="0" w:color="FFFFFF"/>
              <w:bottom w:val="single" w:sz="6" w:space="0" w:color="FFFFFF"/>
              <w:right w:val="single" w:sz="6" w:space="0" w:color="FFFFFF"/>
            </w:tcBorders>
          </w:tcPr>
          <w:p w14:paraId="5E5798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104.1</w:t>
            </w:r>
          </w:p>
        </w:tc>
        <w:tc>
          <w:tcPr>
            <w:tcW w:w="1890" w:type="dxa"/>
            <w:tcBorders>
              <w:top w:val="single" w:sz="6" w:space="0" w:color="FFFFFF"/>
              <w:left w:val="single" w:sz="6" w:space="0" w:color="FFFFFF"/>
              <w:bottom w:val="single" w:sz="6" w:space="0" w:color="FFFFFF"/>
              <w:right w:val="single" w:sz="6" w:space="0" w:color="FFFFFF"/>
            </w:tcBorders>
          </w:tcPr>
          <w:p w14:paraId="5E5798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r>
      <w:tr w:rsidR="00BB5343" w:rsidRPr="0035318E" w14:paraId="5E579817" w14:textId="77777777">
        <w:tc>
          <w:tcPr>
            <w:tcW w:w="756" w:type="dxa"/>
            <w:tcBorders>
              <w:top w:val="single" w:sz="6" w:space="0" w:color="FFFFFF"/>
              <w:left w:val="single" w:sz="6" w:space="0" w:color="FFFFFF"/>
              <w:bottom w:val="single" w:sz="6" w:space="0" w:color="FFFFFF"/>
              <w:right w:val="single" w:sz="6" w:space="0" w:color="FFFFFF"/>
            </w:tcBorders>
          </w:tcPr>
          <w:p w14:paraId="5E5798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90" w:type="dxa"/>
            <w:tcBorders>
              <w:top w:val="single" w:sz="6" w:space="0" w:color="FFFFFF"/>
              <w:left w:val="single" w:sz="6" w:space="0" w:color="FFFFFF"/>
              <w:bottom w:val="single" w:sz="6" w:space="0" w:color="FFFFFF"/>
              <w:right w:val="single" w:sz="6" w:space="0" w:color="FFFFFF"/>
            </w:tcBorders>
          </w:tcPr>
          <w:p w14:paraId="5E5798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104.8</w:t>
            </w:r>
          </w:p>
        </w:tc>
        <w:tc>
          <w:tcPr>
            <w:tcW w:w="1890" w:type="dxa"/>
            <w:tcBorders>
              <w:top w:val="single" w:sz="6" w:space="0" w:color="FFFFFF"/>
              <w:left w:val="single" w:sz="6" w:space="0" w:color="FFFFFF"/>
              <w:bottom w:val="single" w:sz="6" w:space="0" w:color="FFFFFF"/>
              <w:right w:val="single" w:sz="6" w:space="0" w:color="FFFFFF"/>
            </w:tcBorders>
          </w:tcPr>
          <w:p w14:paraId="5E5798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112.9</w:t>
            </w:r>
          </w:p>
        </w:tc>
        <w:tc>
          <w:tcPr>
            <w:tcW w:w="1890" w:type="dxa"/>
            <w:tcBorders>
              <w:top w:val="single" w:sz="6" w:space="0" w:color="FFFFFF"/>
              <w:left w:val="single" w:sz="6" w:space="0" w:color="FFFFFF"/>
              <w:bottom w:val="single" w:sz="6" w:space="0" w:color="FFFFFF"/>
              <w:right w:val="single" w:sz="6" w:space="0" w:color="FFFFFF"/>
            </w:tcBorders>
          </w:tcPr>
          <w:p w14:paraId="5E5798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90.2</w:t>
            </w:r>
          </w:p>
        </w:tc>
        <w:tc>
          <w:tcPr>
            <w:tcW w:w="1890" w:type="dxa"/>
            <w:tcBorders>
              <w:top w:val="single" w:sz="6" w:space="0" w:color="FFFFFF"/>
              <w:left w:val="single" w:sz="6" w:space="0" w:color="FFFFFF"/>
              <w:bottom w:val="single" w:sz="6" w:space="0" w:color="FFFFFF"/>
              <w:right w:val="single" w:sz="6" w:space="0" w:color="FFFFFF"/>
            </w:tcBorders>
          </w:tcPr>
          <w:p w14:paraId="5E5798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95.1</w:t>
            </w:r>
          </w:p>
        </w:tc>
      </w:tr>
      <w:tr w:rsidR="00BB5343" w:rsidRPr="0035318E" w14:paraId="5E57981D" w14:textId="77777777">
        <w:tc>
          <w:tcPr>
            <w:tcW w:w="756" w:type="dxa"/>
            <w:tcBorders>
              <w:top w:val="single" w:sz="6" w:space="0" w:color="FFFFFF"/>
              <w:left w:val="single" w:sz="6" w:space="0" w:color="FFFFFF"/>
              <w:bottom w:val="single" w:sz="6" w:space="0" w:color="FFFFFF"/>
              <w:right w:val="single" w:sz="6" w:space="0" w:color="FFFFFF"/>
            </w:tcBorders>
          </w:tcPr>
          <w:p w14:paraId="5E5798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90" w:type="dxa"/>
            <w:tcBorders>
              <w:top w:val="single" w:sz="6" w:space="0" w:color="FFFFFF"/>
              <w:left w:val="single" w:sz="6" w:space="0" w:color="FFFFFF"/>
              <w:bottom w:val="single" w:sz="6" w:space="0" w:color="FFFFFF"/>
              <w:right w:val="single" w:sz="6" w:space="0" w:color="FFFFFF"/>
            </w:tcBorders>
          </w:tcPr>
          <w:p w14:paraId="5E5798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98.1</w:t>
            </w:r>
          </w:p>
        </w:tc>
        <w:tc>
          <w:tcPr>
            <w:tcW w:w="1890" w:type="dxa"/>
            <w:tcBorders>
              <w:top w:val="single" w:sz="6" w:space="0" w:color="FFFFFF"/>
              <w:left w:val="single" w:sz="6" w:space="0" w:color="FFFFFF"/>
              <w:bottom w:val="single" w:sz="6" w:space="0" w:color="FFFFFF"/>
              <w:right w:val="single" w:sz="6" w:space="0" w:color="FFFFFF"/>
            </w:tcBorders>
          </w:tcPr>
          <w:p w14:paraId="5E5798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106.1</w:t>
            </w:r>
          </w:p>
        </w:tc>
        <w:tc>
          <w:tcPr>
            <w:tcW w:w="1890" w:type="dxa"/>
            <w:tcBorders>
              <w:top w:val="single" w:sz="6" w:space="0" w:color="FFFFFF"/>
              <w:left w:val="single" w:sz="6" w:space="0" w:color="FFFFFF"/>
              <w:bottom w:val="single" w:sz="6" w:space="0" w:color="FFFFFF"/>
              <w:right w:val="single" w:sz="6" w:space="0" w:color="FFFFFF"/>
            </w:tcBorders>
          </w:tcPr>
          <w:p w14:paraId="5E5798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84.8</w:t>
            </w:r>
          </w:p>
        </w:tc>
        <w:tc>
          <w:tcPr>
            <w:tcW w:w="1890" w:type="dxa"/>
            <w:tcBorders>
              <w:top w:val="single" w:sz="6" w:space="0" w:color="FFFFFF"/>
              <w:left w:val="single" w:sz="6" w:space="0" w:color="FFFFFF"/>
              <w:bottom w:val="single" w:sz="6" w:space="0" w:color="FFFFFF"/>
              <w:right w:val="single" w:sz="6" w:space="0" w:color="FFFFFF"/>
            </w:tcBorders>
          </w:tcPr>
          <w:p w14:paraId="5E5798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97.7</w:t>
            </w:r>
          </w:p>
        </w:tc>
      </w:tr>
      <w:tr w:rsidR="00BB5343" w:rsidRPr="0035318E" w14:paraId="5E579823" w14:textId="77777777">
        <w:tc>
          <w:tcPr>
            <w:tcW w:w="756" w:type="dxa"/>
            <w:tcBorders>
              <w:top w:val="single" w:sz="6" w:space="0" w:color="FFFFFF"/>
              <w:left w:val="single" w:sz="6" w:space="0" w:color="FFFFFF"/>
              <w:bottom w:val="single" w:sz="6" w:space="0" w:color="FFFFFF"/>
              <w:right w:val="single" w:sz="6" w:space="0" w:color="FFFFFF"/>
            </w:tcBorders>
          </w:tcPr>
          <w:p w14:paraId="5E5798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90" w:type="dxa"/>
            <w:tcBorders>
              <w:top w:val="single" w:sz="6" w:space="0" w:color="FFFFFF"/>
              <w:left w:val="single" w:sz="6" w:space="0" w:color="FFFFFF"/>
              <w:bottom w:val="single" w:sz="6" w:space="0" w:color="FFFFFF"/>
              <w:right w:val="single" w:sz="6" w:space="0" w:color="FFFFFF"/>
            </w:tcBorders>
          </w:tcPr>
          <w:p w14:paraId="5E5798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106.7</w:t>
            </w:r>
          </w:p>
        </w:tc>
        <w:tc>
          <w:tcPr>
            <w:tcW w:w="1890" w:type="dxa"/>
            <w:tcBorders>
              <w:top w:val="single" w:sz="6" w:space="0" w:color="FFFFFF"/>
              <w:left w:val="single" w:sz="6" w:space="0" w:color="FFFFFF"/>
              <w:bottom w:val="single" w:sz="6" w:space="0" w:color="FFFFFF"/>
              <w:right w:val="single" w:sz="6" w:space="0" w:color="FFFFFF"/>
            </w:tcBorders>
          </w:tcPr>
          <w:p w14:paraId="5E5798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99.3</w:t>
            </w:r>
          </w:p>
        </w:tc>
        <w:tc>
          <w:tcPr>
            <w:tcW w:w="1890" w:type="dxa"/>
            <w:tcBorders>
              <w:top w:val="single" w:sz="6" w:space="0" w:color="FFFFFF"/>
              <w:left w:val="single" w:sz="6" w:space="0" w:color="FFFFFF"/>
              <w:bottom w:val="single" w:sz="6" w:space="0" w:color="FFFFFF"/>
              <w:right w:val="single" w:sz="6" w:space="0" w:color="FFFFFF"/>
            </w:tcBorders>
          </w:tcPr>
          <w:p w14:paraId="5E5798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95.4</w:t>
            </w:r>
          </w:p>
        </w:tc>
        <w:tc>
          <w:tcPr>
            <w:tcW w:w="1890" w:type="dxa"/>
            <w:tcBorders>
              <w:top w:val="single" w:sz="6" w:space="0" w:color="FFFFFF"/>
              <w:left w:val="single" w:sz="6" w:space="0" w:color="FFFFFF"/>
              <w:bottom w:val="single" w:sz="6" w:space="0" w:color="FFFFFF"/>
              <w:right w:val="single" w:sz="6" w:space="0" w:color="FFFFFF"/>
            </w:tcBorders>
          </w:tcPr>
          <w:p w14:paraId="5E5798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97.3</w:t>
            </w:r>
          </w:p>
        </w:tc>
      </w:tr>
      <w:tr w:rsidR="00BB5343" w:rsidRPr="0035318E" w14:paraId="5E579829" w14:textId="77777777">
        <w:tc>
          <w:tcPr>
            <w:tcW w:w="756" w:type="dxa"/>
            <w:tcBorders>
              <w:top w:val="single" w:sz="6" w:space="0" w:color="FFFFFF"/>
              <w:left w:val="single" w:sz="6" w:space="0" w:color="FFFFFF"/>
              <w:bottom w:val="single" w:sz="6" w:space="0" w:color="FFFFFF"/>
              <w:right w:val="single" w:sz="6" w:space="0" w:color="FFFFFF"/>
            </w:tcBorders>
          </w:tcPr>
          <w:p w14:paraId="5E5798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90" w:type="dxa"/>
            <w:tcBorders>
              <w:top w:val="single" w:sz="6" w:space="0" w:color="FFFFFF"/>
              <w:left w:val="single" w:sz="6" w:space="0" w:color="FFFFFF"/>
              <w:bottom w:val="single" w:sz="6" w:space="0" w:color="FFFFFF"/>
              <w:right w:val="single" w:sz="6" w:space="0" w:color="FFFFFF"/>
            </w:tcBorders>
          </w:tcPr>
          <w:p w14:paraId="5E5798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111.9</w:t>
            </w:r>
          </w:p>
        </w:tc>
        <w:tc>
          <w:tcPr>
            <w:tcW w:w="1890" w:type="dxa"/>
            <w:tcBorders>
              <w:top w:val="single" w:sz="6" w:space="0" w:color="FFFFFF"/>
              <w:left w:val="single" w:sz="6" w:space="0" w:color="FFFFFF"/>
              <w:bottom w:val="single" w:sz="6" w:space="0" w:color="FFFFFF"/>
              <w:right w:val="single" w:sz="6" w:space="0" w:color="FFFFFF"/>
            </w:tcBorders>
          </w:tcPr>
          <w:p w14:paraId="5E5798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98.3</w:t>
            </w:r>
          </w:p>
        </w:tc>
        <w:tc>
          <w:tcPr>
            <w:tcW w:w="1890" w:type="dxa"/>
            <w:tcBorders>
              <w:top w:val="single" w:sz="6" w:space="0" w:color="FFFFFF"/>
              <w:left w:val="single" w:sz="6" w:space="0" w:color="FFFFFF"/>
              <w:bottom w:val="single" w:sz="6" w:space="0" w:color="FFFFFF"/>
              <w:right w:val="single" w:sz="6" w:space="0" w:color="FFFFFF"/>
            </w:tcBorders>
          </w:tcPr>
          <w:p w14:paraId="5E5798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108.6</w:t>
            </w:r>
          </w:p>
        </w:tc>
        <w:tc>
          <w:tcPr>
            <w:tcW w:w="1890" w:type="dxa"/>
            <w:tcBorders>
              <w:top w:val="single" w:sz="6" w:space="0" w:color="FFFFFF"/>
              <w:left w:val="single" w:sz="6" w:space="0" w:color="FFFFFF"/>
              <w:bottom w:val="single" w:sz="6" w:space="0" w:color="FFFFFF"/>
              <w:right w:val="single" w:sz="6" w:space="0" w:color="FFFFFF"/>
            </w:tcBorders>
          </w:tcPr>
          <w:p w14:paraId="5E5798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99.4</w:t>
            </w:r>
          </w:p>
        </w:tc>
      </w:tr>
      <w:tr w:rsidR="00BB5343" w:rsidRPr="0035318E" w14:paraId="5E57982F" w14:textId="77777777">
        <w:tc>
          <w:tcPr>
            <w:tcW w:w="756" w:type="dxa"/>
            <w:tcBorders>
              <w:top w:val="single" w:sz="6" w:space="0" w:color="FFFFFF"/>
              <w:left w:val="single" w:sz="6" w:space="0" w:color="FFFFFF"/>
              <w:bottom w:val="single" w:sz="6" w:space="0" w:color="FFFFFF"/>
              <w:right w:val="single" w:sz="6" w:space="0" w:color="FFFFFF"/>
            </w:tcBorders>
          </w:tcPr>
          <w:p w14:paraId="5E5798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890" w:type="dxa"/>
            <w:tcBorders>
              <w:top w:val="single" w:sz="6" w:space="0" w:color="FFFFFF"/>
              <w:left w:val="single" w:sz="6" w:space="0" w:color="FFFFFF"/>
              <w:bottom w:val="single" w:sz="6" w:space="0" w:color="FFFFFF"/>
              <w:right w:val="single" w:sz="6" w:space="0" w:color="FFFFFF"/>
            </w:tcBorders>
          </w:tcPr>
          <w:p w14:paraId="5E5798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98.5</w:t>
            </w:r>
          </w:p>
        </w:tc>
        <w:tc>
          <w:tcPr>
            <w:tcW w:w="1890" w:type="dxa"/>
            <w:tcBorders>
              <w:top w:val="single" w:sz="6" w:space="0" w:color="FFFFFF"/>
              <w:left w:val="single" w:sz="6" w:space="0" w:color="FFFFFF"/>
              <w:bottom w:val="single" w:sz="6" w:space="0" w:color="FFFFFF"/>
              <w:right w:val="single" w:sz="6" w:space="0" w:color="FFFFFF"/>
            </w:tcBorders>
          </w:tcPr>
          <w:p w14:paraId="5E5798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c>
          <w:tcPr>
            <w:tcW w:w="1890" w:type="dxa"/>
            <w:tcBorders>
              <w:top w:val="single" w:sz="6" w:space="0" w:color="FFFFFF"/>
              <w:left w:val="single" w:sz="6" w:space="0" w:color="FFFFFF"/>
              <w:bottom w:val="single" w:sz="6" w:space="0" w:color="FFFFFF"/>
              <w:right w:val="single" w:sz="6" w:space="0" w:color="FFFFFF"/>
            </w:tcBorders>
          </w:tcPr>
          <w:p w14:paraId="5E5798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97.6</w:t>
            </w:r>
          </w:p>
        </w:tc>
        <w:tc>
          <w:tcPr>
            <w:tcW w:w="1890" w:type="dxa"/>
            <w:tcBorders>
              <w:top w:val="single" w:sz="6" w:space="0" w:color="FFFFFF"/>
              <w:left w:val="single" w:sz="6" w:space="0" w:color="FFFFFF"/>
              <w:bottom w:val="single" w:sz="6" w:space="0" w:color="FFFFFF"/>
              <w:right w:val="single" w:sz="6" w:space="0" w:color="FFFFFF"/>
            </w:tcBorders>
          </w:tcPr>
          <w:p w14:paraId="5E5798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99.9</w:t>
            </w:r>
          </w:p>
        </w:tc>
      </w:tr>
      <w:tr w:rsidR="00BB5343" w:rsidRPr="0035318E" w14:paraId="5E579835" w14:textId="77777777">
        <w:tc>
          <w:tcPr>
            <w:tcW w:w="756" w:type="dxa"/>
            <w:tcBorders>
              <w:top w:val="single" w:sz="6" w:space="0" w:color="FFFFFF"/>
              <w:left w:val="single" w:sz="6" w:space="0" w:color="FFFFFF"/>
              <w:bottom w:val="single" w:sz="6" w:space="0" w:color="FFFFFF"/>
              <w:right w:val="single" w:sz="6" w:space="0" w:color="FFFFFF"/>
            </w:tcBorders>
          </w:tcPr>
          <w:p w14:paraId="5E5798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890" w:type="dxa"/>
            <w:tcBorders>
              <w:top w:val="single" w:sz="6" w:space="0" w:color="FFFFFF"/>
              <w:left w:val="single" w:sz="6" w:space="0" w:color="FFFFFF"/>
              <w:bottom w:val="single" w:sz="6" w:space="0" w:color="FFFFFF"/>
              <w:right w:val="single" w:sz="6" w:space="0" w:color="FFFFFF"/>
            </w:tcBorders>
          </w:tcPr>
          <w:p w14:paraId="5E5798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91.0</w:t>
            </w:r>
          </w:p>
        </w:tc>
        <w:tc>
          <w:tcPr>
            <w:tcW w:w="1890" w:type="dxa"/>
            <w:tcBorders>
              <w:top w:val="single" w:sz="6" w:space="0" w:color="FFFFFF"/>
              <w:left w:val="single" w:sz="6" w:space="0" w:color="FFFFFF"/>
              <w:bottom w:val="single" w:sz="6" w:space="0" w:color="FFFFFF"/>
              <w:right w:val="single" w:sz="6" w:space="0" w:color="FFFFFF"/>
            </w:tcBorders>
          </w:tcPr>
          <w:p w14:paraId="5E5798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87.8</w:t>
            </w:r>
          </w:p>
        </w:tc>
        <w:tc>
          <w:tcPr>
            <w:tcW w:w="1890" w:type="dxa"/>
            <w:tcBorders>
              <w:top w:val="single" w:sz="6" w:space="0" w:color="FFFFFF"/>
              <w:left w:val="single" w:sz="6" w:space="0" w:color="FFFFFF"/>
              <w:bottom w:val="single" w:sz="6" w:space="0" w:color="FFFFFF"/>
              <w:right w:val="single" w:sz="6" w:space="0" w:color="FFFFFF"/>
            </w:tcBorders>
          </w:tcPr>
          <w:p w14:paraId="5E5798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101.1</w:t>
            </w:r>
          </w:p>
        </w:tc>
        <w:tc>
          <w:tcPr>
            <w:tcW w:w="1890" w:type="dxa"/>
            <w:tcBorders>
              <w:top w:val="single" w:sz="6" w:space="0" w:color="FFFFFF"/>
              <w:left w:val="single" w:sz="6" w:space="0" w:color="FFFFFF"/>
              <w:bottom w:val="single" w:sz="6" w:space="0" w:color="FFFFFF"/>
              <w:right w:val="single" w:sz="6" w:space="0" w:color="FFFFFF"/>
            </w:tcBorders>
          </w:tcPr>
          <w:p w14:paraId="5E5798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r>
      <w:tr w:rsidR="00BB5343" w:rsidRPr="0035318E" w14:paraId="5E57983B" w14:textId="77777777">
        <w:tc>
          <w:tcPr>
            <w:tcW w:w="756" w:type="dxa"/>
            <w:tcBorders>
              <w:top w:val="single" w:sz="6" w:space="0" w:color="FFFFFF"/>
              <w:left w:val="single" w:sz="6" w:space="0" w:color="FFFFFF"/>
              <w:bottom w:val="single" w:sz="6" w:space="0" w:color="FFFFFF"/>
              <w:right w:val="single" w:sz="6" w:space="0" w:color="FFFFFF"/>
            </w:tcBorders>
          </w:tcPr>
          <w:p w14:paraId="5E5798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890" w:type="dxa"/>
            <w:tcBorders>
              <w:top w:val="single" w:sz="6" w:space="0" w:color="FFFFFF"/>
              <w:left w:val="single" w:sz="6" w:space="0" w:color="FFFFFF"/>
              <w:bottom w:val="single" w:sz="6" w:space="0" w:color="FFFFFF"/>
              <w:right w:val="single" w:sz="6" w:space="0" w:color="FFFFFF"/>
            </w:tcBorders>
          </w:tcPr>
          <w:p w14:paraId="5E5798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91.6</w:t>
            </w:r>
          </w:p>
        </w:tc>
        <w:tc>
          <w:tcPr>
            <w:tcW w:w="1890" w:type="dxa"/>
            <w:tcBorders>
              <w:top w:val="single" w:sz="6" w:space="0" w:color="FFFFFF"/>
              <w:left w:val="single" w:sz="6" w:space="0" w:color="FFFFFF"/>
              <w:bottom w:val="single" w:sz="6" w:space="0" w:color="FFFFFF"/>
              <w:right w:val="single" w:sz="6" w:space="0" w:color="FFFFFF"/>
            </w:tcBorders>
          </w:tcPr>
          <w:p w14:paraId="5E5798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82.3</w:t>
            </w:r>
          </w:p>
        </w:tc>
        <w:tc>
          <w:tcPr>
            <w:tcW w:w="1890" w:type="dxa"/>
            <w:tcBorders>
              <w:top w:val="single" w:sz="6" w:space="0" w:color="FFFFFF"/>
              <w:left w:val="single" w:sz="6" w:space="0" w:color="FFFFFF"/>
              <w:bottom w:val="single" w:sz="6" w:space="0" w:color="FFFFFF"/>
              <w:right w:val="single" w:sz="6" w:space="0" w:color="FFFFFF"/>
            </w:tcBorders>
          </w:tcPr>
          <w:p w14:paraId="5E5798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118.5</w:t>
            </w:r>
          </w:p>
        </w:tc>
        <w:tc>
          <w:tcPr>
            <w:tcW w:w="1890" w:type="dxa"/>
            <w:tcBorders>
              <w:top w:val="single" w:sz="6" w:space="0" w:color="FFFFFF"/>
              <w:left w:val="single" w:sz="6" w:space="0" w:color="FFFFFF"/>
              <w:bottom w:val="single" w:sz="6" w:space="0" w:color="FFFFFF"/>
              <w:right w:val="single" w:sz="6" w:space="0" w:color="FFFFFF"/>
            </w:tcBorders>
          </w:tcPr>
          <w:p w14:paraId="5E5798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r>
      <w:tr w:rsidR="00BB5343" w:rsidRPr="0035318E" w14:paraId="5E579841" w14:textId="77777777">
        <w:tc>
          <w:tcPr>
            <w:tcW w:w="756" w:type="dxa"/>
            <w:tcBorders>
              <w:top w:val="single" w:sz="6" w:space="0" w:color="FFFFFF"/>
              <w:left w:val="single" w:sz="6" w:space="0" w:color="FFFFFF"/>
              <w:bottom w:val="single" w:sz="6" w:space="0" w:color="FFFFFF"/>
              <w:right w:val="single" w:sz="6" w:space="0" w:color="FFFFFF"/>
            </w:tcBorders>
          </w:tcPr>
          <w:p w14:paraId="5E5798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890" w:type="dxa"/>
            <w:tcBorders>
              <w:top w:val="single" w:sz="6" w:space="0" w:color="FFFFFF"/>
              <w:left w:val="single" w:sz="6" w:space="0" w:color="FFFFFF"/>
              <w:bottom w:val="single" w:sz="6" w:space="0" w:color="FFFFFF"/>
              <w:right w:val="single" w:sz="6" w:space="0" w:color="FFFFFF"/>
            </w:tcBorders>
          </w:tcPr>
          <w:p w14:paraId="5E5798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89.5</w:t>
            </w:r>
          </w:p>
        </w:tc>
        <w:tc>
          <w:tcPr>
            <w:tcW w:w="1890" w:type="dxa"/>
            <w:tcBorders>
              <w:top w:val="single" w:sz="6" w:space="0" w:color="FFFFFF"/>
              <w:left w:val="single" w:sz="6" w:space="0" w:color="FFFFFF"/>
              <w:bottom w:val="single" w:sz="6" w:space="0" w:color="FFFFFF"/>
              <w:right w:val="single" w:sz="6" w:space="0" w:color="FFFFFF"/>
            </w:tcBorders>
          </w:tcPr>
          <w:p w14:paraId="5E5798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81.7</w:t>
            </w:r>
          </w:p>
        </w:tc>
        <w:tc>
          <w:tcPr>
            <w:tcW w:w="1890" w:type="dxa"/>
            <w:tcBorders>
              <w:top w:val="single" w:sz="6" w:space="0" w:color="FFFFFF"/>
              <w:left w:val="single" w:sz="6" w:space="0" w:color="FFFFFF"/>
              <w:bottom w:val="single" w:sz="6" w:space="0" w:color="FFFFFF"/>
              <w:right w:val="single" w:sz="6" w:space="0" w:color="FFFFFF"/>
            </w:tcBorders>
          </w:tcPr>
          <w:p w14:paraId="5E5798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98.1</w:t>
            </w:r>
          </w:p>
        </w:tc>
        <w:tc>
          <w:tcPr>
            <w:tcW w:w="1890" w:type="dxa"/>
            <w:tcBorders>
              <w:top w:val="single" w:sz="6" w:space="0" w:color="FFFFFF"/>
              <w:left w:val="single" w:sz="6" w:space="0" w:color="FFFFFF"/>
              <w:bottom w:val="single" w:sz="6" w:space="0" w:color="FFFFFF"/>
              <w:right w:val="single" w:sz="6" w:space="0" w:color="FFFFFF"/>
            </w:tcBorders>
          </w:tcPr>
          <w:p w14:paraId="5E5798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w:t>
            </w:r>
          </w:p>
        </w:tc>
      </w:tr>
      <w:tr w:rsidR="00BB5343" w:rsidRPr="0035318E" w14:paraId="5E579847" w14:textId="77777777">
        <w:tc>
          <w:tcPr>
            <w:tcW w:w="756" w:type="dxa"/>
            <w:tcBorders>
              <w:top w:val="single" w:sz="6" w:space="0" w:color="FFFFFF"/>
              <w:left w:val="single" w:sz="6" w:space="0" w:color="FFFFFF"/>
              <w:bottom w:val="single" w:sz="6" w:space="0" w:color="FFFFFF"/>
              <w:right w:val="single" w:sz="6" w:space="0" w:color="FFFFFF"/>
            </w:tcBorders>
          </w:tcPr>
          <w:p w14:paraId="5E5798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890" w:type="dxa"/>
            <w:tcBorders>
              <w:top w:val="single" w:sz="6" w:space="0" w:color="FFFFFF"/>
              <w:left w:val="single" w:sz="6" w:space="0" w:color="FFFFFF"/>
              <w:bottom w:val="single" w:sz="6" w:space="0" w:color="FFFFFF"/>
              <w:right w:val="single" w:sz="6" w:space="0" w:color="FFFFFF"/>
            </w:tcBorders>
          </w:tcPr>
          <w:p w14:paraId="5E5798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85.1</w:t>
            </w:r>
          </w:p>
        </w:tc>
        <w:tc>
          <w:tcPr>
            <w:tcW w:w="1890" w:type="dxa"/>
            <w:tcBorders>
              <w:top w:val="single" w:sz="6" w:space="0" w:color="FFFFFF"/>
              <w:left w:val="single" w:sz="6" w:space="0" w:color="FFFFFF"/>
              <w:bottom w:val="single" w:sz="6" w:space="0" w:color="FFFFFF"/>
              <w:right w:val="single" w:sz="6" w:space="0" w:color="FFFFFF"/>
            </w:tcBorders>
          </w:tcPr>
          <w:p w14:paraId="5E5798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82.3</w:t>
            </w:r>
          </w:p>
        </w:tc>
        <w:tc>
          <w:tcPr>
            <w:tcW w:w="1890" w:type="dxa"/>
            <w:tcBorders>
              <w:top w:val="single" w:sz="6" w:space="0" w:color="FFFFFF"/>
              <w:left w:val="single" w:sz="6" w:space="0" w:color="FFFFFF"/>
              <w:bottom w:val="single" w:sz="6" w:space="0" w:color="FFFFFF"/>
              <w:right w:val="single" w:sz="6" w:space="0" w:color="FFFFFF"/>
            </w:tcBorders>
          </w:tcPr>
          <w:p w14:paraId="5E5798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80.5</w:t>
            </w:r>
          </w:p>
        </w:tc>
        <w:tc>
          <w:tcPr>
            <w:tcW w:w="1890" w:type="dxa"/>
            <w:tcBorders>
              <w:top w:val="single" w:sz="6" w:space="0" w:color="FFFFFF"/>
              <w:left w:val="single" w:sz="6" w:space="0" w:color="FFFFFF"/>
              <w:bottom w:val="single" w:sz="6" w:space="0" w:color="FFFFFF"/>
              <w:right w:val="single" w:sz="6" w:space="0" w:color="FFFFFF"/>
            </w:tcBorders>
          </w:tcPr>
          <w:p w14:paraId="5E5798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84.0</w:t>
            </w:r>
          </w:p>
        </w:tc>
      </w:tr>
      <w:tr w:rsidR="00BB5343" w:rsidRPr="0035318E" w14:paraId="5E57984D" w14:textId="77777777">
        <w:tc>
          <w:tcPr>
            <w:tcW w:w="756" w:type="dxa"/>
            <w:tcBorders>
              <w:top w:val="single" w:sz="6" w:space="0" w:color="FFFFFF"/>
              <w:left w:val="single" w:sz="6" w:space="0" w:color="FFFFFF"/>
              <w:bottom w:val="single" w:sz="6" w:space="0" w:color="FFFFFF"/>
              <w:right w:val="single" w:sz="6" w:space="0" w:color="FFFFFF"/>
            </w:tcBorders>
          </w:tcPr>
          <w:p w14:paraId="5E5798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890" w:type="dxa"/>
            <w:tcBorders>
              <w:top w:val="single" w:sz="6" w:space="0" w:color="FFFFFF"/>
              <w:left w:val="single" w:sz="6" w:space="0" w:color="FFFFFF"/>
              <w:bottom w:val="single" w:sz="6" w:space="0" w:color="FFFFFF"/>
              <w:right w:val="single" w:sz="6" w:space="0" w:color="FFFFFF"/>
            </w:tcBorders>
          </w:tcPr>
          <w:p w14:paraId="5E5798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87.1</w:t>
            </w:r>
          </w:p>
        </w:tc>
        <w:tc>
          <w:tcPr>
            <w:tcW w:w="1890" w:type="dxa"/>
            <w:tcBorders>
              <w:top w:val="single" w:sz="6" w:space="0" w:color="FFFFFF"/>
              <w:left w:val="single" w:sz="6" w:space="0" w:color="FFFFFF"/>
              <w:bottom w:val="single" w:sz="6" w:space="0" w:color="FFFFFF"/>
              <w:right w:val="single" w:sz="6" w:space="0" w:color="FFFFFF"/>
            </w:tcBorders>
          </w:tcPr>
          <w:p w14:paraId="5E5798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84.2</w:t>
            </w:r>
          </w:p>
        </w:tc>
        <w:tc>
          <w:tcPr>
            <w:tcW w:w="1890" w:type="dxa"/>
            <w:tcBorders>
              <w:top w:val="single" w:sz="6" w:space="0" w:color="FFFFFF"/>
              <w:left w:val="single" w:sz="6" w:space="0" w:color="FFFFFF"/>
              <w:bottom w:val="single" w:sz="6" w:space="0" w:color="FFFFFF"/>
              <w:right w:val="single" w:sz="6" w:space="0" w:color="FFFFFF"/>
            </w:tcBorders>
          </w:tcPr>
          <w:p w14:paraId="5E5798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79.4</w:t>
            </w:r>
          </w:p>
        </w:tc>
        <w:tc>
          <w:tcPr>
            <w:tcW w:w="1890" w:type="dxa"/>
            <w:tcBorders>
              <w:top w:val="single" w:sz="6" w:space="0" w:color="FFFFFF"/>
              <w:left w:val="single" w:sz="6" w:space="0" w:color="FFFFFF"/>
              <w:bottom w:val="single" w:sz="6" w:space="0" w:color="FFFFFF"/>
              <w:right w:val="single" w:sz="6" w:space="0" w:color="FFFFFF"/>
            </w:tcBorders>
          </w:tcPr>
          <w:p w14:paraId="5E5798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99.1</w:t>
            </w:r>
          </w:p>
        </w:tc>
      </w:tr>
      <w:tr w:rsidR="00BB5343" w:rsidRPr="0035318E" w14:paraId="5E579853" w14:textId="77777777">
        <w:tc>
          <w:tcPr>
            <w:tcW w:w="756" w:type="dxa"/>
            <w:tcBorders>
              <w:top w:val="single" w:sz="6" w:space="0" w:color="FFFFFF"/>
              <w:left w:val="single" w:sz="6" w:space="0" w:color="FFFFFF"/>
              <w:bottom w:val="single" w:sz="6" w:space="0" w:color="FFFFFF"/>
              <w:right w:val="single" w:sz="6" w:space="0" w:color="FFFFFF"/>
            </w:tcBorders>
          </w:tcPr>
          <w:p w14:paraId="5E5798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890" w:type="dxa"/>
            <w:tcBorders>
              <w:top w:val="single" w:sz="6" w:space="0" w:color="FFFFFF"/>
              <w:left w:val="single" w:sz="6" w:space="0" w:color="FFFFFF"/>
              <w:bottom w:val="single" w:sz="6" w:space="0" w:color="FFFFFF"/>
              <w:right w:val="single" w:sz="6" w:space="0" w:color="FFFFFF"/>
            </w:tcBorders>
          </w:tcPr>
          <w:p w14:paraId="5E5798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88.6</w:t>
            </w:r>
          </w:p>
        </w:tc>
        <w:tc>
          <w:tcPr>
            <w:tcW w:w="1890" w:type="dxa"/>
            <w:tcBorders>
              <w:top w:val="single" w:sz="6" w:space="0" w:color="FFFFFF"/>
              <w:left w:val="single" w:sz="6" w:space="0" w:color="FFFFFF"/>
              <w:bottom w:val="single" w:sz="6" w:space="0" w:color="FFFFFF"/>
              <w:right w:val="single" w:sz="6" w:space="0" w:color="FFFFFF"/>
            </w:tcBorders>
          </w:tcPr>
          <w:p w14:paraId="5E5798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79.8</w:t>
            </w:r>
          </w:p>
        </w:tc>
        <w:tc>
          <w:tcPr>
            <w:tcW w:w="1890" w:type="dxa"/>
            <w:tcBorders>
              <w:top w:val="single" w:sz="6" w:space="0" w:color="FFFFFF"/>
              <w:left w:val="single" w:sz="6" w:space="0" w:color="FFFFFF"/>
              <w:bottom w:val="single" w:sz="6" w:space="0" w:color="FFFFFF"/>
              <w:right w:val="single" w:sz="6" w:space="0" w:color="FFFFFF"/>
            </w:tcBorders>
          </w:tcPr>
          <w:p w14:paraId="5E5798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85.2</w:t>
            </w:r>
          </w:p>
        </w:tc>
        <w:tc>
          <w:tcPr>
            <w:tcW w:w="1890" w:type="dxa"/>
            <w:tcBorders>
              <w:top w:val="single" w:sz="6" w:space="0" w:color="FFFFFF"/>
              <w:left w:val="single" w:sz="6" w:space="0" w:color="FFFFFF"/>
              <w:bottom w:val="single" w:sz="6" w:space="0" w:color="FFFFFF"/>
              <w:right w:val="single" w:sz="6" w:space="0" w:color="FFFFFF"/>
            </w:tcBorders>
          </w:tcPr>
          <w:p w14:paraId="5E5798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63.6</w:t>
            </w:r>
          </w:p>
        </w:tc>
      </w:tr>
      <w:tr w:rsidR="00BB5343" w:rsidRPr="0035318E" w14:paraId="5E579859" w14:textId="77777777">
        <w:tc>
          <w:tcPr>
            <w:tcW w:w="756" w:type="dxa"/>
            <w:tcBorders>
              <w:top w:val="single" w:sz="6" w:space="0" w:color="FFFFFF"/>
              <w:left w:val="single" w:sz="6" w:space="0" w:color="FFFFFF"/>
              <w:bottom w:val="single" w:sz="6" w:space="0" w:color="FFFFFF"/>
              <w:right w:val="single" w:sz="6" w:space="0" w:color="FFFFFF"/>
            </w:tcBorders>
          </w:tcPr>
          <w:p w14:paraId="5E5798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890" w:type="dxa"/>
            <w:tcBorders>
              <w:top w:val="single" w:sz="6" w:space="0" w:color="FFFFFF"/>
              <w:left w:val="single" w:sz="6" w:space="0" w:color="FFFFFF"/>
              <w:bottom w:val="single" w:sz="6" w:space="0" w:color="FFFFFF"/>
              <w:right w:val="single" w:sz="6" w:space="0" w:color="FFFFFF"/>
            </w:tcBorders>
          </w:tcPr>
          <w:p w14:paraId="5E5798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95.5</w:t>
            </w:r>
          </w:p>
        </w:tc>
        <w:tc>
          <w:tcPr>
            <w:tcW w:w="1890" w:type="dxa"/>
            <w:tcBorders>
              <w:top w:val="single" w:sz="6" w:space="0" w:color="FFFFFF"/>
              <w:left w:val="single" w:sz="6" w:space="0" w:color="FFFFFF"/>
              <w:bottom w:val="single" w:sz="6" w:space="0" w:color="FFFFFF"/>
              <w:right w:val="single" w:sz="6" w:space="0" w:color="FFFFFF"/>
            </w:tcBorders>
          </w:tcPr>
          <w:p w14:paraId="5E5798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81.9</w:t>
            </w:r>
          </w:p>
        </w:tc>
        <w:tc>
          <w:tcPr>
            <w:tcW w:w="1890" w:type="dxa"/>
            <w:tcBorders>
              <w:top w:val="single" w:sz="6" w:space="0" w:color="FFFFFF"/>
              <w:left w:val="single" w:sz="6" w:space="0" w:color="FFFFFF"/>
              <w:bottom w:val="single" w:sz="6" w:space="0" w:color="FFFFFF"/>
              <w:right w:val="single" w:sz="6" w:space="0" w:color="FFFFFF"/>
            </w:tcBorders>
          </w:tcPr>
          <w:p w14:paraId="5E5798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86.5</w:t>
            </w:r>
          </w:p>
        </w:tc>
        <w:tc>
          <w:tcPr>
            <w:tcW w:w="1890" w:type="dxa"/>
            <w:tcBorders>
              <w:top w:val="single" w:sz="6" w:space="0" w:color="FFFFFF"/>
              <w:left w:val="single" w:sz="6" w:space="0" w:color="FFFFFF"/>
              <w:bottom w:val="single" w:sz="6" w:space="0" w:color="FFFFFF"/>
              <w:right w:val="single" w:sz="6" w:space="0" w:color="FFFFFF"/>
            </w:tcBorders>
          </w:tcPr>
          <w:p w14:paraId="5E5798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59.5</w:t>
            </w:r>
          </w:p>
        </w:tc>
      </w:tr>
      <w:tr w:rsidR="00BB5343" w:rsidRPr="0035318E" w14:paraId="5E57985F" w14:textId="77777777">
        <w:tc>
          <w:tcPr>
            <w:tcW w:w="756" w:type="dxa"/>
            <w:tcBorders>
              <w:top w:val="single" w:sz="6" w:space="0" w:color="FFFFFF"/>
              <w:left w:val="single" w:sz="6" w:space="0" w:color="FFFFFF"/>
              <w:bottom w:val="single" w:sz="6" w:space="0" w:color="FFFFFF"/>
              <w:right w:val="single" w:sz="6" w:space="0" w:color="FFFFFF"/>
            </w:tcBorders>
          </w:tcPr>
          <w:p w14:paraId="5E5798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890" w:type="dxa"/>
            <w:tcBorders>
              <w:top w:val="single" w:sz="6" w:space="0" w:color="FFFFFF"/>
              <w:left w:val="single" w:sz="6" w:space="0" w:color="FFFFFF"/>
              <w:bottom w:val="single" w:sz="6" w:space="0" w:color="FFFFFF"/>
              <w:right w:val="single" w:sz="6" w:space="0" w:color="FFFFFF"/>
            </w:tcBorders>
          </w:tcPr>
          <w:p w14:paraId="5E5798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92.5</w:t>
            </w:r>
          </w:p>
        </w:tc>
        <w:tc>
          <w:tcPr>
            <w:tcW w:w="1890" w:type="dxa"/>
            <w:tcBorders>
              <w:top w:val="single" w:sz="6" w:space="0" w:color="FFFFFF"/>
              <w:left w:val="single" w:sz="6" w:space="0" w:color="FFFFFF"/>
              <w:bottom w:val="single" w:sz="6" w:space="0" w:color="FFFFFF"/>
              <w:right w:val="single" w:sz="6" w:space="0" w:color="FFFFFF"/>
            </w:tcBorders>
          </w:tcPr>
          <w:p w14:paraId="5E5798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87.4</w:t>
            </w:r>
          </w:p>
        </w:tc>
        <w:tc>
          <w:tcPr>
            <w:tcW w:w="1890" w:type="dxa"/>
            <w:tcBorders>
              <w:top w:val="single" w:sz="6" w:space="0" w:color="FFFFFF"/>
              <w:left w:val="single" w:sz="6" w:space="0" w:color="FFFFFF"/>
              <w:bottom w:val="single" w:sz="6" w:space="0" w:color="FFFFFF"/>
              <w:right w:val="single" w:sz="6" w:space="0" w:color="FFFFFF"/>
            </w:tcBorders>
          </w:tcPr>
          <w:p w14:paraId="5E5798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c>
          <w:tcPr>
            <w:tcW w:w="1890" w:type="dxa"/>
            <w:tcBorders>
              <w:top w:val="single" w:sz="6" w:space="0" w:color="FFFFFF"/>
              <w:left w:val="single" w:sz="6" w:space="0" w:color="FFFFFF"/>
              <w:bottom w:val="single" w:sz="6" w:space="0" w:color="FFFFFF"/>
              <w:right w:val="single" w:sz="6" w:space="0" w:color="FFFFFF"/>
            </w:tcBorders>
          </w:tcPr>
          <w:p w14:paraId="5E5798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69.8</w:t>
            </w:r>
          </w:p>
        </w:tc>
      </w:tr>
      <w:tr w:rsidR="00BB5343" w:rsidRPr="0035318E" w14:paraId="5E579865" w14:textId="77777777">
        <w:tc>
          <w:tcPr>
            <w:tcW w:w="756" w:type="dxa"/>
            <w:tcBorders>
              <w:top w:val="single" w:sz="6" w:space="0" w:color="FFFFFF"/>
              <w:left w:val="single" w:sz="6" w:space="0" w:color="FFFFFF"/>
              <w:bottom w:val="single" w:sz="6" w:space="0" w:color="FFFFFF"/>
              <w:right w:val="single" w:sz="6" w:space="0" w:color="FFFFFF"/>
            </w:tcBorders>
          </w:tcPr>
          <w:p w14:paraId="5E5798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890" w:type="dxa"/>
            <w:tcBorders>
              <w:top w:val="single" w:sz="6" w:space="0" w:color="FFFFFF"/>
              <w:left w:val="single" w:sz="6" w:space="0" w:color="FFFFFF"/>
              <w:bottom w:val="single" w:sz="6" w:space="0" w:color="FFFFFF"/>
              <w:right w:val="single" w:sz="6" w:space="0" w:color="FFFFFF"/>
            </w:tcBorders>
          </w:tcPr>
          <w:p w14:paraId="5E5798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89.9</w:t>
            </w:r>
          </w:p>
        </w:tc>
        <w:tc>
          <w:tcPr>
            <w:tcW w:w="1890" w:type="dxa"/>
            <w:tcBorders>
              <w:top w:val="single" w:sz="6" w:space="0" w:color="FFFFFF"/>
              <w:left w:val="single" w:sz="6" w:space="0" w:color="FFFFFF"/>
              <w:bottom w:val="single" w:sz="6" w:space="0" w:color="FFFFFF"/>
              <w:right w:val="single" w:sz="6" w:space="0" w:color="FFFFFF"/>
            </w:tcBorders>
          </w:tcPr>
          <w:p w14:paraId="5E5798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77.1</w:t>
            </w:r>
          </w:p>
        </w:tc>
        <w:tc>
          <w:tcPr>
            <w:tcW w:w="1890" w:type="dxa"/>
            <w:tcBorders>
              <w:top w:val="single" w:sz="6" w:space="0" w:color="FFFFFF"/>
              <w:left w:val="single" w:sz="6" w:space="0" w:color="FFFFFF"/>
              <w:bottom w:val="single" w:sz="6" w:space="0" w:color="FFFFFF"/>
              <w:right w:val="single" w:sz="6" w:space="0" w:color="FFFFFF"/>
            </w:tcBorders>
          </w:tcPr>
          <w:p w14:paraId="5E5798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89.6</w:t>
            </w:r>
          </w:p>
        </w:tc>
        <w:tc>
          <w:tcPr>
            <w:tcW w:w="1890" w:type="dxa"/>
            <w:tcBorders>
              <w:top w:val="single" w:sz="6" w:space="0" w:color="FFFFFF"/>
              <w:left w:val="single" w:sz="6" w:space="0" w:color="FFFFFF"/>
              <w:bottom w:val="single" w:sz="6" w:space="0" w:color="FFFFFF"/>
              <w:right w:val="single" w:sz="6" w:space="0" w:color="FFFFFF"/>
            </w:tcBorders>
          </w:tcPr>
          <w:p w14:paraId="5E5798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80.5</w:t>
            </w:r>
          </w:p>
        </w:tc>
      </w:tr>
      <w:tr w:rsidR="00BB5343" w:rsidRPr="0035318E" w14:paraId="5E57986B" w14:textId="77777777">
        <w:tc>
          <w:tcPr>
            <w:tcW w:w="756" w:type="dxa"/>
            <w:tcBorders>
              <w:top w:val="single" w:sz="6" w:space="0" w:color="FFFFFF"/>
              <w:left w:val="single" w:sz="6" w:space="0" w:color="FFFFFF"/>
              <w:bottom w:val="single" w:sz="6" w:space="0" w:color="FFFFFF"/>
              <w:right w:val="single" w:sz="6" w:space="0" w:color="FFFFFF"/>
            </w:tcBorders>
          </w:tcPr>
          <w:p w14:paraId="5E5798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890" w:type="dxa"/>
            <w:tcBorders>
              <w:top w:val="single" w:sz="6" w:space="0" w:color="FFFFFF"/>
              <w:left w:val="single" w:sz="6" w:space="0" w:color="FFFFFF"/>
              <w:bottom w:val="single" w:sz="6" w:space="0" w:color="FFFFFF"/>
              <w:right w:val="single" w:sz="6" w:space="0" w:color="FFFFFF"/>
            </w:tcBorders>
          </w:tcPr>
          <w:p w14:paraId="5E5798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105.9</w:t>
            </w:r>
          </w:p>
        </w:tc>
        <w:tc>
          <w:tcPr>
            <w:tcW w:w="1890" w:type="dxa"/>
            <w:tcBorders>
              <w:top w:val="single" w:sz="6" w:space="0" w:color="FFFFFF"/>
              <w:left w:val="single" w:sz="6" w:space="0" w:color="FFFFFF"/>
              <w:bottom w:val="single" w:sz="6" w:space="0" w:color="FFFFFF"/>
              <w:right w:val="single" w:sz="6" w:space="0" w:color="FFFFFF"/>
            </w:tcBorders>
          </w:tcPr>
          <w:p w14:paraId="5E5798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81.1</w:t>
            </w:r>
          </w:p>
        </w:tc>
        <w:tc>
          <w:tcPr>
            <w:tcW w:w="1890" w:type="dxa"/>
            <w:tcBorders>
              <w:top w:val="single" w:sz="6" w:space="0" w:color="FFFFFF"/>
              <w:left w:val="single" w:sz="6" w:space="0" w:color="FFFFFF"/>
              <w:bottom w:val="single" w:sz="6" w:space="0" w:color="FFFFFF"/>
              <w:right w:val="single" w:sz="6" w:space="0" w:color="FFFFFF"/>
            </w:tcBorders>
          </w:tcPr>
          <w:p w14:paraId="5E5798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89.4</w:t>
            </w:r>
          </w:p>
        </w:tc>
        <w:tc>
          <w:tcPr>
            <w:tcW w:w="1890" w:type="dxa"/>
            <w:tcBorders>
              <w:top w:val="single" w:sz="6" w:space="0" w:color="FFFFFF"/>
              <w:left w:val="single" w:sz="6" w:space="0" w:color="FFFFFF"/>
              <w:bottom w:val="single" w:sz="6" w:space="0" w:color="FFFFFF"/>
              <w:right w:val="single" w:sz="6" w:space="0" w:color="FFFFFF"/>
            </w:tcBorders>
          </w:tcPr>
          <w:p w14:paraId="5E5798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76.6</w:t>
            </w:r>
          </w:p>
        </w:tc>
      </w:tr>
      <w:tr w:rsidR="00BB5343" w:rsidRPr="0035318E" w14:paraId="5E579871" w14:textId="77777777">
        <w:tc>
          <w:tcPr>
            <w:tcW w:w="756" w:type="dxa"/>
            <w:tcBorders>
              <w:top w:val="single" w:sz="6" w:space="0" w:color="FFFFFF"/>
              <w:left w:val="single" w:sz="6" w:space="0" w:color="FFFFFF"/>
              <w:bottom w:val="single" w:sz="6" w:space="0" w:color="FFFFFF"/>
              <w:right w:val="single" w:sz="6" w:space="0" w:color="FFFFFF"/>
            </w:tcBorders>
          </w:tcPr>
          <w:p w14:paraId="5E5798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1741</w:t>
            </w:r>
          </w:p>
        </w:tc>
        <w:tc>
          <w:tcPr>
            <w:tcW w:w="1890" w:type="dxa"/>
            <w:tcBorders>
              <w:top w:val="single" w:sz="6" w:space="0" w:color="FFFFFF"/>
              <w:left w:val="single" w:sz="6" w:space="0" w:color="FFFFFF"/>
              <w:bottom w:val="single" w:sz="6" w:space="0" w:color="FFFFFF"/>
              <w:right w:val="single" w:sz="6" w:space="0" w:color="FFFFFF"/>
            </w:tcBorders>
          </w:tcPr>
          <w:p w14:paraId="5E5798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117.1</w:t>
            </w:r>
          </w:p>
        </w:tc>
        <w:tc>
          <w:tcPr>
            <w:tcW w:w="1890" w:type="dxa"/>
            <w:tcBorders>
              <w:top w:val="single" w:sz="6" w:space="0" w:color="FFFFFF"/>
              <w:left w:val="single" w:sz="6" w:space="0" w:color="FFFFFF"/>
              <w:bottom w:val="single" w:sz="6" w:space="0" w:color="FFFFFF"/>
              <w:right w:val="single" w:sz="6" w:space="0" w:color="FFFFFF"/>
            </w:tcBorders>
          </w:tcPr>
          <w:p w14:paraId="5E5798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112.3</w:t>
            </w:r>
          </w:p>
        </w:tc>
        <w:tc>
          <w:tcPr>
            <w:tcW w:w="1890" w:type="dxa"/>
            <w:tcBorders>
              <w:top w:val="single" w:sz="6" w:space="0" w:color="FFFFFF"/>
              <w:left w:val="single" w:sz="6" w:space="0" w:color="FFFFFF"/>
              <w:bottom w:val="single" w:sz="6" w:space="0" w:color="FFFFFF"/>
              <w:right w:val="single" w:sz="6" w:space="0" w:color="FFFFFF"/>
            </w:tcBorders>
          </w:tcPr>
          <w:p w14:paraId="5E5798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97.7</w:t>
            </w:r>
          </w:p>
        </w:tc>
        <w:tc>
          <w:tcPr>
            <w:tcW w:w="1890" w:type="dxa"/>
            <w:tcBorders>
              <w:top w:val="single" w:sz="6" w:space="0" w:color="FFFFFF"/>
              <w:left w:val="single" w:sz="6" w:space="0" w:color="FFFFFF"/>
              <w:bottom w:val="single" w:sz="6" w:space="0" w:color="FFFFFF"/>
              <w:right w:val="single" w:sz="6" w:space="0" w:color="FFFFFF"/>
            </w:tcBorders>
          </w:tcPr>
          <w:p w14:paraId="5E5798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77.0</w:t>
            </w:r>
          </w:p>
        </w:tc>
      </w:tr>
      <w:tr w:rsidR="00BB5343" w:rsidRPr="0035318E" w14:paraId="5E579877" w14:textId="77777777">
        <w:tc>
          <w:tcPr>
            <w:tcW w:w="756" w:type="dxa"/>
            <w:tcBorders>
              <w:top w:val="single" w:sz="6" w:space="0" w:color="FFFFFF"/>
              <w:left w:val="single" w:sz="6" w:space="0" w:color="FFFFFF"/>
              <w:bottom w:val="single" w:sz="6" w:space="0" w:color="FFFFFF"/>
              <w:right w:val="single" w:sz="6" w:space="0" w:color="FFFFFF"/>
            </w:tcBorders>
          </w:tcPr>
          <w:p w14:paraId="5E5798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890" w:type="dxa"/>
            <w:tcBorders>
              <w:top w:val="single" w:sz="6" w:space="0" w:color="FFFFFF"/>
              <w:left w:val="single" w:sz="6" w:space="0" w:color="FFFFFF"/>
              <w:bottom w:val="single" w:sz="6" w:space="0" w:color="FFFFFF"/>
              <w:right w:val="single" w:sz="6" w:space="0" w:color="FFFFFF"/>
            </w:tcBorders>
          </w:tcPr>
          <w:p w14:paraId="5E5798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103.7</w:t>
            </w:r>
          </w:p>
        </w:tc>
        <w:tc>
          <w:tcPr>
            <w:tcW w:w="1890" w:type="dxa"/>
            <w:tcBorders>
              <w:top w:val="single" w:sz="6" w:space="0" w:color="FFFFFF"/>
              <w:left w:val="single" w:sz="6" w:space="0" w:color="FFFFFF"/>
              <w:bottom w:val="single" w:sz="6" w:space="0" w:color="FFFFFF"/>
              <w:right w:val="single" w:sz="6" w:space="0" w:color="FFFFFF"/>
            </w:tcBorders>
          </w:tcPr>
          <w:p w14:paraId="5E5798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100.2</w:t>
            </w:r>
          </w:p>
        </w:tc>
        <w:tc>
          <w:tcPr>
            <w:tcW w:w="1890" w:type="dxa"/>
            <w:tcBorders>
              <w:top w:val="single" w:sz="6" w:space="0" w:color="FFFFFF"/>
              <w:left w:val="single" w:sz="6" w:space="0" w:color="FFFFFF"/>
              <w:bottom w:val="single" w:sz="6" w:space="0" w:color="FFFFFF"/>
              <w:right w:val="single" w:sz="6" w:space="0" w:color="FFFFFF"/>
            </w:tcBorders>
          </w:tcPr>
          <w:p w14:paraId="5E5798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106.4</w:t>
            </w:r>
          </w:p>
        </w:tc>
        <w:tc>
          <w:tcPr>
            <w:tcW w:w="1890" w:type="dxa"/>
            <w:tcBorders>
              <w:top w:val="single" w:sz="6" w:space="0" w:color="FFFFFF"/>
              <w:left w:val="single" w:sz="6" w:space="0" w:color="FFFFFF"/>
              <w:bottom w:val="single" w:sz="6" w:space="0" w:color="FFFFFF"/>
              <w:right w:val="single" w:sz="6" w:space="0" w:color="FFFFFF"/>
            </w:tcBorders>
          </w:tcPr>
          <w:p w14:paraId="5E5798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64.2</w:t>
            </w:r>
          </w:p>
        </w:tc>
      </w:tr>
      <w:tr w:rsidR="00BB5343" w:rsidRPr="0035318E" w14:paraId="5E57987D" w14:textId="77777777">
        <w:tc>
          <w:tcPr>
            <w:tcW w:w="756" w:type="dxa"/>
            <w:tcBorders>
              <w:top w:val="single" w:sz="6" w:space="0" w:color="FFFFFF"/>
              <w:left w:val="single" w:sz="6" w:space="0" w:color="FFFFFF"/>
              <w:bottom w:val="single" w:sz="6" w:space="0" w:color="FFFFFF"/>
              <w:right w:val="single" w:sz="6" w:space="0" w:color="FFFFFF"/>
            </w:tcBorders>
          </w:tcPr>
          <w:p w14:paraId="5E5798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890" w:type="dxa"/>
            <w:tcBorders>
              <w:top w:val="single" w:sz="6" w:space="0" w:color="FFFFFF"/>
              <w:left w:val="single" w:sz="6" w:space="0" w:color="FFFFFF"/>
              <w:bottom w:val="single" w:sz="6" w:space="0" w:color="FFFFFF"/>
              <w:right w:val="single" w:sz="6" w:space="0" w:color="FFFFFF"/>
            </w:tcBorders>
          </w:tcPr>
          <w:p w14:paraId="5E5798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90" w:type="dxa"/>
            <w:tcBorders>
              <w:top w:val="single" w:sz="6" w:space="0" w:color="FFFFFF"/>
              <w:left w:val="single" w:sz="6" w:space="0" w:color="FFFFFF"/>
              <w:bottom w:val="single" w:sz="6" w:space="0" w:color="FFFFFF"/>
              <w:right w:val="single" w:sz="6" w:space="0" w:color="FFFFFF"/>
            </w:tcBorders>
          </w:tcPr>
          <w:p w14:paraId="5E5798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c>
          <w:tcPr>
            <w:tcW w:w="1890" w:type="dxa"/>
            <w:tcBorders>
              <w:top w:val="single" w:sz="6" w:space="0" w:color="FFFFFF"/>
              <w:left w:val="single" w:sz="6" w:space="0" w:color="FFFFFF"/>
              <w:bottom w:val="single" w:sz="6" w:space="0" w:color="FFFFFF"/>
              <w:right w:val="single" w:sz="6" w:space="0" w:color="FFFFFF"/>
            </w:tcBorders>
          </w:tcPr>
          <w:p w14:paraId="5E5798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90.4</w:t>
            </w:r>
          </w:p>
        </w:tc>
        <w:tc>
          <w:tcPr>
            <w:tcW w:w="1890" w:type="dxa"/>
            <w:tcBorders>
              <w:top w:val="single" w:sz="6" w:space="0" w:color="FFFFFF"/>
              <w:left w:val="single" w:sz="6" w:space="0" w:color="FFFFFF"/>
              <w:bottom w:val="single" w:sz="6" w:space="0" w:color="FFFFFF"/>
              <w:right w:val="single" w:sz="6" w:space="0" w:color="FFFFFF"/>
            </w:tcBorders>
          </w:tcPr>
          <w:p w14:paraId="5E5798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60.6</w:t>
            </w:r>
          </w:p>
        </w:tc>
      </w:tr>
      <w:tr w:rsidR="00BB5343" w:rsidRPr="0035318E" w14:paraId="5E579883" w14:textId="77777777">
        <w:tc>
          <w:tcPr>
            <w:tcW w:w="756" w:type="dxa"/>
            <w:tcBorders>
              <w:top w:val="single" w:sz="6" w:space="0" w:color="FFFFFF"/>
              <w:left w:val="single" w:sz="6" w:space="0" w:color="FFFFFF"/>
              <w:bottom w:val="single" w:sz="6" w:space="0" w:color="FFFFFF"/>
              <w:right w:val="single" w:sz="6" w:space="0" w:color="FFFFFF"/>
            </w:tcBorders>
          </w:tcPr>
          <w:p w14:paraId="5E5798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890" w:type="dxa"/>
            <w:tcBorders>
              <w:top w:val="single" w:sz="6" w:space="0" w:color="FFFFFF"/>
              <w:left w:val="single" w:sz="6" w:space="0" w:color="FFFFFF"/>
              <w:bottom w:val="single" w:sz="6" w:space="0" w:color="FFFFFF"/>
              <w:right w:val="single" w:sz="6" w:space="0" w:color="FFFFFF"/>
            </w:tcBorders>
          </w:tcPr>
          <w:p w14:paraId="5E5798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85.1</w:t>
            </w:r>
          </w:p>
        </w:tc>
        <w:tc>
          <w:tcPr>
            <w:tcW w:w="1890" w:type="dxa"/>
            <w:tcBorders>
              <w:top w:val="single" w:sz="6" w:space="0" w:color="FFFFFF"/>
              <w:left w:val="single" w:sz="6" w:space="0" w:color="FFFFFF"/>
              <w:bottom w:val="single" w:sz="6" w:space="0" w:color="FFFFFF"/>
              <w:right w:val="single" w:sz="6" w:space="0" w:color="FFFFFF"/>
            </w:tcBorders>
          </w:tcPr>
          <w:p w14:paraId="5E5798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81.4</w:t>
            </w:r>
          </w:p>
        </w:tc>
        <w:tc>
          <w:tcPr>
            <w:tcW w:w="1890" w:type="dxa"/>
            <w:tcBorders>
              <w:top w:val="single" w:sz="6" w:space="0" w:color="FFFFFF"/>
              <w:left w:val="single" w:sz="6" w:space="0" w:color="FFFFFF"/>
              <w:bottom w:val="single" w:sz="6" w:space="0" w:color="FFFFFF"/>
              <w:right w:val="single" w:sz="6" w:space="0" w:color="FFFFFF"/>
            </w:tcBorders>
          </w:tcPr>
          <w:p w14:paraId="5E5798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100.9</w:t>
            </w:r>
          </w:p>
        </w:tc>
        <w:tc>
          <w:tcPr>
            <w:tcW w:w="1890" w:type="dxa"/>
            <w:tcBorders>
              <w:top w:val="single" w:sz="6" w:space="0" w:color="FFFFFF"/>
              <w:left w:val="single" w:sz="6" w:space="0" w:color="FFFFFF"/>
              <w:bottom w:val="single" w:sz="6" w:space="0" w:color="FFFFFF"/>
              <w:right w:val="single" w:sz="6" w:space="0" w:color="FFFFFF"/>
            </w:tcBorders>
          </w:tcPr>
          <w:p w14:paraId="5E5798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104.0</w:t>
            </w:r>
          </w:p>
        </w:tc>
      </w:tr>
      <w:tr w:rsidR="00BB5343" w:rsidRPr="0035318E" w14:paraId="5E579889" w14:textId="77777777">
        <w:tc>
          <w:tcPr>
            <w:tcW w:w="756" w:type="dxa"/>
            <w:tcBorders>
              <w:top w:val="single" w:sz="6" w:space="0" w:color="FFFFFF"/>
              <w:left w:val="single" w:sz="6" w:space="0" w:color="FFFFFF"/>
              <w:bottom w:val="single" w:sz="6" w:space="0" w:color="FFFFFF"/>
              <w:right w:val="single" w:sz="6" w:space="0" w:color="FFFFFF"/>
            </w:tcBorders>
          </w:tcPr>
          <w:p w14:paraId="5E5798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890" w:type="dxa"/>
            <w:tcBorders>
              <w:top w:val="single" w:sz="6" w:space="0" w:color="FFFFFF"/>
              <w:left w:val="single" w:sz="6" w:space="0" w:color="FFFFFF"/>
              <w:bottom w:val="single" w:sz="6" w:space="0" w:color="FFFFFF"/>
              <w:right w:val="single" w:sz="6" w:space="0" w:color="FFFFFF"/>
            </w:tcBorders>
          </w:tcPr>
          <w:p w14:paraId="5E5798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86.9</w:t>
            </w:r>
          </w:p>
        </w:tc>
        <w:tc>
          <w:tcPr>
            <w:tcW w:w="1890" w:type="dxa"/>
            <w:tcBorders>
              <w:top w:val="single" w:sz="6" w:space="0" w:color="FFFFFF"/>
              <w:left w:val="single" w:sz="6" w:space="0" w:color="FFFFFF"/>
              <w:bottom w:val="single" w:sz="6" w:space="0" w:color="FFFFFF"/>
              <w:right w:val="single" w:sz="6" w:space="0" w:color="FFFFFF"/>
            </w:tcBorders>
          </w:tcPr>
          <w:p w14:paraId="5E5798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78.3</w:t>
            </w:r>
          </w:p>
        </w:tc>
        <w:tc>
          <w:tcPr>
            <w:tcW w:w="1890" w:type="dxa"/>
            <w:tcBorders>
              <w:top w:val="single" w:sz="6" w:space="0" w:color="FFFFFF"/>
              <w:left w:val="single" w:sz="6" w:space="0" w:color="FFFFFF"/>
              <w:bottom w:val="single" w:sz="6" w:space="0" w:color="FFFFFF"/>
              <w:right w:val="single" w:sz="6" w:space="0" w:color="FFFFFF"/>
            </w:tcBorders>
          </w:tcPr>
          <w:p w14:paraId="5E5798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w:t>
            </w:r>
          </w:p>
        </w:tc>
        <w:tc>
          <w:tcPr>
            <w:tcW w:w="1890" w:type="dxa"/>
            <w:tcBorders>
              <w:top w:val="single" w:sz="6" w:space="0" w:color="FFFFFF"/>
              <w:left w:val="single" w:sz="6" w:space="0" w:color="FFFFFF"/>
              <w:bottom w:val="single" w:sz="6" w:space="0" w:color="FFFFFF"/>
              <w:right w:val="single" w:sz="6" w:space="0" w:color="FFFFFF"/>
            </w:tcBorders>
          </w:tcPr>
          <w:p w14:paraId="5E5798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90.8</w:t>
            </w:r>
          </w:p>
        </w:tc>
      </w:tr>
      <w:tr w:rsidR="00BB5343" w:rsidRPr="0035318E" w14:paraId="5E57988F" w14:textId="77777777">
        <w:tc>
          <w:tcPr>
            <w:tcW w:w="756" w:type="dxa"/>
            <w:tcBorders>
              <w:top w:val="single" w:sz="6" w:space="0" w:color="FFFFFF"/>
              <w:left w:val="single" w:sz="6" w:space="0" w:color="FFFFFF"/>
              <w:bottom w:val="single" w:sz="6" w:space="0" w:color="FFFFFF"/>
              <w:right w:val="single" w:sz="6" w:space="0" w:color="FFFFFF"/>
            </w:tcBorders>
          </w:tcPr>
          <w:p w14:paraId="5E5798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890" w:type="dxa"/>
            <w:tcBorders>
              <w:top w:val="single" w:sz="6" w:space="0" w:color="FFFFFF"/>
              <w:left w:val="single" w:sz="6" w:space="0" w:color="FFFFFF"/>
              <w:bottom w:val="single" w:sz="6" w:space="0" w:color="FFFFFF"/>
              <w:right w:val="single" w:sz="6" w:space="0" w:color="FFFFFF"/>
            </w:tcBorders>
          </w:tcPr>
          <w:p w14:paraId="5E5798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97.7</w:t>
            </w:r>
          </w:p>
        </w:tc>
        <w:tc>
          <w:tcPr>
            <w:tcW w:w="1890" w:type="dxa"/>
            <w:tcBorders>
              <w:top w:val="single" w:sz="6" w:space="0" w:color="FFFFFF"/>
              <w:left w:val="single" w:sz="6" w:space="0" w:color="FFFFFF"/>
              <w:bottom w:val="single" w:sz="6" w:space="0" w:color="FFFFFF"/>
              <w:right w:val="single" w:sz="6" w:space="0" w:color="FFFFFF"/>
            </w:tcBorders>
          </w:tcPr>
          <w:p w14:paraId="5E5798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80.4</w:t>
            </w:r>
          </w:p>
        </w:tc>
        <w:tc>
          <w:tcPr>
            <w:tcW w:w="1890" w:type="dxa"/>
            <w:tcBorders>
              <w:top w:val="single" w:sz="6" w:space="0" w:color="FFFFFF"/>
              <w:left w:val="single" w:sz="6" w:space="0" w:color="FFFFFF"/>
              <w:bottom w:val="single" w:sz="6" w:space="0" w:color="FFFFFF"/>
              <w:right w:val="single" w:sz="6" w:space="0" w:color="FFFFFF"/>
            </w:tcBorders>
          </w:tcPr>
          <w:p w14:paraId="5E5798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c>
          <w:tcPr>
            <w:tcW w:w="1890" w:type="dxa"/>
            <w:tcBorders>
              <w:top w:val="single" w:sz="6" w:space="0" w:color="FFFFFF"/>
              <w:left w:val="single" w:sz="6" w:space="0" w:color="FFFFFF"/>
              <w:bottom w:val="single" w:sz="6" w:space="0" w:color="FFFFFF"/>
              <w:right w:val="single" w:sz="6" w:space="0" w:color="FFFFFF"/>
            </w:tcBorders>
          </w:tcPr>
          <w:p w14:paraId="5E5798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85.2</w:t>
            </w:r>
          </w:p>
        </w:tc>
      </w:tr>
      <w:tr w:rsidR="00BB5343" w:rsidRPr="0035318E" w14:paraId="5E579895" w14:textId="77777777">
        <w:tc>
          <w:tcPr>
            <w:tcW w:w="756" w:type="dxa"/>
            <w:tcBorders>
              <w:top w:val="single" w:sz="6" w:space="0" w:color="FFFFFF"/>
              <w:left w:val="single" w:sz="6" w:space="0" w:color="FFFFFF"/>
              <w:bottom w:val="single" w:sz="6" w:space="0" w:color="FFFFFF"/>
              <w:right w:val="single" w:sz="6" w:space="0" w:color="FFFFFF"/>
            </w:tcBorders>
          </w:tcPr>
          <w:p w14:paraId="5E5798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890" w:type="dxa"/>
            <w:tcBorders>
              <w:top w:val="single" w:sz="6" w:space="0" w:color="FFFFFF"/>
              <w:left w:val="single" w:sz="6" w:space="0" w:color="FFFFFF"/>
              <w:bottom w:val="single" w:sz="6" w:space="0" w:color="FFFFFF"/>
              <w:right w:val="single" w:sz="6" w:space="0" w:color="FFFFFF"/>
            </w:tcBorders>
          </w:tcPr>
          <w:p w14:paraId="5E5798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94.4</w:t>
            </w:r>
          </w:p>
        </w:tc>
        <w:tc>
          <w:tcPr>
            <w:tcW w:w="1890" w:type="dxa"/>
            <w:tcBorders>
              <w:top w:val="single" w:sz="6" w:space="0" w:color="FFFFFF"/>
              <w:left w:val="single" w:sz="6" w:space="0" w:color="FFFFFF"/>
              <w:bottom w:val="single" w:sz="6" w:space="0" w:color="FFFFFF"/>
              <w:right w:val="single" w:sz="6" w:space="0" w:color="FFFFFF"/>
            </w:tcBorders>
          </w:tcPr>
          <w:p w14:paraId="5E5798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87.7</w:t>
            </w:r>
          </w:p>
        </w:tc>
        <w:tc>
          <w:tcPr>
            <w:tcW w:w="1890" w:type="dxa"/>
            <w:tcBorders>
              <w:top w:val="single" w:sz="6" w:space="0" w:color="FFFFFF"/>
              <w:left w:val="single" w:sz="6" w:space="0" w:color="FFFFFF"/>
              <w:bottom w:val="single" w:sz="6" w:space="0" w:color="FFFFFF"/>
              <w:right w:val="single" w:sz="6" w:space="0" w:color="FFFFFF"/>
            </w:tcBorders>
          </w:tcPr>
          <w:p w14:paraId="5E5798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85.7</w:t>
            </w:r>
          </w:p>
        </w:tc>
        <w:tc>
          <w:tcPr>
            <w:tcW w:w="1890" w:type="dxa"/>
            <w:tcBorders>
              <w:top w:val="single" w:sz="6" w:space="0" w:color="FFFFFF"/>
              <w:left w:val="single" w:sz="6" w:space="0" w:color="FFFFFF"/>
              <w:bottom w:val="single" w:sz="6" w:space="0" w:color="FFFFFF"/>
              <w:right w:val="single" w:sz="6" w:space="0" w:color="FFFFFF"/>
            </w:tcBorders>
          </w:tcPr>
          <w:p w14:paraId="5E5798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80.3</w:t>
            </w:r>
          </w:p>
        </w:tc>
      </w:tr>
      <w:tr w:rsidR="00BB5343" w:rsidRPr="0035318E" w14:paraId="5E57989B" w14:textId="77777777">
        <w:tc>
          <w:tcPr>
            <w:tcW w:w="756" w:type="dxa"/>
            <w:tcBorders>
              <w:top w:val="single" w:sz="6" w:space="0" w:color="FFFFFF"/>
              <w:left w:val="single" w:sz="6" w:space="0" w:color="FFFFFF"/>
              <w:bottom w:val="single" w:sz="6" w:space="0" w:color="FFFFFF"/>
              <w:right w:val="single" w:sz="6" w:space="0" w:color="FFFFFF"/>
            </w:tcBorders>
          </w:tcPr>
          <w:p w14:paraId="5E5798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890" w:type="dxa"/>
            <w:tcBorders>
              <w:top w:val="single" w:sz="6" w:space="0" w:color="FFFFFF"/>
              <w:left w:val="single" w:sz="6" w:space="0" w:color="FFFFFF"/>
              <w:bottom w:val="single" w:sz="6" w:space="0" w:color="FFFFFF"/>
              <w:right w:val="single" w:sz="6" w:space="0" w:color="FFFFFF"/>
            </w:tcBorders>
          </w:tcPr>
          <w:p w14:paraId="5E5798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98.5</w:t>
            </w:r>
          </w:p>
        </w:tc>
        <w:tc>
          <w:tcPr>
            <w:tcW w:w="1890" w:type="dxa"/>
            <w:tcBorders>
              <w:top w:val="single" w:sz="6" w:space="0" w:color="FFFFFF"/>
              <w:left w:val="single" w:sz="6" w:space="0" w:color="FFFFFF"/>
              <w:bottom w:val="single" w:sz="6" w:space="0" w:color="FFFFFF"/>
              <w:right w:val="single" w:sz="6" w:space="0" w:color="FFFFFF"/>
            </w:tcBorders>
          </w:tcPr>
          <w:p w14:paraId="5E5798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101.2</w:t>
            </w:r>
          </w:p>
        </w:tc>
        <w:tc>
          <w:tcPr>
            <w:tcW w:w="1890" w:type="dxa"/>
            <w:tcBorders>
              <w:top w:val="single" w:sz="6" w:space="0" w:color="FFFFFF"/>
              <w:left w:val="single" w:sz="6" w:space="0" w:color="FFFFFF"/>
              <w:bottom w:val="single" w:sz="6" w:space="0" w:color="FFFFFF"/>
              <w:right w:val="single" w:sz="6" w:space="0" w:color="FFFFFF"/>
            </w:tcBorders>
          </w:tcPr>
          <w:p w14:paraId="5E5798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101.5</w:t>
            </w:r>
          </w:p>
        </w:tc>
        <w:tc>
          <w:tcPr>
            <w:tcW w:w="1890" w:type="dxa"/>
            <w:tcBorders>
              <w:top w:val="single" w:sz="6" w:space="0" w:color="FFFFFF"/>
              <w:left w:val="single" w:sz="6" w:space="0" w:color="FFFFFF"/>
              <w:bottom w:val="single" w:sz="6" w:space="0" w:color="FFFFFF"/>
              <w:right w:val="single" w:sz="6" w:space="0" w:color="FFFFFF"/>
            </w:tcBorders>
          </w:tcPr>
          <w:p w14:paraId="5E5798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94.9</w:t>
            </w:r>
          </w:p>
        </w:tc>
      </w:tr>
      <w:tr w:rsidR="00BB5343" w:rsidRPr="0035318E" w14:paraId="5E5798A1" w14:textId="77777777">
        <w:tc>
          <w:tcPr>
            <w:tcW w:w="756" w:type="dxa"/>
            <w:tcBorders>
              <w:top w:val="single" w:sz="6" w:space="0" w:color="FFFFFF"/>
              <w:left w:val="single" w:sz="6" w:space="0" w:color="FFFFFF"/>
              <w:bottom w:val="single" w:sz="6" w:space="0" w:color="FFFFFF"/>
              <w:right w:val="single" w:sz="6" w:space="0" w:color="FFFFFF"/>
            </w:tcBorders>
          </w:tcPr>
          <w:p w14:paraId="5E5798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890" w:type="dxa"/>
            <w:tcBorders>
              <w:top w:val="single" w:sz="6" w:space="0" w:color="FFFFFF"/>
              <w:left w:val="single" w:sz="6" w:space="0" w:color="FFFFFF"/>
              <w:bottom w:val="single" w:sz="6" w:space="0" w:color="FFFFFF"/>
              <w:right w:val="single" w:sz="6" w:space="0" w:color="FFFFFF"/>
            </w:tcBorders>
          </w:tcPr>
          <w:p w14:paraId="5E5798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100.3</w:t>
            </w:r>
          </w:p>
        </w:tc>
        <w:tc>
          <w:tcPr>
            <w:tcW w:w="1890" w:type="dxa"/>
            <w:tcBorders>
              <w:top w:val="single" w:sz="6" w:space="0" w:color="FFFFFF"/>
              <w:left w:val="single" w:sz="6" w:space="0" w:color="FFFFFF"/>
              <w:bottom w:val="single" w:sz="6" w:space="0" w:color="FFFFFF"/>
              <w:right w:val="single" w:sz="6" w:space="0" w:color="FFFFFF"/>
            </w:tcBorders>
          </w:tcPr>
          <w:p w14:paraId="5E5798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103.3</w:t>
            </w:r>
          </w:p>
        </w:tc>
        <w:tc>
          <w:tcPr>
            <w:tcW w:w="1890" w:type="dxa"/>
            <w:tcBorders>
              <w:top w:val="single" w:sz="6" w:space="0" w:color="FFFFFF"/>
              <w:left w:val="single" w:sz="6" w:space="0" w:color="FFFFFF"/>
              <w:bottom w:val="single" w:sz="6" w:space="0" w:color="FFFFFF"/>
              <w:right w:val="single" w:sz="6" w:space="0" w:color="FFFFFF"/>
            </w:tcBorders>
          </w:tcPr>
          <w:p w14:paraId="5E5798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c>
          <w:tcPr>
            <w:tcW w:w="1890" w:type="dxa"/>
            <w:tcBorders>
              <w:top w:val="single" w:sz="6" w:space="0" w:color="FFFFFF"/>
              <w:left w:val="single" w:sz="6" w:space="0" w:color="FFFFFF"/>
              <w:bottom w:val="single" w:sz="6" w:space="0" w:color="FFFFFF"/>
              <w:right w:val="single" w:sz="6" w:space="0" w:color="FFFFFF"/>
            </w:tcBorders>
          </w:tcPr>
          <w:p w14:paraId="5E5798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r>
      <w:tr w:rsidR="00BB5343" w:rsidRPr="0035318E" w14:paraId="5E5798A7" w14:textId="77777777">
        <w:tc>
          <w:tcPr>
            <w:tcW w:w="756" w:type="dxa"/>
            <w:tcBorders>
              <w:top w:val="single" w:sz="6" w:space="0" w:color="FFFFFF"/>
              <w:left w:val="single" w:sz="6" w:space="0" w:color="FFFFFF"/>
              <w:bottom w:val="single" w:sz="6" w:space="0" w:color="FFFFFF"/>
              <w:right w:val="single" w:sz="6" w:space="0" w:color="FFFFFF"/>
            </w:tcBorders>
          </w:tcPr>
          <w:p w14:paraId="5E5798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890" w:type="dxa"/>
            <w:tcBorders>
              <w:top w:val="single" w:sz="6" w:space="0" w:color="FFFFFF"/>
              <w:left w:val="single" w:sz="6" w:space="0" w:color="FFFFFF"/>
              <w:bottom w:val="single" w:sz="6" w:space="0" w:color="FFFFFF"/>
              <w:right w:val="single" w:sz="6" w:space="0" w:color="FFFFFF"/>
            </w:tcBorders>
          </w:tcPr>
          <w:p w14:paraId="5E5798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c>
          <w:tcPr>
            <w:tcW w:w="1890" w:type="dxa"/>
            <w:tcBorders>
              <w:top w:val="single" w:sz="6" w:space="0" w:color="FFFFFF"/>
              <w:left w:val="single" w:sz="6" w:space="0" w:color="FFFFFF"/>
              <w:bottom w:val="single" w:sz="6" w:space="0" w:color="FFFFFF"/>
              <w:right w:val="single" w:sz="6" w:space="0" w:color="FFFFFF"/>
            </w:tcBorders>
          </w:tcPr>
          <w:p w14:paraId="5E5798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103.6</w:t>
            </w:r>
          </w:p>
        </w:tc>
        <w:tc>
          <w:tcPr>
            <w:tcW w:w="1890" w:type="dxa"/>
            <w:tcBorders>
              <w:top w:val="single" w:sz="6" w:space="0" w:color="FFFFFF"/>
              <w:left w:val="single" w:sz="6" w:space="0" w:color="FFFFFF"/>
              <w:bottom w:val="single" w:sz="6" w:space="0" w:color="FFFFFF"/>
              <w:right w:val="single" w:sz="6" w:space="0" w:color="FFFFFF"/>
            </w:tcBorders>
          </w:tcPr>
          <w:p w14:paraId="5E5798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102.4</w:t>
            </w:r>
          </w:p>
        </w:tc>
        <w:tc>
          <w:tcPr>
            <w:tcW w:w="1890" w:type="dxa"/>
            <w:tcBorders>
              <w:top w:val="single" w:sz="6" w:space="0" w:color="FFFFFF"/>
              <w:left w:val="single" w:sz="6" w:space="0" w:color="FFFFFF"/>
              <w:bottom w:val="single" w:sz="6" w:space="0" w:color="FFFFFF"/>
              <w:right w:val="single" w:sz="6" w:space="0" w:color="FFFFFF"/>
            </w:tcBorders>
          </w:tcPr>
          <w:p w14:paraId="5E5798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w:t>
            </w:r>
          </w:p>
        </w:tc>
      </w:tr>
      <w:tr w:rsidR="00BB5343" w:rsidRPr="0035318E" w14:paraId="5E5798AD" w14:textId="77777777">
        <w:tc>
          <w:tcPr>
            <w:tcW w:w="756" w:type="dxa"/>
            <w:tcBorders>
              <w:top w:val="single" w:sz="6" w:space="0" w:color="FFFFFF"/>
              <w:left w:val="single" w:sz="6" w:space="0" w:color="FFFFFF"/>
              <w:bottom w:val="single" w:sz="6" w:space="0" w:color="FFFFFF"/>
              <w:right w:val="single" w:sz="6" w:space="0" w:color="FFFFFF"/>
            </w:tcBorders>
          </w:tcPr>
          <w:p w14:paraId="5E5798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890" w:type="dxa"/>
            <w:tcBorders>
              <w:top w:val="single" w:sz="6" w:space="0" w:color="FFFFFF"/>
              <w:left w:val="single" w:sz="6" w:space="0" w:color="FFFFFF"/>
              <w:bottom w:val="single" w:sz="6" w:space="0" w:color="FFFFFF"/>
              <w:right w:val="single" w:sz="6" w:space="0" w:color="FFFFFF"/>
            </w:tcBorders>
          </w:tcPr>
          <w:p w14:paraId="5E5798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94.4</w:t>
            </w:r>
          </w:p>
        </w:tc>
        <w:tc>
          <w:tcPr>
            <w:tcW w:w="1890" w:type="dxa"/>
            <w:tcBorders>
              <w:top w:val="single" w:sz="6" w:space="0" w:color="FFFFFF"/>
              <w:left w:val="single" w:sz="6" w:space="0" w:color="FFFFFF"/>
              <w:bottom w:val="single" w:sz="6" w:space="0" w:color="FFFFFF"/>
              <w:right w:val="single" w:sz="6" w:space="0" w:color="FFFFFF"/>
            </w:tcBorders>
          </w:tcPr>
          <w:p w14:paraId="5E5798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c>
          <w:tcPr>
            <w:tcW w:w="1890" w:type="dxa"/>
            <w:tcBorders>
              <w:top w:val="single" w:sz="6" w:space="0" w:color="FFFFFF"/>
              <w:left w:val="single" w:sz="6" w:space="0" w:color="FFFFFF"/>
              <w:bottom w:val="single" w:sz="6" w:space="0" w:color="FFFFFF"/>
              <w:right w:val="single" w:sz="6" w:space="0" w:color="FFFFFF"/>
            </w:tcBorders>
          </w:tcPr>
          <w:p w14:paraId="5E5798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c>
          <w:tcPr>
            <w:tcW w:w="1890" w:type="dxa"/>
            <w:tcBorders>
              <w:top w:val="single" w:sz="6" w:space="0" w:color="FFFFFF"/>
              <w:left w:val="single" w:sz="6" w:space="0" w:color="FFFFFF"/>
              <w:bottom w:val="single" w:sz="6" w:space="0" w:color="FFFFFF"/>
              <w:right w:val="single" w:sz="6" w:space="0" w:color="FFFFFF"/>
            </w:tcBorders>
          </w:tcPr>
          <w:p w14:paraId="5E5798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102.0</w:t>
            </w:r>
          </w:p>
        </w:tc>
      </w:tr>
      <w:tr w:rsidR="00BB5343" w:rsidRPr="0035318E" w14:paraId="5E5798B3" w14:textId="77777777">
        <w:tc>
          <w:tcPr>
            <w:tcW w:w="756" w:type="dxa"/>
            <w:tcBorders>
              <w:top w:val="single" w:sz="6" w:space="0" w:color="FFFFFF"/>
              <w:left w:val="single" w:sz="6" w:space="0" w:color="FFFFFF"/>
              <w:bottom w:val="single" w:sz="6" w:space="0" w:color="FFFFFF"/>
              <w:right w:val="single" w:sz="6" w:space="0" w:color="FFFFFF"/>
            </w:tcBorders>
          </w:tcPr>
          <w:p w14:paraId="5E5798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890" w:type="dxa"/>
            <w:tcBorders>
              <w:top w:val="single" w:sz="6" w:space="0" w:color="FFFFFF"/>
              <w:left w:val="single" w:sz="6" w:space="0" w:color="FFFFFF"/>
              <w:bottom w:val="single" w:sz="6" w:space="0" w:color="FFFFFF"/>
              <w:right w:val="single" w:sz="6" w:space="0" w:color="FFFFFF"/>
            </w:tcBorders>
          </w:tcPr>
          <w:p w14:paraId="5E5798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c>
          <w:tcPr>
            <w:tcW w:w="1890" w:type="dxa"/>
            <w:tcBorders>
              <w:top w:val="single" w:sz="6" w:space="0" w:color="FFFFFF"/>
              <w:left w:val="single" w:sz="6" w:space="0" w:color="FFFFFF"/>
              <w:bottom w:val="single" w:sz="6" w:space="0" w:color="FFFFFF"/>
              <w:right w:val="single" w:sz="6" w:space="0" w:color="FFFFFF"/>
            </w:tcBorders>
          </w:tcPr>
          <w:p w14:paraId="5E5798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106.8</w:t>
            </w:r>
          </w:p>
        </w:tc>
        <w:tc>
          <w:tcPr>
            <w:tcW w:w="1890" w:type="dxa"/>
            <w:tcBorders>
              <w:top w:val="single" w:sz="6" w:space="0" w:color="FFFFFF"/>
              <w:left w:val="single" w:sz="6" w:space="0" w:color="FFFFFF"/>
              <w:bottom w:val="single" w:sz="6" w:space="0" w:color="FFFFFF"/>
              <w:right w:val="single" w:sz="6" w:space="0" w:color="FFFFFF"/>
            </w:tcBorders>
          </w:tcPr>
          <w:p w14:paraId="5E5798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c>
          <w:tcPr>
            <w:tcW w:w="1890" w:type="dxa"/>
            <w:tcBorders>
              <w:top w:val="single" w:sz="6" w:space="0" w:color="FFFFFF"/>
              <w:left w:val="single" w:sz="6" w:space="0" w:color="FFFFFF"/>
              <w:bottom w:val="single" w:sz="6" w:space="0" w:color="FFFFFF"/>
              <w:right w:val="single" w:sz="6" w:space="0" w:color="FFFFFF"/>
            </w:tcBorders>
          </w:tcPr>
          <w:p w14:paraId="5E5798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w:t>
            </w:r>
          </w:p>
        </w:tc>
      </w:tr>
      <w:tr w:rsidR="00BB5343" w:rsidRPr="0035318E" w14:paraId="5E5798B9" w14:textId="77777777">
        <w:tc>
          <w:tcPr>
            <w:tcW w:w="756" w:type="dxa"/>
            <w:tcBorders>
              <w:top w:val="single" w:sz="6" w:space="0" w:color="FFFFFF"/>
              <w:left w:val="single" w:sz="6" w:space="0" w:color="FFFFFF"/>
              <w:bottom w:val="single" w:sz="6" w:space="0" w:color="FFFFFF"/>
              <w:right w:val="single" w:sz="6" w:space="0" w:color="FFFFFF"/>
            </w:tcBorders>
          </w:tcPr>
          <w:p w14:paraId="5E5798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890" w:type="dxa"/>
            <w:tcBorders>
              <w:top w:val="single" w:sz="6" w:space="0" w:color="FFFFFF"/>
              <w:left w:val="single" w:sz="6" w:space="0" w:color="FFFFFF"/>
              <w:bottom w:val="single" w:sz="6" w:space="0" w:color="FFFFFF"/>
              <w:right w:val="single" w:sz="6" w:space="0" w:color="FFFFFF"/>
            </w:tcBorders>
          </w:tcPr>
          <w:p w14:paraId="5E5798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c>
          <w:tcPr>
            <w:tcW w:w="1890" w:type="dxa"/>
            <w:tcBorders>
              <w:top w:val="single" w:sz="6" w:space="0" w:color="FFFFFF"/>
              <w:left w:val="single" w:sz="6" w:space="0" w:color="FFFFFF"/>
              <w:bottom w:val="single" w:sz="6" w:space="0" w:color="FFFFFF"/>
              <w:right w:val="single" w:sz="6" w:space="0" w:color="FFFFFF"/>
            </w:tcBorders>
          </w:tcPr>
          <w:p w14:paraId="5E5798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103.6</w:t>
            </w:r>
          </w:p>
        </w:tc>
        <w:tc>
          <w:tcPr>
            <w:tcW w:w="1890" w:type="dxa"/>
            <w:tcBorders>
              <w:top w:val="single" w:sz="6" w:space="0" w:color="FFFFFF"/>
              <w:left w:val="single" w:sz="6" w:space="0" w:color="FFFFFF"/>
              <w:bottom w:val="single" w:sz="6" w:space="0" w:color="FFFFFF"/>
              <w:right w:val="single" w:sz="6" w:space="0" w:color="FFFFFF"/>
            </w:tcBorders>
          </w:tcPr>
          <w:p w14:paraId="5E5798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98.1</w:t>
            </w:r>
          </w:p>
        </w:tc>
        <w:tc>
          <w:tcPr>
            <w:tcW w:w="1890" w:type="dxa"/>
            <w:tcBorders>
              <w:top w:val="single" w:sz="6" w:space="0" w:color="FFFFFF"/>
              <w:left w:val="single" w:sz="6" w:space="0" w:color="FFFFFF"/>
              <w:bottom w:val="single" w:sz="6" w:space="0" w:color="FFFFFF"/>
              <w:right w:val="single" w:sz="6" w:space="0" w:color="FFFFFF"/>
            </w:tcBorders>
          </w:tcPr>
          <w:p w14:paraId="5E5798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108.9</w:t>
            </w:r>
          </w:p>
        </w:tc>
      </w:tr>
      <w:tr w:rsidR="00BB5343" w:rsidRPr="0035318E" w14:paraId="5E5798BF" w14:textId="77777777">
        <w:tc>
          <w:tcPr>
            <w:tcW w:w="756" w:type="dxa"/>
            <w:tcBorders>
              <w:top w:val="single" w:sz="6" w:space="0" w:color="FFFFFF"/>
              <w:left w:val="single" w:sz="6" w:space="0" w:color="FFFFFF"/>
              <w:bottom w:val="single" w:sz="6" w:space="0" w:color="FFFFFF"/>
              <w:right w:val="single" w:sz="6" w:space="0" w:color="FFFFFF"/>
            </w:tcBorders>
          </w:tcPr>
          <w:p w14:paraId="5E5798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890" w:type="dxa"/>
            <w:tcBorders>
              <w:top w:val="single" w:sz="6" w:space="0" w:color="FFFFFF"/>
              <w:left w:val="single" w:sz="6" w:space="0" w:color="FFFFFF"/>
              <w:bottom w:val="single" w:sz="6" w:space="0" w:color="FFFFFF"/>
              <w:right w:val="single" w:sz="6" w:space="0" w:color="FFFFFF"/>
            </w:tcBorders>
          </w:tcPr>
          <w:p w14:paraId="5E5798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101.1</w:t>
            </w:r>
          </w:p>
        </w:tc>
        <w:tc>
          <w:tcPr>
            <w:tcW w:w="1890" w:type="dxa"/>
            <w:tcBorders>
              <w:top w:val="single" w:sz="6" w:space="0" w:color="FFFFFF"/>
              <w:left w:val="single" w:sz="6" w:space="0" w:color="FFFFFF"/>
              <w:bottom w:val="single" w:sz="6" w:space="0" w:color="FFFFFF"/>
              <w:right w:val="single" w:sz="6" w:space="0" w:color="FFFFFF"/>
            </w:tcBorders>
          </w:tcPr>
          <w:p w14:paraId="5E5798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c>
          <w:tcPr>
            <w:tcW w:w="1890" w:type="dxa"/>
            <w:tcBorders>
              <w:top w:val="single" w:sz="6" w:space="0" w:color="FFFFFF"/>
              <w:left w:val="single" w:sz="6" w:space="0" w:color="FFFFFF"/>
              <w:bottom w:val="single" w:sz="6" w:space="0" w:color="FFFFFF"/>
              <w:right w:val="single" w:sz="6" w:space="0" w:color="FFFFFF"/>
            </w:tcBorders>
          </w:tcPr>
          <w:p w14:paraId="5E5798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88.7</w:t>
            </w:r>
          </w:p>
        </w:tc>
        <w:tc>
          <w:tcPr>
            <w:tcW w:w="1890" w:type="dxa"/>
            <w:tcBorders>
              <w:top w:val="single" w:sz="6" w:space="0" w:color="FFFFFF"/>
              <w:left w:val="single" w:sz="6" w:space="0" w:color="FFFFFF"/>
              <w:bottom w:val="single" w:sz="6" w:space="0" w:color="FFFFFF"/>
              <w:right w:val="single" w:sz="6" w:space="0" w:color="FFFFFF"/>
            </w:tcBorders>
          </w:tcPr>
          <w:p w14:paraId="5E5798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106.6</w:t>
            </w:r>
          </w:p>
        </w:tc>
      </w:tr>
      <w:tr w:rsidR="00BB5343" w:rsidRPr="0035318E" w14:paraId="5E5798C5" w14:textId="77777777">
        <w:tc>
          <w:tcPr>
            <w:tcW w:w="756" w:type="dxa"/>
            <w:tcBorders>
              <w:top w:val="single" w:sz="6" w:space="0" w:color="FFFFFF"/>
              <w:left w:val="single" w:sz="6" w:space="0" w:color="FFFFFF"/>
              <w:bottom w:val="single" w:sz="6" w:space="0" w:color="FFFFFF"/>
              <w:right w:val="single" w:sz="6" w:space="0" w:color="FFFFFF"/>
            </w:tcBorders>
          </w:tcPr>
          <w:p w14:paraId="5E5798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890" w:type="dxa"/>
            <w:tcBorders>
              <w:top w:val="single" w:sz="6" w:space="0" w:color="FFFFFF"/>
              <w:left w:val="single" w:sz="6" w:space="0" w:color="FFFFFF"/>
              <w:bottom w:val="single" w:sz="6" w:space="0" w:color="FFFFFF"/>
              <w:right w:val="single" w:sz="6" w:space="0" w:color="FFFFFF"/>
            </w:tcBorders>
          </w:tcPr>
          <w:p w14:paraId="5E5798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95.1</w:t>
            </w:r>
          </w:p>
        </w:tc>
        <w:tc>
          <w:tcPr>
            <w:tcW w:w="1890" w:type="dxa"/>
            <w:tcBorders>
              <w:top w:val="single" w:sz="6" w:space="0" w:color="FFFFFF"/>
              <w:left w:val="single" w:sz="6" w:space="0" w:color="FFFFFF"/>
              <w:bottom w:val="single" w:sz="6" w:space="0" w:color="FFFFFF"/>
              <w:right w:val="single" w:sz="6" w:space="0" w:color="FFFFFF"/>
            </w:tcBorders>
          </w:tcPr>
          <w:p w14:paraId="5E5798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97.4</w:t>
            </w:r>
          </w:p>
        </w:tc>
        <w:tc>
          <w:tcPr>
            <w:tcW w:w="1890" w:type="dxa"/>
            <w:tcBorders>
              <w:top w:val="single" w:sz="6" w:space="0" w:color="FFFFFF"/>
              <w:left w:val="single" w:sz="6" w:space="0" w:color="FFFFFF"/>
              <w:bottom w:val="single" w:sz="6" w:space="0" w:color="FFFFFF"/>
              <w:right w:val="single" w:sz="6" w:space="0" w:color="FFFFFF"/>
            </w:tcBorders>
          </w:tcPr>
          <w:p w14:paraId="5E5798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c>
          <w:tcPr>
            <w:tcW w:w="1890" w:type="dxa"/>
            <w:tcBorders>
              <w:top w:val="single" w:sz="6" w:space="0" w:color="FFFFFF"/>
              <w:left w:val="single" w:sz="6" w:space="0" w:color="FFFFFF"/>
              <w:bottom w:val="single" w:sz="6" w:space="0" w:color="FFFFFF"/>
              <w:right w:val="single" w:sz="6" w:space="0" w:color="FFFFFF"/>
            </w:tcBorders>
          </w:tcPr>
          <w:p w14:paraId="5E5798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97.8</w:t>
            </w:r>
          </w:p>
        </w:tc>
      </w:tr>
      <w:tr w:rsidR="00BB5343" w:rsidRPr="0035318E" w14:paraId="5E5798CB" w14:textId="77777777">
        <w:tc>
          <w:tcPr>
            <w:tcW w:w="756" w:type="dxa"/>
            <w:tcBorders>
              <w:top w:val="single" w:sz="6" w:space="0" w:color="FFFFFF"/>
              <w:left w:val="single" w:sz="6" w:space="0" w:color="FFFFFF"/>
              <w:bottom w:val="single" w:sz="6" w:space="0" w:color="FFFFFF"/>
              <w:right w:val="single" w:sz="6" w:space="0" w:color="FFFFFF"/>
            </w:tcBorders>
          </w:tcPr>
          <w:p w14:paraId="5E5798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890" w:type="dxa"/>
            <w:tcBorders>
              <w:top w:val="single" w:sz="6" w:space="0" w:color="FFFFFF"/>
              <w:left w:val="single" w:sz="6" w:space="0" w:color="FFFFFF"/>
              <w:bottom w:val="single" w:sz="6" w:space="0" w:color="FFFFFF"/>
              <w:right w:val="single" w:sz="6" w:space="0" w:color="FFFFFF"/>
            </w:tcBorders>
          </w:tcPr>
          <w:p w14:paraId="5E5798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99.0</w:t>
            </w:r>
          </w:p>
        </w:tc>
        <w:tc>
          <w:tcPr>
            <w:tcW w:w="1890" w:type="dxa"/>
            <w:tcBorders>
              <w:top w:val="single" w:sz="6" w:space="0" w:color="FFFFFF"/>
              <w:left w:val="single" w:sz="6" w:space="0" w:color="FFFFFF"/>
              <w:bottom w:val="single" w:sz="6" w:space="0" w:color="FFFFFF"/>
              <w:right w:val="single" w:sz="6" w:space="0" w:color="FFFFFF"/>
            </w:tcBorders>
          </w:tcPr>
          <w:p w14:paraId="5E5798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90" w:type="dxa"/>
            <w:tcBorders>
              <w:top w:val="single" w:sz="6" w:space="0" w:color="FFFFFF"/>
              <w:left w:val="single" w:sz="6" w:space="0" w:color="FFFFFF"/>
              <w:bottom w:val="single" w:sz="6" w:space="0" w:color="FFFFFF"/>
              <w:right w:val="single" w:sz="6" w:space="0" w:color="FFFFFF"/>
            </w:tcBorders>
          </w:tcPr>
          <w:p w14:paraId="5E5798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92.7</w:t>
            </w:r>
          </w:p>
        </w:tc>
        <w:tc>
          <w:tcPr>
            <w:tcW w:w="1890" w:type="dxa"/>
            <w:tcBorders>
              <w:top w:val="single" w:sz="6" w:space="0" w:color="FFFFFF"/>
              <w:left w:val="single" w:sz="6" w:space="0" w:color="FFFFFF"/>
              <w:bottom w:val="single" w:sz="6" w:space="0" w:color="FFFFFF"/>
              <w:right w:val="single" w:sz="6" w:space="0" w:color="FFFFFF"/>
            </w:tcBorders>
          </w:tcPr>
          <w:p w14:paraId="5E5798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97.2</w:t>
            </w:r>
          </w:p>
        </w:tc>
      </w:tr>
      <w:tr w:rsidR="00BB5343" w:rsidRPr="0035318E" w14:paraId="5E5798D1" w14:textId="77777777">
        <w:tc>
          <w:tcPr>
            <w:tcW w:w="756" w:type="dxa"/>
            <w:tcBorders>
              <w:top w:val="single" w:sz="6" w:space="0" w:color="FFFFFF"/>
              <w:left w:val="single" w:sz="6" w:space="0" w:color="FFFFFF"/>
              <w:bottom w:val="single" w:sz="6" w:space="0" w:color="FFFFFF"/>
              <w:right w:val="single" w:sz="6" w:space="0" w:color="FFFFFF"/>
            </w:tcBorders>
          </w:tcPr>
          <w:p w14:paraId="5E5798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890" w:type="dxa"/>
            <w:tcBorders>
              <w:top w:val="single" w:sz="6" w:space="0" w:color="FFFFFF"/>
              <w:left w:val="single" w:sz="6" w:space="0" w:color="FFFFFF"/>
              <w:bottom w:val="single" w:sz="6" w:space="0" w:color="FFFFFF"/>
              <w:right w:val="single" w:sz="6" w:space="0" w:color="FFFFFF"/>
            </w:tcBorders>
          </w:tcPr>
          <w:p w14:paraId="5E5798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120.6</w:t>
            </w:r>
          </w:p>
        </w:tc>
        <w:tc>
          <w:tcPr>
            <w:tcW w:w="1890" w:type="dxa"/>
            <w:tcBorders>
              <w:top w:val="single" w:sz="6" w:space="0" w:color="FFFFFF"/>
              <w:left w:val="single" w:sz="6" w:space="0" w:color="FFFFFF"/>
              <w:bottom w:val="single" w:sz="6" w:space="0" w:color="FFFFFF"/>
              <w:right w:val="single" w:sz="6" w:space="0" w:color="FFFFFF"/>
            </w:tcBorders>
          </w:tcPr>
          <w:p w14:paraId="5E5798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99.7</w:t>
            </w:r>
          </w:p>
        </w:tc>
        <w:tc>
          <w:tcPr>
            <w:tcW w:w="1890" w:type="dxa"/>
            <w:tcBorders>
              <w:top w:val="single" w:sz="6" w:space="0" w:color="FFFFFF"/>
              <w:left w:val="single" w:sz="6" w:space="0" w:color="FFFFFF"/>
              <w:bottom w:val="single" w:sz="6" w:space="0" w:color="FFFFFF"/>
              <w:right w:val="single" w:sz="6" w:space="0" w:color="FFFFFF"/>
            </w:tcBorders>
          </w:tcPr>
          <w:p w14:paraId="5E5798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90.0</w:t>
            </w:r>
          </w:p>
        </w:tc>
        <w:tc>
          <w:tcPr>
            <w:tcW w:w="1890" w:type="dxa"/>
            <w:tcBorders>
              <w:top w:val="single" w:sz="6" w:space="0" w:color="FFFFFF"/>
              <w:left w:val="single" w:sz="6" w:space="0" w:color="FFFFFF"/>
              <w:bottom w:val="single" w:sz="6" w:space="0" w:color="FFFFFF"/>
              <w:right w:val="single" w:sz="6" w:space="0" w:color="FFFFFF"/>
            </w:tcBorders>
          </w:tcPr>
          <w:p w14:paraId="5E5798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111.3</w:t>
            </w:r>
          </w:p>
        </w:tc>
      </w:tr>
      <w:tr w:rsidR="00BB5343" w:rsidRPr="0035318E" w14:paraId="5E5798D7" w14:textId="77777777">
        <w:tc>
          <w:tcPr>
            <w:tcW w:w="756" w:type="dxa"/>
            <w:tcBorders>
              <w:top w:val="single" w:sz="6" w:space="0" w:color="FFFFFF"/>
              <w:left w:val="single" w:sz="6" w:space="0" w:color="FFFFFF"/>
              <w:bottom w:val="single" w:sz="6" w:space="0" w:color="FFFFFF"/>
              <w:right w:val="single" w:sz="6" w:space="0" w:color="FFFFFF"/>
            </w:tcBorders>
          </w:tcPr>
          <w:p w14:paraId="5E5798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890" w:type="dxa"/>
            <w:tcBorders>
              <w:top w:val="single" w:sz="6" w:space="0" w:color="FFFFFF"/>
              <w:left w:val="single" w:sz="6" w:space="0" w:color="FFFFFF"/>
              <w:bottom w:val="single" w:sz="6" w:space="0" w:color="FFFFFF"/>
              <w:right w:val="single" w:sz="6" w:space="0" w:color="FFFFFF"/>
            </w:tcBorders>
          </w:tcPr>
          <w:p w14:paraId="5E5798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120.1</w:t>
            </w:r>
          </w:p>
        </w:tc>
        <w:tc>
          <w:tcPr>
            <w:tcW w:w="1890" w:type="dxa"/>
            <w:tcBorders>
              <w:top w:val="single" w:sz="6" w:space="0" w:color="FFFFFF"/>
              <w:left w:val="single" w:sz="6" w:space="0" w:color="FFFFFF"/>
              <w:bottom w:val="single" w:sz="6" w:space="0" w:color="FFFFFF"/>
              <w:right w:val="single" w:sz="6" w:space="0" w:color="FFFFFF"/>
            </w:tcBorders>
          </w:tcPr>
          <w:p w14:paraId="5E5798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106.9</w:t>
            </w:r>
          </w:p>
        </w:tc>
        <w:tc>
          <w:tcPr>
            <w:tcW w:w="1890" w:type="dxa"/>
            <w:tcBorders>
              <w:top w:val="single" w:sz="6" w:space="0" w:color="FFFFFF"/>
              <w:left w:val="single" w:sz="6" w:space="0" w:color="FFFFFF"/>
              <w:bottom w:val="single" w:sz="6" w:space="0" w:color="FFFFFF"/>
              <w:right w:val="single" w:sz="6" w:space="0" w:color="FFFFFF"/>
            </w:tcBorders>
          </w:tcPr>
          <w:p w14:paraId="5E5798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88.7</w:t>
            </w:r>
          </w:p>
        </w:tc>
        <w:tc>
          <w:tcPr>
            <w:tcW w:w="1890" w:type="dxa"/>
            <w:tcBorders>
              <w:top w:val="single" w:sz="6" w:space="0" w:color="FFFFFF"/>
              <w:left w:val="single" w:sz="6" w:space="0" w:color="FFFFFF"/>
              <w:bottom w:val="single" w:sz="6" w:space="0" w:color="FFFFFF"/>
              <w:right w:val="single" w:sz="6" w:space="0" w:color="FFFFFF"/>
            </w:tcBorders>
          </w:tcPr>
          <w:p w14:paraId="5E5798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106.8</w:t>
            </w:r>
          </w:p>
        </w:tc>
      </w:tr>
      <w:tr w:rsidR="00BB5343" w:rsidRPr="0035318E" w14:paraId="5E5798DD" w14:textId="77777777">
        <w:tc>
          <w:tcPr>
            <w:tcW w:w="756" w:type="dxa"/>
            <w:tcBorders>
              <w:top w:val="single" w:sz="6" w:space="0" w:color="FFFFFF"/>
              <w:left w:val="single" w:sz="6" w:space="0" w:color="FFFFFF"/>
              <w:bottom w:val="single" w:sz="6" w:space="0" w:color="FFFFFF"/>
              <w:right w:val="single" w:sz="6" w:space="0" w:color="FFFFFF"/>
            </w:tcBorders>
          </w:tcPr>
          <w:p w14:paraId="5E5798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890" w:type="dxa"/>
            <w:tcBorders>
              <w:top w:val="single" w:sz="6" w:space="0" w:color="FFFFFF"/>
              <w:left w:val="single" w:sz="6" w:space="0" w:color="FFFFFF"/>
              <w:bottom w:val="single" w:sz="6" w:space="0" w:color="FFFFFF"/>
              <w:right w:val="single" w:sz="6" w:space="0" w:color="FFFFFF"/>
            </w:tcBorders>
          </w:tcPr>
          <w:p w14:paraId="5E5798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110.6</w:t>
            </w:r>
          </w:p>
        </w:tc>
        <w:tc>
          <w:tcPr>
            <w:tcW w:w="1890" w:type="dxa"/>
            <w:tcBorders>
              <w:top w:val="single" w:sz="6" w:space="0" w:color="FFFFFF"/>
              <w:left w:val="single" w:sz="6" w:space="0" w:color="FFFFFF"/>
              <w:bottom w:val="single" w:sz="6" w:space="0" w:color="FFFFFF"/>
              <w:right w:val="single" w:sz="6" w:space="0" w:color="FFFFFF"/>
            </w:tcBorders>
          </w:tcPr>
          <w:p w14:paraId="5E5798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122.2</w:t>
            </w:r>
          </w:p>
        </w:tc>
        <w:tc>
          <w:tcPr>
            <w:tcW w:w="1890" w:type="dxa"/>
            <w:tcBorders>
              <w:top w:val="single" w:sz="6" w:space="0" w:color="FFFFFF"/>
              <w:left w:val="single" w:sz="6" w:space="0" w:color="FFFFFF"/>
              <w:bottom w:val="single" w:sz="6" w:space="0" w:color="FFFFFF"/>
              <w:right w:val="single" w:sz="6" w:space="0" w:color="FFFFFF"/>
            </w:tcBorders>
          </w:tcPr>
          <w:p w14:paraId="5E5798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82.0</w:t>
            </w:r>
          </w:p>
        </w:tc>
        <w:tc>
          <w:tcPr>
            <w:tcW w:w="1890" w:type="dxa"/>
            <w:tcBorders>
              <w:top w:val="single" w:sz="6" w:space="0" w:color="FFFFFF"/>
              <w:left w:val="single" w:sz="6" w:space="0" w:color="FFFFFF"/>
              <w:bottom w:val="single" w:sz="6" w:space="0" w:color="FFFFFF"/>
              <w:right w:val="single" w:sz="6" w:space="0" w:color="FFFFFF"/>
            </w:tcBorders>
          </w:tcPr>
          <w:p w14:paraId="5E5798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114.7</w:t>
            </w:r>
          </w:p>
        </w:tc>
      </w:tr>
      <w:tr w:rsidR="00BB5343" w:rsidRPr="0035318E" w14:paraId="5E5798E3" w14:textId="77777777">
        <w:tc>
          <w:tcPr>
            <w:tcW w:w="756" w:type="dxa"/>
            <w:tcBorders>
              <w:top w:val="single" w:sz="6" w:space="0" w:color="FFFFFF"/>
              <w:left w:val="single" w:sz="6" w:space="0" w:color="FFFFFF"/>
              <w:bottom w:val="single" w:sz="6" w:space="0" w:color="FFFFFF"/>
              <w:right w:val="single" w:sz="6" w:space="0" w:color="FFFFFF"/>
            </w:tcBorders>
          </w:tcPr>
          <w:p w14:paraId="5E5798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890" w:type="dxa"/>
            <w:tcBorders>
              <w:top w:val="single" w:sz="6" w:space="0" w:color="FFFFFF"/>
              <w:left w:val="single" w:sz="6" w:space="0" w:color="FFFFFF"/>
              <w:bottom w:val="single" w:sz="6" w:space="0" w:color="FFFFFF"/>
              <w:right w:val="single" w:sz="6" w:space="0" w:color="FFFFFF"/>
            </w:tcBorders>
          </w:tcPr>
          <w:p w14:paraId="5E5798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w:t>
            </w:r>
          </w:p>
        </w:tc>
        <w:tc>
          <w:tcPr>
            <w:tcW w:w="1890" w:type="dxa"/>
            <w:tcBorders>
              <w:top w:val="single" w:sz="6" w:space="0" w:color="FFFFFF"/>
              <w:left w:val="single" w:sz="6" w:space="0" w:color="FFFFFF"/>
              <w:bottom w:val="single" w:sz="6" w:space="0" w:color="FFFFFF"/>
              <w:right w:val="single" w:sz="6" w:space="0" w:color="FFFFFF"/>
            </w:tcBorders>
          </w:tcPr>
          <w:p w14:paraId="5E5798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119.0</w:t>
            </w:r>
          </w:p>
        </w:tc>
        <w:tc>
          <w:tcPr>
            <w:tcW w:w="1890" w:type="dxa"/>
            <w:tcBorders>
              <w:top w:val="single" w:sz="6" w:space="0" w:color="FFFFFF"/>
              <w:left w:val="single" w:sz="6" w:space="0" w:color="FFFFFF"/>
              <w:bottom w:val="single" w:sz="6" w:space="0" w:color="FFFFFF"/>
              <w:right w:val="single" w:sz="6" w:space="0" w:color="FFFFFF"/>
            </w:tcBorders>
          </w:tcPr>
          <w:p w14:paraId="5E5798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93.1</w:t>
            </w:r>
          </w:p>
        </w:tc>
        <w:tc>
          <w:tcPr>
            <w:tcW w:w="1890" w:type="dxa"/>
            <w:tcBorders>
              <w:top w:val="single" w:sz="6" w:space="0" w:color="FFFFFF"/>
              <w:left w:val="single" w:sz="6" w:space="0" w:color="FFFFFF"/>
              <w:bottom w:val="single" w:sz="6" w:space="0" w:color="FFFFFF"/>
              <w:right w:val="single" w:sz="6" w:space="0" w:color="FFFFFF"/>
            </w:tcBorders>
          </w:tcPr>
          <w:p w14:paraId="5E5798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113.8</w:t>
            </w:r>
          </w:p>
        </w:tc>
      </w:tr>
      <w:tr w:rsidR="00BB5343" w:rsidRPr="0035318E" w14:paraId="5E5798E9" w14:textId="77777777">
        <w:tc>
          <w:tcPr>
            <w:tcW w:w="756" w:type="dxa"/>
            <w:tcBorders>
              <w:top w:val="single" w:sz="6" w:space="0" w:color="FFFFFF"/>
              <w:left w:val="single" w:sz="6" w:space="0" w:color="FFFFFF"/>
              <w:bottom w:val="single" w:sz="6" w:space="0" w:color="FFFFFF"/>
              <w:right w:val="single" w:sz="6" w:space="0" w:color="FFFFFF"/>
            </w:tcBorders>
          </w:tcPr>
          <w:p w14:paraId="5E5798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890" w:type="dxa"/>
            <w:tcBorders>
              <w:top w:val="single" w:sz="6" w:space="0" w:color="FFFFFF"/>
              <w:left w:val="single" w:sz="6" w:space="0" w:color="FFFFFF"/>
              <w:bottom w:val="single" w:sz="6" w:space="0" w:color="FFFFFF"/>
              <w:right w:val="single" w:sz="6" w:space="0" w:color="FFFFFF"/>
            </w:tcBorders>
          </w:tcPr>
          <w:p w14:paraId="5E5798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100.9</w:t>
            </w:r>
          </w:p>
        </w:tc>
        <w:tc>
          <w:tcPr>
            <w:tcW w:w="1890" w:type="dxa"/>
            <w:tcBorders>
              <w:top w:val="single" w:sz="6" w:space="0" w:color="FFFFFF"/>
              <w:left w:val="single" w:sz="6" w:space="0" w:color="FFFFFF"/>
              <w:bottom w:val="single" w:sz="6" w:space="0" w:color="FFFFFF"/>
              <w:right w:val="single" w:sz="6" w:space="0" w:color="FFFFFF"/>
            </w:tcBorders>
          </w:tcPr>
          <w:p w14:paraId="5E5798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c>
          <w:tcPr>
            <w:tcW w:w="1890" w:type="dxa"/>
            <w:tcBorders>
              <w:top w:val="single" w:sz="6" w:space="0" w:color="FFFFFF"/>
              <w:left w:val="single" w:sz="6" w:space="0" w:color="FFFFFF"/>
              <w:bottom w:val="single" w:sz="6" w:space="0" w:color="FFFFFF"/>
              <w:right w:val="single" w:sz="6" w:space="0" w:color="FFFFFF"/>
            </w:tcBorders>
          </w:tcPr>
          <w:p w14:paraId="5E5798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103.1</w:t>
            </w:r>
          </w:p>
        </w:tc>
        <w:tc>
          <w:tcPr>
            <w:tcW w:w="1890" w:type="dxa"/>
            <w:tcBorders>
              <w:top w:val="single" w:sz="6" w:space="0" w:color="FFFFFF"/>
              <w:left w:val="single" w:sz="6" w:space="0" w:color="FFFFFF"/>
              <w:bottom w:val="single" w:sz="6" w:space="0" w:color="FFFFFF"/>
              <w:right w:val="single" w:sz="6" w:space="0" w:color="FFFFFF"/>
            </w:tcBorders>
          </w:tcPr>
          <w:p w14:paraId="5E5798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116.3</w:t>
            </w:r>
          </w:p>
        </w:tc>
      </w:tr>
      <w:tr w:rsidR="00BB5343" w:rsidRPr="0035318E" w14:paraId="5E5798EF" w14:textId="77777777">
        <w:tc>
          <w:tcPr>
            <w:tcW w:w="756" w:type="dxa"/>
            <w:tcBorders>
              <w:top w:val="single" w:sz="6" w:space="0" w:color="FFFFFF"/>
              <w:left w:val="single" w:sz="6" w:space="0" w:color="FFFFFF"/>
              <w:bottom w:val="single" w:sz="6" w:space="0" w:color="FFFFFF"/>
              <w:right w:val="single" w:sz="6" w:space="0" w:color="FFFFFF"/>
            </w:tcBorders>
          </w:tcPr>
          <w:p w14:paraId="5E5798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890" w:type="dxa"/>
            <w:tcBorders>
              <w:top w:val="single" w:sz="6" w:space="0" w:color="FFFFFF"/>
              <w:left w:val="single" w:sz="6" w:space="0" w:color="FFFFFF"/>
              <w:bottom w:val="single" w:sz="6" w:space="0" w:color="FFFFFF"/>
              <w:right w:val="single" w:sz="6" w:space="0" w:color="FFFFFF"/>
            </w:tcBorders>
          </w:tcPr>
          <w:p w14:paraId="5E5798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105.0</w:t>
            </w:r>
          </w:p>
        </w:tc>
        <w:tc>
          <w:tcPr>
            <w:tcW w:w="1890" w:type="dxa"/>
            <w:tcBorders>
              <w:top w:val="single" w:sz="6" w:space="0" w:color="FFFFFF"/>
              <w:left w:val="single" w:sz="6" w:space="0" w:color="FFFFFF"/>
              <w:bottom w:val="single" w:sz="6" w:space="0" w:color="FFFFFF"/>
              <w:right w:val="single" w:sz="6" w:space="0" w:color="FFFFFF"/>
            </w:tcBorders>
          </w:tcPr>
          <w:p w14:paraId="5E5798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117.0</w:t>
            </w:r>
          </w:p>
        </w:tc>
        <w:tc>
          <w:tcPr>
            <w:tcW w:w="1890" w:type="dxa"/>
            <w:tcBorders>
              <w:top w:val="single" w:sz="6" w:space="0" w:color="FFFFFF"/>
              <w:left w:val="single" w:sz="6" w:space="0" w:color="FFFFFF"/>
              <w:bottom w:val="single" w:sz="6" w:space="0" w:color="FFFFFF"/>
              <w:right w:val="single" w:sz="6" w:space="0" w:color="FFFFFF"/>
            </w:tcBorders>
          </w:tcPr>
          <w:p w14:paraId="5E5798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89.0</w:t>
            </w:r>
          </w:p>
        </w:tc>
        <w:tc>
          <w:tcPr>
            <w:tcW w:w="1890" w:type="dxa"/>
            <w:tcBorders>
              <w:top w:val="single" w:sz="6" w:space="0" w:color="FFFFFF"/>
              <w:left w:val="single" w:sz="6" w:space="0" w:color="FFFFFF"/>
              <w:bottom w:val="single" w:sz="6" w:space="0" w:color="FFFFFF"/>
              <w:right w:val="single" w:sz="6" w:space="0" w:color="FFFFFF"/>
            </w:tcBorders>
          </w:tcPr>
          <w:p w14:paraId="5E5798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114.4</w:t>
            </w:r>
          </w:p>
        </w:tc>
      </w:tr>
      <w:tr w:rsidR="00BB5343" w:rsidRPr="0035318E" w14:paraId="5E5798F5" w14:textId="77777777">
        <w:tc>
          <w:tcPr>
            <w:tcW w:w="756" w:type="dxa"/>
            <w:tcBorders>
              <w:top w:val="single" w:sz="6" w:space="0" w:color="FFFFFF"/>
              <w:left w:val="single" w:sz="6" w:space="0" w:color="FFFFFF"/>
              <w:bottom w:val="single" w:sz="6" w:space="0" w:color="FFFFFF"/>
              <w:right w:val="single" w:sz="6" w:space="0" w:color="FFFFFF"/>
            </w:tcBorders>
          </w:tcPr>
          <w:p w14:paraId="5E5798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890" w:type="dxa"/>
            <w:tcBorders>
              <w:top w:val="single" w:sz="6" w:space="0" w:color="FFFFFF"/>
              <w:left w:val="single" w:sz="6" w:space="0" w:color="FFFFFF"/>
              <w:bottom w:val="single" w:sz="6" w:space="0" w:color="FFFFFF"/>
              <w:right w:val="single" w:sz="6" w:space="0" w:color="FFFFFF"/>
            </w:tcBorders>
          </w:tcPr>
          <w:p w14:paraId="5E5798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107.6</w:t>
            </w:r>
          </w:p>
        </w:tc>
        <w:tc>
          <w:tcPr>
            <w:tcW w:w="1890" w:type="dxa"/>
            <w:tcBorders>
              <w:top w:val="single" w:sz="6" w:space="0" w:color="FFFFFF"/>
              <w:left w:val="single" w:sz="6" w:space="0" w:color="FFFFFF"/>
              <w:bottom w:val="single" w:sz="6" w:space="0" w:color="FFFFFF"/>
              <w:right w:val="single" w:sz="6" w:space="0" w:color="FFFFFF"/>
            </w:tcBorders>
          </w:tcPr>
          <w:p w14:paraId="5E5798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117.0</w:t>
            </w:r>
          </w:p>
        </w:tc>
        <w:tc>
          <w:tcPr>
            <w:tcW w:w="1890" w:type="dxa"/>
            <w:tcBorders>
              <w:top w:val="single" w:sz="6" w:space="0" w:color="FFFFFF"/>
              <w:left w:val="single" w:sz="6" w:space="0" w:color="FFFFFF"/>
              <w:bottom w:val="single" w:sz="6" w:space="0" w:color="FFFFFF"/>
              <w:right w:val="single" w:sz="6" w:space="0" w:color="FFFFFF"/>
            </w:tcBorders>
          </w:tcPr>
          <w:p w14:paraId="5E5798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69.9</w:t>
            </w:r>
          </w:p>
        </w:tc>
        <w:tc>
          <w:tcPr>
            <w:tcW w:w="1890" w:type="dxa"/>
            <w:tcBorders>
              <w:top w:val="single" w:sz="6" w:space="0" w:color="FFFFFF"/>
              <w:left w:val="single" w:sz="6" w:space="0" w:color="FFFFFF"/>
              <w:bottom w:val="single" w:sz="6" w:space="0" w:color="FFFFFF"/>
              <w:right w:val="single" w:sz="6" w:space="0" w:color="FFFFFF"/>
            </w:tcBorders>
          </w:tcPr>
          <w:p w14:paraId="5E5798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124.3</w:t>
            </w:r>
          </w:p>
        </w:tc>
      </w:tr>
      <w:tr w:rsidR="00BB5343" w:rsidRPr="0035318E" w14:paraId="5E5798FB" w14:textId="77777777">
        <w:tc>
          <w:tcPr>
            <w:tcW w:w="756" w:type="dxa"/>
            <w:tcBorders>
              <w:top w:val="single" w:sz="6" w:space="0" w:color="FFFFFF"/>
              <w:left w:val="single" w:sz="6" w:space="0" w:color="FFFFFF"/>
              <w:bottom w:val="single" w:sz="6" w:space="0" w:color="FFFFFF"/>
              <w:right w:val="single" w:sz="6" w:space="0" w:color="FFFFFF"/>
            </w:tcBorders>
          </w:tcPr>
          <w:p w14:paraId="5E5798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890" w:type="dxa"/>
            <w:tcBorders>
              <w:top w:val="single" w:sz="6" w:space="0" w:color="FFFFFF"/>
              <w:left w:val="single" w:sz="6" w:space="0" w:color="FFFFFF"/>
              <w:bottom w:val="single" w:sz="6" w:space="0" w:color="FFFFFF"/>
              <w:right w:val="single" w:sz="6" w:space="0" w:color="FFFFFF"/>
            </w:tcBorders>
          </w:tcPr>
          <w:p w14:paraId="5E5798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117.3</w:t>
            </w:r>
          </w:p>
        </w:tc>
        <w:tc>
          <w:tcPr>
            <w:tcW w:w="1890" w:type="dxa"/>
            <w:tcBorders>
              <w:top w:val="single" w:sz="6" w:space="0" w:color="FFFFFF"/>
              <w:left w:val="single" w:sz="6" w:space="0" w:color="FFFFFF"/>
              <w:bottom w:val="single" w:sz="6" w:space="0" w:color="FFFFFF"/>
              <w:right w:val="single" w:sz="6" w:space="0" w:color="FFFFFF"/>
            </w:tcBorders>
          </w:tcPr>
          <w:p w14:paraId="5E5798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108.1</w:t>
            </w:r>
          </w:p>
        </w:tc>
        <w:tc>
          <w:tcPr>
            <w:tcW w:w="1890" w:type="dxa"/>
            <w:tcBorders>
              <w:top w:val="single" w:sz="6" w:space="0" w:color="FFFFFF"/>
              <w:left w:val="single" w:sz="6" w:space="0" w:color="FFFFFF"/>
              <w:bottom w:val="single" w:sz="6" w:space="0" w:color="FFFFFF"/>
              <w:right w:val="single" w:sz="6" w:space="0" w:color="FFFFFF"/>
            </w:tcBorders>
          </w:tcPr>
          <w:p w14:paraId="5E5798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84.0</w:t>
            </w:r>
          </w:p>
        </w:tc>
        <w:tc>
          <w:tcPr>
            <w:tcW w:w="1890" w:type="dxa"/>
            <w:tcBorders>
              <w:top w:val="single" w:sz="6" w:space="0" w:color="FFFFFF"/>
              <w:left w:val="single" w:sz="6" w:space="0" w:color="FFFFFF"/>
              <w:bottom w:val="single" w:sz="6" w:space="0" w:color="FFFFFF"/>
              <w:right w:val="single" w:sz="6" w:space="0" w:color="FFFFFF"/>
            </w:tcBorders>
          </w:tcPr>
          <w:p w14:paraId="5E5798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114.0</w:t>
            </w:r>
          </w:p>
        </w:tc>
      </w:tr>
      <w:tr w:rsidR="00BB5343" w:rsidRPr="0035318E" w14:paraId="5E579901" w14:textId="77777777">
        <w:tc>
          <w:tcPr>
            <w:tcW w:w="756" w:type="dxa"/>
            <w:tcBorders>
              <w:top w:val="single" w:sz="6" w:space="0" w:color="FFFFFF"/>
              <w:left w:val="single" w:sz="6" w:space="0" w:color="FFFFFF"/>
              <w:bottom w:val="single" w:sz="6" w:space="0" w:color="FFFFFF"/>
              <w:right w:val="single" w:sz="6" w:space="0" w:color="FFFFFF"/>
            </w:tcBorders>
          </w:tcPr>
          <w:p w14:paraId="5E5798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890" w:type="dxa"/>
            <w:tcBorders>
              <w:top w:val="single" w:sz="6" w:space="0" w:color="FFFFFF"/>
              <w:left w:val="single" w:sz="6" w:space="0" w:color="FFFFFF"/>
              <w:bottom w:val="single" w:sz="6" w:space="0" w:color="FFFFFF"/>
              <w:right w:val="single" w:sz="6" w:space="0" w:color="FFFFFF"/>
            </w:tcBorders>
          </w:tcPr>
          <w:p w14:paraId="5E5798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121.4</w:t>
            </w:r>
          </w:p>
        </w:tc>
        <w:tc>
          <w:tcPr>
            <w:tcW w:w="1890" w:type="dxa"/>
            <w:tcBorders>
              <w:top w:val="single" w:sz="6" w:space="0" w:color="FFFFFF"/>
              <w:left w:val="single" w:sz="6" w:space="0" w:color="FFFFFF"/>
              <w:bottom w:val="single" w:sz="6" w:space="0" w:color="FFFFFF"/>
              <w:right w:val="single" w:sz="6" w:space="0" w:color="FFFFFF"/>
            </w:tcBorders>
          </w:tcPr>
          <w:p w14:paraId="5E5798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w:t>
            </w:r>
          </w:p>
        </w:tc>
        <w:tc>
          <w:tcPr>
            <w:tcW w:w="1890" w:type="dxa"/>
            <w:tcBorders>
              <w:top w:val="single" w:sz="6" w:space="0" w:color="FFFFFF"/>
              <w:left w:val="single" w:sz="6" w:space="0" w:color="FFFFFF"/>
              <w:bottom w:val="single" w:sz="6" w:space="0" w:color="FFFFFF"/>
              <w:right w:val="single" w:sz="6" w:space="0" w:color="FFFFFF"/>
            </w:tcBorders>
          </w:tcPr>
          <w:p w14:paraId="5E5798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101.9</w:t>
            </w:r>
          </w:p>
        </w:tc>
        <w:tc>
          <w:tcPr>
            <w:tcW w:w="1890" w:type="dxa"/>
            <w:tcBorders>
              <w:top w:val="single" w:sz="6" w:space="0" w:color="FFFFFF"/>
              <w:left w:val="single" w:sz="6" w:space="0" w:color="FFFFFF"/>
              <w:bottom w:val="single" w:sz="6" w:space="0" w:color="FFFFFF"/>
              <w:right w:val="single" w:sz="6" w:space="0" w:color="FFFFFF"/>
            </w:tcBorders>
          </w:tcPr>
          <w:p w14:paraId="5E5799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123.4</w:t>
            </w:r>
          </w:p>
        </w:tc>
      </w:tr>
      <w:tr w:rsidR="00BB5343" w:rsidRPr="0035318E" w14:paraId="5E579907" w14:textId="77777777">
        <w:tc>
          <w:tcPr>
            <w:tcW w:w="756" w:type="dxa"/>
            <w:tcBorders>
              <w:top w:val="single" w:sz="6" w:space="0" w:color="FFFFFF"/>
              <w:left w:val="single" w:sz="6" w:space="0" w:color="FFFFFF"/>
              <w:bottom w:val="single" w:sz="6" w:space="0" w:color="FFFFFF"/>
              <w:right w:val="single" w:sz="6" w:space="0" w:color="FFFFFF"/>
            </w:tcBorders>
          </w:tcPr>
          <w:p w14:paraId="5E5799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890" w:type="dxa"/>
            <w:tcBorders>
              <w:top w:val="single" w:sz="6" w:space="0" w:color="FFFFFF"/>
              <w:left w:val="single" w:sz="6" w:space="0" w:color="FFFFFF"/>
              <w:bottom w:val="single" w:sz="6" w:space="0" w:color="FFFFFF"/>
              <w:right w:val="single" w:sz="6" w:space="0" w:color="FFFFFF"/>
            </w:tcBorders>
          </w:tcPr>
          <w:p w14:paraId="5E5799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122.7</w:t>
            </w:r>
          </w:p>
        </w:tc>
        <w:tc>
          <w:tcPr>
            <w:tcW w:w="1890" w:type="dxa"/>
            <w:tcBorders>
              <w:top w:val="single" w:sz="6" w:space="0" w:color="FFFFFF"/>
              <w:left w:val="single" w:sz="6" w:space="0" w:color="FFFFFF"/>
              <w:bottom w:val="single" w:sz="6" w:space="0" w:color="FFFFFF"/>
              <w:right w:val="single" w:sz="6" w:space="0" w:color="FFFFFF"/>
            </w:tcBorders>
          </w:tcPr>
          <w:p w14:paraId="5E5799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120.2</w:t>
            </w:r>
          </w:p>
        </w:tc>
        <w:tc>
          <w:tcPr>
            <w:tcW w:w="1890" w:type="dxa"/>
            <w:tcBorders>
              <w:top w:val="single" w:sz="6" w:space="0" w:color="FFFFFF"/>
              <w:left w:val="single" w:sz="6" w:space="0" w:color="FFFFFF"/>
              <w:bottom w:val="single" w:sz="6" w:space="0" w:color="FFFFFF"/>
              <w:right w:val="single" w:sz="6" w:space="0" w:color="FFFFFF"/>
            </w:tcBorders>
          </w:tcPr>
          <w:p w14:paraId="5E5799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w:t>
            </w:r>
          </w:p>
        </w:tc>
        <w:tc>
          <w:tcPr>
            <w:tcW w:w="1890" w:type="dxa"/>
            <w:tcBorders>
              <w:top w:val="single" w:sz="6" w:space="0" w:color="FFFFFF"/>
              <w:left w:val="single" w:sz="6" w:space="0" w:color="FFFFFF"/>
              <w:bottom w:val="single" w:sz="6" w:space="0" w:color="FFFFFF"/>
              <w:right w:val="single" w:sz="6" w:space="0" w:color="FFFFFF"/>
            </w:tcBorders>
          </w:tcPr>
          <w:p w14:paraId="5E5799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127.4</w:t>
            </w:r>
          </w:p>
        </w:tc>
      </w:tr>
      <w:tr w:rsidR="00BB5343" w:rsidRPr="0035318E" w14:paraId="5E57990D" w14:textId="77777777">
        <w:tc>
          <w:tcPr>
            <w:tcW w:w="756" w:type="dxa"/>
            <w:tcBorders>
              <w:top w:val="single" w:sz="6" w:space="0" w:color="FFFFFF"/>
              <w:left w:val="single" w:sz="6" w:space="0" w:color="FFFFFF"/>
              <w:bottom w:val="single" w:sz="6" w:space="0" w:color="FFFFFF"/>
              <w:right w:val="single" w:sz="6" w:space="0" w:color="FFFFFF"/>
            </w:tcBorders>
          </w:tcPr>
          <w:p w14:paraId="5E5799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890" w:type="dxa"/>
            <w:tcBorders>
              <w:top w:val="single" w:sz="6" w:space="0" w:color="FFFFFF"/>
              <w:left w:val="single" w:sz="6" w:space="0" w:color="FFFFFF"/>
              <w:bottom w:val="single" w:sz="6" w:space="0" w:color="FFFFFF"/>
              <w:right w:val="single" w:sz="6" w:space="0" w:color="FFFFFF"/>
            </w:tcBorders>
          </w:tcPr>
          <w:p w14:paraId="5E5799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w:t>
            </w:r>
          </w:p>
        </w:tc>
        <w:tc>
          <w:tcPr>
            <w:tcW w:w="1890" w:type="dxa"/>
            <w:tcBorders>
              <w:top w:val="single" w:sz="6" w:space="0" w:color="FFFFFF"/>
              <w:left w:val="single" w:sz="6" w:space="0" w:color="FFFFFF"/>
              <w:bottom w:val="single" w:sz="6" w:space="0" w:color="FFFFFF"/>
              <w:right w:val="single" w:sz="6" w:space="0" w:color="FFFFFF"/>
            </w:tcBorders>
          </w:tcPr>
          <w:p w14:paraId="5E5799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w:t>
            </w:r>
          </w:p>
        </w:tc>
        <w:tc>
          <w:tcPr>
            <w:tcW w:w="1890" w:type="dxa"/>
            <w:tcBorders>
              <w:top w:val="single" w:sz="6" w:space="0" w:color="FFFFFF"/>
              <w:left w:val="single" w:sz="6" w:space="0" w:color="FFFFFF"/>
              <w:bottom w:val="single" w:sz="6" w:space="0" w:color="FFFFFF"/>
              <w:right w:val="single" w:sz="6" w:space="0" w:color="FFFFFF"/>
            </w:tcBorders>
          </w:tcPr>
          <w:p w14:paraId="5E5799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110.6</w:t>
            </w:r>
          </w:p>
        </w:tc>
        <w:tc>
          <w:tcPr>
            <w:tcW w:w="1890" w:type="dxa"/>
            <w:tcBorders>
              <w:top w:val="single" w:sz="6" w:space="0" w:color="FFFFFF"/>
              <w:left w:val="single" w:sz="6" w:space="0" w:color="FFFFFF"/>
              <w:bottom w:val="single" w:sz="6" w:space="0" w:color="FFFFFF"/>
              <w:right w:val="single" w:sz="6" w:space="0" w:color="FFFFFF"/>
            </w:tcBorders>
          </w:tcPr>
          <w:p w14:paraId="5E5799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117.8</w:t>
            </w:r>
          </w:p>
        </w:tc>
      </w:tr>
      <w:tr w:rsidR="00BB5343" w:rsidRPr="0035318E" w14:paraId="5E579913" w14:textId="77777777">
        <w:tc>
          <w:tcPr>
            <w:tcW w:w="756" w:type="dxa"/>
            <w:tcBorders>
              <w:top w:val="single" w:sz="6" w:space="0" w:color="FFFFFF"/>
              <w:left w:val="single" w:sz="6" w:space="0" w:color="FFFFFF"/>
              <w:bottom w:val="single" w:sz="6" w:space="0" w:color="FFFFFF"/>
              <w:right w:val="single" w:sz="6" w:space="0" w:color="FFFFFF"/>
            </w:tcBorders>
          </w:tcPr>
          <w:p w14:paraId="5E5799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890" w:type="dxa"/>
            <w:tcBorders>
              <w:top w:val="single" w:sz="6" w:space="0" w:color="FFFFFF"/>
              <w:left w:val="single" w:sz="6" w:space="0" w:color="FFFFFF"/>
              <w:bottom w:val="single" w:sz="6" w:space="0" w:color="FFFFFF"/>
              <w:right w:val="single" w:sz="6" w:space="0" w:color="FFFFFF"/>
            </w:tcBorders>
          </w:tcPr>
          <w:p w14:paraId="5E5799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128.3</w:t>
            </w:r>
          </w:p>
        </w:tc>
        <w:tc>
          <w:tcPr>
            <w:tcW w:w="1890" w:type="dxa"/>
            <w:tcBorders>
              <w:top w:val="single" w:sz="6" w:space="0" w:color="FFFFFF"/>
              <w:left w:val="single" w:sz="6" w:space="0" w:color="FFFFFF"/>
              <w:bottom w:val="single" w:sz="6" w:space="0" w:color="FFFFFF"/>
              <w:right w:val="single" w:sz="6" w:space="0" w:color="FFFFFF"/>
            </w:tcBorders>
          </w:tcPr>
          <w:p w14:paraId="5E5799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111.3</w:t>
            </w:r>
          </w:p>
        </w:tc>
        <w:tc>
          <w:tcPr>
            <w:tcW w:w="1890" w:type="dxa"/>
            <w:tcBorders>
              <w:top w:val="single" w:sz="6" w:space="0" w:color="FFFFFF"/>
              <w:left w:val="single" w:sz="6" w:space="0" w:color="FFFFFF"/>
              <w:bottom w:val="single" w:sz="6" w:space="0" w:color="FFFFFF"/>
              <w:right w:val="single" w:sz="6" w:space="0" w:color="FFFFFF"/>
            </w:tcBorders>
          </w:tcPr>
          <w:p w14:paraId="5E5799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108.0</w:t>
            </w:r>
          </w:p>
        </w:tc>
        <w:tc>
          <w:tcPr>
            <w:tcW w:w="1890" w:type="dxa"/>
            <w:tcBorders>
              <w:top w:val="single" w:sz="6" w:space="0" w:color="FFFFFF"/>
              <w:left w:val="single" w:sz="6" w:space="0" w:color="FFFFFF"/>
              <w:bottom w:val="single" w:sz="6" w:space="0" w:color="FFFFFF"/>
              <w:right w:val="single" w:sz="6" w:space="0" w:color="FFFFFF"/>
            </w:tcBorders>
          </w:tcPr>
          <w:p w14:paraId="5E5799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110.4</w:t>
            </w:r>
          </w:p>
        </w:tc>
      </w:tr>
      <w:tr w:rsidR="00BB5343" w:rsidRPr="0035318E" w14:paraId="5E579919" w14:textId="77777777">
        <w:tc>
          <w:tcPr>
            <w:tcW w:w="756" w:type="dxa"/>
            <w:tcBorders>
              <w:top w:val="single" w:sz="6" w:space="0" w:color="FFFFFF"/>
              <w:left w:val="single" w:sz="6" w:space="0" w:color="FFFFFF"/>
              <w:bottom w:val="single" w:sz="6" w:space="0" w:color="FFFFFF"/>
              <w:right w:val="single" w:sz="6" w:space="0" w:color="FFFFFF"/>
            </w:tcBorders>
          </w:tcPr>
          <w:p w14:paraId="5E5799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890" w:type="dxa"/>
            <w:tcBorders>
              <w:top w:val="single" w:sz="6" w:space="0" w:color="FFFFFF"/>
              <w:left w:val="single" w:sz="6" w:space="0" w:color="FFFFFF"/>
              <w:bottom w:val="single" w:sz="6" w:space="0" w:color="FFFFFF"/>
              <w:right w:val="single" w:sz="6" w:space="0" w:color="FFFFFF"/>
            </w:tcBorders>
          </w:tcPr>
          <w:p w14:paraId="5E5799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118.0</w:t>
            </w:r>
          </w:p>
        </w:tc>
        <w:tc>
          <w:tcPr>
            <w:tcW w:w="1890" w:type="dxa"/>
            <w:tcBorders>
              <w:top w:val="single" w:sz="6" w:space="0" w:color="FFFFFF"/>
              <w:left w:val="single" w:sz="6" w:space="0" w:color="FFFFFF"/>
              <w:bottom w:val="single" w:sz="6" w:space="0" w:color="FFFFFF"/>
              <w:right w:val="single" w:sz="6" w:space="0" w:color="FFFFFF"/>
            </w:tcBorders>
          </w:tcPr>
          <w:p w14:paraId="5E5799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114.1</w:t>
            </w:r>
          </w:p>
        </w:tc>
        <w:tc>
          <w:tcPr>
            <w:tcW w:w="1890" w:type="dxa"/>
            <w:tcBorders>
              <w:top w:val="single" w:sz="6" w:space="0" w:color="FFFFFF"/>
              <w:left w:val="single" w:sz="6" w:space="0" w:color="FFFFFF"/>
              <w:bottom w:val="single" w:sz="6" w:space="0" w:color="FFFFFF"/>
              <w:right w:val="single" w:sz="6" w:space="0" w:color="FFFFFF"/>
            </w:tcBorders>
          </w:tcPr>
          <w:p w14:paraId="5E5799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119.3</w:t>
            </w:r>
          </w:p>
        </w:tc>
        <w:tc>
          <w:tcPr>
            <w:tcW w:w="1890" w:type="dxa"/>
            <w:tcBorders>
              <w:top w:val="single" w:sz="6" w:space="0" w:color="FFFFFF"/>
              <w:left w:val="single" w:sz="6" w:space="0" w:color="FFFFFF"/>
              <w:bottom w:val="single" w:sz="6" w:space="0" w:color="FFFFFF"/>
              <w:right w:val="single" w:sz="6" w:space="0" w:color="FFFFFF"/>
            </w:tcBorders>
          </w:tcPr>
          <w:p w14:paraId="5E5799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115.7</w:t>
            </w:r>
          </w:p>
        </w:tc>
      </w:tr>
      <w:tr w:rsidR="00BB5343" w:rsidRPr="0035318E" w14:paraId="5E57991F" w14:textId="77777777">
        <w:tc>
          <w:tcPr>
            <w:tcW w:w="756" w:type="dxa"/>
            <w:tcBorders>
              <w:top w:val="single" w:sz="6" w:space="0" w:color="FFFFFF"/>
              <w:left w:val="single" w:sz="6" w:space="0" w:color="FFFFFF"/>
              <w:bottom w:val="single" w:sz="6" w:space="0" w:color="FFFFFF"/>
              <w:right w:val="single" w:sz="6" w:space="0" w:color="FFFFFF"/>
            </w:tcBorders>
          </w:tcPr>
          <w:p w14:paraId="5E5799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890" w:type="dxa"/>
            <w:tcBorders>
              <w:top w:val="single" w:sz="6" w:space="0" w:color="FFFFFF"/>
              <w:left w:val="single" w:sz="6" w:space="0" w:color="FFFFFF"/>
              <w:bottom w:val="single" w:sz="6" w:space="0" w:color="FFFFFF"/>
              <w:right w:val="single" w:sz="6" w:space="0" w:color="FFFFFF"/>
            </w:tcBorders>
          </w:tcPr>
          <w:p w14:paraId="5E5799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117.3</w:t>
            </w:r>
          </w:p>
        </w:tc>
        <w:tc>
          <w:tcPr>
            <w:tcW w:w="1890" w:type="dxa"/>
            <w:tcBorders>
              <w:top w:val="single" w:sz="6" w:space="0" w:color="FFFFFF"/>
              <w:left w:val="single" w:sz="6" w:space="0" w:color="FFFFFF"/>
              <w:bottom w:val="single" w:sz="6" w:space="0" w:color="FFFFFF"/>
              <w:right w:val="single" w:sz="6" w:space="0" w:color="FFFFFF"/>
            </w:tcBorders>
          </w:tcPr>
          <w:p w14:paraId="5E5799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122.8</w:t>
            </w:r>
          </w:p>
        </w:tc>
        <w:tc>
          <w:tcPr>
            <w:tcW w:w="1890" w:type="dxa"/>
            <w:tcBorders>
              <w:top w:val="single" w:sz="6" w:space="0" w:color="FFFFFF"/>
              <w:left w:val="single" w:sz="6" w:space="0" w:color="FFFFFF"/>
              <w:bottom w:val="single" w:sz="6" w:space="0" w:color="FFFFFF"/>
              <w:right w:val="single" w:sz="6" w:space="0" w:color="FFFFFF"/>
            </w:tcBorders>
          </w:tcPr>
          <w:p w14:paraId="5E5799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117.7</w:t>
            </w:r>
          </w:p>
        </w:tc>
        <w:tc>
          <w:tcPr>
            <w:tcW w:w="1890" w:type="dxa"/>
            <w:tcBorders>
              <w:top w:val="single" w:sz="6" w:space="0" w:color="FFFFFF"/>
              <w:left w:val="single" w:sz="6" w:space="0" w:color="FFFFFF"/>
              <w:bottom w:val="single" w:sz="6" w:space="0" w:color="FFFFFF"/>
              <w:right w:val="single" w:sz="6" w:space="0" w:color="FFFFFF"/>
            </w:tcBorders>
          </w:tcPr>
          <w:p w14:paraId="5E5799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126.8</w:t>
            </w:r>
          </w:p>
        </w:tc>
      </w:tr>
      <w:tr w:rsidR="00BB5343" w:rsidRPr="0035318E" w14:paraId="5E579925" w14:textId="77777777">
        <w:tc>
          <w:tcPr>
            <w:tcW w:w="756" w:type="dxa"/>
            <w:tcBorders>
              <w:top w:val="single" w:sz="6" w:space="0" w:color="FFFFFF"/>
              <w:left w:val="single" w:sz="6" w:space="0" w:color="FFFFFF"/>
              <w:bottom w:val="single" w:sz="6" w:space="0" w:color="FFFFFF"/>
              <w:right w:val="single" w:sz="6" w:space="0" w:color="FFFFFF"/>
            </w:tcBorders>
          </w:tcPr>
          <w:p w14:paraId="5E5799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890" w:type="dxa"/>
            <w:tcBorders>
              <w:top w:val="single" w:sz="6" w:space="0" w:color="FFFFFF"/>
              <w:left w:val="single" w:sz="6" w:space="0" w:color="FFFFFF"/>
              <w:bottom w:val="single" w:sz="6" w:space="0" w:color="FFFFFF"/>
              <w:right w:val="single" w:sz="6" w:space="0" w:color="FFFFFF"/>
            </w:tcBorders>
          </w:tcPr>
          <w:p w14:paraId="5E5799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c>
          <w:tcPr>
            <w:tcW w:w="1890" w:type="dxa"/>
            <w:tcBorders>
              <w:top w:val="single" w:sz="6" w:space="0" w:color="FFFFFF"/>
              <w:left w:val="single" w:sz="6" w:space="0" w:color="FFFFFF"/>
              <w:bottom w:val="single" w:sz="6" w:space="0" w:color="FFFFFF"/>
              <w:right w:val="single" w:sz="6" w:space="0" w:color="FFFFFF"/>
            </w:tcBorders>
          </w:tcPr>
          <w:p w14:paraId="5E5799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118.4</w:t>
            </w:r>
          </w:p>
        </w:tc>
        <w:tc>
          <w:tcPr>
            <w:tcW w:w="1890" w:type="dxa"/>
            <w:tcBorders>
              <w:top w:val="single" w:sz="6" w:space="0" w:color="FFFFFF"/>
              <w:left w:val="single" w:sz="6" w:space="0" w:color="FFFFFF"/>
              <w:bottom w:val="single" w:sz="6" w:space="0" w:color="FFFFFF"/>
              <w:right w:val="single" w:sz="6" w:space="0" w:color="FFFFFF"/>
            </w:tcBorders>
          </w:tcPr>
          <w:p w14:paraId="5E5799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124.2</w:t>
            </w:r>
          </w:p>
        </w:tc>
        <w:tc>
          <w:tcPr>
            <w:tcW w:w="1890" w:type="dxa"/>
            <w:tcBorders>
              <w:top w:val="single" w:sz="6" w:space="0" w:color="FFFFFF"/>
              <w:left w:val="single" w:sz="6" w:space="0" w:color="FFFFFF"/>
              <w:bottom w:val="single" w:sz="6" w:space="0" w:color="FFFFFF"/>
              <w:right w:val="single" w:sz="6" w:space="0" w:color="FFFFFF"/>
            </w:tcBorders>
          </w:tcPr>
          <w:p w14:paraId="5E5799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121.3</w:t>
            </w:r>
          </w:p>
        </w:tc>
      </w:tr>
      <w:tr w:rsidR="00BB5343" w:rsidRPr="0035318E" w14:paraId="5E57992B" w14:textId="77777777">
        <w:tc>
          <w:tcPr>
            <w:tcW w:w="756" w:type="dxa"/>
            <w:tcBorders>
              <w:top w:val="single" w:sz="6" w:space="0" w:color="FFFFFF"/>
              <w:left w:val="single" w:sz="6" w:space="0" w:color="FFFFFF"/>
              <w:bottom w:val="single" w:sz="6" w:space="0" w:color="FFFFFF"/>
              <w:right w:val="single" w:sz="6" w:space="0" w:color="FFFFFF"/>
            </w:tcBorders>
          </w:tcPr>
          <w:p w14:paraId="5E5799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890" w:type="dxa"/>
            <w:tcBorders>
              <w:top w:val="single" w:sz="6" w:space="0" w:color="FFFFFF"/>
              <w:left w:val="single" w:sz="6" w:space="0" w:color="FFFFFF"/>
              <w:bottom w:val="single" w:sz="6" w:space="0" w:color="FFFFFF"/>
              <w:right w:val="single" w:sz="6" w:space="0" w:color="FFFFFF"/>
            </w:tcBorders>
          </w:tcPr>
          <w:p w14:paraId="5E5799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141.1</w:t>
            </w:r>
          </w:p>
        </w:tc>
        <w:tc>
          <w:tcPr>
            <w:tcW w:w="1890" w:type="dxa"/>
            <w:tcBorders>
              <w:top w:val="single" w:sz="6" w:space="0" w:color="FFFFFF"/>
              <w:left w:val="single" w:sz="6" w:space="0" w:color="FFFFFF"/>
              <w:bottom w:val="single" w:sz="6" w:space="0" w:color="FFFFFF"/>
              <w:right w:val="single" w:sz="6" w:space="0" w:color="FFFFFF"/>
            </w:tcBorders>
          </w:tcPr>
          <w:p w14:paraId="5E5799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134.7</w:t>
            </w:r>
          </w:p>
        </w:tc>
        <w:tc>
          <w:tcPr>
            <w:tcW w:w="1890" w:type="dxa"/>
            <w:tcBorders>
              <w:top w:val="single" w:sz="6" w:space="0" w:color="FFFFFF"/>
              <w:left w:val="single" w:sz="6" w:space="0" w:color="FFFFFF"/>
              <w:bottom w:val="single" w:sz="6" w:space="0" w:color="FFFFFF"/>
              <w:right w:val="single" w:sz="6" w:space="0" w:color="FFFFFF"/>
            </w:tcBorders>
          </w:tcPr>
          <w:p w14:paraId="5E5799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131.7</w:t>
            </w:r>
          </w:p>
        </w:tc>
        <w:tc>
          <w:tcPr>
            <w:tcW w:w="1890" w:type="dxa"/>
            <w:tcBorders>
              <w:top w:val="single" w:sz="6" w:space="0" w:color="FFFFFF"/>
              <w:left w:val="single" w:sz="6" w:space="0" w:color="FFFFFF"/>
              <w:bottom w:val="single" w:sz="6" w:space="0" w:color="FFFFFF"/>
              <w:right w:val="single" w:sz="6" w:space="0" w:color="FFFFFF"/>
            </w:tcBorders>
          </w:tcPr>
          <w:p w14:paraId="5E5799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138.1</w:t>
            </w:r>
          </w:p>
        </w:tc>
      </w:tr>
      <w:tr w:rsidR="00BB5343" w:rsidRPr="0035318E" w14:paraId="5E579931" w14:textId="77777777">
        <w:tc>
          <w:tcPr>
            <w:tcW w:w="756" w:type="dxa"/>
            <w:tcBorders>
              <w:top w:val="single" w:sz="6" w:space="0" w:color="FFFFFF"/>
              <w:left w:val="single" w:sz="6" w:space="0" w:color="FFFFFF"/>
              <w:bottom w:val="single" w:sz="6" w:space="0" w:color="FFFFFF"/>
              <w:right w:val="single" w:sz="6" w:space="0" w:color="FFFFFF"/>
            </w:tcBorders>
          </w:tcPr>
          <w:p w14:paraId="5E5799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890" w:type="dxa"/>
            <w:tcBorders>
              <w:top w:val="single" w:sz="6" w:space="0" w:color="FFFFFF"/>
              <w:left w:val="single" w:sz="6" w:space="0" w:color="FFFFFF"/>
              <w:bottom w:val="single" w:sz="6" w:space="0" w:color="FFFFFF"/>
              <w:right w:val="single" w:sz="6" w:space="0" w:color="FFFFFF"/>
            </w:tcBorders>
          </w:tcPr>
          <w:p w14:paraId="5E5799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140.7</w:t>
            </w:r>
          </w:p>
        </w:tc>
        <w:tc>
          <w:tcPr>
            <w:tcW w:w="1890" w:type="dxa"/>
            <w:tcBorders>
              <w:top w:val="single" w:sz="6" w:space="0" w:color="FFFFFF"/>
              <w:left w:val="single" w:sz="6" w:space="0" w:color="FFFFFF"/>
              <w:bottom w:val="single" w:sz="6" w:space="0" w:color="FFFFFF"/>
              <w:right w:val="single" w:sz="6" w:space="0" w:color="FFFFFF"/>
            </w:tcBorders>
          </w:tcPr>
          <w:p w14:paraId="5E5799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125.3</w:t>
            </w:r>
          </w:p>
        </w:tc>
        <w:tc>
          <w:tcPr>
            <w:tcW w:w="1890" w:type="dxa"/>
            <w:tcBorders>
              <w:top w:val="single" w:sz="6" w:space="0" w:color="FFFFFF"/>
              <w:left w:val="single" w:sz="6" w:space="0" w:color="FFFFFF"/>
              <w:bottom w:val="single" w:sz="6" w:space="0" w:color="FFFFFF"/>
              <w:right w:val="single" w:sz="6" w:space="0" w:color="FFFFFF"/>
            </w:tcBorders>
          </w:tcPr>
          <w:p w14:paraId="5E5799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129.0</w:t>
            </w:r>
          </w:p>
        </w:tc>
        <w:tc>
          <w:tcPr>
            <w:tcW w:w="1890" w:type="dxa"/>
            <w:tcBorders>
              <w:top w:val="single" w:sz="6" w:space="0" w:color="FFFFFF"/>
              <w:left w:val="single" w:sz="6" w:space="0" w:color="FFFFFF"/>
              <w:bottom w:val="single" w:sz="6" w:space="0" w:color="FFFFFF"/>
              <w:right w:val="single" w:sz="6" w:space="0" w:color="FFFFFF"/>
            </w:tcBorders>
          </w:tcPr>
          <w:p w14:paraId="5E5799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131.7</w:t>
            </w:r>
          </w:p>
        </w:tc>
      </w:tr>
      <w:tr w:rsidR="00BB5343" w:rsidRPr="0035318E" w14:paraId="5E579937" w14:textId="77777777">
        <w:tc>
          <w:tcPr>
            <w:tcW w:w="756" w:type="dxa"/>
            <w:tcBorders>
              <w:top w:val="single" w:sz="6" w:space="0" w:color="FFFFFF"/>
              <w:left w:val="single" w:sz="6" w:space="0" w:color="FFFFFF"/>
              <w:bottom w:val="single" w:sz="6" w:space="0" w:color="FFFFFF"/>
              <w:right w:val="single" w:sz="6" w:space="0" w:color="FFFFFF"/>
            </w:tcBorders>
          </w:tcPr>
          <w:p w14:paraId="5E5799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890" w:type="dxa"/>
            <w:tcBorders>
              <w:top w:val="single" w:sz="6" w:space="0" w:color="FFFFFF"/>
              <w:left w:val="single" w:sz="6" w:space="0" w:color="FFFFFF"/>
              <w:bottom w:val="single" w:sz="6" w:space="0" w:color="FFFFFF"/>
              <w:right w:val="single" w:sz="6" w:space="0" w:color="FFFFFF"/>
            </w:tcBorders>
          </w:tcPr>
          <w:p w14:paraId="5E5799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142.0</w:t>
            </w:r>
          </w:p>
        </w:tc>
        <w:tc>
          <w:tcPr>
            <w:tcW w:w="1890" w:type="dxa"/>
            <w:tcBorders>
              <w:top w:val="single" w:sz="6" w:space="0" w:color="FFFFFF"/>
              <w:left w:val="single" w:sz="6" w:space="0" w:color="FFFFFF"/>
              <w:bottom w:val="single" w:sz="6" w:space="0" w:color="FFFFFF"/>
              <w:right w:val="single" w:sz="6" w:space="0" w:color="FFFFFF"/>
            </w:tcBorders>
          </w:tcPr>
          <w:p w14:paraId="5E5799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119.6</w:t>
            </w:r>
          </w:p>
        </w:tc>
        <w:tc>
          <w:tcPr>
            <w:tcW w:w="1890" w:type="dxa"/>
            <w:tcBorders>
              <w:top w:val="single" w:sz="6" w:space="0" w:color="FFFFFF"/>
              <w:left w:val="single" w:sz="6" w:space="0" w:color="FFFFFF"/>
              <w:bottom w:val="single" w:sz="6" w:space="0" w:color="FFFFFF"/>
              <w:right w:val="single" w:sz="6" w:space="0" w:color="FFFFFF"/>
            </w:tcBorders>
          </w:tcPr>
          <w:p w14:paraId="5E5799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119.3</w:t>
            </w:r>
          </w:p>
        </w:tc>
        <w:tc>
          <w:tcPr>
            <w:tcW w:w="1890" w:type="dxa"/>
            <w:tcBorders>
              <w:top w:val="single" w:sz="6" w:space="0" w:color="FFFFFF"/>
              <w:left w:val="single" w:sz="6" w:space="0" w:color="FFFFFF"/>
              <w:bottom w:val="single" w:sz="6" w:space="0" w:color="FFFFFF"/>
              <w:right w:val="single" w:sz="6" w:space="0" w:color="FFFFFF"/>
            </w:tcBorders>
          </w:tcPr>
          <w:p w14:paraId="5E5799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130.2</w:t>
            </w:r>
          </w:p>
        </w:tc>
      </w:tr>
      <w:tr w:rsidR="00BB5343" w:rsidRPr="0035318E" w14:paraId="5E57993D" w14:textId="77777777">
        <w:tc>
          <w:tcPr>
            <w:tcW w:w="756" w:type="dxa"/>
            <w:tcBorders>
              <w:top w:val="single" w:sz="6" w:space="0" w:color="FFFFFF"/>
              <w:left w:val="single" w:sz="6" w:space="0" w:color="FFFFFF"/>
              <w:bottom w:val="single" w:sz="6" w:space="0" w:color="FFFFFF"/>
              <w:right w:val="single" w:sz="6" w:space="0" w:color="FFFFFF"/>
            </w:tcBorders>
          </w:tcPr>
          <w:p w14:paraId="5E5799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1890" w:type="dxa"/>
            <w:tcBorders>
              <w:top w:val="single" w:sz="6" w:space="0" w:color="FFFFFF"/>
              <w:left w:val="single" w:sz="6" w:space="0" w:color="FFFFFF"/>
              <w:bottom w:val="single" w:sz="6" w:space="0" w:color="FFFFFF"/>
              <w:right w:val="single" w:sz="6" w:space="0" w:color="FFFFFF"/>
            </w:tcBorders>
          </w:tcPr>
          <w:p w14:paraId="5E5799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134.0</w:t>
            </w:r>
          </w:p>
        </w:tc>
        <w:tc>
          <w:tcPr>
            <w:tcW w:w="1890" w:type="dxa"/>
            <w:tcBorders>
              <w:top w:val="single" w:sz="6" w:space="0" w:color="FFFFFF"/>
              <w:left w:val="single" w:sz="6" w:space="0" w:color="FFFFFF"/>
              <w:bottom w:val="single" w:sz="6" w:space="0" w:color="FFFFFF"/>
              <w:right w:val="single" w:sz="6" w:space="0" w:color="FFFFFF"/>
            </w:tcBorders>
          </w:tcPr>
          <w:p w14:paraId="5E57993A"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6" w:space="0" w:color="FFFFFF"/>
              <w:right w:val="single" w:sz="6" w:space="0" w:color="FFFFFF"/>
            </w:tcBorders>
          </w:tcPr>
          <w:p w14:paraId="5E5799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138.9</w:t>
            </w:r>
          </w:p>
        </w:tc>
        <w:tc>
          <w:tcPr>
            <w:tcW w:w="1890" w:type="dxa"/>
            <w:tcBorders>
              <w:top w:val="single" w:sz="6" w:space="0" w:color="FFFFFF"/>
              <w:left w:val="single" w:sz="6" w:space="0" w:color="FFFFFF"/>
              <w:bottom w:val="single" w:sz="6" w:space="0" w:color="FFFFFF"/>
              <w:right w:val="single" w:sz="6" w:space="0" w:color="FFFFFF"/>
            </w:tcBorders>
          </w:tcPr>
          <w:p w14:paraId="5E5799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138.8</w:t>
            </w:r>
          </w:p>
        </w:tc>
      </w:tr>
      <w:tr w:rsidR="00BB5343" w:rsidRPr="0035318E" w14:paraId="5E579943" w14:textId="77777777">
        <w:tc>
          <w:tcPr>
            <w:tcW w:w="756" w:type="dxa"/>
            <w:tcBorders>
              <w:top w:val="single" w:sz="6" w:space="0" w:color="FFFFFF"/>
              <w:left w:val="single" w:sz="6" w:space="0" w:color="FFFFFF"/>
              <w:bottom w:val="single" w:sz="7" w:space="0" w:color="000000"/>
              <w:right w:val="single" w:sz="6" w:space="0" w:color="FFFFFF"/>
            </w:tcBorders>
          </w:tcPr>
          <w:p w14:paraId="5E57993E"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7" w:space="0" w:color="000000"/>
              <w:right w:val="single" w:sz="6" w:space="0" w:color="FFFFFF"/>
            </w:tcBorders>
          </w:tcPr>
          <w:p w14:paraId="5E57993F"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7" w:space="0" w:color="000000"/>
              <w:right w:val="single" w:sz="6" w:space="0" w:color="FFFFFF"/>
            </w:tcBorders>
          </w:tcPr>
          <w:p w14:paraId="5E579940"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7" w:space="0" w:color="000000"/>
              <w:right w:val="single" w:sz="6" w:space="0" w:color="FFFFFF"/>
            </w:tcBorders>
          </w:tcPr>
          <w:p w14:paraId="5E579941" w14:textId="77777777" w:rsidR="00BB5343" w:rsidRPr="0035318E" w:rsidRDefault="00BB5343">
            <w:pPr>
              <w:jc w:val="right"/>
              <w:rPr>
                <w:rFonts w:asciiTheme="minorHAnsi" w:cstheme="minorHAnsi"/>
                <w:sz w:val="22"/>
                <w:szCs w:val="22"/>
              </w:rPr>
            </w:pPr>
          </w:p>
        </w:tc>
        <w:tc>
          <w:tcPr>
            <w:tcW w:w="1890" w:type="dxa"/>
            <w:tcBorders>
              <w:top w:val="single" w:sz="6" w:space="0" w:color="FFFFFF"/>
              <w:left w:val="single" w:sz="6" w:space="0" w:color="FFFFFF"/>
              <w:bottom w:val="single" w:sz="7" w:space="0" w:color="000000"/>
              <w:right w:val="single" w:sz="6" w:space="0" w:color="FFFFFF"/>
            </w:tcBorders>
          </w:tcPr>
          <w:p w14:paraId="5E579942" w14:textId="77777777" w:rsidR="00BB5343" w:rsidRPr="0035318E" w:rsidRDefault="00BB5343">
            <w:pPr>
              <w:jc w:val="right"/>
              <w:rPr>
                <w:rFonts w:asciiTheme="minorHAnsi" w:cstheme="minorHAnsi"/>
                <w:sz w:val="22"/>
                <w:szCs w:val="22"/>
              </w:rPr>
            </w:pPr>
          </w:p>
        </w:tc>
      </w:tr>
    </w:tbl>
    <w:p w14:paraId="5E579944" w14:textId="77777777" w:rsidR="00BB5343" w:rsidRPr="0035318E" w:rsidRDefault="00BB5343">
      <w:pPr>
        <w:rPr>
          <w:rFonts w:asciiTheme="minorHAnsi" w:cstheme="minorHAnsi"/>
          <w:sz w:val="22"/>
          <w:szCs w:val="22"/>
        </w:rPr>
      </w:pPr>
    </w:p>
    <w:p w14:paraId="5E579945"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Sources: British Price Index: Table 24, with base years changed to 1720-29. Pennsylvania Specie Price Index: Table 24 modified by the method described in the text with exchange rates in Table 26 and base years changed to 1720-29.  Modified Virginia Specie Price Index: </w:t>
      </w:r>
      <w:r w:rsidRPr="0035318E">
        <w:rPr>
          <w:rFonts w:asciiTheme="minorHAnsi" w:cstheme="minorHAnsi"/>
          <w:sz w:val="22"/>
          <w:szCs w:val="22"/>
        </w:rPr>
        <w:lastRenderedPageBreak/>
        <w:t>Virginia Average from Table 25 modified by the method described in the text with Virginia Probate Exchange rates in Table 26 and base years changed to 1720-29.  Maryland Specie Price Index: Maryland Average from Table 25 modified by the method described in the text with Maryland Probate Exchange rates in Table 26 and base years changed to 1720-29.</w:t>
      </w:r>
    </w:p>
    <w:p w14:paraId="5E579946"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9947"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28</w:t>
      </w:r>
      <w:r w:rsidRPr="0035318E">
        <w:rPr>
          <w:rFonts w:asciiTheme="minorHAnsi" w:cstheme="minorHAnsi"/>
          <w:sz w:val="22"/>
          <w:szCs w:val="22"/>
        </w:rPr>
        <w:fldChar w:fldCharType="end"/>
      </w:r>
    </w:p>
    <w:p w14:paraId="5E579948" w14:textId="77777777" w:rsidR="00BB5343" w:rsidRPr="0035318E" w:rsidRDefault="00BB5343">
      <w:pPr>
        <w:rPr>
          <w:rFonts w:asciiTheme="minorHAnsi" w:cstheme="minorHAnsi"/>
          <w:sz w:val="22"/>
          <w:szCs w:val="22"/>
        </w:rPr>
      </w:pPr>
    </w:p>
    <w:p w14:paraId="5E579949"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PRICE INDEX FOR CHESAPEAKE/MARYLAND TOBACCO</w:t>
      </w:r>
    </w:p>
    <w:p w14:paraId="5E57994A" w14:textId="77777777" w:rsidR="00BB5343" w:rsidRPr="0035318E" w:rsidRDefault="00BB5343">
      <w:pPr>
        <w:rPr>
          <w:rFonts w:asciiTheme="minorHAnsi" w:cstheme="minorHAnsi"/>
          <w:sz w:val="22"/>
          <w:szCs w:val="22"/>
        </w:rPr>
      </w:pPr>
    </w:p>
    <w:tbl>
      <w:tblPr>
        <w:tblW w:w="0" w:type="auto"/>
        <w:jc w:val="center"/>
        <w:tblLayout w:type="fixed"/>
        <w:tblCellMar>
          <w:left w:w="33" w:type="dxa"/>
          <w:right w:w="33" w:type="dxa"/>
        </w:tblCellMar>
        <w:tblLook w:val="0000" w:firstRow="0" w:lastRow="0" w:firstColumn="0" w:lastColumn="0" w:noHBand="0" w:noVBand="0"/>
      </w:tblPr>
      <w:tblGrid>
        <w:gridCol w:w="1174"/>
        <w:gridCol w:w="1909"/>
        <w:gridCol w:w="1498"/>
        <w:gridCol w:w="1761"/>
        <w:gridCol w:w="2007"/>
      </w:tblGrid>
      <w:tr w:rsidR="00BB5343" w:rsidRPr="0035318E" w14:paraId="5E579955" w14:textId="77777777">
        <w:trPr>
          <w:tblHeader/>
          <w:jc w:val="center"/>
        </w:trPr>
        <w:tc>
          <w:tcPr>
            <w:tcW w:w="1174" w:type="dxa"/>
            <w:tcBorders>
              <w:top w:val="double" w:sz="7" w:space="0" w:color="000000"/>
              <w:left w:val="single" w:sz="6" w:space="0" w:color="FFFFFF"/>
              <w:bottom w:val="single" w:sz="6" w:space="0" w:color="FFFFFF"/>
              <w:right w:val="single" w:sz="6" w:space="0" w:color="FFFFFF"/>
            </w:tcBorders>
            <w:vAlign w:val="center"/>
          </w:tcPr>
          <w:p w14:paraId="5E57994B" w14:textId="77777777" w:rsidR="00BB5343" w:rsidRPr="0035318E" w:rsidRDefault="00BB5343">
            <w:pPr>
              <w:spacing w:line="52" w:lineRule="exact"/>
              <w:rPr>
                <w:rFonts w:asciiTheme="minorHAnsi" w:cstheme="minorHAnsi"/>
                <w:sz w:val="22"/>
                <w:szCs w:val="22"/>
              </w:rPr>
            </w:pPr>
          </w:p>
          <w:p w14:paraId="5E57994C" w14:textId="77777777" w:rsidR="00BB5343" w:rsidRPr="0035318E" w:rsidRDefault="00BB5343">
            <w:pPr>
              <w:rPr>
                <w:rFonts w:asciiTheme="minorHAnsi" w:cstheme="minorHAnsi"/>
                <w:sz w:val="22"/>
                <w:szCs w:val="22"/>
              </w:rPr>
            </w:pPr>
          </w:p>
        </w:tc>
        <w:tc>
          <w:tcPr>
            <w:tcW w:w="1909" w:type="dxa"/>
            <w:tcBorders>
              <w:top w:val="double" w:sz="7" w:space="0" w:color="000000"/>
              <w:left w:val="single" w:sz="6" w:space="0" w:color="FFFFFF"/>
              <w:bottom w:val="single" w:sz="6" w:space="0" w:color="FFFFFF"/>
              <w:right w:val="single" w:sz="6" w:space="0" w:color="FFFFFF"/>
            </w:tcBorders>
            <w:vAlign w:val="center"/>
          </w:tcPr>
          <w:p w14:paraId="5E57994D" w14:textId="77777777" w:rsidR="00BB5343" w:rsidRPr="0035318E" w:rsidRDefault="00BB5343">
            <w:pPr>
              <w:spacing w:line="52" w:lineRule="exact"/>
              <w:rPr>
                <w:rFonts w:asciiTheme="minorHAnsi" w:cstheme="minorHAnsi"/>
                <w:sz w:val="22"/>
                <w:szCs w:val="22"/>
              </w:rPr>
            </w:pPr>
          </w:p>
          <w:p w14:paraId="5E5799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Mean Price</w:t>
            </w:r>
          </w:p>
        </w:tc>
        <w:tc>
          <w:tcPr>
            <w:tcW w:w="1498" w:type="dxa"/>
            <w:tcBorders>
              <w:top w:val="double" w:sz="7" w:space="0" w:color="000000"/>
              <w:left w:val="single" w:sz="6" w:space="0" w:color="FFFFFF"/>
              <w:bottom w:val="single" w:sz="6" w:space="0" w:color="FFFFFF"/>
              <w:right w:val="single" w:sz="6" w:space="0" w:color="FFFFFF"/>
            </w:tcBorders>
            <w:vAlign w:val="center"/>
          </w:tcPr>
          <w:p w14:paraId="5E57994F" w14:textId="77777777" w:rsidR="00BB5343" w:rsidRPr="0035318E" w:rsidRDefault="00BB5343">
            <w:pPr>
              <w:spacing w:line="52" w:lineRule="exact"/>
              <w:rPr>
                <w:rFonts w:asciiTheme="minorHAnsi" w:cstheme="minorHAnsi"/>
                <w:sz w:val="22"/>
                <w:szCs w:val="22"/>
              </w:rPr>
            </w:pPr>
          </w:p>
          <w:p w14:paraId="5E5799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1761" w:type="dxa"/>
            <w:tcBorders>
              <w:top w:val="double" w:sz="7" w:space="0" w:color="000000"/>
              <w:left w:val="single" w:sz="6" w:space="0" w:color="FFFFFF"/>
              <w:bottom w:val="single" w:sz="6" w:space="0" w:color="FFFFFF"/>
              <w:right w:val="single" w:sz="6" w:space="0" w:color="FFFFFF"/>
            </w:tcBorders>
            <w:vAlign w:val="center"/>
          </w:tcPr>
          <w:p w14:paraId="5E579951" w14:textId="77777777" w:rsidR="00BB5343" w:rsidRPr="0035318E" w:rsidRDefault="00BB5343">
            <w:pPr>
              <w:spacing w:line="52" w:lineRule="exact"/>
              <w:rPr>
                <w:rFonts w:asciiTheme="minorHAnsi" w:cstheme="minorHAnsi"/>
                <w:sz w:val="22"/>
                <w:szCs w:val="22"/>
              </w:rPr>
            </w:pPr>
          </w:p>
          <w:p w14:paraId="5E5799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Mean Price</w:t>
            </w:r>
          </w:p>
        </w:tc>
        <w:tc>
          <w:tcPr>
            <w:tcW w:w="2007" w:type="dxa"/>
            <w:tcBorders>
              <w:top w:val="double" w:sz="7" w:space="0" w:color="000000"/>
              <w:left w:val="single" w:sz="6" w:space="0" w:color="FFFFFF"/>
              <w:bottom w:val="single" w:sz="6" w:space="0" w:color="FFFFFF"/>
              <w:right w:val="single" w:sz="6" w:space="0" w:color="FFFFFF"/>
            </w:tcBorders>
            <w:vAlign w:val="center"/>
          </w:tcPr>
          <w:p w14:paraId="5E579953" w14:textId="77777777" w:rsidR="00BB5343" w:rsidRPr="0035318E" w:rsidRDefault="00BB5343">
            <w:pPr>
              <w:spacing w:line="52" w:lineRule="exact"/>
              <w:rPr>
                <w:rFonts w:asciiTheme="minorHAnsi" w:cstheme="minorHAnsi"/>
                <w:sz w:val="22"/>
                <w:szCs w:val="22"/>
              </w:rPr>
            </w:pPr>
          </w:p>
          <w:p w14:paraId="5E5799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r>
      <w:tr w:rsidR="00BB5343" w:rsidRPr="0035318E" w14:paraId="5E579960" w14:textId="77777777">
        <w:trPr>
          <w:tblHeader/>
          <w:jc w:val="center"/>
        </w:trPr>
        <w:tc>
          <w:tcPr>
            <w:tcW w:w="1174" w:type="dxa"/>
            <w:tcBorders>
              <w:top w:val="single" w:sz="6" w:space="0" w:color="FFFFFF"/>
              <w:left w:val="single" w:sz="6" w:space="0" w:color="FFFFFF"/>
              <w:bottom w:val="single" w:sz="7" w:space="0" w:color="000000"/>
              <w:right w:val="single" w:sz="6" w:space="0" w:color="FFFFFF"/>
            </w:tcBorders>
            <w:vAlign w:val="center"/>
          </w:tcPr>
          <w:p w14:paraId="5E579956" w14:textId="77777777" w:rsidR="00BB5343" w:rsidRPr="0035318E" w:rsidRDefault="00BB5343">
            <w:pPr>
              <w:spacing w:line="52" w:lineRule="exact"/>
              <w:rPr>
                <w:rFonts w:asciiTheme="minorHAnsi" w:cstheme="minorHAnsi"/>
                <w:sz w:val="22"/>
                <w:szCs w:val="22"/>
              </w:rPr>
            </w:pPr>
          </w:p>
          <w:p w14:paraId="5E5799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909" w:type="dxa"/>
            <w:tcBorders>
              <w:top w:val="single" w:sz="6" w:space="0" w:color="FFFFFF"/>
              <w:left w:val="single" w:sz="6" w:space="0" w:color="FFFFFF"/>
              <w:bottom w:val="single" w:sz="7" w:space="0" w:color="000000"/>
              <w:right w:val="single" w:sz="6" w:space="0" w:color="FFFFFF"/>
            </w:tcBorders>
            <w:vAlign w:val="center"/>
          </w:tcPr>
          <w:p w14:paraId="5E579958" w14:textId="77777777" w:rsidR="00BB5343" w:rsidRPr="0035318E" w:rsidRDefault="00BB5343">
            <w:pPr>
              <w:spacing w:line="52" w:lineRule="exact"/>
              <w:rPr>
                <w:rFonts w:asciiTheme="minorHAnsi" w:cstheme="minorHAnsi"/>
                <w:sz w:val="22"/>
                <w:szCs w:val="22"/>
              </w:rPr>
            </w:pPr>
          </w:p>
          <w:p w14:paraId="5E5799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1498" w:type="dxa"/>
            <w:tcBorders>
              <w:top w:val="single" w:sz="6" w:space="0" w:color="FFFFFF"/>
              <w:left w:val="single" w:sz="6" w:space="0" w:color="FFFFFF"/>
              <w:bottom w:val="single" w:sz="7" w:space="0" w:color="000000"/>
              <w:right w:val="single" w:sz="6" w:space="0" w:color="FFFFFF"/>
            </w:tcBorders>
            <w:vAlign w:val="center"/>
          </w:tcPr>
          <w:p w14:paraId="5E57995A" w14:textId="77777777" w:rsidR="00BB5343" w:rsidRPr="0035318E" w:rsidRDefault="00BB5343">
            <w:pPr>
              <w:spacing w:line="52" w:lineRule="exact"/>
              <w:rPr>
                <w:rFonts w:asciiTheme="minorHAnsi" w:cstheme="minorHAnsi"/>
                <w:sz w:val="22"/>
                <w:szCs w:val="22"/>
              </w:rPr>
            </w:pPr>
          </w:p>
          <w:p w14:paraId="5E57995B" w14:textId="77777777" w:rsidR="00BB5343" w:rsidRPr="0035318E" w:rsidRDefault="00BB5343">
            <w:pPr>
              <w:jc w:val="right"/>
              <w:rPr>
                <w:rFonts w:asciiTheme="minorHAnsi" w:cstheme="minorHAnsi"/>
                <w:sz w:val="22"/>
                <w:szCs w:val="22"/>
              </w:rPr>
            </w:pPr>
          </w:p>
        </w:tc>
        <w:tc>
          <w:tcPr>
            <w:tcW w:w="1761" w:type="dxa"/>
            <w:tcBorders>
              <w:top w:val="single" w:sz="6" w:space="0" w:color="FFFFFF"/>
              <w:left w:val="single" w:sz="6" w:space="0" w:color="FFFFFF"/>
              <w:bottom w:val="single" w:sz="7" w:space="0" w:color="000000"/>
              <w:right w:val="single" w:sz="6" w:space="0" w:color="FFFFFF"/>
            </w:tcBorders>
            <w:vAlign w:val="center"/>
          </w:tcPr>
          <w:p w14:paraId="5E57995C" w14:textId="77777777" w:rsidR="00BB5343" w:rsidRPr="0035318E" w:rsidRDefault="00BB5343">
            <w:pPr>
              <w:spacing w:line="52" w:lineRule="exact"/>
              <w:rPr>
                <w:rFonts w:asciiTheme="minorHAnsi" w:cstheme="minorHAnsi"/>
                <w:sz w:val="22"/>
                <w:szCs w:val="22"/>
              </w:rPr>
            </w:pPr>
          </w:p>
          <w:p w14:paraId="5E5799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2007" w:type="dxa"/>
            <w:tcBorders>
              <w:top w:val="single" w:sz="6" w:space="0" w:color="FFFFFF"/>
              <w:left w:val="single" w:sz="6" w:space="0" w:color="FFFFFF"/>
              <w:bottom w:val="single" w:sz="7" w:space="0" w:color="000000"/>
              <w:right w:val="single" w:sz="6" w:space="0" w:color="FFFFFF"/>
            </w:tcBorders>
            <w:vAlign w:val="center"/>
          </w:tcPr>
          <w:p w14:paraId="5E57995E" w14:textId="77777777" w:rsidR="00BB5343" w:rsidRPr="0035318E" w:rsidRDefault="00BB5343">
            <w:pPr>
              <w:spacing w:line="52" w:lineRule="exact"/>
              <w:rPr>
                <w:rFonts w:asciiTheme="minorHAnsi" w:cstheme="minorHAnsi"/>
                <w:sz w:val="22"/>
                <w:szCs w:val="22"/>
              </w:rPr>
            </w:pPr>
          </w:p>
          <w:p w14:paraId="5E5799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r>
      <w:tr w:rsidR="00BB5343" w:rsidRPr="0035318E" w14:paraId="5E57996B" w14:textId="77777777">
        <w:trPr>
          <w:tblHeade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61" w14:textId="77777777" w:rsidR="00BB5343" w:rsidRPr="0035318E" w:rsidRDefault="00BB5343">
            <w:pPr>
              <w:spacing w:line="52" w:lineRule="exact"/>
              <w:rPr>
                <w:rFonts w:asciiTheme="minorHAnsi" w:cstheme="minorHAnsi"/>
                <w:sz w:val="22"/>
                <w:szCs w:val="22"/>
              </w:rPr>
            </w:pPr>
          </w:p>
          <w:p w14:paraId="5E579962" w14:textId="77777777" w:rsidR="00BB5343" w:rsidRPr="0035318E" w:rsidRDefault="00BB5343">
            <w:pPr>
              <w:rPr>
                <w:rFonts w:asciiTheme="minorHAnsi" w:cstheme="minorHAnsi"/>
                <w:sz w:val="22"/>
                <w:szCs w:val="22"/>
              </w:rPr>
            </w:pPr>
          </w:p>
        </w:tc>
        <w:tc>
          <w:tcPr>
            <w:tcW w:w="1909" w:type="dxa"/>
            <w:tcBorders>
              <w:top w:val="single" w:sz="6" w:space="0" w:color="FFFFFF"/>
              <w:left w:val="single" w:sz="6" w:space="0" w:color="FFFFFF"/>
              <w:bottom w:val="single" w:sz="6" w:space="0" w:color="FFFFFF"/>
              <w:right w:val="single" w:sz="6" w:space="0" w:color="FFFFFF"/>
            </w:tcBorders>
            <w:vAlign w:val="center"/>
          </w:tcPr>
          <w:p w14:paraId="5E579963" w14:textId="77777777" w:rsidR="00BB5343" w:rsidRPr="0035318E" w:rsidRDefault="00BB5343">
            <w:pPr>
              <w:spacing w:line="52" w:lineRule="exact"/>
              <w:rPr>
                <w:rFonts w:asciiTheme="minorHAnsi" w:cstheme="minorHAnsi"/>
                <w:sz w:val="22"/>
                <w:szCs w:val="22"/>
              </w:rPr>
            </w:pPr>
          </w:p>
          <w:p w14:paraId="5E579964" w14:textId="77777777" w:rsidR="00BB5343" w:rsidRPr="0035318E" w:rsidRDefault="00BB5343">
            <w:pPr>
              <w:rPr>
                <w:rFonts w:asciiTheme="minorHAnsi" w:cstheme="minorHAnsi"/>
                <w:sz w:val="22"/>
                <w:szCs w:val="22"/>
              </w:rPr>
            </w:pPr>
          </w:p>
        </w:tc>
        <w:tc>
          <w:tcPr>
            <w:tcW w:w="1498" w:type="dxa"/>
            <w:tcBorders>
              <w:top w:val="single" w:sz="6" w:space="0" w:color="FFFFFF"/>
              <w:left w:val="single" w:sz="6" w:space="0" w:color="FFFFFF"/>
              <w:bottom w:val="single" w:sz="6" w:space="0" w:color="FFFFFF"/>
              <w:right w:val="single" w:sz="6" w:space="0" w:color="FFFFFF"/>
            </w:tcBorders>
            <w:vAlign w:val="center"/>
          </w:tcPr>
          <w:p w14:paraId="5E579965" w14:textId="77777777" w:rsidR="00BB5343" w:rsidRPr="0035318E" w:rsidRDefault="00BB5343">
            <w:pPr>
              <w:spacing w:line="52" w:lineRule="exact"/>
              <w:rPr>
                <w:rFonts w:asciiTheme="minorHAnsi" w:cstheme="minorHAnsi"/>
                <w:sz w:val="22"/>
                <w:szCs w:val="22"/>
              </w:rPr>
            </w:pPr>
          </w:p>
          <w:p w14:paraId="5E579966" w14:textId="77777777" w:rsidR="00BB5343" w:rsidRPr="0035318E" w:rsidRDefault="00BB5343">
            <w:pPr>
              <w:rPr>
                <w:rFonts w:asciiTheme="minorHAnsi" w:cstheme="minorHAnsi"/>
                <w:sz w:val="22"/>
                <w:szCs w:val="22"/>
              </w:rPr>
            </w:pPr>
          </w:p>
        </w:tc>
        <w:tc>
          <w:tcPr>
            <w:tcW w:w="1761" w:type="dxa"/>
            <w:tcBorders>
              <w:top w:val="single" w:sz="6" w:space="0" w:color="FFFFFF"/>
              <w:left w:val="single" w:sz="6" w:space="0" w:color="FFFFFF"/>
              <w:bottom w:val="single" w:sz="6" w:space="0" w:color="FFFFFF"/>
              <w:right w:val="single" w:sz="6" w:space="0" w:color="FFFFFF"/>
            </w:tcBorders>
            <w:vAlign w:val="center"/>
          </w:tcPr>
          <w:p w14:paraId="5E579967" w14:textId="77777777" w:rsidR="00BB5343" w:rsidRPr="0035318E" w:rsidRDefault="00BB5343">
            <w:pPr>
              <w:spacing w:line="52" w:lineRule="exact"/>
              <w:rPr>
                <w:rFonts w:asciiTheme="minorHAnsi" w:cstheme="minorHAnsi"/>
                <w:sz w:val="22"/>
                <w:szCs w:val="22"/>
              </w:rPr>
            </w:pPr>
          </w:p>
          <w:p w14:paraId="5E579968" w14:textId="77777777" w:rsidR="00BB5343" w:rsidRPr="0035318E" w:rsidRDefault="00BB5343">
            <w:pPr>
              <w:rPr>
                <w:rFonts w:asciiTheme="minorHAnsi" w:cstheme="minorHAnsi"/>
                <w:sz w:val="22"/>
                <w:szCs w:val="22"/>
              </w:rPr>
            </w:pPr>
          </w:p>
        </w:tc>
        <w:tc>
          <w:tcPr>
            <w:tcW w:w="2007" w:type="dxa"/>
            <w:tcBorders>
              <w:top w:val="single" w:sz="6" w:space="0" w:color="FFFFFF"/>
              <w:left w:val="single" w:sz="6" w:space="0" w:color="FFFFFF"/>
              <w:bottom w:val="single" w:sz="6" w:space="0" w:color="FFFFFF"/>
              <w:right w:val="single" w:sz="6" w:space="0" w:color="FFFFFF"/>
            </w:tcBorders>
            <w:vAlign w:val="center"/>
          </w:tcPr>
          <w:p w14:paraId="5E579969" w14:textId="77777777" w:rsidR="00BB5343" w:rsidRPr="0035318E" w:rsidRDefault="00BB5343">
            <w:pPr>
              <w:spacing w:line="52" w:lineRule="exact"/>
              <w:rPr>
                <w:rFonts w:asciiTheme="minorHAnsi" w:cstheme="minorHAnsi"/>
                <w:sz w:val="22"/>
                <w:szCs w:val="22"/>
              </w:rPr>
            </w:pPr>
          </w:p>
          <w:p w14:paraId="5E57996A" w14:textId="77777777" w:rsidR="00BB5343" w:rsidRPr="0035318E" w:rsidRDefault="00BB5343">
            <w:pPr>
              <w:rPr>
                <w:rFonts w:asciiTheme="minorHAnsi" w:cstheme="minorHAnsi"/>
                <w:sz w:val="22"/>
                <w:szCs w:val="22"/>
              </w:rPr>
            </w:pPr>
          </w:p>
        </w:tc>
      </w:tr>
      <w:tr w:rsidR="00BB5343" w:rsidRPr="0035318E" w14:paraId="5E57997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6C" w14:textId="77777777" w:rsidR="00BB5343" w:rsidRPr="0035318E" w:rsidRDefault="00BB5343">
            <w:pPr>
              <w:spacing w:line="52" w:lineRule="exact"/>
              <w:rPr>
                <w:rFonts w:asciiTheme="minorHAnsi" w:cstheme="minorHAnsi"/>
                <w:sz w:val="22"/>
                <w:szCs w:val="22"/>
              </w:rPr>
            </w:pPr>
          </w:p>
          <w:p w14:paraId="5E5799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6E" w14:textId="77777777" w:rsidR="00BB5343" w:rsidRPr="0035318E" w:rsidRDefault="00BB5343">
            <w:pPr>
              <w:spacing w:line="52" w:lineRule="exact"/>
              <w:rPr>
                <w:rFonts w:asciiTheme="minorHAnsi" w:cstheme="minorHAnsi"/>
                <w:sz w:val="22"/>
                <w:szCs w:val="22"/>
              </w:rPr>
            </w:pPr>
          </w:p>
          <w:p w14:paraId="5E57996F" w14:textId="77777777" w:rsidR="00BB5343" w:rsidRPr="0035318E" w:rsidRDefault="00BB5343">
            <w:pPr>
              <w:rPr>
                <w:rFonts w:asciiTheme="minorHAnsi" w:cstheme="minorHAnsi"/>
                <w:sz w:val="22"/>
                <w:szCs w:val="22"/>
              </w:rPr>
            </w:pPr>
          </w:p>
        </w:tc>
        <w:tc>
          <w:tcPr>
            <w:tcW w:w="1498" w:type="dxa"/>
            <w:tcBorders>
              <w:top w:val="single" w:sz="6" w:space="0" w:color="FFFFFF"/>
              <w:left w:val="single" w:sz="6" w:space="0" w:color="FFFFFF"/>
              <w:bottom w:val="single" w:sz="6" w:space="0" w:color="FFFFFF"/>
              <w:right w:val="single" w:sz="6" w:space="0" w:color="FFFFFF"/>
            </w:tcBorders>
            <w:vAlign w:val="center"/>
          </w:tcPr>
          <w:p w14:paraId="5E579970" w14:textId="77777777" w:rsidR="00BB5343" w:rsidRPr="0035318E" w:rsidRDefault="00BB5343">
            <w:pPr>
              <w:spacing w:line="52" w:lineRule="exact"/>
              <w:rPr>
                <w:rFonts w:asciiTheme="minorHAnsi" w:cstheme="minorHAnsi"/>
                <w:sz w:val="22"/>
                <w:szCs w:val="22"/>
              </w:rPr>
            </w:pPr>
          </w:p>
          <w:p w14:paraId="5E5799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72" w14:textId="77777777" w:rsidR="00BB5343" w:rsidRPr="0035318E" w:rsidRDefault="00BB5343">
            <w:pPr>
              <w:spacing w:line="52" w:lineRule="exact"/>
              <w:rPr>
                <w:rFonts w:asciiTheme="minorHAnsi" w:cstheme="minorHAnsi"/>
                <w:sz w:val="22"/>
                <w:szCs w:val="22"/>
              </w:rPr>
            </w:pPr>
          </w:p>
          <w:p w14:paraId="5E579973" w14:textId="77777777" w:rsidR="00BB5343" w:rsidRPr="0035318E" w:rsidRDefault="00BB5343">
            <w:pPr>
              <w:rPr>
                <w:rFonts w:asciiTheme="minorHAnsi" w:cstheme="minorHAnsi"/>
                <w:sz w:val="22"/>
                <w:szCs w:val="22"/>
              </w:rPr>
            </w:pPr>
          </w:p>
        </w:tc>
        <w:tc>
          <w:tcPr>
            <w:tcW w:w="2007" w:type="dxa"/>
            <w:tcBorders>
              <w:top w:val="single" w:sz="6" w:space="0" w:color="FFFFFF"/>
              <w:left w:val="single" w:sz="6" w:space="0" w:color="FFFFFF"/>
              <w:bottom w:val="single" w:sz="6" w:space="0" w:color="FFFFFF"/>
              <w:right w:val="single" w:sz="6" w:space="0" w:color="FFFFFF"/>
            </w:tcBorders>
            <w:vAlign w:val="center"/>
          </w:tcPr>
          <w:p w14:paraId="5E579974" w14:textId="77777777" w:rsidR="00BB5343" w:rsidRPr="0035318E" w:rsidRDefault="00BB5343">
            <w:pPr>
              <w:spacing w:line="52" w:lineRule="exact"/>
              <w:rPr>
                <w:rFonts w:asciiTheme="minorHAnsi" w:cstheme="minorHAnsi"/>
                <w:sz w:val="22"/>
                <w:szCs w:val="22"/>
              </w:rPr>
            </w:pPr>
          </w:p>
          <w:p w14:paraId="5E579975" w14:textId="77777777" w:rsidR="00BB5343" w:rsidRPr="0035318E" w:rsidRDefault="00BB5343">
            <w:pPr>
              <w:rPr>
                <w:rFonts w:asciiTheme="minorHAnsi" w:cstheme="minorHAnsi"/>
                <w:sz w:val="22"/>
                <w:szCs w:val="22"/>
              </w:rPr>
            </w:pPr>
          </w:p>
        </w:tc>
      </w:tr>
      <w:tr w:rsidR="00BB5343" w:rsidRPr="0035318E" w14:paraId="5E579981"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77" w14:textId="77777777" w:rsidR="00BB5343" w:rsidRPr="0035318E" w:rsidRDefault="00BB5343">
            <w:pPr>
              <w:spacing w:line="52" w:lineRule="exact"/>
              <w:rPr>
                <w:rFonts w:asciiTheme="minorHAnsi" w:cstheme="minorHAnsi"/>
                <w:sz w:val="22"/>
                <w:szCs w:val="22"/>
              </w:rPr>
            </w:pPr>
          </w:p>
          <w:p w14:paraId="5E5799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79" w14:textId="77777777" w:rsidR="00BB5343" w:rsidRPr="0035318E" w:rsidRDefault="00BB5343">
            <w:pPr>
              <w:spacing w:line="52" w:lineRule="exact"/>
              <w:rPr>
                <w:rFonts w:asciiTheme="minorHAnsi" w:cstheme="minorHAnsi"/>
                <w:sz w:val="22"/>
                <w:szCs w:val="22"/>
              </w:rPr>
            </w:pPr>
          </w:p>
          <w:p w14:paraId="5E5799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7B" w14:textId="77777777" w:rsidR="00BB5343" w:rsidRPr="0035318E" w:rsidRDefault="00BB5343">
            <w:pPr>
              <w:spacing w:line="52" w:lineRule="exact"/>
              <w:rPr>
                <w:rFonts w:asciiTheme="minorHAnsi" w:cstheme="minorHAnsi"/>
                <w:sz w:val="22"/>
                <w:szCs w:val="22"/>
              </w:rPr>
            </w:pPr>
          </w:p>
          <w:p w14:paraId="5E5799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7D" w14:textId="77777777" w:rsidR="00BB5343" w:rsidRPr="0035318E" w:rsidRDefault="00BB5343">
            <w:pPr>
              <w:spacing w:line="52" w:lineRule="exact"/>
              <w:rPr>
                <w:rFonts w:asciiTheme="minorHAnsi" w:cstheme="minorHAnsi"/>
                <w:sz w:val="22"/>
                <w:szCs w:val="22"/>
              </w:rPr>
            </w:pPr>
          </w:p>
          <w:p w14:paraId="5E5799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7F" w14:textId="77777777" w:rsidR="00BB5343" w:rsidRPr="0035318E" w:rsidRDefault="00BB5343">
            <w:pPr>
              <w:spacing w:line="52" w:lineRule="exact"/>
              <w:rPr>
                <w:rFonts w:asciiTheme="minorHAnsi" w:cstheme="minorHAnsi"/>
                <w:sz w:val="22"/>
                <w:szCs w:val="22"/>
              </w:rPr>
            </w:pPr>
          </w:p>
          <w:p w14:paraId="5E5799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423</w:t>
            </w:r>
          </w:p>
        </w:tc>
      </w:tr>
      <w:tr w:rsidR="00BB5343" w:rsidRPr="0035318E" w14:paraId="5E57998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82" w14:textId="77777777" w:rsidR="00BB5343" w:rsidRPr="0035318E" w:rsidRDefault="00BB5343">
            <w:pPr>
              <w:spacing w:line="52" w:lineRule="exact"/>
              <w:rPr>
                <w:rFonts w:asciiTheme="minorHAnsi" w:cstheme="minorHAnsi"/>
                <w:sz w:val="22"/>
                <w:szCs w:val="22"/>
              </w:rPr>
            </w:pPr>
          </w:p>
          <w:p w14:paraId="5E5799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84" w14:textId="77777777" w:rsidR="00BB5343" w:rsidRPr="0035318E" w:rsidRDefault="00BB5343">
            <w:pPr>
              <w:spacing w:line="52" w:lineRule="exact"/>
              <w:rPr>
                <w:rFonts w:asciiTheme="minorHAnsi" w:cstheme="minorHAnsi"/>
                <w:sz w:val="22"/>
                <w:szCs w:val="22"/>
              </w:rPr>
            </w:pPr>
          </w:p>
          <w:p w14:paraId="5E5799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86" w14:textId="77777777" w:rsidR="00BB5343" w:rsidRPr="0035318E" w:rsidRDefault="00BB5343">
            <w:pPr>
              <w:spacing w:line="52" w:lineRule="exact"/>
              <w:rPr>
                <w:rFonts w:asciiTheme="minorHAnsi" w:cstheme="minorHAnsi"/>
                <w:sz w:val="22"/>
                <w:szCs w:val="22"/>
              </w:rPr>
            </w:pPr>
          </w:p>
          <w:p w14:paraId="5E5799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88" w14:textId="77777777" w:rsidR="00BB5343" w:rsidRPr="0035318E" w:rsidRDefault="00BB5343">
            <w:pPr>
              <w:spacing w:line="52" w:lineRule="exact"/>
              <w:rPr>
                <w:rFonts w:asciiTheme="minorHAnsi" w:cstheme="minorHAnsi"/>
                <w:sz w:val="22"/>
                <w:szCs w:val="22"/>
              </w:rPr>
            </w:pPr>
          </w:p>
          <w:p w14:paraId="5E5799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8A" w14:textId="77777777" w:rsidR="00BB5343" w:rsidRPr="0035318E" w:rsidRDefault="00BB5343">
            <w:pPr>
              <w:spacing w:line="52" w:lineRule="exact"/>
              <w:rPr>
                <w:rFonts w:asciiTheme="minorHAnsi" w:cstheme="minorHAnsi"/>
                <w:sz w:val="22"/>
                <w:szCs w:val="22"/>
              </w:rPr>
            </w:pPr>
          </w:p>
          <w:p w14:paraId="5E5799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r>
      <w:tr w:rsidR="00BB5343" w:rsidRPr="0035318E" w14:paraId="5E579997"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8D" w14:textId="77777777" w:rsidR="00BB5343" w:rsidRPr="0035318E" w:rsidRDefault="00BB5343">
            <w:pPr>
              <w:spacing w:line="52" w:lineRule="exact"/>
              <w:rPr>
                <w:rFonts w:asciiTheme="minorHAnsi" w:cstheme="minorHAnsi"/>
                <w:sz w:val="22"/>
                <w:szCs w:val="22"/>
              </w:rPr>
            </w:pPr>
          </w:p>
          <w:p w14:paraId="5E5799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8F" w14:textId="77777777" w:rsidR="00BB5343" w:rsidRPr="0035318E" w:rsidRDefault="00BB5343">
            <w:pPr>
              <w:spacing w:line="52" w:lineRule="exact"/>
              <w:rPr>
                <w:rFonts w:asciiTheme="minorHAnsi" w:cstheme="minorHAnsi"/>
                <w:sz w:val="22"/>
                <w:szCs w:val="22"/>
              </w:rPr>
            </w:pPr>
          </w:p>
          <w:p w14:paraId="5E5799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91" w14:textId="77777777" w:rsidR="00BB5343" w:rsidRPr="0035318E" w:rsidRDefault="00BB5343">
            <w:pPr>
              <w:spacing w:line="52" w:lineRule="exact"/>
              <w:rPr>
                <w:rFonts w:asciiTheme="minorHAnsi" w:cstheme="minorHAnsi"/>
                <w:sz w:val="22"/>
                <w:szCs w:val="22"/>
              </w:rPr>
            </w:pPr>
          </w:p>
          <w:p w14:paraId="5E5799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93" w14:textId="77777777" w:rsidR="00BB5343" w:rsidRPr="0035318E" w:rsidRDefault="00BB5343">
            <w:pPr>
              <w:spacing w:line="52" w:lineRule="exact"/>
              <w:rPr>
                <w:rFonts w:asciiTheme="minorHAnsi" w:cstheme="minorHAnsi"/>
                <w:sz w:val="22"/>
                <w:szCs w:val="22"/>
              </w:rPr>
            </w:pPr>
          </w:p>
          <w:p w14:paraId="5E5799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95" w14:textId="77777777" w:rsidR="00BB5343" w:rsidRPr="0035318E" w:rsidRDefault="00BB5343">
            <w:pPr>
              <w:spacing w:line="52" w:lineRule="exact"/>
              <w:rPr>
                <w:rFonts w:asciiTheme="minorHAnsi" w:cstheme="minorHAnsi"/>
                <w:sz w:val="22"/>
                <w:szCs w:val="22"/>
              </w:rPr>
            </w:pPr>
          </w:p>
          <w:p w14:paraId="5E5799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529</w:t>
            </w:r>
          </w:p>
        </w:tc>
      </w:tr>
      <w:tr w:rsidR="00BB5343" w:rsidRPr="0035318E" w14:paraId="5E5799A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98" w14:textId="77777777" w:rsidR="00BB5343" w:rsidRPr="0035318E" w:rsidRDefault="00BB5343">
            <w:pPr>
              <w:spacing w:line="52" w:lineRule="exact"/>
              <w:rPr>
                <w:rFonts w:asciiTheme="minorHAnsi" w:cstheme="minorHAnsi"/>
                <w:sz w:val="22"/>
                <w:szCs w:val="22"/>
              </w:rPr>
            </w:pPr>
          </w:p>
          <w:p w14:paraId="5E5799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9A" w14:textId="77777777" w:rsidR="00BB5343" w:rsidRPr="0035318E" w:rsidRDefault="00BB5343">
            <w:pPr>
              <w:spacing w:line="52" w:lineRule="exact"/>
              <w:rPr>
                <w:rFonts w:asciiTheme="minorHAnsi" w:cstheme="minorHAnsi"/>
                <w:sz w:val="22"/>
                <w:szCs w:val="22"/>
              </w:rPr>
            </w:pPr>
          </w:p>
          <w:p w14:paraId="5E5799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9C" w14:textId="77777777" w:rsidR="00BB5343" w:rsidRPr="0035318E" w:rsidRDefault="00BB5343">
            <w:pPr>
              <w:spacing w:line="52" w:lineRule="exact"/>
              <w:rPr>
                <w:rFonts w:asciiTheme="minorHAnsi" w:cstheme="minorHAnsi"/>
                <w:sz w:val="22"/>
                <w:szCs w:val="22"/>
              </w:rPr>
            </w:pPr>
          </w:p>
          <w:p w14:paraId="5E5799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9E" w14:textId="77777777" w:rsidR="00BB5343" w:rsidRPr="0035318E" w:rsidRDefault="00BB5343">
            <w:pPr>
              <w:spacing w:line="52" w:lineRule="exact"/>
              <w:rPr>
                <w:rFonts w:asciiTheme="minorHAnsi" w:cstheme="minorHAnsi"/>
                <w:sz w:val="22"/>
                <w:szCs w:val="22"/>
              </w:rPr>
            </w:pPr>
          </w:p>
          <w:p w14:paraId="5E5799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A0" w14:textId="77777777" w:rsidR="00BB5343" w:rsidRPr="0035318E" w:rsidRDefault="00BB5343">
            <w:pPr>
              <w:spacing w:line="52" w:lineRule="exact"/>
              <w:rPr>
                <w:rFonts w:asciiTheme="minorHAnsi" w:cstheme="minorHAnsi"/>
                <w:sz w:val="22"/>
                <w:szCs w:val="22"/>
              </w:rPr>
            </w:pPr>
          </w:p>
          <w:p w14:paraId="5E5799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529</w:t>
            </w:r>
          </w:p>
        </w:tc>
      </w:tr>
      <w:tr w:rsidR="00BB5343" w:rsidRPr="0035318E" w14:paraId="5E5799AD"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A3" w14:textId="77777777" w:rsidR="00BB5343" w:rsidRPr="0035318E" w:rsidRDefault="00BB5343">
            <w:pPr>
              <w:spacing w:line="52" w:lineRule="exact"/>
              <w:rPr>
                <w:rFonts w:asciiTheme="minorHAnsi" w:cstheme="minorHAnsi"/>
                <w:sz w:val="22"/>
                <w:szCs w:val="22"/>
              </w:rPr>
            </w:pPr>
          </w:p>
          <w:p w14:paraId="5E5799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A5" w14:textId="77777777" w:rsidR="00BB5343" w:rsidRPr="0035318E" w:rsidRDefault="00BB5343">
            <w:pPr>
              <w:spacing w:line="52" w:lineRule="exact"/>
              <w:rPr>
                <w:rFonts w:asciiTheme="minorHAnsi" w:cstheme="minorHAnsi"/>
                <w:sz w:val="22"/>
                <w:szCs w:val="22"/>
              </w:rPr>
            </w:pPr>
          </w:p>
          <w:p w14:paraId="5E5799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A7" w14:textId="77777777" w:rsidR="00BB5343" w:rsidRPr="0035318E" w:rsidRDefault="00BB5343">
            <w:pPr>
              <w:spacing w:line="52" w:lineRule="exact"/>
              <w:rPr>
                <w:rFonts w:asciiTheme="minorHAnsi" w:cstheme="minorHAnsi"/>
                <w:sz w:val="22"/>
                <w:szCs w:val="22"/>
              </w:rPr>
            </w:pPr>
          </w:p>
          <w:p w14:paraId="5E5799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A9" w14:textId="77777777" w:rsidR="00BB5343" w:rsidRPr="0035318E" w:rsidRDefault="00BB5343">
            <w:pPr>
              <w:spacing w:line="52" w:lineRule="exact"/>
              <w:rPr>
                <w:rFonts w:asciiTheme="minorHAnsi" w:cstheme="minorHAnsi"/>
                <w:sz w:val="22"/>
                <w:szCs w:val="22"/>
              </w:rPr>
            </w:pPr>
          </w:p>
          <w:p w14:paraId="5E5799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AB" w14:textId="77777777" w:rsidR="00BB5343" w:rsidRPr="0035318E" w:rsidRDefault="00BB5343">
            <w:pPr>
              <w:spacing w:line="52" w:lineRule="exact"/>
              <w:rPr>
                <w:rFonts w:asciiTheme="minorHAnsi" w:cstheme="minorHAnsi"/>
                <w:sz w:val="22"/>
                <w:szCs w:val="22"/>
              </w:rPr>
            </w:pPr>
          </w:p>
          <w:p w14:paraId="5E5799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566</w:t>
            </w:r>
          </w:p>
        </w:tc>
      </w:tr>
      <w:tr w:rsidR="00BB5343" w:rsidRPr="0035318E" w14:paraId="5E5799B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AE" w14:textId="77777777" w:rsidR="00BB5343" w:rsidRPr="0035318E" w:rsidRDefault="00BB5343">
            <w:pPr>
              <w:spacing w:line="52" w:lineRule="exact"/>
              <w:rPr>
                <w:rFonts w:asciiTheme="minorHAnsi" w:cstheme="minorHAnsi"/>
                <w:sz w:val="22"/>
                <w:szCs w:val="22"/>
              </w:rPr>
            </w:pPr>
          </w:p>
          <w:p w14:paraId="5E5799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B0" w14:textId="77777777" w:rsidR="00BB5343" w:rsidRPr="0035318E" w:rsidRDefault="00BB5343">
            <w:pPr>
              <w:spacing w:line="52" w:lineRule="exact"/>
              <w:rPr>
                <w:rFonts w:asciiTheme="minorHAnsi" w:cstheme="minorHAnsi"/>
                <w:sz w:val="22"/>
                <w:szCs w:val="22"/>
              </w:rPr>
            </w:pPr>
          </w:p>
          <w:p w14:paraId="5E5799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B2" w14:textId="77777777" w:rsidR="00BB5343" w:rsidRPr="0035318E" w:rsidRDefault="00BB5343">
            <w:pPr>
              <w:spacing w:line="52" w:lineRule="exact"/>
              <w:rPr>
                <w:rFonts w:asciiTheme="minorHAnsi" w:cstheme="minorHAnsi"/>
                <w:sz w:val="22"/>
                <w:szCs w:val="22"/>
              </w:rPr>
            </w:pPr>
          </w:p>
          <w:p w14:paraId="5E5799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B4" w14:textId="77777777" w:rsidR="00BB5343" w:rsidRPr="0035318E" w:rsidRDefault="00BB5343">
            <w:pPr>
              <w:spacing w:line="52" w:lineRule="exact"/>
              <w:rPr>
                <w:rFonts w:asciiTheme="minorHAnsi" w:cstheme="minorHAnsi"/>
                <w:sz w:val="22"/>
                <w:szCs w:val="22"/>
              </w:rPr>
            </w:pPr>
          </w:p>
          <w:p w14:paraId="5E5799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B6" w14:textId="77777777" w:rsidR="00BB5343" w:rsidRPr="0035318E" w:rsidRDefault="00BB5343">
            <w:pPr>
              <w:spacing w:line="52" w:lineRule="exact"/>
              <w:rPr>
                <w:rFonts w:asciiTheme="minorHAnsi" w:cstheme="minorHAnsi"/>
                <w:sz w:val="22"/>
                <w:szCs w:val="22"/>
              </w:rPr>
            </w:pPr>
          </w:p>
          <w:p w14:paraId="5E5799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r>
      <w:tr w:rsidR="00BB5343" w:rsidRPr="0035318E" w14:paraId="5E5799C3"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B9" w14:textId="77777777" w:rsidR="00BB5343" w:rsidRPr="0035318E" w:rsidRDefault="00BB5343">
            <w:pPr>
              <w:spacing w:line="52" w:lineRule="exact"/>
              <w:rPr>
                <w:rFonts w:asciiTheme="minorHAnsi" w:cstheme="minorHAnsi"/>
                <w:sz w:val="22"/>
                <w:szCs w:val="22"/>
              </w:rPr>
            </w:pPr>
          </w:p>
          <w:p w14:paraId="5E5799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BB" w14:textId="77777777" w:rsidR="00BB5343" w:rsidRPr="0035318E" w:rsidRDefault="00BB5343">
            <w:pPr>
              <w:spacing w:line="52" w:lineRule="exact"/>
              <w:rPr>
                <w:rFonts w:asciiTheme="minorHAnsi" w:cstheme="minorHAnsi"/>
                <w:sz w:val="22"/>
                <w:szCs w:val="22"/>
              </w:rPr>
            </w:pPr>
          </w:p>
          <w:p w14:paraId="5E5799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BD" w14:textId="77777777" w:rsidR="00BB5343" w:rsidRPr="0035318E" w:rsidRDefault="00BB5343">
            <w:pPr>
              <w:spacing w:line="52" w:lineRule="exact"/>
              <w:rPr>
                <w:rFonts w:asciiTheme="minorHAnsi" w:cstheme="minorHAnsi"/>
                <w:sz w:val="22"/>
                <w:szCs w:val="22"/>
              </w:rPr>
            </w:pPr>
          </w:p>
          <w:p w14:paraId="5E5799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BF" w14:textId="77777777" w:rsidR="00BB5343" w:rsidRPr="0035318E" w:rsidRDefault="00BB5343">
            <w:pPr>
              <w:spacing w:line="52" w:lineRule="exact"/>
              <w:rPr>
                <w:rFonts w:asciiTheme="minorHAnsi" w:cstheme="minorHAnsi"/>
                <w:sz w:val="22"/>
                <w:szCs w:val="22"/>
              </w:rPr>
            </w:pPr>
          </w:p>
          <w:p w14:paraId="5E5799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C1" w14:textId="77777777" w:rsidR="00BB5343" w:rsidRPr="0035318E" w:rsidRDefault="00BB5343">
            <w:pPr>
              <w:spacing w:line="52" w:lineRule="exact"/>
              <w:rPr>
                <w:rFonts w:asciiTheme="minorHAnsi" w:cstheme="minorHAnsi"/>
                <w:sz w:val="22"/>
                <w:szCs w:val="22"/>
              </w:rPr>
            </w:pPr>
          </w:p>
          <w:p w14:paraId="5E5799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r>
      <w:tr w:rsidR="00BB5343" w:rsidRPr="0035318E" w14:paraId="5E5799C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C4" w14:textId="77777777" w:rsidR="00BB5343" w:rsidRPr="0035318E" w:rsidRDefault="00BB5343">
            <w:pPr>
              <w:spacing w:line="52" w:lineRule="exact"/>
              <w:rPr>
                <w:rFonts w:asciiTheme="minorHAnsi" w:cstheme="minorHAnsi"/>
                <w:sz w:val="22"/>
                <w:szCs w:val="22"/>
              </w:rPr>
            </w:pPr>
          </w:p>
          <w:p w14:paraId="5E5799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C6" w14:textId="77777777" w:rsidR="00BB5343" w:rsidRPr="0035318E" w:rsidRDefault="00BB5343">
            <w:pPr>
              <w:spacing w:line="52" w:lineRule="exact"/>
              <w:rPr>
                <w:rFonts w:asciiTheme="minorHAnsi" w:cstheme="minorHAnsi"/>
                <w:sz w:val="22"/>
                <w:szCs w:val="22"/>
              </w:rPr>
            </w:pPr>
          </w:p>
          <w:p w14:paraId="5E5799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C8" w14:textId="77777777" w:rsidR="00BB5343" w:rsidRPr="0035318E" w:rsidRDefault="00BB5343">
            <w:pPr>
              <w:spacing w:line="52" w:lineRule="exact"/>
              <w:rPr>
                <w:rFonts w:asciiTheme="minorHAnsi" w:cstheme="minorHAnsi"/>
                <w:sz w:val="22"/>
                <w:szCs w:val="22"/>
              </w:rPr>
            </w:pPr>
          </w:p>
          <w:p w14:paraId="5E5799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CA" w14:textId="77777777" w:rsidR="00BB5343" w:rsidRPr="0035318E" w:rsidRDefault="00BB5343">
            <w:pPr>
              <w:spacing w:line="52" w:lineRule="exact"/>
              <w:rPr>
                <w:rFonts w:asciiTheme="minorHAnsi" w:cstheme="minorHAnsi"/>
                <w:sz w:val="22"/>
                <w:szCs w:val="22"/>
              </w:rPr>
            </w:pPr>
          </w:p>
          <w:p w14:paraId="5E5799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CC" w14:textId="77777777" w:rsidR="00BB5343" w:rsidRPr="0035318E" w:rsidRDefault="00BB5343">
            <w:pPr>
              <w:spacing w:line="52" w:lineRule="exact"/>
              <w:rPr>
                <w:rFonts w:asciiTheme="minorHAnsi" w:cstheme="minorHAnsi"/>
                <w:sz w:val="22"/>
                <w:szCs w:val="22"/>
              </w:rPr>
            </w:pPr>
          </w:p>
          <w:p w14:paraId="5E5799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r>
      <w:tr w:rsidR="00BB5343" w:rsidRPr="0035318E" w14:paraId="5E5799D9"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CF" w14:textId="77777777" w:rsidR="00BB5343" w:rsidRPr="0035318E" w:rsidRDefault="00BB5343">
            <w:pPr>
              <w:spacing w:line="52" w:lineRule="exact"/>
              <w:rPr>
                <w:rFonts w:asciiTheme="minorHAnsi" w:cstheme="minorHAnsi"/>
                <w:sz w:val="22"/>
                <w:szCs w:val="22"/>
              </w:rPr>
            </w:pPr>
          </w:p>
          <w:p w14:paraId="5E5799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D1" w14:textId="77777777" w:rsidR="00BB5343" w:rsidRPr="0035318E" w:rsidRDefault="00BB5343">
            <w:pPr>
              <w:spacing w:line="52" w:lineRule="exact"/>
              <w:rPr>
                <w:rFonts w:asciiTheme="minorHAnsi" w:cstheme="minorHAnsi"/>
                <w:sz w:val="22"/>
                <w:szCs w:val="22"/>
              </w:rPr>
            </w:pPr>
          </w:p>
          <w:p w14:paraId="5E5799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D3" w14:textId="77777777" w:rsidR="00BB5343" w:rsidRPr="0035318E" w:rsidRDefault="00BB5343">
            <w:pPr>
              <w:spacing w:line="52" w:lineRule="exact"/>
              <w:rPr>
                <w:rFonts w:asciiTheme="minorHAnsi" w:cstheme="minorHAnsi"/>
                <w:sz w:val="22"/>
                <w:szCs w:val="22"/>
              </w:rPr>
            </w:pPr>
          </w:p>
          <w:p w14:paraId="5E5799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D5" w14:textId="77777777" w:rsidR="00BB5343" w:rsidRPr="0035318E" w:rsidRDefault="00BB5343">
            <w:pPr>
              <w:spacing w:line="52" w:lineRule="exact"/>
              <w:rPr>
                <w:rFonts w:asciiTheme="minorHAnsi" w:cstheme="minorHAnsi"/>
                <w:sz w:val="22"/>
                <w:szCs w:val="22"/>
              </w:rPr>
            </w:pPr>
          </w:p>
          <w:p w14:paraId="5E5799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D7" w14:textId="77777777" w:rsidR="00BB5343" w:rsidRPr="0035318E" w:rsidRDefault="00BB5343">
            <w:pPr>
              <w:spacing w:line="52" w:lineRule="exact"/>
              <w:rPr>
                <w:rFonts w:asciiTheme="minorHAnsi" w:cstheme="minorHAnsi"/>
                <w:sz w:val="22"/>
                <w:szCs w:val="22"/>
              </w:rPr>
            </w:pPr>
          </w:p>
          <w:p w14:paraId="5E5799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r>
      <w:tr w:rsidR="00BB5343" w:rsidRPr="0035318E" w14:paraId="5E5799E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DA" w14:textId="77777777" w:rsidR="00BB5343" w:rsidRPr="0035318E" w:rsidRDefault="00BB5343">
            <w:pPr>
              <w:spacing w:line="52" w:lineRule="exact"/>
              <w:rPr>
                <w:rFonts w:asciiTheme="minorHAnsi" w:cstheme="minorHAnsi"/>
                <w:sz w:val="22"/>
                <w:szCs w:val="22"/>
              </w:rPr>
            </w:pPr>
          </w:p>
          <w:p w14:paraId="5E5799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DC" w14:textId="77777777" w:rsidR="00BB5343" w:rsidRPr="0035318E" w:rsidRDefault="00BB5343">
            <w:pPr>
              <w:spacing w:line="52" w:lineRule="exact"/>
              <w:rPr>
                <w:rFonts w:asciiTheme="minorHAnsi" w:cstheme="minorHAnsi"/>
                <w:sz w:val="22"/>
                <w:szCs w:val="22"/>
              </w:rPr>
            </w:pPr>
          </w:p>
          <w:p w14:paraId="5E5799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DE" w14:textId="77777777" w:rsidR="00BB5343" w:rsidRPr="0035318E" w:rsidRDefault="00BB5343">
            <w:pPr>
              <w:spacing w:line="52" w:lineRule="exact"/>
              <w:rPr>
                <w:rFonts w:asciiTheme="minorHAnsi" w:cstheme="minorHAnsi"/>
                <w:sz w:val="22"/>
                <w:szCs w:val="22"/>
              </w:rPr>
            </w:pPr>
          </w:p>
          <w:p w14:paraId="5E5799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E0" w14:textId="77777777" w:rsidR="00BB5343" w:rsidRPr="0035318E" w:rsidRDefault="00BB5343">
            <w:pPr>
              <w:spacing w:line="52" w:lineRule="exact"/>
              <w:rPr>
                <w:rFonts w:asciiTheme="minorHAnsi" w:cstheme="minorHAnsi"/>
                <w:sz w:val="22"/>
                <w:szCs w:val="22"/>
              </w:rPr>
            </w:pPr>
          </w:p>
          <w:p w14:paraId="5E5799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E2" w14:textId="77777777" w:rsidR="00BB5343" w:rsidRPr="0035318E" w:rsidRDefault="00BB5343">
            <w:pPr>
              <w:spacing w:line="52" w:lineRule="exact"/>
              <w:rPr>
                <w:rFonts w:asciiTheme="minorHAnsi" w:cstheme="minorHAnsi"/>
                <w:sz w:val="22"/>
                <w:szCs w:val="22"/>
              </w:rPr>
            </w:pPr>
          </w:p>
          <w:p w14:paraId="5E5799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264</w:t>
            </w:r>
          </w:p>
        </w:tc>
      </w:tr>
      <w:tr w:rsidR="00BB5343" w:rsidRPr="0035318E" w14:paraId="5E5799EF"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E5" w14:textId="77777777" w:rsidR="00BB5343" w:rsidRPr="0035318E" w:rsidRDefault="00BB5343">
            <w:pPr>
              <w:spacing w:line="52" w:lineRule="exact"/>
              <w:rPr>
                <w:rFonts w:asciiTheme="minorHAnsi" w:cstheme="minorHAnsi"/>
                <w:sz w:val="22"/>
                <w:szCs w:val="22"/>
              </w:rPr>
            </w:pPr>
          </w:p>
          <w:p w14:paraId="5E5799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E7" w14:textId="77777777" w:rsidR="00BB5343" w:rsidRPr="0035318E" w:rsidRDefault="00BB5343">
            <w:pPr>
              <w:spacing w:line="52" w:lineRule="exact"/>
              <w:rPr>
                <w:rFonts w:asciiTheme="minorHAnsi" w:cstheme="minorHAnsi"/>
                <w:sz w:val="22"/>
                <w:szCs w:val="22"/>
              </w:rPr>
            </w:pPr>
          </w:p>
          <w:p w14:paraId="5E5799E8" w14:textId="77777777" w:rsidR="00BB5343" w:rsidRPr="0035318E" w:rsidRDefault="00BB5343">
            <w:pPr>
              <w:rPr>
                <w:rFonts w:asciiTheme="minorHAnsi" w:cstheme="minorHAnsi"/>
                <w:sz w:val="22"/>
                <w:szCs w:val="22"/>
              </w:rPr>
            </w:pPr>
          </w:p>
        </w:tc>
        <w:tc>
          <w:tcPr>
            <w:tcW w:w="1498" w:type="dxa"/>
            <w:tcBorders>
              <w:top w:val="single" w:sz="6" w:space="0" w:color="FFFFFF"/>
              <w:left w:val="single" w:sz="6" w:space="0" w:color="FFFFFF"/>
              <w:bottom w:val="single" w:sz="6" w:space="0" w:color="FFFFFF"/>
              <w:right w:val="single" w:sz="6" w:space="0" w:color="FFFFFF"/>
            </w:tcBorders>
            <w:vAlign w:val="center"/>
          </w:tcPr>
          <w:p w14:paraId="5E5799E9" w14:textId="77777777" w:rsidR="00BB5343" w:rsidRPr="0035318E" w:rsidRDefault="00BB5343">
            <w:pPr>
              <w:spacing w:line="52" w:lineRule="exact"/>
              <w:rPr>
                <w:rFonts w:asciiTheme="minorHAnsi" w:cstheme="minorHAnsi"/>
                <w:sz w:val="22"/>
                <w:szCs w:val="22"/>
              </w:rPr>
            </w:pPr>
          </w:p>
          <w:p w14:paraId="5E5799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EB" w14:textId="77777777" w:rsidR="00BB5343" w:rsidRPr="0035318E" w:rsidRDefault="00BB5343">
            <w:pPr>
              <w:spacing w:line="52" w:lineRule="exact"/>
              <w:rPr>
                <w:rFonts w:asciiTheme="minorHAnsi" w:cstheme="minorHAnsi"/>
                <w:sz w:val="22"/>
                <w:szCs w:val="22"/>
              </w:rPr>
            </w:pPr>
          </w:p>
          <w:p w14:paraId="5E5799EC" w14:textId="77777777" w:rsidR="00BB5343" w:rsidRPr="0035318E" w:rsidRDefault="00BB5343">
            <w:pPr>
              <w:rPr>
                <w:rFonts w:asciiTheme="minorHAnsi" w:cstheme="minorHAnsi"/>
                <w:sz w:val="22"/>
                <w:szCs w:val="22"/>
              </w:rPr>
            </w:pPr>
          </w:p>
        </w:tc>
        <w:tc>
          <w:tcPr>
            <w:tcW w:w="2007"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ED" w14:textId="77777777" w:rsidR="00BB5343" w:rsidRPr="0035318E" w:rsidRDefault="00BB5343">
            <w:pPr>
              <w:spacing w:line="52" w:lineRule="exact"/>
              <w:rPr>
                <w:rFonts w:asciiTheme="minorHAnsi" w:cstheme="minorHAnsi"/>
                <w:sz w:val="22"/>
                <w:szCs w:val="22"/>
              </w:rPr>
            </w:pPr>
          </w:p>
          <w:p w14:paraId="5E5799EE" w14:textId="77777777" w:rsidR="00BB5343" w:rsidRPr="0035318E" w:rsidRDefault="00BB5343">
            <w:pPr>
              <w:rPr>
                <w:rFonts w:asciiTheme="minorHAnsi" w:cstheme="minorHAnsi"/>
                <w:sz w:val="22"/>
                <w:szCs w:val="22"/>
              </w:rPr>
            </w:pPr>
          </w:p>
        </w:tc>
      </w:tr>
      <w:tr w:rsidR="00BB5343" w:rsidRPr="0035318E" w14:paraId="5E5799F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F0" w14:textId="77777777" w:rsidR="00BB5343" w:rsidRPr="0035318E" w:rsidRDefault="00BB5343">
            <w:pPr>
              <w:spacing w:line="52" w:lineRule="exact"/>
              <w:rPr>
                <w:rFonts w:asciiTheme="minorHAnsi" w:cstheme="minorHAnsi"/>
                <w:sz w:val="22"/>
                <w:szCs w:val="22"/>
              </w:rPr>
            </w:pPr>
          </w:p>
          <w:p w14:paraId="5E5799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9F2" w14:textId="77777777" w:rsidR="00BB5343" w:rsidRPr="0035318E" w:rsidRDefault="00BB5343">
            <w:pPr>
              <w:spacing w:line="52" w:lineRule="exact"/>
              <w:rPr>
                <w:rFonts w:asciiTheme="minorHAnsi" w:cstheme="minorHAnsi"/>
                <w:sz w:val="22"/>
                <w:szCs w:val="22"/>
              </w:rPr>
            </w:pPr>
          </w:p>
          <w:p w14:paraId="5E5799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F4" w14:textId="77777777" w:rsidR="00BB5343" w:rsidRPr="0035318E" w:rsidRDefault="00BB5343">
            <w:pPr>
              <w:spacing w:line="52" w:lineRule="exact"/>
              <w:rPr>
                <w:rFonts w:asciiTheme="minorHAnsi" w:cstheme="minorHAnsi"/>
                <w:sz w:val="22"/>
                <w:szCs w:val="22"/>
              </w:rPr>
            </w:pPr>
          </w:p>
          <w:p w14:paraId="5E5799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9F6" w14:textId="77777777" w:rsidR="00BB5343" w:rsidRPr="0035318E" w:rsidRDefault="00BB5343">
            <w:pPr>
              <w:spacing w:line="52" w:lineRule="exact"/>
              <w:rPr>
                <w:rFonts w:asciiTheme="minorHAnsi" w:cstheme="minorHAnsi"/>
                <w:sz w:val="22"/>
                <w:szCs w:val="22"/>
              </w:rPr>
            </w:pPr>
          </w:p>
          <w:p w14:paraId="5E5799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9F8" w14:textId="77777777" w:rsidR="00BB5343" w:rsidRPr="0035318E" w:rsidRDefault="00BB5343">
            <w:pPr>
              <w:spacing w:line="52" w:lineRule="exact"/>
              <w:rPr>
                <w:rFonts w:asciiTheme="minorHAnsi" w:cstheme="minorHAnsi"/>
                <w:sz w:val="22"/>
                <w:szCs w:val="22"/>
              </w:rPr>
            </w:pPr>
          </w:p>
          <w:p w14:paraId="5E5799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444</w:t>
            </w:r>
          </w:p>
        </w:tc>
      </w:tr>
      <w:tr w:rsidR="00BB5343" w:rsidRPr="0035318E" w14:paraId="5E579A05"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9FB" w14:textId="77777777" w:rsidR="00BB5343" w:rsidRPr="0035318E" w:rsidRDefault="00BB5343">
            <w:pPr>
              <w:spacing w:line="52" w:lineRule="exact"/>
              <w:rPr>
                <w:rFonts w:asciiTheme="minorHAnsi" w:cstheme="minorHAnsi"/>
                <w:sz w:val="22"/>
                <w:szCs w:val="22"/>
              </w:rPr>
            </w:pPr>
          </w:p>
          <w:p w14:paraId="5E5799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9FD" w14:textId="77777777" w:rsidR="00BB5343" w:rsidRPr="0035318E" w:rsidRDefault="00BB5343">
            <w:pPr>
              <w:spacing w:line="52" w:lineRule="exact"/>
              <w:rPr>
                <w:rFonts w:asciiTheme="minorHAnsi" w:cstheme="minorHAnsi"/>
                <w:sz w:val="22"/>
                <w:szCs w:val="22"/>
              </w:rPr>
            </w:pPr>
          </w:p>
          <w:p w14:paraId="5E5799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9FF" w14:textId="77777777" w:rsidR="00BB5343" w:rsidRPr="0035318E" w:rsidRDefault="00BB5343">
            <w:pPr>
              <w:spacing w:line="52" w:lineRule="exact"/>
              <w:rPr>
                <w:rFonts w:asciiTheme="minorHAnsi" w:cstheme="minorHAnsi"/>
                <w:sz w:val="22"/>
                <w:szCs w:val="22"/>
              </w:rPr>
            </w:pPr>
          </w:p>
          <w:p w14:paraId="5E579A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01" w14:textId="77777777" w:rsidR="00BB5343" w:rsidRPr="0035318E" w:rsidRDefault="00BB5343">
            <w:pPr>
              <w:spacing w:line="52" w:lineRule="exact"/>
              <w:rPr>
                <w:rFonts w:asciiTheme="minorHAnsi" w:cstheme="minorHAnsi"/>
                <w:sz w:val="22"/>
                <w:szCs w:val="22"/>
              </w:rPr>
            </w:pPr>
          </w:p>
          <w:p w14:paraId="5E579A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03" w14:textId="77777777" w:rsidR="00BB5343" w:rsidRPr="0035318E" w:rsidRDefault="00BB5343">
            <w:pPr>
              <w:spacing w:line="52" w:lineRule="exact"/>
              <w:rPr>
                <w:rFonts w:asciiTheme="minorHAnsi" w:cstheme="minorHAnsi"/>
                <w:sz w:val="22"/>
                <w:szCs w:val="22"/>
              </w:rPr>
            </w:pPr>
          </w:p>
          <w:p w14:paraId="5E579A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190</w:t>
            </w:r>
          </w:p>
        </w:tc>
      </w:tr>
      <w:tr w:rsidR="00BB5343" w:rsidRPr="0035318E" w14:paraId="5E579A1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06" w14:textId="77777777" w:rsidR="00BB5343" w:rsidRPr="0035318E" w:rsidRDefault="00BB5343">
            <w:pPr>
              <w:spacing w:line="52" w:lineRule="exact"/>
              <w:rPr>
                <w:rFonts w:asciiTheme="minorHAnsi" w:cstheme="minorHAnsi"/>
                <w:sz w:val="22"/>
                <w:szCs w:val="22"/>
              </w:rPr>
            </w:pPr>
          </w:p>
          <w:p w14:paraId="5E579A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08" w14:textId="77777777" w:rsidR="00BB5343" w:rsidRPr="0035318E" w:rsidRDefault="00BB5343">
            <w:pPr>
              <w:spacing w:line="52" w:lineRule="exact"/>
              <w:rPr>
                <w:rFonts w:asciiTheme="minorHAnsi" w:cstheme="minorHAnsi"/>
                <w:sz w:val="22"/>
                <w:szCs w:val="22"/>
              </w:rPr>
            </w:pPr>
          </w:p>
          <w:p w14:paraId="5E579A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0A" w14:textId="77777777" w:rsidR="00BB5343" w:rsidRPr="0035318E" w:rsidRDefault="00BB5343">
            <w:pPr>
              <w:spacing w:line="52" w:lineRule="exact"/>
              <w:rPr>
                <w:rFonts w:asciiTheme="minorHAnsi" w:cstheme="minorHAnsi"/>
                <w:sz w:val="22"/>
                <w:szCs w:val="22"/>
              </w:rPr>
            </w:pPr>
          </w:p>
          <w:p w14:paraId="5E579A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0C" w14:textId="77777777" w:rsidR="00BB5343" w:rsidRPr="0035318E" w:rsidRDefault="00BB5343">
            <w:pPr>
              <w:spacing w:line="52" w:lineRule="exact"/>
              <w:rPr>
                <w:rFonts w:asciiTheme="minorHAnsi" w:cstheme="minorHAnsi"/>
                <w:sz w:val="22"/>
                <w:szCs w:val="22"/>
              </w:rPr>
            </w:pPr>
          </w:p>
          <w:p w14:paraId="5E579A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0E" w14:textId="77777777" w:rsidR="00BB5343" w:rsidRPr="0035318E" w:rsidRDefault="00BB5343">
            <w:pPr>
              <w:spacing w:line="52" w:lineRule="exact"/>
              <w:rPr>
                <w:rFonts w:asciiTheme="minorHAnsi" w:cstheme="minorHAnsi"/>
                <w:sz w:val="22"/>
                <w:szCs w:val="22"/>
              </w:rPr>
            </w:pPr>
          </w:p>
          <w:p w14:paraId="5E579A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270</w:t>
            </w:r>
          </w:p>
        </w:tc>
      </w:tr>
      <w:tr w:rsidR="00BB5343" w:rsidRPr="0035318E" w14:paraId="5E579A1B"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11" w14:textId="77777777" w:rsidR="00BB5343" w:rsidRPr="0035318E" w:rsidRDefault="00BB5343">
            <w:pPr>
              <w:spacing w:line="52" w:lineRule="exact"/>
              <w:rPr>
                <w:rFonts w:asciiTheme="minorHAnsi" w:cstheme="minorHAnsi"/>
                <w:sz w:val="22"/>
                <w:szCs w:val="22"/>
              </w:rPr>
            </w:pPr>
          </w:p>
          <w:p w14:paraId="5E579A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13" w14:textId="77777777" w:rsidR="00BB5343" w:rsidRPr="0035318E" w:rsidRDefault="00BB5343">
            <w:pPr>
              <w:spacing w:line="52" w:lineRule="exact"/>
              <w:rPr>
                <w:rFonts w:asciiTheme="minorHAnsi" w:cstheme="minorHAnsi"/>
                <w:sz w:val="22"/>
                <w:szCs w:val="22"/>
              </w:rPr>
            </w:pPr>
          </w:p>
          <w:p w14:paraId="5E579A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15" w14:textId="77777777" w:rsidR="00BB5343" w:rsidRPr="0035318E" w:rsidRDefault="00BB5343">
            <w:pPr>
              <w:spacing w:line="52" w:lineRule="exact"/>
              <w:rPr>
                <w:rFonts w:asciiTheme="minorHAnsi" w:cstheme="minorHAnsi"/>
                <w:sz w:val="22"/>
                <w:szCs w:val="22"/>
              </w:rPr>
            </w:pPr>
          </w:p>
          <w:p w14:paraId="5E579A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17" w14:textId="77777777" w:rsidR="00BB5343" w:rsidRPr="0035318E" w:rsidRDefault="00BB5343">
            <w:pPr>
              <w:spacing w:line="52" w:lineRule="exact"/>
              <w:rPr>
                <w:rFonts w:asciiTheme="minorHAnsi" w:cstheme="minorHAnsi"/>
                <w:sz w:val="22"/>
                <w:szCs w:val="22"/>
              </w:rPr>
            </w:pPr>
          </w:p>
          <w:p w14:paraId="5E579A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19" w14:textId="77777777" w:rsidR="00BB5343" w:rsidRPr="0035318E" w:rsidRDefault="00BB5343">
            <w:pPr>
              <w:spacing w:line="52" w:lineRule="exact"/>
              <w:rPr>
                <w:rFonts w:asciiTheme="minorHAnsi" w:cstheme="minorHAnsi"/>
                <w:sz w:val="22"/>
                <w:szCs w:val="22"/>
              </w:rPr>
            </w:pPr>
          </w:p>
          <w:p w14:paraId="5E579A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r>
      <w:tr w:rsidR="00BB5343" w:rsidRPr="0035318E" w14:paraId="5E579A2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1C" w14:textId="77777777" w:rsidR="00BB5343" w:rsidRPr="0035318E" w:rsidRDefault="00BB5343">
            <w:pPr>
              <w:spacing w:line="52" w:lineRule="exact"/>
              <w:rPr>
                <w:rFonts w:asciiTheme="minorHAnsi" w:cstheme="minorHAnsi"/>
                <w:sz w:val="22"/>
                <w:szCs w:val="22"/>
              </w:rPr>
            </w:pPr>
          </w:p>
          <w:p w14:paraId="5E579A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1E" w14:textId="77777777" w:rsidR="00BB5343" w:rsidRPr="0035318E" w:rsidRDefault="00BB5343">
            <w:pPr>
              <w:spacing w:line="52" w:lineRule="exact"/>
              <w:rPr>
                <w:rFonts w:asciiTheme="minorHAnsi" w:cstheme="minorHAnsi"/>
                <w:sz w:val="22"/>
                <w:szCs w:val="22"/>
              </w:rPr>
            </w:pPr>
          </w:p>
          <w:p w14:paraId="5E579A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20" w14:textId="77777777" w:rsidR="00BB5343" w:rsidRPr="0035318E" w:rsidRDefault="00BB5343">
            <w:pPr>
              <w:spacing w:line="52" w:lineRule="exact"/>
              <w:rPr>
                <w:rFonts w:asciiTheme="minorHAnsi" w:cstheme="minorHAnsi"/>
                <w:sz w:val="22"/>
                <w:szCs w:val="22"/>
              </w:rPr>
            </w:pPr>
          </w:p>
          <w:p w14:paraId="5E579A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22" w14:textId="77777777" w:rsidR="00BB5343" w:rsidRPr="0035318E" w:rsidRDefault="00BB5343">
            <w:pPr>
              <w:spacing w:line="52" w:lineRule="exact"/>
              <w:rPr>
                <w:rFonts w:asciiTheme="minorHAnsi" w:cstheme="minorHAnsi"/>
                <w:sz w:val="22"/>
                <w:szCs w:val="22"/>
              </w:rPr>
            </w:pPr>
          </w:p>
          <w:p w14:paraId="5E579A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24" w14:textId="77777777" w:rsidR="00BB5343" w:rsidRPr="0035318E" w:rsidRDefault="00BB5343">
            <w:pPr>
              <w:spacing w:line="52" w:lineRule="exact"/>
              <w:rPr>
                <w:rFonts w:asciiTheme="minorHAnsi" w:cstheme="minorHAnsi"/>
                <w:sz w:val="22"/>
                <w:szCs w:val="22"/>
              </w:rPr>
            </w:pPr>
          </w:p>
          <w:p w14:paraId="5E579A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233</w:t>
            </w:r>
          </w:p>
        </w:tc>
      </w:tr>
      <w:tr w:rsidR="00BB5343" w:rsidRPr="0035318E" w14:paraId="5E579A31"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27" w14:textId="77777777" w:rsidR="00BB5343" w:rsidRPr="0035318E" w:rsidRDefault="00BB5343">
            <w:pPr>
              <w:spacing w:line="52" w:lineRule="exact"/>
              <w:rPr>
                <w:rFonts w:asciiTheme="minorHAnsi" w:cstheme="minorHAnsi"/>
                <w:sz w:val="22"/>
                <w:szCs w:val="22"/>
              </w:rPr>
            </w:pPr>
          </w:p>
          <w:p w14:paraId="5E579A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29" w14:textId="77777777" w:rsidR="00BB5343" w:rsidRPr="0035318E" w:rsidRDefault="00BB5343">
            <w:pPr>
              <w:spacing w:line="52" w:lineRule="exact"/>
              <w:rPr>
                <w:rFonts w:asciiTheme="minorHAnsi" w:cstheme="minorHAnsi"/>
                <w:sz w:val="22"/>
                <w:szCs w:val="22"/>
              </w:rPr>
            </w:pPr>
          </w:p>
          <w:p w14:paraId="5E579A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2B" w14:textId="77777777" w:rsidR="00BB5343" w:rsidRPr="0035318E" w:rsidRDefault="00BB5343">
            <w:pPr>
              <w:spacing w:line="52" w:lineRule="exact"/>
              <w:rPr>
                <w:rFonts w:asciiTheme="minorHAnsi" w:cstheme="minorHAnsi"/>
                <w:sz w:val="22"/>
                <w:szCs w:val="22"/>
              </w:rPr>
            </w:pPr>
          </w:p>
          <w:p w14:paraId="5E579A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2D" w14:textId="77777777" w:rsidR="00BB5343" w:rsidRPr="0035318E" w:rsidRDefault="00BB5343">
            <w:pPr>
              <w:spacing w:line="52" w:lineRule="exact"/>
              <w:rPr>
                <w:rFonts w:asciiTheme="minorHAnsi" w:cstheme="minorHAnsi"/>
                <w:sz w:val="22"/>
                <w:szCs w:val="22"/>
              </w:rPr>
            </w:pPr>
          </w:p>
          <w:p w14:paraId="5E579A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2F" w14:textId="77777777" w:rsidR="00BB5343" w:rsidRPr="0035318E" w:rsidRDefault="00BB5343">
            <w:pPr>
              <w:spacing w:line="52" w:lineRule="exact"/>
              <w:rPr>
                <w:rFonts w:asciiTheme="minorHAnsi" w:cstheme="minorHAnsi"/>
                <w:sz w:val="22"/>
                <w:szCs w:val="22"/>
              </w:rPr>
            </w:pPr>
          </w:p>
          <w:p w14:paraId="5E579A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211</w:t>
            </w:r>
          </w:p>
        </w:tc>
      </w:tr>
      <w:tr w:rsidR="00BB5343" w:rsidRPr="0035318E" w14:paraId="5E579A3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32" w14:textId="77777777" w:rsidR="00BB5343" w:rsidRPr="0035318E" w:rsidRDefault="00BB5343">
            <w:pPr>
              <w:spacing w:line="52" w:lineRule="exact"/>
              <w:rPr>
                <w:rFonts w:asciiTheme="minorHAnsi" w:cstheme="minorHAnsi"/>
                <w:sz w:val="22"/>
                <w:szCs w:val="22"/>
              </w:rPr>
            </w:pPr>
          </w:p>
          <w:p w14:paraId="5E579A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34" w14:textId="77777777" w:rsidR="00BB5343" w:rsidRPr="0035318E" w:rsidRDefault="00BB5343">
            <w:pPr>
              <w:spacing w:line="52" w:lineRule="exact"/>
              <w:rPr>
                <w:rFonts w:asciiTheme="minorHAnsi" w:cstheme="minorHAnsi"/>
                <w:sz w:val="22"/>
                <w:szCs w:val="22"/>
              </w:rPr>
            </w:pPr>
          </w:p>
          <w:p w14:paraId="5E579A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36" w14:textId="77777777" w:rsidR="00BB5343" w:rsidRPr="0035318E" w:rsidRDefault="00BB5343">
            <w:pPr>
              <w:spacing w:line="52" w:lineRule="exact"/>
              <w:rPr>
                <w:rFonts w:asciiTheme="minorHAnsi" w:cstheme="minorHAnsi"/>
                <w:sz w:val="22"/>
                <w:szCs w:val="22"/>
              </w:rPr>
            </w:pPr>
          </w:p>
          <w:p w14:paraId="5E579A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38" w14:textId="77777777" w:rsidR="00BB5343" w:rsidRPr="0035318E" w:rsidRDefault="00BB5343">
            <w:pPr>
              <w:spacing w:line="52" w:lineRule="exact"/>
              <w:rPr>
                <w:rFonts w:asciiTheme="minorHAnsi" w:cstheme="minorHAnsi"/>
                <w:sz w:val="22"/>
                <w:szCs w:val="22"/>
              </w:rPr>
            </w:pPr>
          </w:p>
          <w:p w14:paraId="5E579A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3A" w14:textId="77777777" w:rsidR="00BB5343" w:rsidRPr="0035318E" w:rsidRDefault="00BB5343">
            <w:pPr>
              <w:spacing w:line="52" w:lineRule="exact"/>
              <w:rPr>
                <w:rFonts w:asciiTheme="minorHAnsi" w:cstheme="minorHAnsi"/>
                <w:sz w:val="22"/>
                <w:szCs w:val="22"/>
              </w:rPr>
            </w:pPr>
          </w:p>
          <w:p w14:paraId="5E579A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r>
      <w:tr w:rsidR="00BB5343" w:rsidRPr="0035318E" w14:paraId="5E579A47"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3D" w14:textId="77777777" w:rsidR="00BB5343" w:rsidRPr="0035318E" w:rsidRDefault="00BB5343">
            <w:pPr>
              <w:spacing w:line="52" w:lineRule="exact"/>
              <w:rPr>
                <w:rFonts w:asciiTheme="minorHAnsi" w:cstheme="minorHAnsi"/>
                <w:sz w:val="22"/>
                <w:szCs w:val="22"/>
              </w:rPr>
            </w:pPr>
          </w:p>
          <w:p w14:paraId="5E579A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3F" w14:textId="77777777" w:rsidR="00BB5343" w:rsidRPr="0035318E" w:rsidRDefault="00BB5343">
            <w:pPr>
              <w:spacing w:line="52" w:lineRule="exact"/>
              <w:rPr>
                <w:rFonts w:asciiTheme="minorHAnsi" w:cstheme="minorHAnsi"/>
                <w:sz w:val="22"/>
                <w:szCs w:val="22"/>
              </w:rPr>
            </w:pPr>
          </w:p>
          <w:p w14:paraId="5E579A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41" w14:textId="77777777" w:rsidR="00BB5343" w:rsidRPr="0035318E" w:rsidRDefault="00BB5343">
            <w:pPr>
              <w:spacing w:line="52" w:lineRule="exact"/>
              <w:rPr>
                <w:rFonts w:asciiTheme="minorHAnsi" w:cstheme="minorHAnsi"/>
                <w:sz w:val="22"/>
                <w:szCs w:val="22"/>
              </w:rPr>
            </w:pPr>
          </w:p>
          <w:p w14:paraId="5E579A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43" w14:textId="77777777" w:rsidR="00BB5343" w:rsidRPr="0035318E" w:rsidRDefault="00BB5343">
            <w:pPr>
              <w:spacing w:line="52" w:lineRule="exact"/>
              <w:rPr>
                <w:rFonts w:asciiTheme="minorHAnsi" w:cstheme="minorHAnsi"/>
                <w:sz w:val="22"/>
                <w:szCs w:val="22"/>
              </w:rPr>
            </w:pPr>
          </w:p>
          <w:p w14:paraId="5E579A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45" w14:textId="77777777" w:rsidR="00BB5343" w:rsidRPr="0035318E" w:rsidRDefault="00BB5343">
            <w:pPr>
              <w:spacing w:line="52" w:lineRule="exact"/>
              <w:rPr>
                <w:rFonts w:asciiTheme="minorHAnsi" w:cstheme="minorHAnsi"/>
                <w:sz w:val="22"/>
                <w:szCs w:val="22"/>
              </w:rPr>
            </w:pPr>
          </w:p>
          <w:p w14:paraId="5E579A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r>
      <w:tr w:rsidR="00BB5343" w:rsidRPr="0035318E" w14:paraId="5E579A5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48" w14:textId="77777777" w:rsidR="00BB5343" w:rsidRPr="0035318E" w:rsidRDefault="00BB5343">
            <w:pPr>
              <w:spacing w:line="52" w:lineRule="exact"/>
              <w:rPr>
                <w:rFonts w:asciiTheme="minorHAnsi" w:cstheme="minorHAnsi"/>
                <w:sz w:val="22"/>
                <w:szCs w:val="22"/>
              </w:rPr>
            </w:pPr>
          </w:p>
          <w:p w14:paraId="5E579A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4A" w14:textId="77777777" w:rsidR="00BB5343" w:rsidRPr="0035318E" w:rsidRDefault="00BB5343">
            <w:pPr>
              <w:spacing w:line="52" w:lineRule="exact"/>
              <w:rPr>
                <w:rFonts w:asciiTheme="minorHAnsi" w:cstheme="minorHAnsi"/>
                <w:sz w:val="22"/>
                <w:szCs w:val="22"/>
              </w:rPr>
            </w:pPr>
          </w:p>
          <w:p w14:paraId="5E579A4B" w14:textId="77777777" w:rsidR="00BB5343" w:rsidRPr="0035318E" w:rsidRDefault="00BB5343">
            <w:pPr>
              <w:rPr>
                <w:rFonts w:asciiTheme="minorHAnsi" w:cstheme="minorHAnsi"/>
                <w:sz w:val="22"/>
                <w:szCs w:val="22"/>
              </w:rPr>
            </w:pPr>
          </w:p>
        </w:tc>
        <w:tc>
          <w:tcPr>
            <w:tcW w:w="1498" w:type="dxa"/>
            <w:tcBorders>
              <w:top w:val="single" w:sz="6" w:space="0" w:color="FFFFFF"/>
              <w:left w:val="single" w:sz="6" w:space="0" w:color="FFFFFF"/>
              <w:bottom w:val="single" w:sz="6" w:space="0" w:color="FFFFFF"/>
              <w:right w:val="single" w:sz="6" w:space="0" w:color="FFFFFF"/>
            </w:tcBorders>
            <w:vAlign w:val="center"/>
          </w:tcPr>
          <w:p w14:paraId="5E579A4C" w14:textId="77777777" w:rsidR="00BB5343" w:rsidRPr="0035318E" w:rsidRDefault="00BB5343">
            <w:pPr>
              <w:spacing w:line="52" w:lineRule="exact"/>
              <w:rPr>
                <w:rFonts w:asciiTheme="minorHAnsi" w:cstheme="minorHAnsi"/>
                <w:sz w:val="22"/>
                <w:szCs w:val="22"/>
              </w:rPr>
            </w:pPr>
          </w:p>
          <w:p w14:paraId="5E579A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4E" w14:textId="77777777" w:rsidR="00BB5343" w:rsidRPr="0035318E" w:rsidRDefault="00BB5343">
            <w:pPr>
              <w:spacing w:line="52" w:lineRule="exact"/>
              <w:rPr>
                <w:rFonts w:asciiTheme="minorHAnsi" w:cstheme="minorHAnsi"/>
                <w:sz w:val="22"/>
                <w:szCs w:val="22"/>
              </w:rPr>
            </w:pPr>
          </w:p>
          <w:p w14:paraId="5E579A4F" w14:textId="77777777" w:rsidR="00BB5343" w:rsidRPr="0035318E" w:rsidRDefault="00BB5343">
            <w:pPr>
              <w:rPr>
                <w:rFonts w:asciiTheme="minorHAnsi" w:cstheme="minorHAnsi"/>
                <w:sz w:val="22"/>
                <w:szCs w:val="22"/>
              </w:rPr>
            </w:pPr>
          </w:p>
        </w:tc>
        <w:tc>
          <w:tcPr>
            <w:tcW w:w="2007"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50" w14:textId="77777777" w:rsidR="00BB5343" w:rsidRPr="0035318E" w:rsidRDefault="00BB5343">
            <w:pPr>
              <w:spacing w:line="52" w:lineRule="exact"/>
              <w:rPr>
                <w:rFonts w:asciiTheme="minorHAnsi" w:cstheme="minorHAnsi"/>
                <w:sz w:val="22"/>
                <w:szCs w:val="22"/>
              </w:rPr>
            </w:pPr>
          </w:p>
          <w:p w14:paraId="5E579A51" w14:textId="77777777" w:rsidR="00BB5343" w:rsidRPr="0035318E" w:rsidRDefault="00BB5343">
            <w:pPr>
              <w:rPr>
                <w:rFonts w:asciiTheme="minorHAnsi" w:cstheme="minorHAnsi"/>
                <w:sz w:val="22"/>
                <w:szCs w:val="22"/>
              </w:rPr>
            </w:pPr>
          </w:p>
        </w:tc>
      </w:tr>
      <w:tr w:rsidR="00BB5343" w:rsidRPr="0035318E" w14:paraId="5E579A5D"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53" w14:textId="77777777" w:rsidR="00BB5343" w:rsidRPr="0035318E" w:rsidRDefault="00BB5343">
            <w:pPr>
              <w:spacing w:line="52" w:lineRule="exact"/>
              <w:rPr>
                <w:rFonts w:asciiTheme="minorHAnsi" w:cstheme="minorHAnsi"/>
                <w:sz w:val="22"/>
                <w:szCs w:val="22"/>
              </w:rPr>
            </w:pPr>
          </w:p>
          <w:p w14:paraId="5E579A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55" w14:textId="77777777" w:rsidR="00BB5343" w:rsidRPr="0035318E" w:rsidRDefault="00BB5343">
            <w:pPr>
              <w:spacing w:line="52" w:lineRule="exact"/>
              <w:rPr>
                <w:rFonts w:asciiTheme="minorHAnsi" w:cstheme="minorHAnsi"/>
                <w:sz w:val="22"/>
                <w:szCs w:val="22"/>
              </w:rPr>
            </w:pPr>
          </w:p>
          <w:p w14:paraId="5E579A56" w14:textId="77777777" w:rsidR="00BB5343" w:rsidRPr="0035318E" w:rsidRDefault="00BB5343">
            <w:pPr>
              <w:rPr>
                <w:rFonts w:asciiTheme="minorHAnsi" w:cstheme="minorHAnsi"/>
                <w:sz w:val="22"/>
                <w:szCs w:val="22"/>
              </w:rPr>
            </w:pPr>
          </w:p>
        </w:tc>
        <w:tc>
          <w:tcPr>
            <w:tcW w:w="1498" w:type="dxa"/>
            <w:tcBorders>
              <w:top w:val="single" w:sz="6" w:space="0" w:color="FFFFFF"/>
              <w:left w:val="single" w:sz="6" w:space="0" w:color="FFFFFF"/>
              <w:bottom w:val="single" w:sz="6" w:space="0" w:color="FFFFFF"/>
              <w:right w:val="single" w:sz="6" w:space="0" w:color="FFFFFF"/>
            </w:tcBorders>
            <w:vAlign w:val="center"/>
          </w:tcPr>
          <w:p w14:paraId="5E579A57" w14:textId="77777777" w:rsidR="00BB5343" w:rsidRPr="0035318E" w:rsidRDefault="00BB5343">
            <w:pPr>
              <w:spacing w:line="52" w:lineRule="exact"/>
              <w:rPr>
                <w:rFonts w:asciiTheme="minorHAnsi" w:cstheme="minorHAnsi"/>
                <w:sz w:val="22"/>
                <w:szCs w:val="22"/>
              </w:rPr>
            </w:pPr>
          </w:p>
          <w:p w14:paraId="5E579A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59" w14:textId="77777777" w:rsidR="00BB5343" w:rsidRPr="0035318E" w:rsidRDefault="00BB5343">
            <w:pPr>
              <w:spacing w:line="52" w:lineRule="exact"/>
              <w:rPr>
                <w:rFonts w:asciiTheme="minorHAnsi" w:cstheme="minorHAnsi"/>
                <w:sz w:val="22"/>
                <w:szCs w:val="22"/>
              </w:rPr>
            </w:pPr>
          </w:p>
          <w:p w14:paraId="5E579A5A" w14:textId="77777777" w:rsidR="00BB5343" w:rsidRPr="0035318E" w:rsidRDefault="00BB5343">
            <w:pPr>
              <w:rPr>
                <w:rFonts w:asciiTheme="minorHAnsi" w:cstheme="minorHAnsi"/>
                <w:sz w:val="22"/>
                <w:szCs w:val="22"/>
              </w:rPr>
            </w:pPr>
          </w:p>
        </w:tc>
        <w:tc>
          <w:tcPr>
            <w:tcW w:w="2007"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5B" w14:textId="77777777" w:rsidR="00BB5343" w:rsidRPr="0035318E" w:rsidRDefault="00BB5343">
            <w:pPr>
              <w:spacing w:line="52" w:lineRule="exact"/>
              <w:rPr>
                <w:rFonts w:asciiTheme="minorHAnsi" w:cstheme="minorHAnsi"/>
                <w:sz w:val="22"/>
                <w:szCs w:val="22"/>
              </w:rPr>
            </w:pPr>
          </w:p>
          <w:p w14:paraId="5E579A5C" w14:textId="77777777" w:rsidR="00BB5343" w:rsidRPr="0035318E" w:rsidRDefault="00BB5343">
            <w:pPr>
              <w:rPr>
                <w:rFonts w:asciiTheme="minorHAnsi" w:cstheme="minorHAnsi"/>
                <w:sz w:val="22"/>
                <w:szCs w:val="22"/>
              </w:rPr>
            </w:pPr>
          </w:p>
        </w:tc>
      </w:tr>
      <w:tr w:rsidR="00BB5343" w:rsidRPr="0035318E" w14:paraId="5E579A6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5E" w14:textId="77777777" w:rsidR="00BB5343" w:rsidRPr="0035318E" w:rsidRDefault="00BB5343">
            <w:pPr>
              <w:spacing w:line="52" w:lineRule="exact"/>
              <w:rPr>
                <w:rFonts w:asciiTheme="minorHAnsi" w:cstheme="minorHAnsi"/>
                <w:sz w:val="22"/>
                <w:szCs w:val="22"/>
              </w:rPr>
            </w:pPr>
          </w:p>
          <w:p w14:paraId="5E579A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60" w14:textId="77777777" w:rsidR="00BB5343" w:rsidRPr="0035318E" w:rsidRDefault="00BB5343">
            <w:pPr>
              <w:spacing w:line="52" w:lineRule="exact"/>
              <w:rPr>
                <w:rFonts w:asciiTheme="minorHAnsi" w:cstheme="minorHAnsi"/>
                <w:sz w:val="22"/>
                <w:szCs w:val="22"/>
              </w:rPr>
            </w:pPr>
          </w:p>
          <w:p w14:paraId="5E579A61" w14:textId="77777777" w:rsidR="00BB5343" w:rsidRPr="0035318E" w:rsidRDefault="00BB5343">
            <w:pPr>
              <w:rPr>
                <w:rFonts w:asciiTheme="minorHAnsi" w:cstheme="minorHAnsi"/>
                <w:sz w:val="22"/>
                <w:szCs w:val="22"/>
              </w:rPr>
            </w:pPr>
          </w:p>
        </w:tc>
        <w:tc>
          <w:tcPr>
            <w:tcW w:w="1498" w:type="dxa"/>
            <w:tcBorders>
              <w:top w:val="single" w:sz="6" w:space="0" w:color="FFFFFF"/>
              <w:left w:val="single" w:sz="6" w:space="0" w:color="FFFFFF"/>
              <w:bottom w:val="single" w:sz="6" w:space="0" w:color="FFFFFF"/>
              <w:right w:val="single" w:sz="6" w:space="0" w:color="FFFFFF"/>
            </w:tcBorders>
            <w:vAlign w:val="center"/>
          </w:tcPr>
          <w:p w14:paraId="5E579A62" w14:textId="77777777" w:rsidR="00BB5343" w:rsidRPr="0035318E" w:rsidRDefault="00BB5343">
            <w:pPr>
              <w:spacing w:line="52" w:lineRule="exact"/>
              <w:rPr>
                <w:rFonts w:asciiTheme="minorHAnsi" w:cstheme="minorHAnsi"/>
                <w:sz w:val="22"/>
                <w:szCs w:val="22"/>
              </w:rPr>
            </w:pPr>
          </w:p>
          <w:p w14:paraId="5E579A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64" w14:textId="77777777" w:rsidR="00BB5343" w:rsidRPr="0035318E" w:rsidRDefault="00BB5343">
            <w:pPr>
              <w:spacing w:line="52" w:lineRule="exact"/>
              <w:rPr>
                <w:rFonts w:asciiTheme="minorHAnsi" w:cstheme="minorHAnsi"/>
                <w:sz w:val="22"/>
                <w:szCs w:val="22"/>
              </w:rPr>
            </w:pPr>
          </w:p>
          <w:p w14:paraId="5E579A65" w14:textId="77777777" w:rsidR="00BB5343" w:rsidRPr="0035318E" w:rsidRDefault="00BB5343">
            <w:pPr>
              <w:rPr>
                <w:rFonts w:asciiTheme="minorHAnsi" w:cstheme="minorHAnsi"/>
                <w:sz w:val="22"/>
                <w:szCs w:val="22"/>
              </w:rPr>
            </w:pPr>
          </w:p>
        </w:tc>
        <w:tc>
          <w:tcPr>
            <w:tcW w:w="2007"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66" w14:textId="77777777" w:rsidR="00BB5343" w:rsidRPr="0035318E" w:rsidRDefault="00BB5343">
            <w:pPr>
              <w:spacing w:line="52" w:lineRule="exact"/>
              <w:rPr>
                <w:rFonts w:asciiTheme="minorHAnsi" w:cstheme="minorHAnsi"/>
                <w:sz w:val="22"/>
                <w:szCs w:val="22"/>
              </w:rPr>
            </w:pPr>
          </w:p>
          <w:p w14:paraId="5E579A67" w14:textId="77777777" w:rsidR="00BB5343" w:rsidRPr="0035318E" w:rsidRDefault="00BB5343">
            <w:pPr>
              <w:rPr>
                <w:rFonts w:asciiTheme="minorHAnsi" w:cstheme="minorHAnsi"/>
                <w:sz w:val="22"/>
                <w:szCs w:val="22"/>
              </w:rPr>
            </w:pPr>
          </w:p>
        </w:tc>
      </w:tr>
      <w:tr w:rsidR="00BB5343" w:rsidRPr="0035318E" w14:paraId="5E579A73"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69" w14:textId="77777777" w:rsidR="00BB5343" w:rsidRPr="0035318E" w:rsidRDefault="00BB5343">
            <w:pPr>
              <w:spacing w:line="52" w:lineRule="exact"/>
              <w:rPr>
                <w:rFonts w:asciiTheme="minorHAnsi" w:cstheme="minorHAnsi"/>
                <w:sz w:val="22"/>
                <w:szCs w:val="22"/>
              </w:rPr>
            </w:pPr>
          </w:p>
          <w:p w14:paraId="5E579A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6B" w14:textId="77777777" w:rsidR="00BB5343" w:rsidRPr="0035318E" w:rsidRDefault="00BB5343">
            <w:pPr>
              <w:spacing w:line="52" w:lineRule="exact"/>
              <w:rPr>
                <w:rFonts w:asciiTheme="minorHAnsi" w:cstheme="minorHAnsi"/>
                <w:sz w:val="22"/>
                <w:szCs w:val="22"/>
              </w:rPr>
            </w:pPr>
          </w:p>
          <w:p w14:paraId="5E579A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6D" w14:textId="77777777" w:rsidR="00BB5343" w:rsidRPr="0035318E" w:rsidRDefault="00BB5343">
            <w:pPr>
              <w:spacing w:line="52" w:lineRule="exact"/>
              <w:rPr>
                <w:rFonts w:asciiTheme="minorHAnsi" w:cstheme="minorHAnsi"/>
                <w:sz w:val="22"/>
                <w:szCs w:val="22"/>
              </w:rPr>
            </w:pPr>
          </w:p>
          <w:p w14:paraId="5E579A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6F" w14:textId="77777777" w:rsidR="00BB5343" w:rsidRPr="0035318E" w:rsidRDefault="00BB5343">
            <w:pPr>
              <w:spacing w:line="52" w:lineRule="exact"/>
              <w:rPr>
                <w:rFonts w:asciiTheme="minorHAnsi" w:cstheme="minorHAnsi"/>
                <w:sz w:val="22"/>
                <w:szCs w:val="22"/>
              </w:rPr>
            </w:pPr>
          </w:p>
          <w:p w14:paraId="5E579A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71" w14:textId="77777777" w:rsidR="00BB5343" w:rsidRPr="0035318E" w:rsidRDefault="00BB5343">
            <w:pPr>
              <w:spacing w:line="52" w:lineRule="exact"/>
              <w:rPr>
                <w:rFonts w:asciiTheme="minorHAnsi" w:cstheme="minorHAnsi"/>
                <w:sz w:val="22"/>
                <w:szCs w:val="22"/>
              </w:rPr>
            </w:pPr>
          </w:p>
          <w:p w14:paraId="5E579A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275</w:t>
            </w:r>
          </w:p>
        </w:tc>
      </w:tr>
      <w:tr w:rsidR="00BB5343" w:rsidRPr="0035318E" w14:paraId="5E579A7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74" w14:textId="77777777" w:rsidR="00BB5343" w:rsidRPr="0035318E" w:rsidRDefault="00BB5343">
            <w:pPr>
              <w:spacing w:line="52" w:lineRule="exact"/>
              <w:rPr>
                <w:rFonts w:asciiTheme="minorHAnsi" w:cstheme="minorHAnsi"/>
                <w:sz w:val="22"/>
                <w:szCs w:val="22"/>
              </w:rPr>
            </w:pPr>
          </w:p>
          <w:p w14:paraId="5E579A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76" w14:textId="77777777" w:rsidR="00BB5343" w:rsidRPr="0035318E" w:rsidRDefault="00BB5343">
            <w:pPr>
              <w:spacing w:line="52" w:lineRule="exact"/>
              <w:rPr>
                <w:rFonts w:asciiTheme="minorHAnsi" w:cstheme="minorHAnsi"/>
                <w:sz w:val="22"/>
                <w:szCs w:val="22"/>
              </w:rPr>
            </w:pPr>
          </w:p>
          <w:p w14:paraId="5E579A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78" w14:textId="77777777" w:rsidR="00BB5343" w:rsidRPr="0035318E" w:rsidRDefault="00BB5343">
            <w:pPr>
              <w:spacing w:line="52" w:lineRule="exact"/>
              <w:rPr>
                <w:rFonts w:asciiTheme="minorHAnsi" w:cstheme="minorHAnsi"/>
                <w:sz w:val="22"/>
                <w:szCs w:val="22"/>
              </w:rPr>
            </w:pPr>
          </w:p>
          <w:p w14:paraId="5E579A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7A" w14:textId="77777777" w:rsidR="00BB5343" w:rsidRPr="0035318E" w:rsidRDefault="00BB5343">
            <w:pPr>
              <w:spacing w:line="52" w:lineRule="exact"/>
              <w:rPr>
                <w:rFonts w:asciiTheme="minorHAnsi" w:cstheme="minorHAnsi"/>
                <w:sz w:val="22"/>
                <w:szCs w:val="22"/>
              </w:rPr>
            </w:pPr>
          </w:p>
          <w:p w14:paraId="5E579A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7C" w14:textId="77777777" w:rsidR="00BB5343" w:rsidRPr="0035318E" w:rsidRDefault="00BB5343">
            <w:pPr>
              <w:spacing w:line="52" w:lineRule="exact"/>
              <w:rPr>
                <w:rFonts w:asciiTheme="minorHAnsi" w:cstheme="minorHAnsi"/>
                <w:sz w:val="22"/>
                <w:szCs w:val="22"/>
              </w:rPr>
            </w:pPr>
          </w:p>
          <w:p w14:paraId="5E579A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296</w:t>
            </w:r>
          </w:p>
        </w:tc>
      </w:tr>
      <w:tr w:rsidR="00BB5343" w:rsidRPr="0035318E" w14:paraId="5E579A89"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7F" w14:textId="77777777" w:rsidR="00BB5343" w:rsidRPr="0035318E" w:rsidRDefault="00BB5343">
            <w:pPr>
              <w:spacing w:line="52" w:lineRule="exact"/>
              <w:rPr>
                <w:rFonts w:asciiTheme="minorHAnsi" w:cstheme="minorHAnsi"/>
                <w:sz w:val="22"/>
                <w:szCs w:val="22"/>
              </w:rPr>
            </w:pPr>
          </w:p>
          <w:p w14:paraId="5E579A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81" w14:textId="77777777" w:rsidR="00BB5343" w:rsidRPr="0035318E" w:rsidRDefault="00BB5343">
            <w:pPr>
              <w:spacing w:line="52" w:lineRule="exact"/>
              <w:rPr>
                <w:rFonts w:asciiTheme="minorHAnsi" w:cstheme="minorHAnsi"/>
                <w:sz w:val="22"/>
                <w:szCs w:val="22"/>
              </w:rPr>
            </w:pPr>
          </w:p>
          <w:p w14:paraId="5E579A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83" w14:textId="77777777" w:rsidR="00BB5343" w:rsidRPr="0035318E" w:rsidRDefault="00BB5343">
            <w:pPr>
              <w:spacing w:line="52" w:lineRule="exact"/>
              <w:rPr>
                <w:rFonts w:asciiTheme="minorHAnsi" w:cstheme="minorHAnsi"/>
                <w:sz w:val="22"/>
                <w:szCs w:val="22"/>
              </w:rPr>
            </w:pPr>
          </w:p>
          <w:p w14:paraId="5E579A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85" w14:textId="77777777" w:rsidR="00BB5343" w:rsidRPr="0035318E" w:rsidRDefault="00BB5343">
            <w:pPr>
              <w:spacing w:line="52" w:lineRule="exact"/>
              <w:rPr>
                <w:rFonts w:asciiTheme="minorHAnsi" w:cstheme="minorHAnsi"/>
                <w:sz w:val="22"/>
                <w:szCs w:val="22"/>
              </w:rPr>
            </w:pPr>
          </w:p>
          <w:p w14:paraId="5E579A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87" w14:textId="77777777" w:rsidR="00BB5343" w:rsidRPr="0035318E" w:rsidRDefault="00BB5343">
            <w:pPr>
              <w:spacing w:line="52" w:lineRule="exact"/>
              <w:rPr>
                <w:rFonts w:asciiTheme="minorHAnsi" w:cstheme="minorHAnsi"/>
                <w:sz w:val="22"/>
                <w:szCs w:val="22"/>
              </w:rPr>
            </w:pPr>
          </w:p>
          <w:p w14:paraId="5E579A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211</w:t>
            </w:r>
          </w:p>
        </w:tc>
      </w:tr>
      <w:tr w:rsidR="00BB5343" w:rsidRPr="0035318E" w14:paraId="5E579A9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8A" w14:textId="77777777" w:rsidR="00BB5343" w:rsidRPr="0035318E" w:rsidRDefault="00BB5343">
            <w:pPr>
              <w:spacing w:line="52" w:lineRule="exact"/>
              <w:rPr>
                <w:rFonts w:asciiTheme="minorHAnsi" w:cstheme="minorHAnsi"/>
                <w:sz w:val="22"/>
                <w:szCs w:val="22"/>
              </w:rPr>
            </w:pPr>
          </w:p>
          <w:p w14:paraId="5E579A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8C" w14:textId="77777777" w:rsidR="00BB5343" w:rsidRPr="0035318E" w:rsidRDefault="00BB5343">
            <w:pPr>
              <w:spacing w:line="52" w:lineRule="exact"/>
              <w:rPr>
                <w:rFonts w:asciiTheme="minorHAnsi" w:cstheme="minorHAnsi"/>
                <w:sz w:val="22"/>
                <w:szCs w:val="22"/>
              </w:rPr>
            </w:pPr>
          </w:p>
          <w:p w14:paraId="5E579A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8E" w14:textId="77777777" w:rsidR="00BB5343" w:rsidRPr="0035318E" w:rsidRDefault="00BB5343">
            <w:pPr>
              <w:spacing w:line="52" w:lineRule="exact"/>
              <w:rPr>
                <w:rFonts w:asciiTheme="minorHAnsi" w:cstheme="minorHAnsi"/>
                <w:sz w:val="22"/>
                <w:szCs w:val="22"/>
              </w:rPr>
            </w:pPr>
          </w:p>
          <w:p w14:paraId="5E579A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90" w14:textId="77777777" w:rsidR="00BB5343" w:rsidRPr="0035318E" w:rsidRDefault="00BB5343">
            <w:pPr>
              <w:spacing w:line="52" w:lineRule="exact"/>
              <w:rPr>
                <w:rFonts w:asciiTheme="minorHAnsi" w:cstheme="minorHAnsi"/>
                <w:sz w:val="22"/>
                <w:szCs w:val="22"/>
              </w:rPr>
            </w:pPr>
          </w:p>
          <w:p w14:paraId="5E579A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92" w14:textId="77777777" w:rsidR="00BB5343" w:rsidRPr="0035318E" w:rsidRDefault="00BB5343">
            <w:pPr>
              <w:spacing w:line="52" w:lineRule="exact"/>
              <w:rPr>
                <w:rFonts w:asciiTheme="minorHAnsi" w:cstheme="minorHAnsi"/>
                <w:sz w:val="22"/>
                <w:szCs w:val="22"/>
              </w:rPr>
            </w:pPr>
          </w:p>
          <w:p w14:paraId="5E579A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238</w:t>
            </w:r>
          </w:p>
        </w:tc>
      </w:tr>
      <w:tr w:rsidR="00BB5343" w:rsidRPr="0035318E" w14:paraId="5E579A9F"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95" w14:textId="77777777" w:rsidR="00BB5343" w:rsidRPr="0035318E" w:rsidRDefault="00BB5343">
            <w:pPr>
              <w:spacing w:line="52" w:lineRule="exact"/>
              <w:rPr>
                <w:rFonts w:asciiTheme="minorHAnsi" w:cstheme="minorHAnsi"/>
                <w:sz w:val="22"/>
                <w:szCs w:val="22"/>
              </w:rPr>
            </w:pPr>
          </w:p>
          <w:p w14:paraId="5E579A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97" w14:textId="77777777" w:rsidR="00BB5343" w:rsidRPr="0035318E" w:rsidRDefault="00BB5343">
            <w:pPr>
              <w:spacing w:line="52" w:lineRule="exact"/>
              <w:rPr>
                <w:rFonts w:asciiTheme="minorHAnsi" w:cstheme="minorHAnsi"/>
                <w:sz w:val="22"/>
                <w:szCs w:val="22"/>
              </w:rPr>
            </w:pPr>
          </w:p>
          <w:p w14:paraId="5E579A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99" w14:textId="77777777" w:rsidR="00BB5343" w:rsidRPr="0035318E" w:rsidRDefault="00BB5343">
            <w:pPr>
              <w:spacing w:line="52" w:lineRule="exact"/>
              <w:rPr>
                <w:rFonts w:asciiTheme="minorHAnsi" w:cstheme="minorHAnsi"/>
                <w:sz w:val="22"/>
                <w:szCs w:val="22"/>
              </w:rPr>
            </w:pPr>
          </w:p>
          <w:p w14:paraId="5E579A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9B" w14:textId="77777777" w:rsidR="00BB5343" w:rsidRPr="0035318E" w:rsidRDefault="00BB5343">
            <w:pPr>
              <w:spacing w:line="52" w:lineRule="exact"/>
              <w:rPr>
                <w:rFonts w:asciiTheme="minorHAnsi" w:cstheme="minorHAnsi"/>
                <w:sz w:val="22"/>
                <w:szCs w:val="22"/>
              </w:rPr>
            </w:pPr>
          </w:p>
          <w:p w14:paraId="5E579A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9D" w14:textId="77777777" w:rsidR="00BB5343" w:rsidRPr="0035318E" w:rsidRDefault="00BB5343">
            <w:pPr>
              <w:spacing w:line="52" w:lineRule="exact"/>
              <w:rPr>
                <w:rFonts w:asciiTheme="minorHAnsi" w:cstheme="minorHAnsi"/>
                <w:sz w:val="22"/>
                <w:szCs w:val="22"/>
              </w:rPr>
            </w:pPr>
          </w:p>
          <w:p w14:paraId="5E579A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211</w:t>
            </w:r>
          </w:p>
        </w:tc>
      </w:tr>
      <w:tr w:rsidR="00BB5343" w:rsidRPr="0035318E" w14:paraId="5E579AA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A0" w14:textId="77777777" w:rsidR="00BB5343" w:rsidRPr="0035318E" w:rsidRDefault="00BB5343">
            <w:pPr>
              <w:spacing w:line="52" w:lineRule="exact"/>
              <w:rPr>
                <w:rFonts w:asciiTheme="minorHAnsi" w:cstheme="minorHAnsi"/>
                <w:sz w:val="22"/>
                <w:szCs w:val="22"/>
              </w:rPr>
            </w:pPr>
          </w:p>
          <w:p w14:paraId="5E579A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909"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A2" w14:textId="77777777" w:rsidR="00BB5343" w:rsidRPr="0035318E" w:rsidRDefault="00BB5343">
            <w:pPr>
              <w:spacing w:line="52" w:lineRule="exact"/>
              <w:rPr>
                <w:rFonts w:asciiTheme="minorHAnsi" w:cstheme="minorHAnsi"/>
                <w:sz w:val="22"/>
                <w:szCs w:val="22"/>
              </w:rPr>
            </w:pPr>
          </w:p>
          <w:p w14:paraId="5E579A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A4" w14:textId="77777777" w:rsidR="00BB5343" w:rsidRPr="0035318E" w:rsidRDefault="00BB5343">
            <w:pPr>
              <w:spacing w:line="52" w:lineRule="exact"/>
              <w:rPr>
                <w:rFonts w:asciiTheme="minorHAnsi" w:cstheme="minorHAnsi"/>
                <w:sz w:val="22"/>
                <w:szCs w:val="22"/>
              </w:rPr>
            </w:pPr>
          </w:p>
          <w:p w14:paraId="5E579A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A6" w14:textId="77777777" w:rsidR="00BB5343" w:rsidRPr="0035318E" w:rsidRDefault="00BB5343">
            <w:pPr>
              <w:spacing w:line="52" w:lineRule="exact"/>
              <w:rPr>
                <w:rFonts w:asciiTheme="minorHAnsi" w:cstheme="minorHAnsi"/>
                <w:sz w:val="22"/>
                <w:szCs w:val="22"/>
              </w:rPr>
            </w:pPr>
          </w:p>
          <w:p w14:paraId="5E579A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A8" w14:textId="77777777" w:rsidR="00BB5343" w:rsidRPr="0035318E" w:rsidRDefault="00BB5343">
            <w:pPr>
              <w:spacing w:line="52" w:lineRule="exact"/>
              <w:rPr>
                <w:rFonts w:asciiTheme="minorHAnsi" w:cstheme="minorHAnsi"/>
                <w:sz w:val="22"/>
                <w:szCs w:val="22"/>
              </w:rPr>
            </w:pPr>
          </w:p>
          <w:p w14:paraId="5E579A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222</w:t>
            </w:r>
          </w:p>
        </w:tc>
      </w:tr>
      <w:tr w:rsidR="00BB5343" w:rsidRPr="0035318E" w14:paraId="5E579AB5"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AB" w14:textId="77777777" w:rsidR="00BB5343" w:rsidRPr="0035318E" w:rsidRDefault="00BB5343">
            <w:pPr>
              <w:spacing w:line="52" w:lineRule="exact"/>
              <w:rPr>
                <w:rFonts w:asciiTheme="minorHAnsi" w:cstheme="minorHAnsi"/>
                <w:sz w:val="22"/>
                <w:szCs w:val="22"/>
              </w:rPr>
            </w:pPr>
          </w:p>
          <w:p w14:paraId="5E579A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AD" w14:textId="77777777" w:rsidR="00BB5343" w:rsidRPr="0035318E" w:rsidRDefault="00BB5343">
            <w:pPr>
              <w:spacing w:line="52" w:lineRule="exact"/>
              <w:rPr>
                <w:rFonts w:asciiTheme="minorHAnsi" w:cstheme="minorHAnsi"/>
                <w:sz w:val="22"/>
                <w:szCs w:val="22"/>
              </w:rPr>
            </w:pPr>
          </w:p>
          <w:p w14:paraId="5E579A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AF" w14:textId="77777777" w:rsidR="00BB5343" w:rsidRPr="0035318E" w:rsidRDefault="00BB5343">
            <w:pPr>
              <w:spacing w:line="52" w:lineRule="exact"/>
              <w:rPr>
                <w:rFonts w:asciiTheme="minorHAnsi" w:cstheme="minorHAnsi"/>
                <w:sz w:val="22"/>
                <w:szCs w:val="22"/>
              </w:rPr>
            </w:pPr>
          </w:p>
          <w:p w14:paraId="5E579A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B1" w14:textId="77777777" w:rsidR="00BB5343" w:rsidRPr="0035318E" w:rsidRDefault="00BB5343">
            <w:pPr>
              <w:spacing w:line="52" w:lineRule="exact"/>
              <w:rPr>
                <w:rFonts w:asciiTheme="minorHAnsi" w:cstheme="minorHAnsi"/>
                <w:sz w:val="22"/>
                <w:szCs w:val="22"/>
              </w:rPr>
            </w:pPr>
          </w:p>
          <w:p w14:paraId="5E579A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B3" w14:textId="77777777" w:rsidR="00BB5343" w:rsidRPr="0035318E" w:rsidRDefault="00BB5343">
            <w:pPr>
              <w:spacing w:line="52" w:lineRule="exact"/>
              <w:rPr>
                <w:rFonts w:asciiTheme="minorHAnsi" w:cstheme="minorHAnsi"/>
                <w:sz w:val="22"/>
                <w:szCs w:val="22"/>
              </w:rPr>
            </w:pPr>
          </w:p>
          <w:p w14:paraId="5E579A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w:t>
            </w:r>
          </w:p>
        </w:tc>
      </w:tr>
      <w:tr w:rsidR="00BB5343" w:rsidRPr="0035318E" w14:paraId="5E579AC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B6" w14:textId="77777777" w:rsidR="00BB5343" w:rsidRPr="0035318E" w:rsidRDefault="00BB5343">
            <w:pPr>
              <w:spacing w:line="52" w:lineRule="exact"/>
              <w:rPr>
                <w:rFonts w:asciiTheme="minorHAnsi" w:cstheme="minorHAnsi"/>
                <w:sz w:val="22"/>
                <w:szCs w:val="22"/>
              </w:rPr>
            </w:pPr>
          </w:p>
          <w:p w14:paraId="5E579A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B8" w14:textId="77777777" w:rsidR="00BB5343" w:rsidRPr="0035318E" w:rsidRDefault="00BB5343">
            <w:pPr>
              <w:spacing w:line="52" w:lineRule="exact"/>
              <w:rPr>
                <w:rFonts w:asciiTheme="minorHAnsi" w:cstheme="minorHAnsi"/>
                <w:sz w:val="22"/>
                <w:szCs w:val="22"/>
              </w:rPr>
            </w:pPr>
          </w:p>
          <w:p w14:paraId="5E579A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BA" w14:textId="77777777" w:rsidR="00BB5343" w:rsidRPr="0035318E" w:rsidRDefault="00BB5343">
            <w:pPr>
              <w:spacing w:line="52" w:lineRule="exact"/>
              <w:rPr>
                <w:rFonts w:asciiTheme="minorHAnsi" w:cstheme="minorHAnsi"/>
                <w:sz w:val="22"/>
                <w:szCs w:val="22"/>
              </w:rPr>
            </w:pPr>
          </w:p>
          <w:p w14:paraId="5E579A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BC" w14:textId="77777777" w:rsidR="00BB5343" w:rsidRPr="0035318E" w:rsidRDefault="00BB5343">
            <w:pPr>
              <w:spacing w:line="52" w:lineRule="exact"/>
              <w:rPr>
                <w:rFonts w:asciiTheme="minorHAnsi" w:cstheme="minorHAnsi"/>
                <w:sz w:val="22"/>
                <w:szCs w:val="22"/>
              </w:rPr>
            </w:pPr>
          </w:p>
          <w:p w14:paraId="5E579A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BE" w14:textId="77777777" w:rsidR="00BB5343" w:rsidRPr="0035318E" w:rsidRDefault="00BB5343">
            <w:pPr>
              <w:spacing w:line="52" w:lineRule="exact"/>
              <w:rPr>
                <w:rFonts w:asciiTheme="minorHAnsi" w:cstheme="minorHAnsi"/>
                <w:sz w:val="22"/>
                <w:szCs w:val="22"/>
              </w:rPr>
            </w:pPr>
          </w:p>
          <w:p w14:paraId="5E579A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r>
      <w:tr w:rsidR="00BB5343" w:rsidRPr="0035318E" w14:paraId="5E579ACB"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C1" w14:textId="77777777" w:rsidR="00BB5343" w:rsidRPr="0035318E" w:rsidRDefault="00BB5343">
            <w:pPr>
              <w:spacing w:line="52" w:lineRule="exact"/>
              <w:rPr>
                <w:rFonts w:asciiTheme="minorHAnsi" w:cstheme="minorHAnsi"/>
                <w:sz w:val="22"/>
                <w:szCs w:val="22"/>
              </w:rPr>
            </w:pPr>
          </w:p>
          <w:p w14:paraId="5E579A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C3" w14:textId="77777777" w:rsidR="00BB5343" w:rsidRPr="0035318E" w:rsidRDefault="00BB5343">
            <w:pPr>
              <w:spacing w:line="52" w:lineRule="exact"/>
              <w:rPr>
                <w:rFonts w:asciiTheme="minorHAnsi" w:cstheme="minorHAnsi"/>
                <w:sz w:val="22"/>
                <w:szCs w:val="22"/>
              </w:rPr>
            </w:pPr>
          </w:p>
          <w:p w14:paraId="5E579A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1.50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C5" w14:textId="77777777" w:rsidR="00BB5343" w:rsidRPr="0035318E" w:rsidRDefault="00BB5343">
            <w:pPr>
              <w:spacing w:line="52" w:lineRule="exact"/>
              <w:rPr>
                <w:rFonts w:asciiTheme="minorHAnsi" w:cstheme="minorHAnsi"/>
                <w:sz w:val="22"/>
                <w:szCs w:val="22"/>
              </w:rPr>
            </w:pPr>
          </w:p>
          <w:p w14:paraId="5E579A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C7" w14:textId="77777777" w:rsidR="00BB5343" w:rsidRPr="0035318E" w:rsidRDefault="00BB5343">
            <w:pPr>
              <w:spacing w:line="52" w:lineRule="exact"/>
              <w:rPr>
                <w:rFonts w:asciiTheme="minorHAnsi" w:cstheme="minorHAnsi"/>
                <w:sz w:val="22"/>
                <w:szCs w:val="22"/>
              </w:rPr>
            </w:pPr>
          </w:p>
          <w:p w14:paraId="5E579A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C9" w14:textId="77777777" w:rsidR="00BB5343" w:rsidRPr="0035318E" w:rsidRDefault="00BB5343">
            <w:pPr>
              <w:spacing w:line="52" w:lineRule="exact"/>
              <w:rPr>
                <w:rFonts w:asciiTheme="minorHAnsi" w:cstheme="minorHAnsi"/>
                <w:sz w:val="22"/>
                <w:szCs w:val="22"/>
              </w:rPr>
            </w:pPr>
          </w:p>
          <w:p w14:paraId="5E579A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159</w:t>
            </w:r>
          </w:p>
        </w:tc>
      </w:tr>
      <w:tr w:rsidR="00BB5343" w:rsidRPr="0035318E" w14:paraId="5E579AD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CC" w14:textId="77777777" w:rsidR="00BB5343" w:rsidRPr="0035318E" w:rsidRDefault="00BB5343">
            <w:pPr>
              <w:spacing w:line="52" w:lineRule="exact"/>
              <w:rPr>
                <w:rFonts w:asciiTheme="minorHAnsi" w:cstheme="minorHAnsi"/>
                <w:sz w:val="22"/>
                <w:szCs w:val="22"/>
              </w:rPr>
            </w:pPr>
          </w:p>
          <w:p w14:paraId="5E579A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CE" w14:textId="77777777" w:rsidR="00BB5343" w:rsidRPr="0035318E" w:rsidRDefault="00BB5343">
            <w:pPr>
              <w:spacing w:line="52" w:lineRule="exact"/>
              <w:rPr>
                <w:rFonts w:asciiTheme="minorHAnsi" w:cstheme="minorHAnsi"/>
                <w:sz w:val="22"/>
                <w:szCs w:val="22"/>
              </w:rPr>
            </w:pPr>
          </w:p>
          <w:p w14:paraId="5E579A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D0" w14:textId="77777777" w:rsidR="00BB5343" w:rsidRPr="0035318E" w:rsidRDefault="00BB5343">
            <w:pPr>
              <w:spacing w:line="52" w:lineRule="exact"/>
              <w:rPr>
                <w:rFonts w:asciiTheme="minorHAnsi" w:cstheme="minorHAnsi"/>
                <w:sz w:val="22"/>
                <w:szCs w:val="22"/>
              </w:rPr>
            </w:pPr>
          </w:p>
          <w:p w14:paraId="5E579A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D2" w14:textId="77777777" w:rsidR="00BB5343" w:rsidRPr="0035318E" w:rsidRDefault="00BB5343">
            <w:pPr>
              <w:spacing w:line="52" w:lineRule="exact"/>
              <w:rPr>
                <w:rFonts w:asciiTheme="minorHAnsi" w:cstheme="minorHAnsi"/>
                <w:sz w:val="22"/>
                <w:szCs w:val="22"/>
              </w:rPr>
            </w:pPr>
          </w:p>
          <w:p w14:paraId="5E579A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D4" w14:textId="77777777" w:rsidR="00BB5343" w:rsidRPr="0035318E" w:rsidRDefault="00BB5343">
            <w:pPr>
              <w:spacing w:line="52" w:lineRule="exact"/>
              <w:rPr>
                <w:rFonts w:asciiTheme="minorHAnsi" w:cstheme="minorHAnsi"/>
                <w:sz w:val="22"/>
                <w:szCs w:val="22"/>
              </w:rPr>
            </w:pPr>
          </w:p>
          <w:p w14:paraId="5E579A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w:t>
            </w:r>
          </w:p>
        </w:tc>
      </w:tr>
      <w:tr w:rsidR="00BB5343" w:rsidRPr="0035318E" w14:paraId="5E579AE1"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D7" w14:textId="77777777" w:rsidR="00BB5343" w:rsidRPr="0035318E" w:rsidRDefault="00BB5343">
            <w:pPr>
              <w:spacing w:line="52" w:lineRule="exact"/>
              <w:rPr>
                <w:rFonts w:asciiTheme="minorHAnsi" w:cstheme="minorHAnsi"/>
                <w:sz w:val="22"/>
                <w:szCs w:val="22"/>
              </w:rPr>
            </w:pPr>
          </w:p>
          <w:p w14:paraId="5E579A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D9" w14:textId="77777777" w:rsidR="00BB5343" w:rsidRPr="0035318E" w:rsidRDefault="00BB5343">
            <w:pPr>
              <w:spacing w:line="52" w:lineRule="exact"/>
              <w:rPr>
                <w:rFonts w:asciiTheme="minorHAnsi" w:cstheme="minorHAnsi"/>
                <w:sz w:val="22"/>
                <w:szCs w:val="22"/>
              </w:rPr>
            </w:pPr>
          </w:p>
          <w:p w14:paraId="5E579A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DB" w14:textId="77777777" w:rsidR="00BB5343" w:rsidRPr="0035318E" w:rsidRDefault="00BB5343">
            <w:pPr>
              <w:spacing w:line="52" w:lineRule="exact"/>
              <w:rPr>
                <w:rFonts w:asciiTheme="minorHAnsi" w:cstheme="minorHAnsi"/>
                <w:sz w:val="22"/>
                <w:szCs w:val="22"/>
              </w:rPr>
            </w:pPr>
          </w:p>
          <w:p w14:paraId="5E579A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DD" w14:textId="77777777" w:rsidR="00BB5343" w:rsidRPr="0035318E" w:rsidRDefault="00BB5343">
            <w:pPr>
              <w:spacing w:line="52" w:lineRule="exact"/>
              <w:rPr>
                <w:rFonts w:asciiTheme="minorHAnsi" w:cstheme="minorHAnsi"/>
                <w:sz w:val="22"/>
                <w:szCs w:val="22"/>
              </w:rPr>
            </w:pPr>
          </w:p>
          <w:p w14:paraId="5E579A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DF" w14:textId="77777777" w:rsidR="00BB5343" w:rsidRPr="0035318E" w:rsidRDefault="00BB5343">
            <w:pPr>
              <w:spacing w:line="52" w:lineRule="exact"/>
              <w:rPr>
                <w:rFonts w:asciiTheme="minorHAnsi" w:cstheme="minorHAnsi"/>
                <w:sz w:val="22"/>
                <w:szCs w:val="22"/>
              </w:rPr>
            </w:pPr>
          </w:p>
          <w:p w14:paraId="5E579A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w:t>
            </w:r>
          </w:p>
        </w:tc>
      </w:tr>
      <w:tr w:rsidR="00BB5343" w:rsidRPr="0035318E" w14:paraId="5E579AE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E2" w14:textId="77777777" w:rsidR="00BB5343" w:rsidRPr="0035318E" w:rsidRDefault="00BB5343">
            <w:pPr>
              <w:spacing w:line="52" w:lineRule="exact"/>
              <w:rPr>
                <w:rFonts w:asciiTheme="minorHAnsi" w:cstheme="minorHAnsi"/>
                <w:sz w:val="22"/>
                <w:szCs w:val="22"/>
              </w:rPr>
            </w:pPr>
          </w:p>
          <w:p w14:paraId="5E579A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E4" w14:textId="77777777" w:rsidR="00BB5343" w:rsidRPr="0035318E" w:rsidRDefault="00BB5343">
            <w:pPr>
              <w:spacing w:line="52" w:lineRule="exact"/>
              <w:rPr>
                <w:rFonts w:asciiTheme="minorHAnsi" w:cstheme="minorHAnsi"/>
                <w:sz w:val="22"/>
                <w:szCs w:val="22"/>
              </w:rPr>
            </w:pPr>
          </w:p>
          <w:p w14:paraId="5E579A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E6" w14:textId="77777777" w:rsidR="00BB5343" w:rsidRPr="0035318E" w:rsidRDefault="00BB5343">
            <w:pPr>
              <w:spacing w:line="52" w:lineRule="exact"/>
              <w:rPr>
                <w:rFonts w:asciiTheme="minorHAnsi" w:cstheme="minorHAnsi"/>
                <w:sz w:val="22"/>
                <w:szCs w:val="22"/>
              </w:rPr>
            </w:pPr>
          </w:p>
          <w:p w14:paraId="5E579A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E8" w14:textId="77777777" w:rsidR="00BB5343" w:rsidRPr="0035318E" w:rsidRDefault="00BB5343">
            <w:pPr>
              <w:spacing w:line="52" w:lineRule="exact"/>
              <w:rPr>
                <w:rFonts w:asciiTheme="minorHAnsi" w:cstheme="minorHAnsi"/>
                <w:sz w:val="22"/>
                <w:szCs w:val="22"/>
              </w:rPr>
            </w:pPr>
          </w:p>
          <w:p w14:paraId="5E579A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EA" w14:textId="77777777" w:rsidR="00BB5343" w:rsidRPr="0035318E" w:rsidRDefault="00BB5343">
            <w:pPr>
              <w:spacing w:line="52" w:lineRule="exact"/>
              <w:rPr>
                <w:rFonts w:asciiTheme="minorHAnsi" w:cstheme="minorHAnsi"/>
                <w:sz w:val="22"/>
                <w:szCs w:val="22"/>
              </w:rPr>
            </w:pPr>
          </w:p>
          <w:p w14:paraId="5E579A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w:t>
            </w:r>
          </w:p>
        </w:tc>
      </w:tr>
      <w:tr w:rsidR="00BB5343" w:rsidRPr="0035318E" w14:paraId="5E579AF7"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AED" w14:textId="77777777" w:rsidR="00BB5343" w:rsidRPr="0035318E" w:rsidRDefault="00BB5343">
            <w:pPr>
              <w:spacing w:line="52" w:lineRule="exact"/>
              <w:rPr>
                <w:rFonts w:asciiTheme="minorHAnsi" w:cstheme="minorHAnsi"/>
                <w:sz w:val="22"/>
                <w:szCs w:val="22"/>
              </w:rPr>
            </w:pPr>
          </w:p>
          <w:p w14:paraId="5E579A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EF" w14:textId="77777777" w:rsidR="00BB5343" w:rsidRPr="0035318E" w:rsidRDefault="00BB5343">
            <w:pPr>
              <w:spacing w:line="52" w:lineRule="exact"/>
              <w:rPr>
                <w:rFonts w:asciiTheme="minorHAnsi" w:cstheme="minorHAnsi"/>
                <w:sz w:val="22"/>
                <w:szCs w:val="22"/>
              </w:rPr>
            </w:pPr>
          </w:p>
          <w:p w14:paraId="5E579A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F1" w14:textId="77777777" w:rsidR="00BB5343" w:rsidRPr="0035318E" w:rsidRDefault="00BB5343">
            <w:pPr>
              <w:spacing w:line="52" w:lineRule="exact"/>
              <w:rPr>
                <w:rFonts w:asciiTheme="minorHAnsi" w:cstheme="minorHAnsi"/>
                <w:sz w:val="22"/>
                <w:szCs w:val="22"/>
              </w:rPr>
            </w:pPr>
          </w:p>
          <w:p w14:paraId="5E579A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F3" w14:textId="77777777" w:rsidR="00BB5343" w:rsidRPr="0035318E" w:rsidRDefault="00BB5343">
            <w:pPr>
              <w:spacing w:line="52" w:lineRule="exact"/>
              <w:rPr>
                <w:rFonts w:asciiTheme="minorHAnsi" w:cstheme="minorHAnsi"/>
                <w:sz w:val="22"/>
                <w:szCs w:val="22"/>
              </w:rPr>
            </w:pPr>
          </w:p>
          <w:p w14:paraId="5E579A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AF5" w14:textId="77777777" w:rsidR="00BB5343" w:rsidRPr="0035318E" w:rsidRDefault="00BB5343">
            <w:pPr>
              <w:spacing w:line="52" w:lineRule="exact"/>
              <w:rPr>
                <w:rFonts w:asciiTheme="minorHAnsi" w:cstheme="minorHAnsi"/>
                <w:sz w:val="22"/>
                <w:szCs w:val="22"/>
              </w:rPr>
            </w:pPr>
          </w:p>
          <w:p w14:paraId="5E579A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r>
      <w:tr w:rsidR="00BB5343" w:rsidRPr="0035318E" w14:paraId="5E579B0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AF8" w14:textId="77777777" w:rsidR="00BB5343" w:rsidRPr="0035318E" w:rsidRDefault="00BB5343">
            <w:pPr>
              <w:spacing w:line="52" w:lineRule="exact"/>
              <w:rPr>
                <w:rFonts w:asciiTheme="minorHAnsi" w:cstheme="minorHAnsi"/>
                <w:sz w:val="22"/>
                <w:szCs w:val="22"/>
              </w:rPr>
            </w:pPr>
          </w:p>
          <w:p w14:paraId="5E579A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AFA" w14:textId="77777777" w:rsidR="00BB5343" w:rsidRPr="0035318E" w:rsidRDefault="00BB5343">
            <w:pPr>
              <w:spacing w:line="52" w:lineRule="exact"/>
              <w:rPr>
                <w:rFonts w:asciiTheme="minorHAnsi" w:cstheme="minorHAnsi"/>
                <w:sz w:val="22"/>
                <w:szCs w:val="22"/>
              </w:rPr>
            </w:pPr>
          </w:p>
          <w:p w14:paraId="5E579A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AFC" w14:textId="77777777" w:rsidR="00BB5343" w:rsidRPr="0035318E" w:rsidRDefault="00BB5343">
            <w:pPr>
              <w:spacing w:line="52" w:lineRule="exact"/>
              <w:rPr>
                <w:rFonts w:asciiTheme="minorHAnsi" w:cstheme="minorHAnsi"/>
                <w:sz w:val="22"/>
                <w:szCs w:val="22"/>
              </w:rPr>
            </w:pPr>
          </w:p>
          <w:p w14:paraId="5E579A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AFE" w14:textId="77777777" w:rsidR="00BB5343" w:rsidRPr="0035318E" w:rsidRDefault="00BB5343">
            <w:pPr>
              <w:spacing w:line="52" w:lineRule="exact"/>
              <w:rPr>
                <w:rFonts w:asciiTheme="minorHAnsi" w:cstheme="minorHAnsi"/>
                <w:sz w:val="22"/>
                <w:szCs w:val="22"/>
              </w:rPr>
            </w:pPr>
          </w:p>
          <w:p w14:paraId="5E579A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00" w14:textId="77777777" w:rsidR="00BB5343" w:rsidRPr="0035318E" w:rsidRDefault="00BB5343">
            <w:pPr>
              <w:spacing w:line="52" w:lineRule="exact"/>
              <w:rPr>
                <w:rFonts w:asciiTheme="minorHAnsi" w:cstheme="minorHAnsi"/>
                <w:sz w:val="22"/>
                <w:szCs w:val="22"/>
              </w:rPr>
            </w:pPr>
          </w:p>
          <w:p w14:paraId="5E579B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B0D"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03" w14:textId="77777777" w:rsidR="00BB5343" w:rsidRPr="0035318E" w:rsidRDefault="00BB5343">
            <w:pPr>
              <w:spacing w:line="52" w:lineRule="exact"/>
              <w:rPr>
                <w:rFonts w:asciiTheme="minorHAnsi" w:cstheme="minorHAnsi"/>
                <w:sz w:val="22"/>
                <w:szCs w:val="22"/>
              </w:rPr>
            </w:pPr>
          </w:p>
          <w:p w14:paraId="5E579B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05" w14:textId="77777777" w:rsidR="00BB5343" w:rsidRPr="0035318E" w:rsidRDefault="00BB5343">
            <w:pPr>
              <w:spacing w:line="52" w:lineRule="exact"/>
              <w:rPr>
                <w:rFonts w:asciiTheme="minorHAnsi" w:cstheme="minorHAnsi"/>
                <w:sz w:val="22"/>
                <w:szCs w:val="22"/>
              </w:rPr>
            </w:pPr>
          </w:p>
          <w:p w14:paraId="5E579B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07" w14:textId="77777777" w:rsidR="00BB5343" w:rsidRPr="0035318E" w:rsidRDefault="00BB5343">
            <w:pPr>
              <w:spacing w:line="52" w:lineRule="exact"/>
              <w:rPr>
                <w:rFonts w:asciiTheme="minorHAnsi" w:cstheme="minorHAnsi"/>
                <w:sz w:val="22"/>
                <w:szCs w:val="22"/>
              </w:rPr>
            </w:pPr>
          </w:p>
          <w:p w14:paraId="5E579B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09" w14:textId="77777777" w:rsidR="00BB5343" w:rsidRPr="0035318E" w:rsidRDefault="00BB5343">
            <w:pPr>
              <w:spacing w:line="52" w:lineRule="exact"/>
              <w:rPr>
                <w:rFonts w:asciiTheme="minorHAnsi" w:cstheme="minorHAnsi"/>
                <w:sz w:val="22"/>
                <w:szCs w:val="22"/>
              </w:rPr>
            </w:pPr>
          </w:p>
          <w:p w14:paraId="5E579B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0B" w14:textId="77777777" w:rsidR="00BB5343" w:rsidRPr="0035318E" w:rsidRDefault="00BB5343">
            <w:pPr>
              <w:spacing w:line="52" w:lineRule="exact"/>
              <w:rPr>
                <w:rFonts w:asciiTheme="minorHAnsi" w:cstheme="minorHAnsi"/>
                <w:sz w:val="22"/>
                <w:szCs w:val="22"/>
              </w:rPr>
            </w:pPr>
          </w:p>
          <w:p w14:paraId="5E579B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r>
      <w:tr w:rsidR="00BB5343" w:rsidRPr="0035318E" w14:paraId="5E579B1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0E" w14:textId="77777777" w:rsidR="00BB5343" w:rsidRPr="0035318E" w:rsidRDefault="00BB5343">
            <w:pPr>
              <w:spacing w:line="52" w:lineRule="exact"/>
              <w:rPr>
                <w:rFonts w:asciiTheme="minorHAnsi" w:cstheme="minorHAnsi"/>
                <w:sz w:val="22"/>
                <w:szCs w:val="22"/>
              </w:rPr>
            </w:pPr>
          </w:p>
          <w:p w14:paraId="5E579B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10" w14:textId="77777777" w:rsidR="00BB5343" w:rsidRPr="0035318E" w:rsidRDefault="00BB5343">
            <w:pPr>
              <w:spacing w:line="52" w:lineRule="exact"/>
              <w:rPr>
                <w:rFonts w:asciiTheme="minorHAnsi" w:cstheme="minorHAnsi"/>
                <w:sz w:val="22"/>
                <w:szCs w:val="22"/>
              </w:rPr>
            </w:pPr>
          </w:p>
          <w:p w14:paraId="5E579B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12" w14:textId="77777777" w:rsidR="00BB5343" w:rsidRPr="0035318E" w:rsidRDefault="00BB5343">
            <w:pPr>
              <w:spacing w:line="52" w:lineRule="exact"/>
              <w:rPr>
                <w:rFonts w:asciiTheme="minorHAnsi" w:cstheme="minorHAnsi"/>
                <w:sz w:val="22"/>
                <w:szCs w:val="22"/>
              </w:rPr>
            </w:pPr>
          </w:p>
          <w:p w14:paraId="5E579B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14" w14:textId="77777777" w:rsidR="00BB5343" w:rsidRPr="0035318E" w:rsidRDefault="00BB5343">
            <w:pPr>
              <w:spacing w:line="52" w:lineRule="exact"/>
              <w:rPr>
                <w:rFonts w:asciiTheme="minorHAnsi" w:cstheme="minorHAnsi"/>
                <w:sz w:val="22"/>
                <w:szCs w:val="22"/>
              </w:rPr>
            </w:pPr>
          </w:p>
          <w:p w14:paraId="5E579B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16" w14:textId="77777777" w:rsidR="00BB5343" w:rsidRPr="0035318E" w:rsidRDefault="00BB5343">
            <w:pPr>
              <w:spacing w:line="52" w:lineRule="exact"/>
              <w:rPr>
                <w:rFonts w:asciiTheme="minorHAnsi" w:cstheme="minorHAnsi"/>
                <w:sz w:val="22"/>
                <w:szCs w:val="22"/>
              </w:rPr>
            </w:pPr>
          </w:p>
          <w:p w14:paraId="5E579B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r>
      <w:tr w:rsidR="00BB5343" w:rsidRPr="0035318E" w14:paraId="5E579B23"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19" w14:textId="77777777" w:rsidR="00BB5343" w:rsidRPr="0035318E" w:rsidRDefault="00BB5343">
            <w:pPr>
              <w:spacing w:line="52" w:lineRule="exact"/>
              <w:rPr>
                <w:rFonts w:asciiTheme="minorHAnsi" w:cstheme="minorHAnsi"/>
                <w:sz w:val="22"/>
                <w:szCs w:val="22"/>
              </w:rPr>
            </w:pPr>
          </w:p>
          <w:p w14:paraId="5E579B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1B" w14:textId="77777777" w:rsidR="00BB5343" w:rsidRPr="0035318E" w:rsidRDefault="00BB5343">
            <w:pPr>
              <w:spacing w:line="52" w:lineRule="exact"/>
              <w:rPr>
                <w:rFonts w:asciiTheme="minorHAnsi" w:cstheme="minorHAnsi"/>
                <w:sz w:val="22"/>
                <w:szCs w:val="22"/>
              </w:rPr>
            </w:pPr>
          </w:p>
          <w:p w14:paraId="5E579B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1D" w14:textId="77777777" w:rsidR="00BB5343" w:rsidRPr="0035318E" w:rsidRDefault="00BB5343">
            <w:pPr>
              <w:spacing w:line="52" w:lineRule="exact"/>
              <w:rPr>
                <w:rFonts w:asciiTheme="minorHAnsi" w:cstheme="minorHAnsi"/>
                <w:sz w:val="22"/>
                <w:szCs w:val="22"/>
              </w:rPr>
            </w:pPr>
          </w:p>
          <w:p w14:paraId="5E579B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1F" w14:textId="77777777" w:rsidR="00BB5343" w:rsidRPr="0035318E" w:rsidRDefault="00BB5343">
            <w:pPr>
              <w:spacing w:line="52" w:lineRule="exact"/>
              <w:rPr>
                <w:rFonts w:asciiTheme="minorHAnsi" w:cstheme="minorHAnsi"/>
                <w:sz w:val="22"/>
                <w:szCs w:val="22"/>
              </w:rPr>
            </w:pPr>
          </w:p>
          <w:p w14:paraId="5E579B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21" w14:textId="77777777" w:rsidR="00BB5343" w:rsidRPr="0035318E" w:rsidRDefault="00BB5343">
            <w:pPr>
              <w:spacing w:line="52" w:lineRule="exact"/>
              <w:rPr>
                <w:rFonts w:asciiTheme="minorHAnsi" w:cstheme="minorHAnsi"/>
                <w:sz w:val="22"/>
                <w:szCs w:val="22"/>
              </w:rPr>
            </w:pPr>
          </w:p>
          <w:p w14:paraId="5E579B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r>
      <w:tr w:rsidR="00BB5343" w:rsidRPr="0035318E" w14:paraId="5E579B2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24" w14:textId="77777777" w:rsidR="00BB5343" w:rsidRPr="0035318E" w:rsidRDefault="00BB5343">
            <w:pPr>
              <w:spacing w:line="52" w:lineRule="exact"/>
              <w:rPr>
                <w:rFonts w:asciiTheme="minorHAnsi" w:cstheme="minorHAnsi"/>
                <w:sz w:val="22"/>
                <w:szCs w:val="22"/>
              </w:rPr>
            </w:pPr>
          </w:p>
          <w:p w14:paraId="5E579B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26" w14:textId="77777777" w:rsidR="00BB5343" w:rsidRPr="0035318E" w:rsidRDefault="00BB5343">
            <w:pPr>
              <w:spacing w:line="52" w:lineRule="exact"/>
              <w:rPr>
                <w:rFonts w:asciiTheme="minorHAnsi" w:cstheme="minorHAnsi"/>
                <w:sz w:val="22"/>
                <w:szCs w:val="22"/>
              </w:rPr>
            </w:pPr>
          </w:p>
          <w:p w14:paraId="5E579B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28" w14:textId="77777777" w:rsidR="00BB5343" w:rsidRPr="0035318E" w:rsidRDefault="00BB5343">
            <w:pPr>
              <w:spacing w:line="52" w:lineRule="exact"/>
              <w:rPr>
                <w:rFonts w:asciiTheme="minorHAnsi" w:cstheme="minorHAnsi"/>
                <w:sz w:val="22"/>
                <w:szCs w:val="22"/>
              </w:rPr>
            </w:pPr>
          </w:p>
          <w:p w14:paraId="5E579B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2A" w14:textId="77777777" w:rsidR="00BB5343" w:rsidRPr="0035318E" w:rsidRDefault="00BB5343">
            <w:pPr>
              <w:spacing w:line="52" w:lineRule="exact"/>
              <w:rPr>
                <w:rFonts w:asciiTheme="minorHAnsi" w:cstheme="minorHAnsi"/>
                <w:sz w:val="22"/>
                <w:szCs w:val="22"/>
              </w:rPr>
            </w:pPr>
          </w:p>
          <w:p w14:paraId="5E579B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2C" w14:textId="77777777" w:rsidR="00BB5343" w:rsidRPr="0035318E" w:rsidRDefault="00BB5343">
            <w:pPr>
              <w:spacing w:line="52" w:lineRule="exact"/>
              <w:rPr>
                <w:rFonts w:asciiTheme="minorHAnsi" w:cstheme="minorHAnsi"/>
                <w:sz w:val="22"/>
                <w:szCs w:val="22"/>
              </w:rPr>
            </w:pPr>
          </w:p>
          <w:p w14:paraId="5E579B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r>
      <w:tr w:rsidR="00BB5343" w:rsidRPr="0035318E" w14:paraId="5E579B39"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2F" w14:textId="77777777" w:rsidR="00BB5343" w:rsidRPr="0035318E" w:rsidRDefault="00BB5343">
            <w:pPr>
              <w:spacing w:line="52" w:lineRule="exact"/>
              <w:rPr>
                <w:rFonts w:asciiTheme="minorHAnsi" w:cstheme="minorHAnsi"/>
                <w:sz w:val="22"/>
                <w:szCs w:val="22"/>
              </w:rPr>
            </w:pPr>
          </w:p>
          <w:p w14:paraId="5E579B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31" w14:textId="77777777" w:rsidR="00BB5343" w:rsidRPr="0035318E" w:rsidRDefault="00BB5343">
            <w:pPr>
              <w:spacing w:line="52" w:lineRule="exact"/>
              <w:rPr>
                <w:rFonts w:asciiTheme="minorHAnsi" w:cstheme="minorHAnsi"/>
                <w:sz w:val="22"/>
                <w:szCs w:val="22"/>
              </w:rPr>
            </w:pPr>
          </w:p>
          <w:p w14:paraId="5E579B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33" w14:textId="77777777" w:rsidR="00BB5343" w:rsidRPr="0035318E" w:rsidRDefault="00BB5343">
            <w:pPr>
              <w:spacing w:line="52" w:lineRule="exact"/>
              <w:rPr>
                <w:rFonts w:asciiTheme="minorHAnsi" w:cstheme="minorHAnsi"/>
                <w:sz w:val="22"/>
                <w:szCs w:val="22"/>
              </w:rPr>
            </w:pPr>
          </w:p>
          <w:p w14:paraId="5E579B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35" w14:textId="77777777" w:rsidR="00BB5343" w:rsidRPr="0035318E" w:rsidRDefault="00BB5343">
            <w:pPr>
              <w:spacing w:line="52" w:lineRule="exact"/>
              <w:rPr>
                <w:rFonts w:asciiTheme="minorHAnsi" w:cstheme="minorHAnsi"/>
                <w:sz w:val="22"/>
                <w:szCs w:val="22"/>
              </w:rPr>
            </w:pPr>
          </w:p>
          <w:p w14:paraId="5E579B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37" w14:textId="77777777" w:rsidR="00BB5343" w:rsidRPr="0035318E" w:rsidRDefault="00BB5343">
            <w:pPr>
              <w:spacing w:line="52" w:lineRule="exact"/>
              <w:rPr>
                <w:rFonts w:asciiTheme="minorHAnsi" w:cstheme="minorHAnsi"/>
                <w:sz w:val="22"/>
                <w:szCs w:val="22"/>
              </w:rPr>
            </w:pPr>
          </w:p>
          <w:p w14:paraId="5E579B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r>
      <w:tr w:rsidR="00BB5343" w:rsidRPr="0035318E" w14:paraId="5E579B4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3A" w14:textId="77777777" w:rsidR="00BB5343" w:rsidRPr="0035318E" w:rsidRDefault="00BB5343">
            <w:pPr>
              <w:spacing w:line="52" w:lineRule="exact"/>
              <w:rPr>
                <w:rFonts w:asciiTheme="minorHAnsi" w:cstheme="minorHAnsi"/>
                <w:sz w:val="22"/>
                <w:szCs w:val="22"/>
              </w:rPr>
            </w:pPr>
          </w:p>
          <w:p w14:paraId="5E579B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3C" w14:textId="77777777" w:rsidR="00BB5343" w:rsidRPr="0035318E" w:rsidRDefault="00BB5343">
            <w:pPr>
              <w:spacing w:line="52" w:lineRule="exact"/>
              <w:rPr>
                <w:rFonts w:asciiTheme="minorHAnsi" w:cstheme="minorHAnsi"/>
                <w:sz w:val="22"/>
                <w:szCs w:val="22"/>
              </w:rPr>
            </w:pPr>
          </w:p>
          <w:p w14:paraId="5E579B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3E" w14:textId="77777777" w:rsidR="00BB5343" w:rsidRPr="0035318E" w:rsidRDefault="00BB5343">
            <w:pPr>
              <w:spacing w:line="52" w:lineRule="exact"/>
              <w:rPr>
                <w:rFonts w:asciiTheme="minorHAnsi" w:cstheme="minorHAnsi"/>
                <w:sz w:val="22"/>
                <w:szCs w:val="22"/>
              </w:rPr>
            </w:pPr>
          </w:p>
          <w:p w14:paraId="5E579B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40" w14:textId="77777777" w:rsidR="00BB5343" w:rsidRPr="0035318E" w:rsidRDefault="00BB5343">
            <w:pPr>
              <w:spacing w:line="52" w:lineRule="exact"/>
              <w:rPr>
                <w:rFonts w:asciiTheme="minorHAnsi" w:cstheme="minorHAnsi"/>
                <w:sz w:val="22"/>
                <w:szCs w:val="22"/>
              </w:rPr>
            </w:pPr>
          </w:p>
          <w:p w14:paraId="5E579B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42" w14:textId="77777777" w:rsidR="00BB5343" w:rsidRPr="0035318E" w:rsidRDefault="00BB5343">
            <w:pPr>
              <w:spacing w:line="52" w:lineRule="exact"/>
              <w:rPr>
                <w:rFonts w:asciiTheme="minorHAnsi" w:cstheme="minorHAnsi"/>
                <w:sz w:val="22"/>
                <w:szCs w:val="22"/>
              </w:rPr>
            </w:pPr>
          </w:p>
          <w:p w14:paraId="5E579B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4F"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45" w14:textId="77777777" w:rsidR="00BB5343" w:rsidRPr="0035318E" w:rsidRDefault="00BB5343">
            <w:pPr>
              <w:spacing w:line="52" w:lineRule="exact"/>
              <w:rPr>
                <w:rFonts w:asciiTheme="minorHAnsi" w:cstheme="minorHAnsi"/>
                <w:sz w:val="22"/>
                <w:szCs w:val="22"/>
              </w:rPr>
            </w:pPr>
          </w:p>
          <w:p w14:paraId="5E579B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47" w14:textId="77777777" w:rsidR="00BB5343" w:rsidRPr="0035318E" w:rsidRDefault="00BB5343">
            <w:pPr>
              <w:spacing w:line="52" w:lineRule="exact"/>
              <w:rPr>
                <w:rFonts w:asciiTheme="minorHAnsi" w:cstheme="minorHAnsi"/>
                <w:sz w:val="22"/>
                <w:szCs w:val="22"/>
              </w:rPr>
            </w:pPr>
          </w:p>
          <w:p w14:paraId="5E579B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49" w14:textId="77777777" w:rsidR="00BB5343" w:rsidRPr="0035318E" w:rsidRDefault="00BB5343">
            <w:pPr>
              <w:spacing w:line="52" w:lineRule="exact"/>
              <w:rPr>
                <w:rFonts w:asciiTheme="minorHAnsi" w:cstheme="minorHAnsi"/>
                <w:sz w:val="22"/>
                <w:szCs w:val="22"/>
              </w:rPr>
            </w:pPr>
          </w:p>
          <w:p w14:paraId="5E579B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4B" w14:textId="77777777" w:rsidR="00BB5343" w:rsidRPr="0035318E" w:rsidRDefault="00BB5343">
            <w:pPr>
              <w:spacing w:line="52" w:lineRule="exact"/>
              <w:rPr>
                <w:rFonts w:asciiTheme="minorHAnsi" w:cstheme="minorHAnsi"/>
                <w:sz w:val="22"/>
                <w:szCs w:val="22"/>
              </w:rPr>
            </w:pPr>
          </w:p>
          <w:p w14:paraId="5E579B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4D" w14:textId="77777777" w:rsidR="00BB5343" w:rsidRPr="0035318E" w:rsidRDefault="00BB5343">
            <w:pPr>
              <w:spacing w:line="52" w:lineRule="exact"/>
              <w:rPr>
                <w:rFonts w:asciiTheme="minorHAnsi" w:cstheme="minorHAnsi"/>
                <w:sz w:val="22"/>
                <w:szCs w:val="22"/>
              </w:rPr>
            </w:pPr>
          </w:p>
          <w:p w14:paraId="5E579B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5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50" w14:textId="77777777" w:rsidR="00BB5343" w:rsidRPr="0035318E" w:rsidRDefault="00BB5343">
            <w:pPr>
              <w:spacing w:line="52" w:lineRule="exact"/>
              <w:rPr>
                <w:rFonts w:asciiTheme="minorHAnsi" w:cstheme="minorHAnsi"/>
                <w:sz w:val="22"/>
                <w:szCs w:val="22"/>
              </w:rPr>
            </w:pPr>
          </w:p>
          <w:p w14:paraId="5E579B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52" w14:textId="77777777" w:rsidR="00BB5343" w:rsidRPr="0035318E" w:rsidRDefault="00BB5343">
            <w:pPr>
              <w:spacing w:line="52" w:lineRule="exact"/>
              <w:rPr>
                <w:rFonts w:asciiTheme="minorHAnsi" w:cstheme="minorHAnsi"/>
                <w:sz w:val="22"/>
                <w:szCs w:val="22"/>
              </w:rPr>
            </w:pPr>
          </w:p>
          <w:p w14:paraId="5E579B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54" w14:textId="77777777" w:rsidR="00BB5343" w:rsidRPr="0035318E" w:rsidRDefault="00BB5343">
            <w:pPr>
              <w:spacing w:line="52" w:lineRule="exact"/>
              <w:rPr>
                <w:rFonts w:asciiTheme="minorHAnsi" w:cstheme="minorHAnsi"/>
                <w:sz w:val="22"/>
                <w:szCs w:val="22"/>
              </w:rPr>
            </w:pPr>
          </w:p>
          <w:p w14:paraId="5E579B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56" w14:textId="77777777" w:rsidR="00BB5343" w:rsidRPr="0035318E" w:rsidRDefault="00BB5343">
            <w:pPr>
              <w:spacing w:line="52" w:lineRule="exact"/>
              <w:rPr>
                <w:rFonts w:asciiTheme="minorHAnsi" w:cstheme="minorHAnsi"/>
                <w:sz w:val="22"/>
                <w:szCs w:val="22"/>
              </w:rPr>
            </w:pPr>
          </w:p>
          <w:p w14:paraId="5E579B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58" w14:textId="77777777" w:rsidR="00BB5343" w:rsidRPr="0035318E" w:rsidRDefault="00BB5343">
            <w:pPr>
              <w:spacing w:line="52" w:lineRule="exact"/>
              <w:rPr>
                <w:rFonts w:asciiTheme="minorHAnsi" w:cstheme="minorHAnsi"/>
                <w:sz w:val="22"/>
                <w:szCs w:val="22"/>
              </w:rPr>
            </w:pPr>
          </w:p>
          <w:p w14:paraId="5E579B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65"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5B" w14:textId="77777777" w:rsidR="00BB5343" w:rsidRPr="0035318E" w:rsidRDefault="00BB5343">
            <w:pPr>
              <w:spacing w:line="52" w:lineRule="exact"/>
              <w:rPr>
                <w:rFonts w:asciiTheme="minorHAnsi" w:cstheme="minorHAnsi"/>
                <w:sz w:val="22"/>
                <w:szCs w:val="22"/>
              </w:rPr>
            </w:pPr>
          </w:p>
          <w:p w14:paraId="5E579B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5D" w14:textId="77777777" w:rsidR="00BB5343" w:rsidRPr="0035318E" w:rsidRDefault="00BB5343">
            <w:pPr>
              <w:spacing w:line="52" w:lineRule="exact"/>
              <w:rPr>
                <w:rFonts w:asciiTheme="minorHAnsi" w:cstheme="minorHAnsi"/>
                <w:sz w:val="22"/>
                <w:szCs w:val="22"/>
              </w:rPr>
            </w:pPr>
          </w:p>
          <w:p w14:paraId="5E579B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5F" w14:textId="77777777" w:rsidR="00BB5343" w:rsidRPr="0035318E" w:rsidRDefault="00BB5343">
            <w:pPr>
              <w:spacing w:line="52" w:lineRule="exact"/>
              <w:rPr>
                <w:rFonts w:asciiTheme="minorHAnsi" w:cstheme="minorHAnsi"/>
                <w:sz w:val="22"/>
                <w:szCs w:val="22"/>
              </w:rPr>
            </w:pPr>
          </w:p>
          <w:p w14:paraId="5E579B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61" w14:textId="77777777" w:rsidR="00BB5343" w:rsidRPr="0035318E" w:rsidRDefault="00BB5343">
            <w:pPr>
              <w:spacing w:line="52" w:lineRule="exact"/>
              <w:rPr>
                <w:rFonts w:asciiTheme="minorHAnsi" w:cstheme="minorHAnsi"/>
                <w:sz w:val="22"/>
                <w:szCs w:val="22"/>
              </w:rPr>
            </w:pPr>
          </w:p>
          <w:p w14:paraId="5E579B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63" w14:textId="77777777" w:rsidR="00BB5343" w:rsidRPr="0035318E" w:rsidRDefault="00BB5343">
            <w:pPr>
              <w:spacing w:line="52" w:lineRule="exact"/>
              <w:rPr>
                <w:rFonts w:asciiTheme="minorHAnsi" w:cstheme="minorHAnsi"/>
                <w:sz w:val="22"/>
                <w:szCs w:val="22"/>
              </w:rPr>
            </w:pPr>
          </w:p>
          <w:p w14:paraId="5E579B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7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66" w14:textId="77777777" w:rsidR="00BB5343" w:rsidRPr="0035318E" w:rsidRDefault="00BB5343">
            <w:pPr>
              <w:spacing w:line="52" w:lineRule="exact"/>
              <w:rPr>
                <w:rFonts w:asciiTheme="minorHAnsi" w:cstheme="minorHAnsi"/>
                <w:sz w:val="22"/>
                <w:szCs w:val="22"/>
              </w:rPr>
            </w:pPr>
          </w:p>
          <w:p w14:paraId="5E579B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68" w14:textId="77777777" w:rsidR="00BB5343" w:rsidRPr="0035318E" w:rsidRDefault="00BB5343">
            <w:pPr>
              <w:spacing w:line="52" w:lineRule="exact"/>
              <w:rPr>
                <w:rFonts w:asciiTheme="minorHAnsi" w:cstheme="minorHAnsi"/>
                <w:sz w:val="22"/>
                <w:szCs w:val="22"/>
              </w:rPr>
            </w:pPr>
          </w:p>
          <w:p w14:paraId="5E579B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6A" w14:textId="77777777" w:rsidR="00BB5343" w:rsidRPr="0035318E" w:rsidRDefault="00BB5343">
            <w:pPr>
              <w:spacing w:line="52" w:lineRule="exact"/>
              <w:rPr>
                <w:rFonts w:asciiTheme="minorHAnsi" w:cstheme="minorHAnsi"/>
                <w:sz w:val="22"/>
                <w:szCs w:val="22"/>
              </w:rPr>
            </w:pPr>
          </w:p>
          <w:p w14:paraId="5E579B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6C" w14:textId="77777777" w:rsidR="00BB5343" w:rsidRPr="0035318E" w:rsidRDefault="00BB5343">
            <w:pPr>
              <w:spacing w:line="52" w:lineRule="exact"/>
              <w:rPr>
                <w:rFonts w:asciiTheme="minorHAnsi" w:cstheme="minorHAnsi"/>
                <w:sz w:val="22"/>
                <w:szCs w:val="22"/>
              </w:rPr>
            </w:pPr>
          </w:p>
          <w:p w14:paraId="5E579B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6E" w14:textId="77777777" w:rsidR="00BB5343" w:rsidRPr="0035318E" w:rsidRDefault="00BB5343">
            <w:pPr>
              <w:spacing w:line="52" w:lineRule="exact"/>
              <w:rPr>
                <w:rFonts w:asciiTheme="minorHAnsi" w:cstheme="minorHAnsi"/>
                <w:sz w:val="22"/>
                <w:szCs w:val="22"/>
              </w:rPr>
            </w:pPr>
          </w:p>
          <w:p w14:paraId="5E579B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r>
      <w:tr w:rsidR="00BB5343" w:rsidRPr="0035318E" w14:paraId="5E579B7B"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71" w14:textId="77777777" w:rsidR="00BB5343" w:rsidRPr="0035318E" w:rsidRDefault="00BB5343">
            <w:pPr>
              <w:spacing w:line="52" w:lineRule="exact"/>
              <w:rPr>
                <w:rFonts w:asciiTheme="minorHAnsi" w:cstheme="minorHAnsi"/>
                <w:sz w:val="22"/>
                <w:szCs w:val="22"/>
              </w:rPr>
            </w:pPr>
          </w:p>
          <w:p w14:paraId="5E579B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73" w14:textId="77777777" w:rsidR="00BB5343" w:rsidRPr="0035318E" w:rsidRDefault="00BB5343">
            <w:pPr>
              <w:spacing w:line="52" w:lineRule="exact"/>
              <w:rPr>
                <w:rFonts w:asciiTheme="minorHAnsi" w:cstheme="minorHAnsi"/>
                <w:sz w:val="22"/>
                <w:szCs w:val="22"/>
              </w:rPr>
            </w:pPr>
          </w:p>
          <w:p w14:paraId="5E579B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75" w14:textId="77777777" w:rsidR="00BB5343" w:rsidRPr="0035318E" w:rsidRDefault="00BB5343">
            <w:pPr>
              <w:spacing w:line="52" w:lineRule="exact"/>
              <w:rPr>
                <w:rFonts w:asciiTheme="minorHAnsi" w:cstheme="minorHAnsi"/>
                <w:sz w:val="22"/>
                <w:szCs w:val="22"/>
              </w:rPr>
            </w:pPr>
          </w:p>
          <w:p w14:paraId="5E579B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77" w14:textId="77777777" w:rsidR="00BB5343" w:rsidRPr="0035318E" w:rsidRDefault="00BB5343">
            <w:pPr>
              <w:spacing w:line="52" w:lineRule="exact"/>
              <w:rPr>
                <w:rFonts w:asciiTheme="minorHAnsi" w:cstheme="minorHAnsi"/>
                <w:sz w:val="22"/>
                <w:szCs w:val="22"/>
              </w:rPr>
            </w:pPr>
          </w:p>
          <w:p w14:paraId="5E579B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79" w14:textId="77777777" w:rsidR="00BB5343" w:rsidRPr="0035318E" w:rsidRDefault="00BB5343">
            <w:pPr>
              <w:spacing w:line="52" w:lineRule="exact"/>
              <w:rPr>
                <w:rFonts w:asciiTheme="minorHAnsi" w:cstheme="minorHAnsi"/>
                <w:sz w:val="22"/>
                <w:szCs w:val="22"/>
              </w:rPr>
            </w:pPr>
          </w:p>
          <w:p w14:paraId="5E579B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r>
      <w:tr w:rsidR="00BB5343" w:rsidRPr="0035318E" w14:paraId="5E579B8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7C" w14:textId="77777777" w:rsidR="00BB5343" w:rsidRPr="0035318E" w:rsidRDefault="00BB5343">
            <w:pPr>
              <w:spacing w:line="52" w:lineRule="exact"/>
              <w:rPr>
                <w:rFonts w:asciiTheme="minorHAnsi" w:cstheme="minorHAnsi"/>
                <w:sz w:val="22"/>
                <w:szCs w:val="22"/>
              </w:rPr>
            </w:pPr>
          </w:p>
          <w:p w14:paraId="5E579B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7E" w14:textId="77777777" w:rsidR="00BB5343" w:rsidRPr="0035318E" w:rsidRDefault="00BB5343">
            <w:pPr>
              <w:spacing w:line="52" w:lineRule="exact"/>
              <w:rPr>
                <w:rFonts w:asciiTheme="minorHAnsi" w:cstheme="minorHAnsi"/>
                <w:sz w:val="22"/>
                <w:szCs w:val="22"/>
              </w:rPr>
            </w:pPr>
          </w:p>
          <w:p w14:paraId="5E579B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80" w14:textId="77777777" w:rsidR="00BB5343" w:rsidRPr="0035318E" w:rsidRDefault="00BB5343">
            <w:pPr>
              <w:spacing w:line="52" w:lineRule="exact"/>
              <w:rPr>
                <w:rFonts w:asciiTheme="minorHAnsi" w:cstheme="minorHAnsi"/>
                <w:sz w:val="22"/>
                <w:szCs w:val="22"/>
              </w:rPr>
            </w:pPr>
          </w:p>
          <w:p w14:paraId="5E579B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82" w14:textId="77777777" w:rsidR="00BB5343" w:rsidRPr="0035318E" w:rsidRDefault="00BB5343">
            <w:pPr>
              <w:spacing w:line="52" w:lineRule="exact"/>
              <w:rPr>
                <w:rFonts w:asciiTheme="minorHAnsi" w:cstheme="minorHAnsi"/>
                <w:sz w:val="22"/>
                <w:szCs w:val="22"/>
              </w:rPr>
            </w:pPr>
          </w:p>
          <w:p w14:paraId="5E579B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84" w14:textId="77777777" w:rsidR="00BB5343" w:rsidRPr="0035318E" w:rsidRDefault="00BB5343">
            <w:pPr>
              <w:spacing w:line="52" w:lineRule="exact"/>
              <w:rPr>
                <w:rFonts w:asciiTheme="minorHAnsi" w:cstheme="minorHAnsi"/>
                <w:sz w:val="22"/>
                <w:szCs w:val="22"/>
              </w:rPr>
            </w:pPr>
          </w:p>
          <w:p w14:paraId="5E579B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r>
      <w:tr w:rsidR="00BB5343" w:rsidRPr="0035318E" w14:paraId="5E579B91"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87" w14:textId="77777777" w:rsidR="00BB5343" w:rsidRPr="0035318E" w:rsidRDefault="00BB5343">
            <w:pPr>
              <w:spacing w:line="52" w:lineRule="exact"/>
              <w:rPr>
                <w:rFonts w:asciiTheme="minorHAnsi" w:cstheme="minorHAnsi"/>
                <w:sz w:val="22"/>
                <w:szCs w:val="22"/>
              </w:rPr>
            </w:pPr>
          </w:p>
          <w:p w14:paraId="5E579B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89" w14:textId="77777777" w:rsidR="00BB5343" w:rsidRPr="0035318E" w:rsidRDefault="00BB5343">
            <w:pPr>
              <w:spacing w:line="52" w:lineRule="exact"/>
              <w:rPr>
                <w:rFonts w:asciiTheme="minorHAnsi" w:cstheme="minorHAnsi"/>
                <w:sz w:val="22"/>
                <w:szCs w:val="22"/>
              </w:rPr>
            </w:pPr>
          </w:p>
          <w:p w14:paraId="5E579B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8B" w14:textId="77777777" w:rsidR="00BB5343" w:rsidRPr="0035318E" w:rsidRDefault="00BB5343">
            <w:pPr>
              <w:spacing w:line="52" w:lineRule="exact"/>
              <w:rPr>
                <w:rFonts w:asciiTheme="minorHAnsi" w:cstheme="minorHAnsi"/>
                <w:sz w:val="22"/>
                <w:szCs w:val="22"/>
              </w:rPr>
            </w:pPr>
          </w:p>
          <w:p w14:paraId="5E579B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8D" w14:textId="77777777" w:rsidR="00BB5343" w:rsidRPr="0035318E" w:rsidRDefault="00BB5343">
            <w:pPr>
              <w:spacing w:line="52" w:lineRule="exact"/>
              <w:rPr>
                <w:rFonts w:asciiTheme="minorHAnsi" w:cstheme="minorHAnsi"/>
                <w:sz w:val="22"/>
                <w:szCs w:val="22"/>
              </w:rPr>
            </w:pPr>
          </w:p>
          <w:p w14:paraId="5E579B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8F" w14:textId="77777777" w:rsidR="00BB5343" w:rsidRPr="0035318E" w:rsidRDefault="00BB5343">
            <w:pPr>
              <w:spacing w:line="52" w:lineRule="exact"/>
              <w:rPr>
                <w:rFonts w:asciiTheme="minorHAnsi" w:cstheme="minorHAnsi"/>
                <w:sz w:val="22"/>
                <w:szCs w:val="22"/>
              </w:rPr>
            </w:pPr>
          </w:p>
          <w:p w14:paraId="5E579B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r>
      <w:tr w:rsidR="00BB5343" w:rsidRPr="0035318E" w14:paraId="5E579B9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92" w14:textId="77777777" w:rsidR="00BB5343" w:rsidRPr="0035318E" w:rsidRDefault="00BB5343">
            <w:pPr>
              <w:spacing w:line="52" w:lineRule="exact"/>
              <w:rPr>
                <w:rFonts w:asciiTheme="minorHAnsi" w:cstheme="minorHAnsi"/>
                <w:sz w:val="22"/>
                <w:szCs w:val="22"/>
              </w:rPr>
            </w:pPr>
          </w:p>
          <w:p w14:paraId="5E579B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94" w14:textId="77777777" w:rsidR="00BB5343" w:rsidRPr="0035318E" w:rsidRDefault="00BB5343">
            <w:pPr>
              <w:spacing w:line="52" w:lineRule="exact"/>
              <w:rPr>
                <w:rFonts w:asciiTheme="minorHAnsi" w:cstheme="minorHAnsi"/>
                <w:sz w:val="22"/>
                <w:szCs w:val="22"/>
              </w:rPr>
            </w:pPr>
          </w:p>
          <w:p w14:paraId="5E579B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96" w14:textId="77777777" w:rsidR="00BB5343" w:rsidRPr="0035318E" w:rsidRDefault="00BB5343">
            <w:pPr>
              <w:spacing w:line="52" w:lineRule="exact"/>
              <w:rPr>
                <w:rFonts w:asciiTheme="minorHAnsi" w:cstheme="minorHAnsi"/>
                <w:sz w:val="22"/>
                <w:szCs w:val="22"/>
              </w:rPr>
            </w:pPr>
          </w:p>
          <w:p w14:paraId="5E579B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98" w14:textId="77777777" w:rsidR="00BB5343" w:rsidRPr="0035318E" w:rsidRDefault="00BB5343">
            <w:pPr>
              <w:spacing w:line="52" w:lineRule="exact"/>
              <w:rPr>
                <w:rFonts w:asciiTheme="minorHAnsi" w:cstheme="minorHAnsi"/>
                <w:sz w:val="22"/>
                <w:szCs w:val="22"/>
              </w:rPr>
            </w:pPr>
          </w:p>
          <w:p w14:paraId="5E579B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9A" w14:textId="77777777" w:rsidR="00BB5343" w:rsidRPr="0035318E" w:rsidRDefault="00BB5343">
            <w:pPr>
              <w:spacing w:line="52" w:lineRule="exact"/>
              <w:rPr>
                <w:rFonts w:asciiTheme="minorHAnsi" w:cstheme="minorHAnsi"/>
                <w:sz w:val="22"/>
                <w:szCs w:val="22"/>
              </w:rPr>
            </w:pPr>
          </w:p>
          <w:p w14:paraId="5E579B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A7"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9D" w14:textId="77777777" w:rsidR="00BB5343" w:rsidRPr="0035318E" w:rsidRDefault="00BB5343">
            <w:pPr>
              <w:spacing w:line="52" w:lineRule="exact"/>
              <w:rPr>
                <w:rFonts w:asciiTheme="minorHAnsi" w:cstheme="minorHAnsi"/>
                <w:sz w:val="22"/>
                <w:szCs w:val="22"/>
              </w:rPr>
            </w:pPr>
          </w:p>
          <w:p w14:paraId="5E579B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9F" w14:textId="77777777" w:rsidR="00BB5343" w:rsidRPr="0035318E" w:rsidRDefault="00BB5343">
            <w:pPr>
              <w:spacing w:line="52" w:lineRule="exact"/>
              <w:rPr>
                <w:rFonts w:asciiTheme="minorHAnsi" w:cstheme="minorHAnsi"/>
                <w:sz w:val="22"/>
                <w:szCs w:val="22"/>
              </w:rPr>
            </w:pPr>
          </w:p>
          <w:p w14:paraId="5E579B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A1" w14:textId="77777777" w:rsidR="00BB5343" w:rsidRPr="0035318E" w:rsidRDefault="00BB5343">
            <w:pPr>
              <w:spacing w:line="52" w:lineRule="exact"/>
              <w:rPr>
                <w:rFonts w:asciiTheme="minorHAnsi" w:cstheme="minorHAnsi"/>
                <w:sz w:val="22"/>
                <w:szCs w:val="22"/>
              </w:rPr>
            </w:pPr>
          </w:p>
          <w:p w14:paraId="5E579B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A3" w14:textId="77777777" w:rsidR="00BB5343" w:rsidRPr="0035318E" w:rsidRDefault="00BB5343">
            <w:pPr>
              <w:spacing w:line="52" w:lineRule="exact"/>
              <w:rPr>
                <w:rFonts w:asciiTheme="minorHAnsi" w:cstheme="minorHAnsi"/>
                <w:sz w:val="22"/>
                <w:szCs w:val="22"/>
              </w:rPr>
            </w:pPr>
          </w:p>
          <w:p w14:paraId="5E579B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A5" w14:textId="77777777" w:rsidR="00BB5343" w:rsidRPr="0035318E" w:rsidRDefault="00BB5343">
            <w:pPr>
              <w:spacing w:line="52" w:lineRule="exact"/>
              <w:rPr>
                <w:rFonts w:asciiTheme="minorHAnsi" w:cstheme="minorHAnsi"/>
                <w:sz w:val="22"/>
                <w:szCs w:val="22"/>
              </w:rPr>
            </w:pPr>
          </w:p>
          <w:p w14:paraId="5E579B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BB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A8" w14:textId="77777777" w:rsidR="00BB5343" w:rsidRPr="0035318E" w:rsidRDefault="00BB5343">
            <w:pPr>
              <w:spacing w:line="52" w:lineRule="exact"/>
              <w:rPr>
                <w:rFonts w:asciiTheme="minorHAnsi" w:cstheme="minorHAnsi"/>
                <w:sz w:val="22"/>
                <w:szCs w:val="22"/>
              </w:rPr>
            </w:pPr>
          </w:p>
          <w:p w14:paraId="5E579B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AA" w14:textId="77777777" w:rsidR="00BB5343" w:rsidRPr="0035318E" w:rsidRDefault="00BB5343">
            <w:pPr>
              <w:spacing w:line="52" w:lineRule="exact"/>
              <w:rPr>
                <w:rFonts w:asciiTheme="minorHAnsi" w:cstheme="minorHAnsi"/>
                <w:sz w:val="22"/>
                <w:szCs w:val="22"/>
              </w:rPr>
            </w:pPr>
          </w:p>
          <w:p w14:paraId="5E579B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AC" w14:textId="77777777" w:rsidR="00BB5343" w:rsidRPr="0035318E" w:rsidRDefault="00BB5343">
            <w:pPr>
              <w:spacing w:line="52" w:lineRule="exact"/>
              <w:rPr>
                <w:rFonts w:asciiTheme="minorHAnsi" w:cstheme="minorHAnsi"/>
                <w:sz w:val="22"/>
                <w:szCs w:val="22"/>
              </w:rPr>
            </w:pPr>
          </w:p>
          <w:p w14:paraId="5E579B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AE" w14:textId="77777777" w:rsidR="00BB5343" w:rsidRPr="0035318E" w:rsidRDefault="00BB5343">
            <w:pPr>
              <w:spacing w:line="52" w:lineRule="exact"/>
              <w:rPr>
                <w:rFonts w:asciiTheme="minorHAnsi" w:cstheme="minorHAnsi"/>
                <w:sz w:val="22"/>
                <w:szCs w:val="22"/>
              </w:rPr>
            </w:pPr>
          </w:p>
          <w:p w14:paraId="5E579B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B0" w14:textId="77777777" w:rsidR="00BB5343" w:rsidRPr="0035318E" w:rsidRDefault="00BB5343">
            <w:pPr>
              <w:spacing w:line="52" w:lineRule="exact"/>
              <w:rPr>
                <w:rFonts w:asciiTheme="minorHAnsi" w:cstheme="minorHAnsi"/>
                <w:sz w:val="22"/>
                <w:szCs w:val="22"/>
              </w:rPr>
            </w:pPr>
          </w:p>
          <w:p w14:paraId="5E579B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BBD"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B3" w14:textId="77777777" w:rsidR="00BB5343" w:rsidRPr="0035318E" w:rsidRDefault="00BB5343">
            <w:pPr>
              <w:spacing w:line="52" w:lineRule="exact"/>
              <w:rPr>
                <w:rFonts w:asciiTheme="minorHAnsi" w:cstheme="minorHAnsi"/>
                <w:sz w:val="22"/>
                <w:szCs w:val="22"/>
              </w:rPr>
            </w:pPr>
          </w:p>
          <w:p w14:paraId="5E579B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B5" w14:textId="77777777" w:rsidR="00BB5343" w:rsidRPr="0035318E" w:rsidRDefault="00BB5343">
            <w:pPr>
              <w:spacing w:line="52" w:lineRule="exact"/>
              <w:rPr>
                <w:rFonts w:asciiTheme="minorHAnsi" w:cstheme="minorHAnsi"/>
                <w:sz w:val="22"/>
                <w:szCs w:val="22"/>
              </w:rPr>
            </w:pPr>
          </w:p>
          <w:p w14:paraId="5E579B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B7" w14:textId="77777777" w:rsidR="00BB5343" w:rsidRPr="0035318E" w:rsidRDefault="00BB5343">
            <w:pPr>
              <w:spacing w:line="52" w:lineRule="exact"/>
              <w:rPr>
                <w:rFonts w:asciiTheme="minorHAnsi" w:cstheme="minorHAnsi"/>
                <w:sz w:val="22"/>
                <w:szCs w:val="22"/>
              </w:rPr>
            </w:pPr>
          </w:p>
          <w:p w14:paraId="5E579B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B9" w14:textId="77777777" w:rsidR="00BB5343" w:rsidRPr="0035318E" w:rsidRDefault="00BB5343">
            <w:pPr>
              <w:spacing w:line="52" w:lineRule="exact"/>
              <w:rPr>
                <w:rFonts w:asciiTheme="minorHAnsi" w:cstheme="minorHAnsi"/>
                <w:sz w:val="22"/>
                <w:szCs w:val="22"/>
              </w:rPr>
            </w:pPr>
          </w:p>
          <w:p w14:paraId="5E579B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BB" w14:textId="77777777" w:rsidR="00BB5343" w:rsidRPr="0035318E" w:rsidRDefault="00BB5343">
            <w:pPr>
              <w:spacing w:line="52" w:lineRule="exact"/>
              <w:rPr>
                <w:rFonts w:asciiTheme="minorHAnsi" w:cstheme="minorHAnsi"/>
                <w:sz w:val="22"/>
                <w:szCs w:val="22"/>
              </w:rPr>
            </w:pPr>
          </w:p>
          <w:p w14:paraId="5E579B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BC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BE" w14:textId="77777777" w:rsidR="00BB5343" w:rsidRPr="0035318E" w:rsidRDefault="00BB5343">
            <w:pPr>
              <w:spacing w:line="52" w:lineRule="exact"/>
              <w:rPr>
                <w:rFonts w:asciiTheme="minorHAnsi" w:cstheme="minorHAnsi"/>
                <w:sz w:val="22"/>
                <w:szCs w:val="22"/>
              </w:rPr>
            </w:pPr>
          </w:p>
          <w:p w14:paraId="5E579B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C0" w14:textId="77777777" w:rsidR="00BB5343" w:rsidRPr="0035318E" w:rsidRDefault="00BB5343">
            <w:pPr>
              <w:spacing w:line="52" w:lineRule="exact"/>
              <w:rPr>
                <w:rFonts w:asciiTheme="minorHAnsi" w:cstheme="minorHAnsi"/>
                <w:sz w:val="22"/>
                <w:szCs w:val="22"/>
              </w:rPr>
            </w:pPr>
          </w:p>
          <w:p w14:paraId="5E579B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C2" w14:textId="77777777" w:rsidR="00BB5343" w:rsidRPr="0035318E" w:rsidRDefault="00BB5343">
            <w:pPr>
              <w:spacing w:line="52" w:lineRule="exact"/>
              <w:rPr>
                <w:rFonts w:asciiTheme="minorHAnsi" w:cstheme="minorHAnsi"/>
                <w:sz w:val="22"/>
                <w:szCs w:val="22"/>
              </w:rPr>
            </w:pPr>
          </w:p>
          <w:p w14:paraId="5E579B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C4" w14:textId="77777777" w:rsidR="00BB5343" w:rsidRPr="0035318E" w:rsidRDefault="00BB5343">
            <w:pPr>
              <w:spacing w:line="52" w:lineRule="exact"/>
              <w:rPr>
                <w:rFonts w:asciiTheme="minorHAnsi" w:cstheme="minorHAnsi"/>
                <w:sz w:val="22"/>
                <w:szCs w:val="22"/>
              </w:rPr>
            </w:pPr>
          </w:p>
          <w:p w14:paraId="5E579B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C6" w14:textId="77777777" w:rsidR="00BB5343" w:rsidRPr="0035318E" w:rsidRDefault="00BB5343">
            <w:pPr>
              <w:spacing w:line="52" w:lineRule="exact"/>
              <w:rPr>
                <w:rFonts w:asciiTheme="minorHAnsi" w:cstheme="minorHAnsi"/>
                <w:sz w:val="22"/>
                <w:szCs w:val="22"/>
              </w:rPr>
            </w:pPr>
          </w:p>
          <w:p w14:paraId="5E579B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BD3"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C9" w14:textId="77777777" w:rsidR="00BB5343" w:rsidRPr="0035318E" w:rsidRDefault="00BB5343">
            <w:pPr>
              <w:spacing w:line="52" w:lineRule="exact"/>
              <w:rPr>
                <w:rFonts w:asciiTheme="minorHAnsi" w:cstheme="minorHAnsi"/>
                <w:sz w:val="22"/>
                <w:szCs w:val="22"/>
              </w:rPr>
            </w:pPr>
          </w:p>
          <w:p w14:paraId="5E579B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CB" w14:textId="77777777" w:rsidR="00BB5343" w:rsidRPr="0035318E" w:rsidRDefault="00BB5343">
            <w:pPr>
              <w:spacing w:line="52" w:lineRule="exact"/>
              <w:rPr>
                <w:rFonts w:asciiTheme="minorHAnsi" w:cstheme="minorHAnsi"/>
                <w:sz w:val="22"/>
                <w:szCs w:val="22"/>
              </w:rPr>
            </w:pPr>
          </w:p>
          <w:p w14:paraId="5E579B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CD" w14:textId="77777777" w:rsidR="00BB5343" w:rsidRPr="0035318E" w:rsidRDefault="00BB5343">
            <w:pPr>
              <w:spacing w:line="52" w:lineRule="exact"/>
              <w:rPr>
                <w:rFonts w:asciiTheme="minorHAnsi" w:cstheme="minorHAnsi"/>
                <w:sz w:val="22"/>
                <w:szCs w:val="22"/>
              </w:rPr>
            </w:pPr>
          </w:p>
          <w:p w14:paraId="5E579B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CF" w14:textId="77777777" w:rsidR="00BB5343" w:rsidRPr="0035318E" w:rsidRDefault="00BB5343">
            <w:pPr>
              <w:spacing w:line="52" w:lineRule="exact"/>
              <w:rPr>
                <w:rFonts w:asciiTheme="minorHAnsi" w:cstheme="minorHAnsi"/>
                <w:sz w:val="22"/>
                <w:szCs w:val="22"/>
              </w:rPr>
            </w:pPr>
          </w:p>
          <w:p w14:paraId="5E579B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D1" w14:textId="77777777" w:rsidR="00BB5343" w:rsidRPr="0035318E" w:rsidRDefault="00BB5343">
            <w:pPr>
              <w:spacing w:line="52" w:lineRule="exact"/>
              <w:rPr>
                <w:rFonts w:asciiTheme="minorHAnsi" w:cstheme="minorHAnsi"/>
                <w:sz w:val="22"/>
                <w:szCs w:val="22"/>
              </w:rPr>
            </w:pPr>
          </w:p>
          <w:p w14:paraId="5E579B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D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D4" w14:textId="77777777" w:rsidR="00BB5343" w:rsidRPr="0035318E" w:rsidRDefault="00BB5343">
            <w:pPr>
              <w:spacing w:line="52" w:lineRule="exact"/>
              <w:rPr>
                <w:rFonts w:asciiTheme="minorHAnsi" w:cstheme="minorHAnsi"/>
                <w:sz w:val="22"/>
                <w:szCs w:val="22"/>
              </w:rPr>
            </w:pPr>
          </w:p>
          <w:p w14:paraId="5E579B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D6" w14:textId="77777777" w:rsidR="00BB5343" w:rsidRPr="0035318E" w:rsidRDefault="00BB5343">
            <w:pPr>
              <w:spacing w:line="52" w:lineRule="exact"/>
              <w:rPr>
                <w:rFonts w:asciiTheme="minorHAnsi" w:cstheme="minorHAnsi"/>
                <w:sz w:val="22"/>
                <w:szCs w:val="22"/>
              </w:rPr>
            </w:pPr>
          </w:p>
          <w:p w14:paraId="5E579B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D8" w14:textId="77777777" w:rsidR="00BB5343" w:rsidRPr="0035318E" w:rsidRDefault="00BB5343">
            <w:pPr>
              <w:spacing w:line="52" w:lineRule="exact"/>
              <w:rPr>
                <w:rFonts w:asciiTheme="minorHAnsi" w:cstheme="minorHAnsi"/>
                <w:sz w:val="22"/>
                <w:szCs w:val="22"/>
              </w:rPr>
            </w:pPr>
          </w:p>
          <w:p w14:paraId="5E579B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DA" w14:textId="77777777" w:rsidR="00BB5343" w:rsidRPr="0035318E" w:rsidRDefault="00BB5343">
            <w:pPr>
              <w:spacing w:line="52" w:lineRule="exact"/>
              <w:rPr>
                <w:rFonts w:asciiTheme="minorHAnsi" w:cstheme="minorHAnsi"/>
                <w:sz w:val="22"/>
                <w:szCs w:val="22"/>
              </w:rPr>
            </w:pPr>
          </w:p>
          <w:p w14:paraId="5E579B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DC" w14:textId="77777777" w:rsidR="00BB5343" w:rsidRPr="0035318E" w:rsidRDefault="00BB5343">
            <w:pPr>
              <w:spacing w:line="52" w:lineRule="exact"/>
              <w:rPr>
                <w:rFonts w:asciiTheme="minorHAnsi" w:cstheme="minorHAnsi"/>
                <w:sz w:val="22"/>
                <w:szCs w:val="22"/>
              </w:rPr>
            </w:pPr>
          </w:p>
          <w:p w14:paraId="5E579B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BE9"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DF" w14:textId="77777777" w:rsidR="00BB5343" w:rsidRPr="0035318E" w:rsidRDefault="00BB5343">
            <w:pPr>
              <w:spacing w:line="52" w:lineRule="exact"/>
              <w:rPr>
                <w:rFonts w:asciiTheme="minorHAnsi" w:cstheme="minorHAnsi"/>
                <w:sz w:val="22"/>
                <w:szCs w:val="22"/>
              </w:rPr>
            </w:pPr>
          </w:p>
          <w:p w14:paraId="5E579B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E1" w14:textId="77777777" w:rsidR="00BB5343" w:rsidRPr="0035318E" w:rsidRDefault="00BB5343">
            <w:pPr>
              <w:spacing w:line="52" w:lineRule="exact"/>
              <w:rPr>
                <w:rFonts w:asciiTheme="minorHAnsi" w:cstheme="minorHAnsi"/>
                <w:sz w:val="22"/>
                <w:szCs w:val="22"/>
              </w:rPr>
            </w:pPr>
          </w:p>
          <w:p w14:paraId="5E579B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E3" w14:textId="77777777" w:rsidR="00BB5343" w:rsidRPr="0035318E" w:rsidRDefault="00BB5343">
            <w:pPr>
              <w:spacing w:line="52" w:lineRule="exact"/>
              <w:rPr>
                <w:rFonts w:asciiTheme="minorHAnsi" w:cstheme="minorHAnsi"/>
                <w:sz w:val="22"/>
                <w:szCs w:val="22"/>
              </w:rPr>
            </w:pPr>
          </w:p>
          <w:p w14:paraId="5E579B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E5" w14:textId="77777777" w:rsidR="00BB5343" w:rsidRPr="0035318E" w:rsidRDefault="00BB5343">
            <w:pPr>
              <w:spacing w:line="52" w:lineRule="exact"/>
              <w:rPr>
                <w:rFonts w:asciiTheme="minorHAnsi" w:cstheme="minorHAnsi"/>
                <w:sz w:val="22"/>
                <w:szCs w:val="22"/>
              </w:rPr>
            </w:pPr>
          </w:p>
          <w:p w14:paraId="5E579B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E7" w14:textId="77777777" w:rsidR="00BB5343" w:rsidRPr="0035318E" w:rsidRDefault="00BB5343">
            <w:pPr>
              <w:spacing w:line="52" w:lineRule="exact"/>
              <w:rPr>
                <w:rFonts w:asciiTheme="minorHAnsi" w:cstheme="minorHAnsi"/>
                <w:sz w:val="22"/>
                <w:szCs w:val="22"/>
              </w:rPr>
            </w:pPr>
          </w:p>
          <w:p w14:paraId="5E579B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9BF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BEA" w14:textId="77777777" w:rsidR="00BB5343" w:rsidRPr="0035318E" w:rsidRDefault="00BB5343">
            <w:pPr>
              <w:spacing w:line="52" w:lineRule="exact"/>
              <w:rPr>
                <w:rFonts w:asciiTheme="minorHAnsi" w:cstheme="minorHAnsi"/>
                <w:sz w:val="22"/>
                <w:szCs w:val="22"/>
              </w:rPr>
            </w:pPr>
          </w:p>
          <w:p w14:paraId="5E579B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EC" w14:textId="77777777" w:rsidR="00BB5343" w:rsidRPr="0035318E" w:rsidRDefault="00BB5343">
            <w:pPr>
              <w:spacing w:line="52" w:lineRule="exact"/>
              <w:rPr>
                <w:rFonts w:asciiTheme="minorHAnsi" w:cstheme="minorHAnsi"/>
                <w:sz w:val="22"/>
                <w:szCs w:val="22"/>
              </w:rPr>
            </w:pPr>
          </w:p>
          <w:p w14:paraId="5E579B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EE" w14:textId="77777777" w:rsidR="00BB5343" w:rsidRPr="0035318E" w:rsidRDefault="00BB5343">
            <w:pPr>
              <w:spacing w:line="52" w:lineRule="exact"/>
              <w:rPr>
                <w:rFonts w:asciiTheme="minorHAnsi" w:cstheme="minorHAnsi"/>
                <w:sz w:val="22"/>
                <w:szCs w:val="22"/>
              </w:rPr>
            </w:pPr>
          </w:p>
          <w:p w14:paraId="5E579B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F0" w14:textId="77777777" w:rsidR="00BB5343" w:rsidRPr="0035318E" w:rsidRDefault="00BB5343">
            <w:pPr>
              <w:spacing w:line="52" w:lineRule="exact"/>
              <w:rPr>
                <w:rFonts w:asciiTheme="minorHAnsi" w:cstheme="minorHAnsi"/>
                <w:sz w:val="22"/>
                <w:szCs w:val="22"/>
              </w:rPr>
            </w:pPr>
          </w:p>
          <w:p w14:paraId="5E579B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F2" w14:textId="77777777" w:rsidR="00BB5343" w:rsidRPr="0035318E" w:rsidRDefault="00BB5343">
            <w:pPr>
              <w:spacing w:line="52" w:lineRule="exact"/>
              <w:rPr>
                <w:rFonts w:asciiTheme="minorHAnsi" w:cstheme="minorHAnsi"/>
                <w:sz w:val="22"/>
                <w:szCs w:val="22"/>
              </w:rPr>
            </w:pPr>
          </w:p>
          <w:p w14:paraId="5E579B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BFF"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BF5" w14:textId="77777777" w:rsidR="00BB5343" w:rsidRPr="0035318E" w:rsidRDefault="00BB5343">
            <w:pPr>
              <w:spacing w:line="52" w:lineRule="exact"/>
              <w:rPr>
                <w:rFonts w:asciiTheme="minorHAnsi" w:cstheme="minorHAnsi"/>
                <w:sz w:val="22"/>
                <w:szCs w:val="22"/>
              </w:rPr>
            </w:pPr>
          </w:p>
          <w:p w14:paraId="5E579B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BF7" w14:textId="77777777" w:rsidR="00BB5343" w:rsidRPr="0035318E" w:rsidRDefault="00BB5343">
            <w:pPr>
              <w:spacing w:line="52" w:lineRule="exact"/>
              <w:rPr>
                <w:rFonts w:asciiTheme="minorHAnsi" w:cstheme="minorHAnsi"/>
                <w:sz w:val="22"/>
                <w:szCs w:val="22"/>
              </w:rPr>
            </w:pPr>
          </w:p>
          <w:p w14:paraId="5E579B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BF9" w14:textId="77777777" w:rsidR="00BB5343" w:rsidRPr="0035318E" w:rsidRDefault="00BB5343">
            <w:pPr>
              <w:spacing w:line="52" w:lineRule="exact"/>
              <w:rPr>
                <w:rFonts w:asciiTheme="minorHAnsi" w:cstheme="minorHAnsi"/>
                <w:sz w:val="22"/>
                <w:szCs w:val="22"/>
              </w:rPr>
            </w:pPr>
          </w:p>
          <w:p w14:paraId="5E579B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BFB" w14:textId="77777777" w:rsidR="00BB5343" w:rsidRPr="0035318E" w:rsidRDefault="00BB5343">
            <w:pPr>
              <w:spacing w:line="52" w:lineRule="exact"/>
              <w:rPr>
                <w:rFonts w:asciiTheme="minorHAnsi" w:cstheme="minorHAnsi"/>
                <w:sz w:val="22"/>
                <w:szCs w:val="22"/>
              </w:rPr>
            </w:pPr>
          </w:p>
          <w:p w14:paraId="5E579B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BFD" w14:textId="77777777" w:rsidR="00BB5343" w:rsidRPr="0035318E" w:rsidRDefault="00BB5343">
            <w:pPr>
              <w:spacing w:line="52" w:lineRule="exact"/>
              <w:rPr>
                <w:rFonts w:asciiTheme="minorHAnsi" w:cstheme="minorHAnsi"/>
                <w:sz w:val="22"/>
                <w:szCs w:val="22"/>
              </w:rPr>
            </w:pPr>
          </w:p>
          <w:p w14:paraId="5E579B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w:t>
            </w:r>
          </w:p>
        </w:tc>
      </w:tr>
      <w:tr w:rsidR="00BB5343" w:rsidRPr="0035318E" w14:paraId="5E579C0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00" w14:textId="77777777" w:rsidR="00BB5343" w:rsidRPr="0035318E" w:rsidRDefault="00BB5343">
            <w:pPr>
              <w:spacing w:line="52" w:lineRule="exact"/>
              <w:rPr>
                <w:rFonts w:asciiTheme="minorHAnsi" w:cstheme="minorHAnsi"/>
                <w:sz w:val="22"/>
                <w:szCs w:val="22"/>
              </w:rPr>
            </w:pPr>
          </w:p>
          <w:p w14:paraId="5E579C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02" w14:textId="77777777" w:rsidR="00BB5343" w:rsidRPr="0035318E" w:rsidRDefault="00BB5343">
            <w:pPr>
              <w:spacing w:line="52" w:lineRule="exact"/>
              <w:rPr>
                <w:rFonts w:asciiTheme="minorHAnsi" w:cstheme="minorHAnsi"/>
                <w:sz w:val="22"/>
                <w:szCs w:val="22"/>
              </w:rPr>
            </w:pPr>
          </w:p>
          <w:p w14:paraId="5E579C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04" w14:textId="77777777" w:rsidR="00BB5343" w:rsidRPr="0035318E" w:rsidRDefault="00BB5343">
            <w:pPr>
              <w:spacing w:line="52" w:lineRule="exact"/>
              <w:rPr>
                <w:rFonts w:asciiTheme="minorHAnsi" w:cstheme="minorHAnsi"/>
                <w:sz w:val="22"/>
                <w:szCs w:val="22"/>
              </w:rPr>
            </w:pPr>
          </w:p>
          <w:p w14:paraId="5E579C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06" w14:textId="77777777" w:rsidR="00BB5343" w:rsidRPr="0035318E" w:rsidRDefault="00BB5343">
            <w:pPr>
              <w:spacing w:line="52" w:lineRule="exact"/>
              <w:rPr>
                <w:rFonts w:asciiTheme="minorHAnsi" w:cstheme="minorHAnsi"/>
                <w:sz w:val="22"/>
                <w:szCs w:val="22"/>
              </w:rPr>
            </w:pPr>
          </w:p>
          <w:p w14:paraId="5E579C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08" w14:textId="77777777" w:rsidR="00BB5343" w:rsidRPr="0035318E" w:rsidRDefault="00BB5343">
            <w:pPr>
              <w:spacing w:line="52" w:lineRule="exact"/>
              <w:rPr>
                <w:rFonts w:asciiTheme="minorHAnsi" w:cstheme="minorHAnsi"/>
                <w:sz w:val="22"/>
                <w:szCs w:val="22"/>
              </w:rPr>
            </w:pPr>
          </w:p>
          <w:p w14:paraId="5E579C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C15"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C0B" w14:textId="77777777" w:rsidR="00BB5343" w:rsidRPr="0035318E" w:rsidRDefault="00BB5343">
            <w:pPr>
              <w:spacing w:line="52" w:lineRule="exact"/>
              <w:rPr>
                <w:rFonts w:asciiTheme="minorHAnsi" w:cstheme="minorHAnsi"/>
                <w:sz w:val="22"/>
                <w:szCs w:val="22"/>
              </w:rPr>
            </w:pPr>
          </w:p>
          <w:p w14:paraId="5E579C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0D" w14:textId="77777777" w:rsidR="00BB5343" w:rsidRPr="0035318E" w:rsidRDefault="00BB5343">
            <w:pPr>
              <w:spacing w:line="52" w:lineRule="exact"/>
              <w:rPr>
                <w:rFonts w:asciiTheme="minorHAnsi" w:cstheme="minorHAnsi"/>
                <w:sz w:val="22"/>
                <w:szCs w:val="22"/>
              </w:rPr>
            </w:pPr>
          </w:p>
          <w:p w14:paraId="5E579C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0F" w14:textId="77777777" w:rsidR="00BB5343" w:rsidRPr="0035318E" w:rsidRDefault="00BB5343">
            <w:pPr>
              <w:spacing w:line="52" w:lineRule="exact"/>
              <w:rPr>
                <w:rFonts w:asciiTheme="minorHAnsi" w:cstheme="minorHAnsi"/>
                <w:sz w:val="22"/>
                <w:szCs w:val="22"/>
              </w:rPr>
            </w:pPr>
          </w:p>
          <w:p w14:paraId="5E579C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11" w14:textId="77777777" w:rsidR="00BB5343" w:rsidRPr="0035318E" w:rsidRDefault="00BB5343">
            <w:pPr>
              <w:spacing w:line="52" w:lineRule="exact"/>
              <w:rPr>
                <w:rFonts w:asciiTheme="minorHAnsi" w:cstheme="minorHAnsi"/>
                <w:sz w:val="22"/>
                <w:szCs w:val="22"/>
              </w:rPr>
            </w:pPr>
          </w:p>
          <w:p w14:paraId="5E579C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13" w14:textId="77777777" w:rsidR="00BB5343" w:rsidRPr="0035318E" w:rsidRDefault="00BB5343">
            <w:pPr>
              <w:spacing w:line="52" w:lineRule="exact"/>
              <w:rPr>
                <w:rFonts w:asciiTheme="minorHAnsi" w:cstheme="minorHAnsi"/>
                <w:sz w:val="22"/>
                <w:szCs w:val="22"/>
              </w:rPr>
            </w:pPr>
          </w:p>
          <w:p w14:paraId="5E579C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C2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16" w14:textId="77777777" w:rsidR="00BB5343" w:rsidRPr="0035318E" w:rsidRDefault="00BB5343">
            <w:pPr>
              <w:spacing w:line="52" w:lineRule="exact"/>
              <w:rPr>
                <w:rFonts w:asciiTheme="minorHAnsi" w:cstheme="minorHAnsi"/>
                <w:sz w:val="22"/>
                <w:szCs w:val="22"/>
              </w:rPr>
            </w:pPr>
          </w:p>
          <w:p w14:paraId="5E579C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18" w14:textId="77777777" w:rsidR="00BB5343" w:rsidRPr="0035318E" w:rsidRDefault="00BB5343">
            <w:pPr>
              <w:spacing w:line="52" w:lineRule="exact"/>
              <w:rPr>
                <w:rFonts w:asciiTheme="minorHAnsi" w:cstheme="minorHAnsi"/>
                <w:sz w:val="22"/>
                <w:szCs w:val="22"/>
              </w:rPr>
            </w:pPr>
          </w:p>
          <w:p w14:paraId="5E579C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1A" w14:textId="77777777" w:rsidR="00BB5343" w:rsidRPr="0035318E" w:rsidRDefault="00BB5343">
            <w:pPr>
              <w:spacing w:line="52" w:lineRule="exact"/>
              <w:rPr>
                <w:rFonts w:asciiTheme="minorHAnsi" w:cstheme="minorHAnsi"/>
                <w:sz w:val="22"/>
                <w:szCs w:val="22"/>
              </w:rPr>
            </w:pPr>
          </w:p>
          <w:p w14:paraId="5E579C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1C" w14:textId="77777777" w:rsidR="00BB5343" w:rsidRPr="0035318E" w:rsidRDefault="00BB5343">
            <w:pPr>
              <w:spacing w:line="52" w:lineRule="exact"/>
              <w:rPr>
                <w:rFonts w:asciiTheme="minorHAnsi" w:cstheme="minorHAnsi"/>
                <w:sz w:val="22"/>
                <w:szCs w:val="22"/>
              </w:rPr>
            </w:pPr>
          </w:p>
          <w:p w14:paraId="5E579C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1E" w14:textId="77777777" w:rsidR="00BB5343" w:rsidRPr="0035318E" w:rsidRDefault="00BB5343">
            <w:pPr>
              <w:spacing w:line="52" w:lineRule="exact"/>
              <w:rPr>
                <w:rFonts w:asciiTheme="minorHAnsi" w:cstheme="minorHAnsi"/>
                <w:sz w:val="22"/>
                <w:szCs w:val="22"/>
              </w:rPr>
            </w:pPr>
          </w:p>
          <w:p w14:paraId="5E579C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C2B"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C21" w14:textId="77777777" w:rsidR="00BB5343" w:rsidRPr="0035318E" w:rsidRDefault="00BB5343">
            <w:pPr>
              <w:spacing w:line="52" w:lineRule="exact"/>
              <w:rPr>
                <w:rFonts w:asciiTheme="minorHAnsi" w:cstheme="minorHAnsi"/>
                <w:sz w:val="22"/>
                <w:szCs w:val="22"/>
              </w:rPr>
            </w:pPr>
          </w:p>
          <w:p w14:paraId="5E579C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23" w14:textId="77777777" w:rsidR="00BB5343" w:rsidRPr="0035318E" w:rsidRDefault="00BB5343">
            <w:pPr>
              <w:spacing w:line="52" w:lineRule="exact"/>
              <w:rPr>
                <w:rFonts w:asciiTheme="minorHAnsi" w:cstheme="minorHAnsi"/>
                <w:sz w:val="22"/>
                <w:szCs w:val="22"/>
              </w:rPr>
            </w:pPr>
          </w:p>
          <w:p w14:paraId="5E579C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25" w14:textId="77777777" w:rsidR="00BB5343" w:rsidRPr="0035318E" w:rsidRDefault="00BB5343">
            <w:pPr>
              <w:spacing w:line="52" w:lineRule="exact"/>
              <w:rPr>
                <w:rFonts w:asciiTheme="minorHAnsi" w:cstheme="minorHAnsi"/>
                <w:sz w:val="22"/>
                <w:szCs w:val="22"/>
              </w:rPr>
            </w:pPr>
          </w:p>
          <w:p w14:paraId="5E579C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27" w14:textId="77777777" w:rsidR="00BB5343" w:rsidRPr="0035318E" w:rsidRDefault="00BB5343">
            <w:pPr>
              <w:spacing w:line="52" w:lineRule="exact"/>
              <w:rPr>
                <w:rFonts w:asciiTheme="minorHAnsi" w:cstheme="minorHAnsi"/>
                <w:sz w:val="22"/>
                <w:szCs w:val="22"/>
              </w:rPr>
            </w:pPr>
          </w:p>
          <w:p w14:paraId="5E579C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29" w14:textId="77777777" w:rsidR="00BB5343" w:rsidRPr="0035318E" w:rsidRDefault="00BB5343">
            <w:pPr>
              <w:spacing w:line="52" w:lineRule="exact"/>
              <w:rPr>
                <w:rFonts w:asciiTheme="minorHAnsi" w:cstheme="minorHAnsi"/>
                <w:sz w:val="22"/>
                <w:szCs w:val="22"/>
              </w:rPr>
            </w:pPr>
          </w:p>
          <w:p w14:paraId="5E579C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C3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2C" w14:textId="77777777" w:rsidR="00BB5343" w:rsidRPr="0035318E" w:rsidRDefault="00BB5343">
            <w:pPr>
              <w:spacing w:line="52" w:lineRule="exact"/>
              <w:rPr>
                <w:rFonts w:asciiTheme="minorHAnsi" w:cstheme="minorHAnsi"/>
                <w:sz w:val="22"/>
                <w:szCs w:val="22"/>
              </w:rPr>
            </w:pPr>
          </w:p>
          <w:p w14:paraId="5E579C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2E" w14:textId="77777777" w:rsidR="00BB5343" w:rsidRPr="0035318E" w:rsidRDefault="00BB5343">
            <w:pPr>
              <w:spacing w:line="52" w:lineRule="exact"/>
              <w:rPr>
                <w:rFonts w:asciiTheme="minorHAnsi" w:cstheme="minorHAnsi"/>
                <w:sz w:val="22"/>
                <w:szCs w:val="22"/>
              </w:rPr>
            </w:pPr>
          </w:p>
          <w:p w14:paraId="5E579C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30" w14:textId="77777777" w:rsidR="00BB5343" w:rsidRPr="0035318E" w:rsidRDefault="00BB5343">
            <w:pPr>
              <w:spacing w:line="52" w:lineRule="exact"/>
              <w:rPr>
                <w:rFonts w:asciiTheme="minorHAnsi" w:cstheme="minorHAnsi"/>
                <w:sz w:val="22"/>
                <w:szCs w:val="22"/>
              </w:rPr>
            </w:pPr>
          </w:p>
          <w:p w14:paraId="5E579C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32" w14:textId="77777777" w:rsidR="00BB5343" w:rsidRPr="0035318E" w:rsidRDefault="00BB5343">
            <w:pPr>
              <w:spacing w:line="52" w:lineRule="exact"/>
              <w:rPr>
                <w:rFonts w:asciiTheme="minorHAnsi" w:cstheme="minorHAnsi"/>
                <w:sz w:val="22"/>
                <w:szCs w:val="22"/>
              </w:rPr>
            </w:pPr>
          </w:p>
          <w:p w14:paraId="5E579C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34" w14:textId="77777777" w:rsidR="00BB5343" w:rsidRPr="0035318E" w:rsidRDefault="00BB5343">
            <w:pPr>
              <w:spacing w:line="52" w:lineRule="exact"/>
              <w:rPr>
                <w:rFonts w:asciiTheme="minorHAnsi" w:cstheme="minorHAnsi"/>
                <w:sz w:val="22"/>
                <w:szCs w:val="22"/>
              </w:rPr>
            </w:pPr>
          </w:p>
          <w:p w14:paraId="5E579C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C41"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C37" w14:textId="77777777" w:rsidR="00BB5343" w:rsidRPr="0035318E" w:rsidRDefault="00BB5343">
            <w:pPr>
              <w:spacing w:line="52" w:lineRule="exact"/>
              <w:rPr>
                <w:rFonts w:asciiTheme="minorHAnsi" w:cstheme="minorHAnsi"/>
                <w:sz w:val="22"/>
                <w:szCs w:val="22"/>
              </w:rPr>
            </w:pPr>
          </w:p>
          <w:p w14:paraId="5E579C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39" w14:textId="77777777" w:rsidR="00BB5343" w:rsidRPr="0035318E" w:rsidRDefault="00BB5343">
            <w:pPr>
              <w:spacing w:line="52" w:lineRule="exact"/>
              <w:rPr>
                <w:rFonts w:asciiTheme="minorHAnsi" w:cstheme="minorHAnsi"/>
                <w:sz w:val="22"/>
                <w:szCs w:val="22"/>
              </w:rPr>
            </w:pPr>
          </w:p>
          <w:p w14:paraId="5E579C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3B" w14:textId="77777777" w:rsidR="00BB5343" w:rsidRPr="0035318E" w:rsidRDefault="00BB5343">
            <w:pPr>
              <w:spacing w:line="52" w:lineRule="exact"/>
              <w:rPr>
                <w:rFonts w:asciiTheme="minorHAnsi" w:cstheme="minorHAnsi"/>
                <w:sz w:val="22"/>
                <w:szCs w:val="22"/>
              </w:rPr>
            </w:pPr>
          </w:p>
          <w:p w14:paraId="5E579C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3D" w14:textId="77777777" w:rsidR="00BB5343" w:rsidRPr="0035318E" w:rsidRDefault="00BB5343">
            <w:pPr>
              <w:spacing w:line="52" w:lineRule="exact"/>
              <w:rPr>
                <w:rFonts w:asciiTheme="minorHAnsi" w:cstheme="minorHAnsi"/>
                <w:sz w:val="22"/>
                <w:szCs w:val="22"/>
              </w:rPr>
            </w:pPr>
          </w:p>
          <w:p w14:paraId="5E579C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3F" w14:textId="77777777" w:rsidR="00BB5343" w:rsidRPr="0035318E" w:rsidRDefault="00BB5343">
            <w:pPr>
              <w:spacing w:line="52" w:lineRule="exact"/>
              <w:rPr>
                <w:rFonts w:asciiTheme="minorHAnsi" w:cstheme="minorHAnsi"/>
                <w:sz w:val="22"/>
                <w:szCs w:val="22"/>
              </w:rPr>
            </w:pPr>
          </w:p>
          <w:p w14:paraId="5E579C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C4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42" w14:textId="77777777" w:rsidR="00BB5343" w:rsidRPr="0035318E" w:rsidRDefault="00BB5343">
            <w:pPr>
              <w:spacing w:line="52" w:lineRule="exact"/>
              <w:rPr>
                <w:rFonts w:asciiTheme="minorHAnsi" w:cstheme="minorHAnsi"/>
                <w:sz w:val="22"/>
                <w:szCs w:val="22"/>
              </w:rPr>
            </w:pPr>
          </w:p>
          <w:p w14:paraId="5E579C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44" w14:textId="77777777" w:rsidR="00BB5343" w:rsidRPr="0035318E" w:rsidRDefault="00BB5343">
            <w:pPr>
              <w:spacing w:line="52" w:lineRule="exact"/>
              <w:rPr>
                <w:rFonts w:asciiTheme="minorHAnsi" w:cstheme="minorHAnsi"/>
                <w:sz w:val="22"/>
                <w:szCs w:val="22"/>
              </w:rPr>
            </w:pPr>
          </w:p>
          <w:p w14:paraId="5E579C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46" w14:textId="77777777" w:rsidR="00BB5343" w:rsidRPr="0035318E" w:rsidRDefault="00BB5343">
            <w:pPr>
              <w:spacing w:line="52" w:lineRule="exact"/>
              <w:rPr>
                <w:rFonts w:asciiTheme="minorHAnsi" w:cstheme="minorHAnsi"/>
                <w:sz w:val="22"/>
                <w:szCs w:val="22"/>
              </w:rPr>
            </w:pPr>
          </w:p>
          <w:p w14:paraId="5E579C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48" w14:textId="77777777" w:rsidR="00BB5343" w:rsidRPr="0035318E" w:rsidRDefault="00BB5343">
            <w:pPr>
              <w:spacing w:line="52" w:lineRule="exact"/>
              <w:rPr>
                <w:rFonts w:asciiTheme="minorHAnsi" w:cstheme="minorHAnsi"/>
                <w:sz w:val="22"/>
                <w:szCs w:val="22"/>
              </w:rPr>
            </w:pPr>
          </w:p>
          <w:p w14:paraId="5E579C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4A" w14:textId="77777777" w:rsidR="00BB5343" w:rsidRPr="0035318E" w:rsidRDefault="00BB5343">
            <w:pPr>
              <w:spacing w:line="52" w:lineRule="exact"/>
              <w:rPr>
                <w:rFonts w:asciiTheme="minorHAnsi" w:cstheme="minorHAnsi"/>
                <w:sz w:val="22"/>
                <w:szCs w:val="22"/>
              </w:rPr>
            </w:pPr>
          </w:p>
          <w:p w14:paraId="5E579C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9C57"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C4D" w14:textId="77777777" w:rsidR="00BB5343" w:rsidRPr="0035318E" w:rsidRDefault="00BB5343">
            <w:pPr>
              <w:spacing w:line="52" w:lineRule="exact"/>
              <w:rPr>
                <w:rFonts w:asciiTheme="minorHAnsi" w:cstheme="minorHAnsi"/>
                <w:sz w:val="22"/>
                <w:szCs w:val="22"/>
              </w:rPr>
            </w:pPr>
          </w:p>
          <w:p w14:paraId="5E579C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4F" w14:textId="77777777" w:rsidR="00BB5343" w:rsidRPr="0035318E" w:rsidRDefault="00BB5343">
            <w:pPr>
              <w:spacing w:line="52" w:lineRule="exact"/>
              <w:rPr>
                <w:rFonts w:asciiTheme="minorHAnsi" w:cstheme="minorHAnsi"/>
                <w:sz w:val="22"/>
                <w:szCs w:val="22"/>
              </w:rPr>
            </w:pPr>
          </w:p>
          <w:p w14:paraId="5E579C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51" w14:textId="77777777" w:rsidR="00BB5343" w:rsidRPr="0035318E" w:rsidRDefault="00BB5343">
            <w:pPr>
              <w:spacing w:line="52" w:lineRule="exact"/>
              <w:rPr>
                <w:rFonts w:asciiTheme="minorHAnsi" w:cstheme="minorHAnsi"/>
                <w:sz w:val="22"/>
                <w:szCs w:val="22"/>
              </w:rPr>
            </w:pPr>
          </w:p>
          <w:p w14:paraId="5E579C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53" w14:textId="77777777" w:rsidR="00BB5343" w:rsidRPr="0035318E" w:rsidRDefault="00BB5343">
            <w:pPr>
              <w:spacing w:line="52" w:lineRule="exact"/>
              <w:rPr>
                <w:rFonts w:asciiTheme="minorHAnsi" w:cstheme="minorHAnsi"/>
                <w:sz w:val="22"/>
                <w:szCs w:val="22"/>
              </w:rPr>
            </w:pPr>
          </w:p>
          <w:p w14:paraId="5E579C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55" w14:textId="77777777" w:rsidR="00BB5343" w:rsidRPr="0035318E" w:rsidRDefault="00BB5343">
            <w:pPr>
              <w:spacing w:line="52" w:lineRule="exact"/>
              <w:rPr>
                <w:rFonts w:asciiTheme="minorHAnsi" w:cstheme="minorHAnsi"/>
                <w:sz w:val="22"/>
                <w:szCs w:val="22"/>
              </w:rPr>
            </w:pPr>
          </w:p>
          <w:p w14:paraId="5E579C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C6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58" w14:textId="77777777" w:rsidR="00BB5343" w:rsidRPr="0035318E" w:rsidRDefault="00BB5343">
            <w:pPr>
              <w:spacing w:line="52" w:lineRule="exact"/>
              <w:rPr>
                <w:rFonts w:asciiTheme="minorHAnsi" w:cstheme="minorHAnsi"/>
                <w:sz w:val="22"/>
                <w:szCs w:val="22"/>
              </w:rPr>
            </w:pPr>
          </w:p>
          <w:p w14:paraId="5E579C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5A" w14:textId="77777777" w:rsidR="00BB5343" w:rsidRPr="0035318E" w:rsidRDefault="00BB5343">
            <w:pPr>
              <w:spacing w:line="52" w:lineRule="exact"/>
              <w:rPr>
                <w:rFonts w:asciiTheme="minorHAnsi" w:cstheme="minorHAnsi"/>
                <w:sz w:val="22"/>
                <w:szCs w:val="22"/>
              </w:rPr>
            </w:pPr>
          </w:p>
          <w:p w14:paraId="5E579C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5C" w14:textId="77777777" w:rsidR="00BB5343" w:rsidRPr="0035318E" w:rsidRDefault="00BB5343">
            <w:pPr>
              <w:spacing w:line="52" w:lineRule="exact"/>
              <w:rPr>
                <w:rFonts w:asciiTheme="minorHAnsi" w:cstheme="minorHAnsi"/>
                <w:sz w:val="22"/>
                <w:szCs w:val="22"/>
              </w:rPr>
            </w:pPr>
          </w:p>
          <w:p w14:paraId="5E579C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5E" w14:textId="77777777" w:rsidR="00BB5343" w:rsidRPr="0035318E" w:rsidRDefault="00BB5343">
            <w:pPr>
              <w:spacing w:line="52" w:lineRule="exact"/>
              <w:rPr>
                <w:rFonts w:asciiTheme="minorHAnsi" w:cstheme="minorHAnsi"/>
                <w:sz w:val="22"/>
                <w:szCs w:val="22"/>
              </w:rPr>
            </w:pPr>
          </w:p>
          <w:p w14:paraId="5E579C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60" w14:textId="77777777" w:rsidR="00BB5343" w:rsidRPr="0035318E" w:rsidRDefault="00BB5343">
            <w:pPr>
              <w:spacing w:line="52" w:lineRule="exact"/>
              <w:rPr>
                <w:rFonts w:asciiTheme="minorHAnsi" w:cstheme="minorHAnsi"/>
                <w:sz w:val="22"/>
                <w:szCs w:val="22"/>
              </w:rPr>
            </w:pPr>
          </w:p>
          <w:p w14:paraId="5E579C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C6D" w14:textId="77777777">
        <w:trPr>
          <w:jc w:val="center"/>
        </w:trPr>
        <w:tc>
          <w:tcPr>
            <w:tcW w:w="1174"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C63" w14:textId="77777777" w:rsidR="00BB5343" w:rsidRPr="0035318E" w:rsidRDefault="00BB5343">
            <w:pPr>
              <w:spacing w:line="52" w:lineRule="exact"/>
              <w:rPr>
                <w:rFonts w:asciiTheme="minorHAnsi" w:cstheme="minorHAnsi"/>
                <w:sz w:val="22"/>
                <w:szCs w:val="22"/>
              </w:rPr>
            </w:pPr>
          </w:p>
          <w:p w14:paraId="5E579C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65" w14:textId="77777777" w:rsidR="00BB5343" w:rsidRPr="0035318E" w:rsidRDefault="00BB5343">
            <w:pPr>
              <w:spacing w:line="52" w:lineRule="exact"/>
              <w:rPr>
                <w:rFonts w:asciiTheme="minorHAnsi" w:cstheme="minorHAnsi"/>
                <w:sz w:val="22"/>
                <w:szCs w:val="22"/>
              </w:rPr>
            </w:pPr>
          </w:p>
          <w:p w14:paraId="5E579C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67" w14:textId="77777777" w:rsidR="00BB5343" w:rsidRPr="0035318E" w:rsidRDefault="00BB5343">
            <w:pPr>
              <w:spacing w:line="52" w:lineRule="exact"/>
              <w:rPr>
                <w:rFonts w:asciiTheme="minorHAnsi" w:cstheme="minorHAnsi"/>
                <w:sz w:val="22"/>
                <w:szCs w:val="22"/>
              </w:rPr>
            </w:pPr>
          </w:p>
          <w:p w14:paraId="5E579C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69" w14:textId="77777777" w:rsidR="00BB5343" w:rsidRPr="0035318E" w:rsidRDefault="00BB5343">
            <w:pPr>
              <w:spacing w:line="52" w:lineRule="exact"/>
              <w:rPr>
                <w:rFonts w:asciiTheme="minorHAnsi" w:cstheme="minorHAnsi"/>
                <w:sz w:val="22"/>
                <w:szCs w:val="22"/>
              </w:rPr>
            </w:pPr>
          </w:p>
          <w:p w14:paraId="5E579C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6B" w14:textId="77777777" w:rsidR="00BB5343" w:rsidRPr="0035318E" w:rsidRDefault="00BB5343">
            <w:pPr>
              <w:spacing w:line="52" w:lineRule="exact"/>
              <w:rPr>
                <w:rFonts w:asciiTheme="minorHAnsi" w:cstheme="minorHAnsi"/>
                <w:sz w:val="22"/>
                <w:szCs w:val="22"/>
              </w:rPr>
            </w:pPr>
          </w:p>
          <w:p w14:paraId="5E579C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r>
      <w:tr w:rsidR="00BB5343" w:rsidRPr="0035318E" w14:paraId="5E579C7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6E" w14:textId="77777777" w:rsidR="00BB5343" w:rsidRPr="0035318E" w:rsidRDefault="00BB5343">
            <w:pPr>
              <w:spacing w:line="52" w:lineRule="exact"/>
              <w:rPr>
                <w:rFonts w:asciiTheme="minorHAnsi" w:cstheme="minorHAnsi"/>
                <w:sz w:val="22"/>
                <w:szCs w:val="22"/>
              </w:rPr>
            </w:pPr>
          </w:p>
          <w:p w14:paraId="5E579C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70" w14:textId="77777777" w:rsidR="00BB5343" w:rsidRPr="0035318E" w:rsidRDefault="00BB5343">
            <w:pPr>
              <w:spacing w:line="52" w:lineRule="exact"/>
              <w:rPr>
                <w:rFonts w:asciiTheme="minorHAnsi" w:cstheme="minorHAnsi"/>
                <w:sz w:val="22"/>
                <w:szCs w:val="22"/>
              </w:rPr>
            </w:pPr>
          </w:p>
          <w:p w14:paraId="5E579C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72" w14:textId="77777777" w:rsidR="00BB5343" w:rsidRPr="0035318E" w:rsidRDefault="00BB5343">
            <w:pPr>
              <w:spacing w:line="52" w:lineRule="exact"/>
              <w:rPr>
                <w:rFonts w:asciiTheme="minorHAnsi" w:cstheme="minorHAnsi"/>
                <w:sz w:val="22"/>
                <w:szCs w:val="22"/>
              </w:rPr>
            </w:pPr>
          </w:p>
          <w:p w14:paraId="5E579C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74" w14:textId="77777777" w:rsidR="00BB5343" w:rsidRPr="0035318E" w:rsidRDefault="00BB5343">
            <w:pPr>
              <w:spacing w:line="52" w:lineRule="exact"/>
              <w:rPr>
                <w:rFonts w:asciiTheme="minorHAnsi" w:cstheme="minorHAnsi"/>
                <w:sz w:val="22"/>
                <w:szCs w:val="22"/>
              </w:rPr>
            </w:pPr>
          </w:p>
          <w:p w14:paraId="5E579C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76" w14:textId="77777777" w:rsidR="00BB5343" w:rsidRPr="0035318E" w:rsidRDefault="00BB5343">
            <w:pPr>
              <w:spacing w:line="52" w:lineRule="exact"/>
              <w:rPr>
                <w:rFonts w:asciiTheme="minorHAnsi" w:cstheme="minorHAnsi"/>
                <w:sz w:val="22"/>
                <w:szCs w:val="22"/>
              </w:rPr>
            </w:pPr>
          </w:p>
          <w:p w14:paraId="5E579C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r>
      <w:tr w:rsidR="00BB5343" w:rsidRPr="0035318E" w14:paraId="5E579C83"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79" w14:textId="77777777" w:rsidR="00BB5343" w:rsidRPr="0035318E" w:rsidRDefault="00BB5343">
            <w:pPr>
              <w:spacing w:line="52" w:lineRule="exact"/>
              <w:rPr>
                <w:rFonts w:asciiTheme="minorHAnsi" w:cstheme="minorHAnsi"/>
                <w:sz w:val="22"/>
                <w:szCs w:val="22"/>
              </w:rPr>
            </w:pPr>
          </w:p>
          <w:p w14:paraId="5E579C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7B" w14:textId="77777777" w:rsidR="00BB5343" w:rsidRPr="0035318E" w:rsidRDefault="00BB5343">
            <w:pPr>
              <w:spacing w:line="52" w:lineRule="exact"/>
              <w:rPr>
                <w:rFonts w:asciiTheme="minorHAnsi" w:cstheme="minorHAnsi"/>
                <w:sz w:val="22"/>
                <w:szCs w:val="22"/>
              </w:rPr>
            </w:pPr>
          </w:p>
          <w:p w14:paraId="5E579C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7D" w14:textId="77777777" w:rsidR="00BB5343" w:rsidRPr="0035318E" w:rsidRDefault="00BB5343">
            <w:pPr>
              <w:spacing w:line="52" w:lineRule="exact"/>
              <w:rPr>
                <w:rFonts w:asciiTheme="minorHAnsi" w:cstheme="minorHAnsi"/>
                <w:sz w:val="22"/>
                <w:szCs w:val="22"/>
              </w:rPr>
            </w:pPr>
          </w:p>
          <w:p w14:paraId="5E579C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7F" w14:textId="77777777" w:rsidR="00BB5343" w:rsidRPr="0035318E" w:rsidRDefault="00BB5343">
            <w:pPr>
              <w:spacing w:line="52" w:lineRule="exact"/>
              <w:rPr>
                <w:rFonts w:asciiTheme="minorHAnsi" w:cstheme="minorHAnsi"/>
                <w:sz w:val="22"/>
                <w:szCs w:val="22"/>
              </w:rPr>
            </w:pPr>
          </w:p>
          <w:p w14:paraId="5E579C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81" w14:textId="77777777" w:rsidR="00BB5343" w:rsidRPr="0035318E" w:rsidRDefault="00BB5343">
            <w:pPr>
              <w:spacing w:line="52" w:lineRule="exact"/>
              <w:rPr>
                <w:rFonts w:asciiTheme="minorHAnsi" w:cstheme="minorHAnsi"/>
                <w:sz w:val="22"/>
                <w:szCs w:val="22"/>
              </w:rPr>
            </w:pPr>
          </w:p>
          <w:p w14:paraId="5E579C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9C8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84" w14:textId="77777777" w:rsidR="00BB5343" w:rsidRPr="0035318E" w:rsidRDefault="00BB5343">
            <w:pPr>
              <w:spacing w:line="52" w:lineRule="exact"/>
              <w:rPr>
                <w:rFonts w:asciiTheme="minorHAnsi" w:cstheme="minorHAnsi"/>
                <w:sz w:val="22"/>
                <w:szCs w:val="22"/>
              </w:rPr>
            </w:pPr>
          </w:p>
          <w:p w14:paraId="5E579C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86" w14:textId="77777777" w:rsidR="00BB5343" w:rsidRPr="0035318E" w:rsidRDefault="00BB5343">
            <w:pPr>
              <w:spacing w:line="52" w:lineRule="exact"/>
              <w:rPr>
                <w:rFonts w:asciiTheme="minorHAnsi" w:cstheme="minorHAnsi"/>
                <w:sz w:val="22"/>
                <w:szCs w:val="22"/>
              </w:rPr>
            </w:pPr>
          </w:p>
          <w:p w14:paraId="5E579C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88" w14:textId="77777777" w:rsidR="00BB5343" w:rsidRPr="0035318E" w:rsidRDefault="00BB5343">
            <w:pPr>
              <w:spacing w:line="52" w:lineRule="exact"/>
              <w:rPr>
                <w:rFonts w:asciiTheme="minorHAnsi" w:cstheme="minorHAnsi"/>
                <w:sz w:val="22"/>
                <w:szCs w:val="22"/>
              </w:rPr>
            </w:pPr>
          </w:p>
          <w:p w14:paraId="5E579C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8A" w14:textId="77777777" w:rsidR="00BB5343" w:rsidRPr="0035318E" w:rsidRDefault="00BB5343">
            <w:pPr>
              <w:spacing w:line="52" w:lineRule="exact"/>
              <w:rPr>
                <w:rFonts w:asciiTheme="minorHAnsi" w:cstheme="minorHAnsi"/>
                <w:sz w:val="22"/>
                <w:szCs w:val="22"/>
              </w:rPr>
            </w:pPr>
          </w:p>
          <w:p w14:paraId="5E579C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8C" w14:textId="77777777" w:rsidR="00BB5343" w:rsidRPr="0035318E" w:rsidRDefault="00BB5343">
            <w:pPr>
              <w:spacing w:line="52" w:lineRule="exact"/>
              <w:rPr>
                <w:rFonts w:asciiTheme="minorHAnsi" w:cstheme="minorHAnsi"/>
                <w:sz w:val="22"/>
                <w:szCs w:val="22"/>
              </w:rPr>
            </w:pPr>
          </w:p>
          <w:p w14:paraId="5E579C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C99"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8F" w14:textId="77777777" w:rsidR="00BB5343" w:rsidRPr="0035318E" w:rsidRDefault="00BB5343">
            <w:pPr>
              <w:spacing w:line="52" w:lineRule="exact"/>
              <w:rPr>
                <w:rFonts w:asciiTheme="minorHAnsi" w:cstheme="minorHAnsi"/>
                <w:sz w:val="22"/>
                <w:szCs w:val="22"/>
              </w:rPr>
            </w:pPr>
          </w:p>
          <w:p w14:paraId="5E579C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91" w14:textId="77777777" w:rsidR="00BB5343" w:rsidRPr="0035318E" w:rsidRDefault="00BB5343">
            <w:pPr>
              <w:spacing w:line="52" w:lineRule="exact"/>
              <w:rPr>
                <w:rFonts w:asciiTheme="minorHAnsi" w:cstheme="minorHAnsi"/>
                <w:sz w:val="22"/>
                <w:szCs w:val="22"/>
              </w:rPr>
            </w:pPr>
          </w:p>
          <w:p w14:paraId="5E579C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93" w14:textId="77777777" w:rsidR="00BB5343" w:rsidRPr="0035318E" w:rsidRDefault="00BB5343">
            <w:pPr>
              <w:spacing w:line="52" w:lineRule="exact"/>
              <w:rPr>
                <w:rFonts w:asciiTheme="minorHAnsi" w:cstheme="minorHAnsi"/>
                <w:sz w:val="22"/>
                <w:szCs w:val="22"/>
              </w:rPr>
            </w:pPr>
          </w:p>
          <w:p w14:paraId="5E579C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95" w14:textId="77777777" w:rsidR="00BB5343" w:rsidRPr="0035318E" w:rsidRDefault="00BB5343">
            <w:pPr>
              <w:spacing w:line="52" w:lineRule="exact"/>
              <w:rPr>
                <w:rFonts w:asciiTheme="minorHAnsi" w:cstheme="minorHAnsi"/>
                <w:sz w:val="22"/>
                <w:szCs w:val="22"/>
              </w:rPr>
            </w:pPr>
          </w:p>
          <w:p w14:paraId="5E579C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97" w14:textId="77777777" w:rsidR="00BB5343" w:rsidRPr="0035318E" w:rsidRDefault="00BB5343">
            <w:pPr>
              <w:spacing w:line="52" w:lineRule="exact"/>
              <w:rPr>
                <w:rFonts w:asciiTheme="minorHAnsi" w:cstheme="minorHAnsi"/>
                <w:sz w:val="22"/>
                <w:szCs w:val="22"/>
              </w:rPr>
            </w:pPr>
          </w:p>
          <w:p w14:paraId="5E579C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CA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9A" w14:textId="77777777" w:rsidR="00BB5343" w:rsidRPr="0035318E" w:rsidRDefault="00BB5343">
            <w:pPr>
              <w:spacing w:line="52" w:lineRule="exact"/>
              <w:rPr>
                <w:rFonts w:asciiTheme="minorHAnsi" w:cstheme="minorHAnsi"/>
                <w:sz w:val="22"/>
                <w:szCs w:val="22"/>
              </w:rPr>
            </w:pPr>
          </w:p>
          <w:p w14:paraId="5E579C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9C" w14:textId="77777777" w:rsidR="00BB5343" w:rsidRPr="0035318E" w:rsidRDefault="00BB5343">
            <w:pPr>
              <w:spacing w:line="52" w:lineRule="exact"/>
              <w:rPr>
                <w:rFonts w:asciiTheme="minorHAnsi" w:cstheme="minorHAnsi"/>
                <w:sz w:val="22"/>
                <w:szCs w:val="22"/>
              </w:rPr>
            </w:pPr>
          </w:p>
          <w:p w14:paraId="5E579C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9E" w14:textId="77777777" w:rsidR="00BB5343" w:rsidRPr="0035318E" w:rsidRDefault="00BB5343">
            <w:pPr>
              <w:spacing w:line="52" w:lineRule="exact"/>
              <w:rPr>
                <w:rFonts w:asciiTheme="minorHAnsi" w:cstheme="minorHAnsi"/>
                <w:sz w:val="22"/>
                <w:szCs w:val="22"/>
              </w:rPr>
            </w:pPr>
          </w:p>
          <w:p w14:paraId="5E579C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A0" w14:textId="77777777" w:rsidR="00BB5343" w:rsidRPr="0035318E" w:rsidRDefault="00BB5343">
            <w:pPr>
              <w:spacing w:line="52" w:lineRule="exact"/>
              <w:rPr>
                <w:rFonts w:asciiTheme="minorHAnsi" w:cstheme="minorHAnsi"/>
                <w:sz w:val="22"/>
                <w:szCs w:val="22"/>
              </w:rPr>
            </w:pPr>
          </w:p>
          <w:p w14:paraId="5E579C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A2" w14:textId="77777777" w:rsidR="00BB5343" w:rsidRPr="0035318E" w:rsidRDefault="00BB5343">
            <w:pPr>
              <w:spacing w:line="52" w:lineRule="exact"/>
              <w:rPr>
                <w:rFonts w:asciiTheme="minorHAnsi" w:cstheme="minorHAnsi"/>
                <w:sz w:val="22"/>
                <w:szCs w:val="22"/>
              </w:rPr>
            </w:pPr>
          </w:p>
          <w:p w14:paraId="5E579C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CAF"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A5" w14:textId="77777777" w:rsidR="00BB5343" w:rsidRPr="0035318E" w:rsidRDefault="00BB5343">
            <w:pPr>
              <w:spacing w:line="52" w:lineRule="exact"/>
              <w:rPr>
                <w:rFonts w:asciiTheme="minorHAnsi" w:cstheme="minorHAnsi"/>
                <w:sz w:val="22"/>
                <w:szCs w:val="22"/>
              </w:rPr>
            </w:pPr>
          </w:p>
          <w:p w14:paraId="5E579C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A7" w14:textId="77777777" w:rsidR="00BB5343" w:rsidRPr="0035318E" w:rsidRDefault="00BB5343">
            <w:pPr>
              <w:spacing w:line="52" w:lineRule="exact"/>
              <w:rPr>
                <w:rFonts w:asciiTheme="minorHAnsi" w:cstheme="minorHAnsi"/>
                <w:sz w:val="22"/>
                <w:szCs w:val="22"/>
              </w:rPr>
            </w:pPr>
          </w:p>
          <w:p w14:paraId="5E579C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A9" w14:textId="77777777" w:rsidR="00BB5343" w:rsidRPr="0035318E" w:rsidRDefault="00BB5343">
            <w:pPr>
              <w:spacing w:line="52" w:lineRule="exact"/>
              <w:rPr>
                <w:rFonts w:asciiTheme="minorHAnsi" w:cstheme="minorHAnsi"/>
                <w:sz w:val="22"/>
                <w:szCs w:val="22"/>
              </w:rPr>
            </w:pPr>
          </w:p>
          <w:p w14:paraId="5E579C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AB" w14:textId="77777777" w:rsidR="00BB5343" w:rsidRPr="0035318E" w:rsidRDefault="00BB5343">
            <w:pPr>
              <w:spacing w:line="52" w:lineRule="exact"/>
              <w:rPr>
                <w:rFonts w:asciiTheme="minorHAnsi" w:cstheme="minorHAnsi"/>
                <w:sz w:val="22"/>
                <w:szCs w:val="22"/>
              </w:rPr>
            </w:pPr>
          </w:p>
          <w:p w14:paraId="5E579C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AD" w14:textId="77777777" w:rsidR="00BB5343" w:rsidRPr="0035318E" w:rsidRDefault="00BB5343">
            <w:pPr>
              <w:spacing w:line="52" w:lineRule="exact"/>
              <w:rPr>
                <w:rFonts w:asciiTheme="minorHAnsi" w:cstheme="minorHAnsi"/>
                <w:sz w:val="22"/>
                <w:szCs w:val="22"/>
              </w:rPr>
            </w:pPr>
          </w:p>
          <w:p w14:paraId="5E579C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CB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B0" w14:textId="77777777" w:rsidR="00BB5343" w:rsidRPr="0035318E" w:rsidRDefault="00BB5343">
            <w:pPr>
              <w:spacing w:line="52" w:lineRule="exact"/>
              <w:rPr>
                <w:rFonts w:asciiTheme="minorHAnsi" w:cstheme="minorHAnsi"/>
                <w:sz w:val="22"/>
                <w:szCs w:val="22"/>
              </w:rPr>
            </w:pPr>
          </w:p>
          <w:p w14:paraId="5E579C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B2" w14:textId="77777777" w:rsidR="00BB5343" w:rsidRPr="0035318E" w:rsidRDefault="00BB5343">
            <w:pPr>
              <w:spacing w:line="52" w:lineRule="exact"/>
              <w:rPr>
                <w:rFonts w:asciiTheme="minorHAnsi" w:cstheme="minorHAnsi"/>
                <w:sz w:val="22"/>
                <w:szCs w:val="22"/>
              </w:rPr>
            </w:pPr>
          </w:p>
          <w:p w14:paraId="5E579C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B4" w14:textId="77777777" w:rsidR="00BB5343" w:rsidRPr="0035318E" w:rsidRDefault="00BB5343">
            <w:pPr>
              <w:spacing w:line="52" w:lineRule="exact"/>
              <w:rPr>
                <w:rFonts w:asciiTheme="minorHAnsi" w:cstheme="minorHAnsi"/>
                <w:sz w:val="22"/>
                <w:szCs w:val="22"/>
              </w:rPr>
            </w:pPr>
          </w:p>
          <w:p w14:paraId="5E579C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B6" w14:textId="77777777" w:rsidR="00BB5343" w:rsidRPr="0035318E" w:rsidRDefault="00BB5343">
            <w:pPr>
              <w:spacing w:line="52" w:lineRule="exact"/>
              <w:rPr>
                <w:rFonts w:asciiTheme="minorHAnsi" w:cstheme="minorHAnsi"/>
                <w:sz w:val="22"/>
                <w:szCs w:val="22"/>
              </w:rPr>
            </w:pPr>
          </w:p>
          <w:p w14:paraId="5E579C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B8" w14:textId="77777777" w:rsidR="00BB5343" w:rsidRPr="0035318E" w:rsidRDefault="00BB5343">
            <w:pPr>
              <w:spacing w:line="52" w:lineRule="exact"/>
              <w:rPr>
                <w:rFonts w:asciiTheme="minorHAnsi" w:cstheme="minorHAnsi"/>
                <w:sz w:val="22"/>
                <w:szCs w:val="22"/>
              </w:rPr>
            </w:pPr>
          </w:p>
          <w:p w14:paraId="5E579C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CC5"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BB" w14:textId="77777777" w:rsidR="00BB5343" w:rsidRPr="0035318E" w:rsidRDefault="00BB5343">
            <w:pPr>
              <w:spacing w:line="52" w:lineRule="exact"/>
              <w:rPr>
                <w:rFonts w:asciiTheme="minorHAnsi" w:cstheme="minorHAnsi"/>
                <w:sz w:val="22"/>
                <w:szCs w:val="22"/>
              </w:rPr>
            </w:pPr>
          </w:p>
          <w:p w14:paraId="5E579C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BD" w14:textId="77777777" w:rsidR="00BB5343" w:rsidRPr="0035318E" w:rsidRDefault="00BB5343">
            <w:pPr>
              <w:spacing w:line="52" w:lineRule="exact"/>
              <w:rPr>
                <w:rFonts w:asciiTheme="minorHAnsi" w:cstheme="minorHAnsi"/>
                <w:sz w:val="22"/>
                <w:szCs w:val="22"/>
              </w:rPr>
            </w:pPr>
          </w:p>
          <w:p w14:paraId="5E579C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BF" w14:textId="77777777" w:rsidR="00BB5343" w:rsidRPr="0035318E" w:rsidRDefault="00BB5343">
            <w:pPr>
              <w:spacing w:line="52" w:lineRule="exact"/>
              <w:rPr>
                <w:rFonts w:asciiTheme="minorHAnsi" w:cstheme="minorHAnsi"/>
                <w:sz w:val="22"/>
                <w:szCs w:val="22"/>
              </w:rPr>
            </w:pPr>
          </w:p>
          <w:p w14:paraId="5E579C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C1" w14:textId="77777777" w:rsidR="00BB5343" w:rsidRPr="0035318E" w:rsidRDefault="00BB5343">
            <w:pPr>
              <w:spacing w:line="52" w:lineRule="exact"/>
              <w:rPr>
                <w:rFonts w:asciiTheme="minorHAnsi" w:cstheme="minorHAnsi"/>
                <w:sz w:val="22"/>
                <w:szCs w:val="22"/>
              </w:rPr>
            </w:pPr>
          </w:p>
          <w:p w14:paraId="5E579C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C3" w14:textId="77777777" w:rsidR="00BB5343" w:rsidRPr="0035318E" w:rsidRDefault="00BB5343">
            <w:pPr>
              <w:spacing w:line="52" w:lineRule="exact"/>
              <w:rPr>
                <w:rFonts w:asciiTheme="minorHAnsi" w:cstheme="minorHAnsi"/>
                <w:sz w:val="22"/>
                <w:szCs w:val="22"/>
              </w:rPr>
            </w:pPr>
          </w:p>
          <w:p w14:paraId="5E579C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CD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C6" w14:textId="77777777" w:rsidR="00BB5343" w:rsidRPr="0035318E" w:rsidRDefault="00BB5343">
            <w:pPr>
              <w:spacing w:line="52" w:lineRule="exact"/>
              <w:rPr>
                <w:rFonts w:asciiTheme="minorHAnsi" w:cstheme="minorHAnsi"/>
                <w:sz w:val="22"/>
                <w:szCs w:val="22"/>
              </w:rPr>
            </w:pPr>
          </w:p>
          <w:p w14:paraId="5E579C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C8" w14:textId="77777777" w:rsidR="00BB5343" w:rsidRPr="0035318E" w:rsidRDefault="00BB5343">
            <w:pPr>
              <w:spacing w:line="52" w:lineRule="exact"/>
              <w:rPr>
                <w:rFonts w:asciiTheme="minorHAnsi" w:cstheme="minorHAnsi"/>
                <w:sz w:val="22"/>
                <w:szCs w:val="22"/>
              </w:rPr>
            </w:pPr>
          </w:p>
          <w:p w14:paraId="5E579C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CA" w14:textId="77777777" w:rsidR="00BB5343" w:rsidRPr="0035318E" w:rsidRDefault="00BB5343">
            <w:pPr>
              <w:spacing w:line="52" w:lineRule="exact"/>
              <w:rPr>
                <w:rFonts w:asciiTheme="minorHAnsi" w:cstheme="minorHAnsi"/>
                <w:sz w:val="22"/>
                <w:szCs w:val="22"/>
              </w:rPr>
            </w:pPr>
          </w:p>
          <w:p w14:paraId="5E579C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CC" w14:textId="77777777" w:rsidR="00BB5343" w:rsidRPr="0035318E" w:rsidRDefault="00BB5343">
            <w:pPr>
              <w:spacing w:line="52" w:lineRule="exact"/>
              <w:rPr>
                <w:rFonts w:asciiTheme="minorHAnsi" w:cstheme="minorHAnsi"/>
                <w:sz w:val="22"/>
                <w:szCs w:val="22"/>
              </w:rPr>
            </w:pPr>
          </w:p>
          <w:p w14:paraId="5E579C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CE" w14:textId="77777777" w:rsidR="00BB5343" w:rsidRPr="0035318E" w:rsidRDefault="00BB5343">
            <w:pPr>
              <w:spacing w:line="52" w:lineRule="exact"/>
              <w:rPr>
                <w:rFonts w:asciiTheme="minorHAnsi" w:cstheme="minorHAnsi"/>
                <w:sz w:val="22"/>
                <w:szCs w:val="22"/>
              </w:rPr>
            </w:pPr>
          </w:p>
          <w:p w14:paraId="5E579C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CDB"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D1" w14:textId="77777777" w:rsidR="00BB5343" w:rsidRPr="0035318E" w:rsidRDefault="00BB5343">
            <w:pPr>
              <w:spacing w:line="52" w:lineRule="exact"/>
              <w:rPr>
                <w:rFonts w:asciiTheme="minorHAnsi" w:cstheme="minorHAnsi"/>
                <w:sz w:val="22"/>
                <w:szCs w:val="22"/>
              </w:rPr>
            </w:pPr>
          </w:p>
          <w:p w14:paraId="5E579C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D3" w14:textId="77777777" w:rsidR="00BB5343" w:rsidRPr="0035318E" w:rsidRDefault="00BB5343">
            <w:pPr>
              <w:spacing w:line="52" w:lineRule="exact"/>
              <w:rPr>
                <w:rFonts w:asciiTheme="minorHAnsi" w:cstheme="minorHAnsi"/>
                <w:sz w:val="22"/>
                <w:szCs w:val="22"/>
              </w:rPr>
            </w:pPr>
          </w:p>
          <w:p w14:paraId="5E579C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D5" w14:textId="77777777" w:rsidR="00BB5343" w:rsidRPr="0035318E" w:rsidRDefault="00BB5343">
            <w:pPr>
              <w:spacing w:line="52" w:lineRule="exact"/>
              <w:rPr>
                <w:rFonts w:asciiTheme="minorHAnsi" w:cstheme="minorHAnsi"/>
                <w:sz w:val="22"/>
                <w:szCs w:val="22"/>
              </w:rPr>
            </w:pPr>
          </w:p>
          <w:p w14:paraId="5E579CD6"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D7" w14:textId="77777777" w:rsidR="00BB5343" w:rsidRPr="0035318E" w:rsidRDefault="00BB5343">
            <w:pPr>
              <w:spacing w:line="52" w:lineRule="exact"/>
              <w:rPr>
                <w:rFonts w:asciiTheme="minorHAnsi" w:cstheme="minorHAnsi"/>
                <w:i/>
                <w:iCs/>
                <w:sz w:val="22"/>
                <w:szCs w:val="22"/>
              </w:rPr>
            </w:pPr>
          </w:p>
          <w:p w14:paraId="5E579C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D9" w14:textId="77777777" w:rsidR="00BB5343" w:rsidRPr="0035318E" w:rsidRDefault="00BB5343">
            <w:pPr>
              <w:spacing w:line="52" w:lineRule="exact"/>
              <w:rPr>
                <w:rFonts w:asciiTheme="minorHAnsi" w:cstheme="minorHAnsi"/>
                <w:sz w:val="22"/>
                <w:szCs w:val="22"/>
              </w:rPr>
            </w:pPr>
          </w:p>
          <w:p w14:paraId="5E579C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r>
      <w:tr w:rsidR="00BB5343" w:rsidRPr="0035318E" w14:paraId="5E579CE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DC" w14:textId="77777777" w:rsidR="00BB5343" w:rsidRPr="0035318E" w:rsidRDefault="00BB5343">
            <w:pPr>
              <w:spacing w:line="52" w:lineRule="exact"/>
              <w:rPr>
                <w:rFonts w:asciiTheme="minorHAnsi" w:cstheme="minorHAnsi"/>
                <w:sz w:val="22"/>
                <w:szCs w:val="22"/>
              </w:rPr>
            </w:pPr>
          </w:p>
          <w:p w14:paraId="5E579C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DE" w14:textId="77777777" w:rsidR="00BB5343" w:rsidRPr="0035318E" w:rsidRDefault="00BB5343">
            <w:pPr>
              <w:spacing w:line="52" w:lineRule="exact"/>
              <w:rPr>
                <w:rFonts w:asciiTheme="minorHAnsi" w:cstheme="minorHAnsi"/>
                <w:sz w:val="22"/>
                <w:szCs w:val="22"/>
              </w:rPr>
            </w:pPr>
          </w:p>
          <w:p w14:paraId="5E579C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E0" w14:textId="77777777" w:rsidR="00BB5343" w:rsidRPr="0035318E" w:rsidRDefault="00BB5343">
            <w:pPr>
              <w:spacing w:line="52" w:lineRule="exact"/>
              <w:rPr>
                <w:rFonts w:asciiTheme="minorHAnsi" w:cstheme="minorHAnsi"/>
                <w:sz w:val="22"/>
                <w:szCs w:val="22"/>
              </w:rPr>
            </w:pPr>
          </w:p>
          <w:p w14:paraId="5E579CE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E2" w14:textId="77777777" w:rsidR="00BB5343" w:rsidRPr="0035318E" w:rsidRDefault="00BB5343">
            <w:pPr>
              <w:spacing w:line="52" w:lineRule="exact"/>
              <w:rPr>
                <w:rFonts w:asciiTheme="minorHAnsi" w:cstheme="minorHAnsi"/>
                <w:i/>
                <w:iCs/>
                <w:sz w:val="22"/>
                <w:szCs w:val="22"/>
              </w:rPr>
            </w:pPr>
          </w:p>
          <w:p w14:paraId="5E579C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E4" w14:textId="77777777" w:rsidR="00BB5343" w:rsidRPr="0035318E" w:rsidRDefault="00BB5343">
            <w:pPr>
              <w:spacing w:line="52" w:lineRule="exact"/>
              <w:rPr>
                <w:rFonts w:asciiTheme="minorHAnsi" w:cstheme="minorHAnsi"/>
                <w:sz w:val="22"/>
                <w:szCs w:val="22"/>
              </w:rPr>
            </w:pPr>
          </w:p>
          <w:p w14:paraId="5E579C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w:t>
            </w:r>
          </w:p>
        </w:tc>
      </w:tr>
      <w:tr w:rsidR="00BB5343" w:rsidRPr="0035318E" w14:paraId="5E579CF1"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E7" w14:textId="77777777" w:rsidR="00BB5343" w:rsidRPr="0035318E" w:rsidRDefault="00BB5343">
            <w:pPr>
              <w:spacing w:line="52" w:lineRule="exact"/>
              <w:rPr>
                <w:rFonts w:asciiTheme="minorHAnsi" w:cstheme="minorHAnsi"/>
                <w:sz w:val="22"/>
                <w:szCs w:val="22"/>
              </w:rPr>
            </w:pPr>
          </w:p>
          <w:p w14:paraId="5E579C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E9" w14:textId="77777777" w:rsidR="00BB5343" w:rsidRPr="0035318E" w:rsidRDefault="00BB5343">
            <w:pPr>
              <w:spacing w:line="52" w:lineRule="exact"/>
              <w:rPr>
                <w:rFonts w:asciiTheme="minorHAnsi" w:cstheme="minorHAnsi"/>
                <w:sz w:val="22"/>
                <w:szCs w:val="22"/>
              </w:rPr>
            </w:pPr>
          </w:p>
          <w:p w14:paraId="5E579C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0.97</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EB" w14:textId="77777777" w:rsidR="00BB5343" w:rsidRPr="0035318E" w:rsidRDefault="00BB5343">
            <w:pPr>
              <w:spacing w:line="52" w:lineRule="exact"/>
              <w:rPr>
                <w:rFonts w:asciiTheme="minorHAnsi" w:cstheme="minorHAnsi"/>
                <w:sz w:val="22"/>
                <w:szCs w:val="22"/>
              </w:rPr>
            </w:pPr>
          </w:p>
          <w:p w14:paraId="5E579CEC"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ED" w14:textId="77777777" w:rsidR="00BB5343" w:rsidRPr="0035318E" w:rsidRDefault="00BB5343">
            <w:pPr>
              <w:spacing w:line="52" w:lineRule="exact"/>
              <w:rPr>
                <w:rFonts w:asciiTheme="minorHAnsi" w:cstheme="minorHAnsi"/>
                <w:i/>
                <w:iCs/>
                <w:sz w:val="22"/>
                <w:szCs w:val="22"/>
              </w:rPr>
            </w:pPr>
          </w:p>
          <w:p w14:paraId="5E579C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EF" w14:textId="77777777" w:rsidR="00BB5343" w:rsidRPr="0035318E" w:rsidRDefault="00BB5343">
            <w:pPr>
              <w:spacing w:line="52" w:lineRule="exact"/>
              <w:rPr>
                <w:rFonts w:asciiTheme="minorHAnsi" w:cstheme="minorHAnsi"/>
                <w:sz w:val="22"/>
                <w:szCs w:val="22"/>
              </w:rPr>
            </w:pPr>
          </w:p>
          <w:p w14:paraId="5E579C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w:t>
            </w:r>
          </w:p>
        </w:tc>
      </w:tr>
      <w:tr w:rsidR="00BB5343" w:rsidRPr="0035318E" w14:paraId="5E579CF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F2" w14:textId="77777777" w:rsidR="00BB5343" w:rsidRPr="0035318E" w:rsidRDefault="00BB5343">
            <w:pPr>
              <w:spacing w:line="52" w:lineRule="exact"/>
              <w:rPr>
                <w:rFonts w:asciiTheme="minorHAnsi" w:cstheme="minorHAnsi"/>
                <w:sz w:val="22"/>
                <w:szCs w:val="22"/>
              </w:rPr>
            </w:pPr>
          </w:p>
          <w:p w14:paraId="5E579C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F4" w14:textId="77777777" w:rsidR="00BB5343" w:rsidRPr="0035318E" w:rsidRDefault="00BB5343">
            <w:pPr>
              <w:spacing w:line="52" w:lineRule="exact"/>
              <w:rPr>
                <w:rFonts w:asciiTheme="minorHAnsi" w:cstheme="minorHAnsi"/>
                <w:sz w:val="22"/>
                <w:szCs w:val="22"/>
              </w:rPr>
            </w:pPr>
          </w:p>
          <w:p w14:paraId="5E579C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CF6" w14:textId="77777777" w:rsidR="00BB5343" w:rsidRPr="0035318E" w:rsidRDefault="00BB5343">
            <w:pPr>
              <w:spacing w:line="52" w:lineRule="exact"/>
              <w:rPr>
                <w:rFonts w:asciiTheme="minorHAnsi" w:cstheme="minorHAnsi"/>
                <w:sz w:val="22"/>
                <w:szCs w:val="22"/>
              </w:rPr>
            </w:pPr>
          </w:p>
          <w:p w14:paraId="5E579CF7"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CF8" w14:textId="77777777" w:rsidR="00BB5343" w:rsidRPr="0035318E" w:rsidRDefault="00BB5343">
            <w:pPr>
              <w:spacing w:line="52" w:lineRule="exact"/>
              <w:rPr>
                <w:rFonts w:asciiTheme="minorHAnsi" w:cstheme="minorHAnsi"/>
                <w:i/>
                <w:iCs/>
                <w:sz w:val="22"/>
                <w:szCs w:val="22"/>
              </w:rPr>
            </w:pPr>
          </w:p>
          <w:p w14:paraId="5E579C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CFA" w14:textId="77777777" w:rsidR="00BB5343" w:rsidRPr="0035318E" w:rsidRDefault="00BB5343">
            <w:pPr>
              <w:spacing w:line="52" w:lineRule="exact"/>
              <w:rPr>
                <w:rFonts w:asciiTheme="minorHAnsi" w:cstheme="minorHAnsi"/>
                <w:sz w:val="22"/>
                <w:szCs w:val="22"/>
              </w:rPr>
            </w:pPr>
          </w:p>
          <w:p w14:paraId="5E579C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D07"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CFD" w14:textId="77777777" w:rsidR="00BB5343" w:rsidRPr="0035318E" w:rsidRDefault="00BB5343">
            <w:pPr>
              <w:spacing w:line="52" w:lineRule="exact"/>
              <w:rPr>
                <w:rFonts w:asciiTheme="minorHAnsi" w:cstheme="minorHAnsi"/>
                <w:sz w:val="22"/>
                <w:szCs w:val="22"/>
              </w:rPr>
            </w:pPr>
          </w:p>
          <w:p w14:paraId="5E579C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CFF" w14:textId="77777777" w:rsidR="00BB5343" w:rsidRPr="0035318E" w:rsidRDefault="00BB5343">
            <w:pPr>
              <w:spacing w:line="52" w:lineRule="exact"/>
              <w:rPr>
                <w:rFonts w:asciiTheme="minorHAnsi" w:cstheme="minorHAnsi"/>
                <w:sz w:val="22"/>
                <w:szCs w:val="22"/>
              </w:rPr>
            </w:pPr>
          </w:p>
          <w:p w14:paraId="5E579D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01" w14:textId="77777777" w:rsidR="00BB5343" w:rsidRPr="0035318E" w:rsidRDefault="00BB5343">
            <w:pPr>
              <w:spacing w:line="52" w:lineRule="exact"/>
              <w:rPr>
                <w:rFonts w:asciiTheme="minorHAnsi" w:cstheme="minorHAnsi"/>
                <w:sz w:val="22"/>
                <w:szCs w:val="22"/>
              </w:rPr>
            </w:pPr>
          </w:p>
          <w:p w14:paraId="5E579D02"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03" w14:textId="77777777" w:rsidR="00BB5343" w:rsidRPr="0035318E" w:rsidRDefault="00BB5343">
            <w:pPr>
              <w:spacing w:line="52" w:lineRule="exact"/>
              <w:rPr>
                <w:rFonts w:asciiTheme="minorHAnsi" w:cstheme="minorHAnsi"/>
                <w:i/>
                <w:iCs/>
                <w:sz w:val="22"/>
                <w:szCs w:val="22"/>
              </w:rPr>
            </w:pPr>
          </w:p>
          <w:p w14:paraId="5E579D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05" w14:textId="77777777" w:rsidR="00BB5343" w:rsidRPr="0035318E" w:rsidRDefault="00BB5343">
            <w:pPr>
              <w:spacing w:line="52" w:lineRule="exact"/>
              <w:rPr>
                <w:rFonts w:asciiTheme="minorHAnsi" w:cstheme="minorHAnsi"/>
                <w:sz w:val="22"/>
                <w:szCs w:val="22"/>
              </w:rPr>
            </w:pPr>
          </w:p>
          <w:p w14:paraId="5E579D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D1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08" w14:textId="77777777" w:rsidR="00BB5343" w:rsidRPr="0035318E" w:rsidRDefault="00BB5343">
            <w:pPr>
              <w:spacing w:line="52" w:lineRule="exact"/>
              <w:rPr>
                <w:rFonts w:asciiTheme="minorHAnsi" w:cstheme="minorHAnsi"/>
                <w:sz w:val="22"/>
                <w:szCs w:val="22"/>
              </w:rPr>
            </w:pPr>
          </w:p>
          <w:p w14:paraId="5E579D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0A" w14:textId="77777777" w:rsidR="00BB5343" w:rsidRPr="0035318E" w:rsidRDefault="00BB5343">
            <w:pPr>
              <w:spacing w:line="52" w:lineRule="exact"/>
              <w:rPr>
                <w:rFonts w:asciiTheme="minorHAnsi" w:cstheme="minorHAnsi"/>
                <w:sz w:val="22"/>
                <w:szCs w:val="22"/>
              </w:rPr>
            </w:pPr>
          </w:p>
          <w:p w14:paraId="5E579D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0.94</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0C" w14:textId="77777777" w:rsidR="00BB5343" w:rsidRPr="0035318E" w:rsidRDefault="00BB5343">
            <w:pPr>
              <w:spacing w:line="52" w:lineRule="exact"/>
              <w:rPr>
                <w:rFonts w:asciiTheme="minorHAnsi" w:cstheme="minorHAnsi"/>
                <w:sz w:val="22"/>
                <w:szCs w:val="22"/>
              </w:rPr>
            </w:pPr>
          </w:p>
          <w:p w14:paraId="5E579D0D"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0E" w14:textId="77777777" w:rsidR="00BB5343" w:rsidRPr="0035318E" w:rsidRDefault="00BB5343">
            <w:pPr>
              <w:spacing w:line="52" w:lineRule="exact"/>
              <w:rPr>
                <w:rFonts w:asciiTheme="minorHAnsi" w:cstheme="minorHAnsi"/>
                <w:i/>
                <w:iCs/>
                <w:sz w:val="22"/>
                <w:szCs w:val="22"/>
              </w:rPr>
            </w:pPr>
          </w:p>
          <w:p w14:paraId="5E579D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10" w14:textId="77777777" w:rsidR="00BB5343" w:rsidRPr="0035318E" w:rsidRDefault="00BB5343">
            <w:pPr>
              <w:spacing w:line="52" w:lineRule="exact"/>
              <w:rPr>
                <w:rFonts w:asciiTheme="minorHAnsi" w:cstheme="minorHAnsi"/>
                <w:sz w:val="22"/>
                <w:szCs w:val="22"/>
              </w:rPr>
            </w:pPr>
          </w:p>
          <w:p w14:paraId="5E579D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r>
      <w:tr w:rsidR="00BB5343" w:rsidRPr="0035318E" w14:paraId="5E579D1D"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13" w14:textId="77777777" w:rsidR="00BB5343" w:rsidRPr="0035318E" w:rsidRDefault="00BB5343">
            <w:pPr>
              <w:spacing w:line="52" w:lineRule="exact"/>
              <w:rPr>
                <w:rFonts w:asciiTheme="minorHAnsi" w:cstheme="minorHAnsi"/>
                <w:sz w:val="22"/>
                <w:szCs w:val="22"/>
              </w:rPr>
            </w:pPr>
          </w:p>
          <w:p w14:paraId="5E579D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15" w14:textId="77777777" w:rsidR="00BB5343" w:rsidRPr="0035318E" w:rsidRDefault="00BB5343">
            <w:pPr>
              <w:spacing w:line="52" w:lineRule="exact"/>
              <w:rPr>
                <w:rFonts w:asciiTheme="minorHAnsi" w:cstheme="minorHAnsi"/>
                <w:sz w:val="22"/>
                <w:szCs w:val="22"/>
              </w:rPr>
            </w:pPr>
          </w:p>
          <w:p w14:paraId="5E579D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0.96</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17" w14:textId="77777777" w:rsidR="00BB5343" w:rsidRPr="0035318E" w:rsidRDefault="00BB5343">
            <w:pPr>
              <w:spacing w:line="52" w:lineRule="exact"/>
              <w:rPr>
                <w:rFonts w:asciiTheme="minorHAnsi" w:cstheme="minorHAnsi"/>
                <w:sz w:val="22"/>
                <w:szCs w:val="22"/>
              </w:rPr>
            </w:pPr>
          </w:p>
          <w:p w14:paraId="5E579D18"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19" w14:textId="77777777" w:rsidR="00BB5343" w:rsidRPr="0035318E" w:rsidRDefault="00BB5343">
            <w:pPr>
              <w:spacing w:line="52" w:lineRule="exact"/>
              <w:rPr>
                <w:rFonts w:asciiTheme="minorHAnsi" w:cstheme="minorHAnsi"/>
                <w:i/>
                <w:iCs/>
                <w:sz w:val="22"/>
                <w:szCs w:val="22"/>
              </w:rPr>
            </w:pPr>
          </w:p>
          <w:p w14:paraId="5E579D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0.72</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1B" w14:textId="77777777" w:rsidR="00BB5343" w:rsidRPr="0035318E" w:rsidRDefault="00BB5343">
            <w:pPr>
              <w:spacing w:line="52" w:lineRule="exact"/>
              <w:rPr>
                <w:rFonts w:asciiTheme="minorHAnsi" w:cstheme="minorHAnsi"/>
                <w:sz w:val="22"/>
                <w:szCs w:val="22"/>
              </w:rPr>
            </w:pPr>
          </w:p>
          <w:p w14:paraId="5E579D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r>
      <w:tr w:rsidR="00BB5343" w:rsidRPr="0035318E" w14:paraId="5E579D2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1E" w14:textId="77777777" w:rsidR="00BB5343" w:rsidRPr="0035318E" w:rsidRDefault="00BB5343">
            <w:pPr>
              <w:spacing w:line="52" w:lineRule="exact"/>
              <w:rPr>
                <w:rFonts w:asciiTheme="minorHAnsi" w:cstheme="minorHAnsi"/>
                <w:sz w:val="22"/>
                <w:szCs w:val="22"/>
              </w:rPr>
            </w:pPr>
          </w:p>
          <w:p w14:paraId="5E579D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20" w14:textId="77777777" w:rsidR="00BB5343" w:rsidRPr="0035318E" w:rsidRDefault="00BB5343">
            <w:pPr>
              <w:spacing w:line="52" w:lineRule="exact"/>
              <w:rPr>
                <w:rFonts w:asciiTheme="minorHAnsi" w:cstheme="minorHAnsi"/>
                <w:sz w:val="22"/>
                <w:szCs w:val="22"/>
              </w:rPr>
            </w:pPr>
          </w:p>
          <w:p w14:paraId="5E579D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22" w14:textId="77777777" w:rsidR="00BB5343" w:rsidRPr="0035318E" w:rsidRDefault="00BB5343">
            <w:pPr>
              <w:spacing w:line="52" w:lineRule="exact"/>
              <w:rPr>
                <w:rFonts w:asciiTheme="minorHAnsi" w:cstheme="minorHAnsi"/>
                <w:sz w:val="22"/>
                <w:szCs w:val="22"/>
              </w:rPr>
            </w:pPr>
          </w:p>
          <w:p w14:paraId="5E579D23"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24" w14:textId="77777777" w:rsidR="00BB5343" w:rsidRPr="0035318E" w:rsidRDefault="00BB5343">
            <w:pPr>
              <w:spacing w:line="52" w:lineRule="exact"/>
              <w:rPr>
                <w:rFonts w:asciiTheme="minorHAnsi" w:cstheme="minorHAnsi"/>
                <w:i/>
                <w:iCs/>
                <w:sz w:val="22"/>
                <w:szCs w:val="22"/>
              </w:rPr>
            </w:pPr>
          </w:p>
          <w:p w14:paraId="5E579D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26" w14:textId="77777777" w:rsidR="00BB5343" w:rsidRPr="0035318E" w:rsidRDefault="00BB5343">
            <w:pPr>
              <w:spacing w:line="52" w:lineRule="exact"/>
              <w:rPr>
                <w:rFonts w:asciiTheme="minorHAnsi" w:cstheme="minorHAnsi"/>
                <w:sz w:val="22"/>
                <w:szCs w:val="22"/>
              </w:rPr>
            </w:pPr>
          </w:p>
          <w:p w14:paraId="5E579D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w:t>
            </w:r>
          </w:p>
        </w:tc>
      </w:tr>
      <w:tr w:rsidR="00BB5343" w:rsidRPr="0035318E" w14:paraId="5E579D33"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29" w14:textId="77777777" w:rsidR="00BB5343" w:rsidRPr="0035318E" w:rsidRDefault="00BB5343">
            <w:pPr>
              <w:spacing w:line="52" w:lineRule="exact"/>
              <w:rPr>
                <w:rFonts w:asciiTheme="minorHAnsi" w:cstheme="minorHAnsi"/>
                <w:sz w:val="22"/>
                <w:szCs w:val="22"/>
              </w:rPr>
            </w:pPr>
          </w:p>
          <w:p w14:paraId="5E579D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2B" w14:textId="77777777" w:rsidR="00BB5343" w:rsidRPr="0035318E" w:rsidRDefault="00BB5343">
            <w:pPr>
              <w:spacing w:line="52" w:lineRule="exact"/>
              <w:rPr>
                <w:rFonts w:asciiTheme="minorHAnsi" w:cstheme="minorHAnsi"/>
                <w:sz w:val="22"/>
                <w:szCs w:val="22"/>
              </w:rPr>
            </w:pPr>
          </w:p>
          <w:p w14:paraId="5E579D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2D" w14:textId="77777777" w:rsidR="00BB5343" w:rsidRPr="0035318E" w:rsidRDefault="00BB5343">
            <w:pPr>
              <w:spacing w:line="52" w:lineRule="exact"/>
              <w:rPr>
                <w:rFonts w:asciiTheme="minorHAnsi" w:cstheme="minorHAnsi"/>
                <w:sz w:val="22"/>
                <w:szCs w:val="22"/>
              </w:rPr>
            </w:pPr>
          </w:p>
          <w:p w14:paraId="5E579D2E"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2F" w14:textId="77777777" w:rsidR="00BB5343" w:rsidRPr="0035318E" w:rsidRDefault="00BB5343">
            <w:pPr>
              <w:spacing w:line="52" w:lineRule="exact"/>
              <w:rPr>
                <w:rFonts w:asciiTheme="minorHAnsi" w:cstheme="minorHAnsi"/>
                <w:i/>
                <w:iCs/>
                <w:sz w:val="22"/>
                <w:szCs w:val="22"/>
              </w:rPr>
            </w:pPr>
          </w:p>
          <w:p w14:paraId="5E579D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31" w14:textId="77777777" w:rsidR="00BB5343" w:rsidRPr="0035318E" w:rsidRDefault="00BB5343">
            <w:pPr>
              <w:spacing w:line="52" w:lineRule="exact"/>
              <w:rPr>
                <w:rFonts w:asciiTheme="minorHAnsi" w:cstheme="minorHAnsi"/>
                <w:sz w:val="22"/>
                <w:szCs w:val="22"/>
              </w:rPr>
            </w:pPr>
          </w:p>
          <w:p w14:paraId="5E579D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r>
      <w:tr w:rsidR="00BB5343" w:rsidRPr="0035318E" w14:paraId="5E579D3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34" w14:textId="77777777" w:rsidR="00BB5343" w:rsidRPr="0035318E" w:rsidRDefault="00BB5343">
            <w:pPr>
              <w:spacing w:line="52" w:lineRule="exact"/>
              <w:rPr>
                <w:rFonts w:asciiTheme="minorHAnsi" w:cstheme="minorHAnsi"/>
                <w:sz w:val="22"/>
                <w:szCs w:val="22"/>
              </w:rPr>
            </w:pPr>
          </w:p>
          <w:p w14:paraId="5E579D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36" w14:textId="77777777" w:rsidR="00BB5343" w:rsidRPr="0035318E" w:rsidRDefault="00BB5343">
            <w:pPr>
              <w:spacing w:line="52" w:lineRule="exact"/>
              <w:rPr>
                <w:rFonts w:asciiTheme="minorHAnsi" w:cstheme="minorHAnsi"/>
                <w:sz w:val="22"/>
                <w:szCs w:val="22"/>
              </w:rPr>
            </w:pPr>
          </w:p>
          <w:p w14:paraId="5E579D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38" w14:textId="77777777" w:rsidR="00BB5343" w:rsidRPr="0035318E" w:rsidRDefault="00BB5343">
            <w:pPr>
              <w:spacing w:line="52" w:lineRule="exact"/>
              <w:rPr>
                <w:rFonts w:asciiTheme="minorHAnsi" w:cstheme="minorHAnsi"/>
                <w:sz w:val="22"/>
                <w:szCs w:val="22"/>
              </w:rPr>
            </w:pPr>
          </w:p>
          <w:p w14:paraId="5E579D39"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3A" w14:textId="77777777" w:rsidR="00BB5343" w:rsidRPr="0035318E" w:rsidRDefault="00BB5343">
            <w:pPr>
              <w:spacing w:line="52" w:lineRule="exact"/>
              <w:rPr>
                <w:rFonts w:asciiTheme="minorHAnsi" w:cstheme="minorHAnsi"/>
                <w:i/>
                <w:iCs/>
                <w:sz w:val="22"/>
                <w:szCs w:val="22"/>
              </w:rPr>
            </w:pPr>
          </w:p>
          <w:p w14:paraId="5E579D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3C" w14:textId="77777777" w:rsidR="00BB5343" w:rsidRPr="0035318E" w:rsidRDefault="00BB5343">
            <w:pPr>
              <w:spacing w:line="52" w:lineRule="exact"/>
              <w:rPr>
                <w:rFonts w:asciiTheme="minorHAnsi" w:cstheme="minorHAnsi"/>
                <w:sz w:val="22"/>
                <w:szCs w:val="22"/>
              </w:rPr>
            </w:pPr>
          </w:p>
          <w:p w14:paraId="5E579D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r>
      <w:tr w:rsidR="00BB5343" w:rsidRPr="0035318E" w14:paraId="5E579D49"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3F" w14:textId="77777777" w:rsidR="00BB5343" w:rsidRPr="0035318E" w:rsidRDefault="00BB5343">
            <w:pPr>
              <w:spacing w:line="52" w:lineRule="exact"/>
              <w:rPr>
                <w:rFonts w:asciiTheme="minorHAnsi" w:cstheme="minorHAnsi"/>
                <w:sz w:val="22"/>
                <w:szCs w:val="22"/>
              </w:rPr>
            </w:pPr>
          </w:p>
          <w:p w14:paraId="5E579D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41" w14:textId="77777777" w:rsidR="00BB5343" w:rsidRPr="0035318E" w:rsidRDefault="00BB5343">
            <w:pPr>
              <w:spacing w:line="52" w:lineRule="exact"/>
              <w:rPr>
                <w:rFonts w:asciiTheme="minorHAnsi" w:cstheme="minorHAnsi"/>
                <w:sz w:val="22"/>
                <w:szCs w:val="22"/>
              </w:rPr>
            </w:pPr>
          </w:p>
          <w:p w14:paraId="5E579D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43" w14:textId="77777777" w:rsidR="00BB5343" w:rsidRPr="0035318E" w:rsidRDefault="00BB5343">
            <w:pPr>
              <w:spacing w:line="52" w:lineRule="exact"/>
              <w:rPr>
                <w:rFonts w:asciiTheme="minorHAnsi" w:cstheme="minorHAnsi"/>
                <w:sz w:val="22"/>
                <w:szCs w:val="22"/>
              </w:rPr>
            </w:pPr>
          </w:p>
          <w:p w14:paraId="5E579D44"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45" w14:textId="77777777" w:rsidR="00BB5343" w:rsidRPr="0035318E" w:rsidRDefault="00BB5343">
            <w:pPr>
              <w:spacing w:line="52" w:lineRule="exact"/>
              <w:rPr>
                <w:rFonts w:asciiTheme="minorHAnsi" w:cstheme="minorHAnsi"/>
                <w:i/>
                <w:iCs/>
                <w:sz w:val="22"/>
                <w:szCs w:val="22"/>
              </w:rPr>
            </w:pPr>
          </w:p>
          <w:p w14:paraId="5E579D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47" w14:textId="77777777" w:rsidR="00BB5343" w:rsidRPr="0035318E" w:rsidRDefault="00BB5343">
            <w:pPr>
              <w:spacing w:line="52" w:lineRule="exact"/>
              <w:rPr>
                <w:rFonts w:asciiTheme="minorHAnsi" w:cstheme="minorHAnsi"/>
                <w:sz w:val="22"/>
                <w:szCs w:val="22"/>
              </w:rPr>
            </w:pPr>
          </w:p>
          <w:p w14:paraId="5E579D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r>
      <w:tr w:rsidR="00BB5343" w:rsidRPr="0035318E" w14:paraId="5E579D5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4A" w14:textId="77777777" w:rsidR="00BB5343" w:rsidRPr="0035318E" w:rsidRDefault="00BB5343">
            <w:pPr>
              <w:spacing w:line="52" w:lineRule="exact"/>
              <w:rPr>
                <w:rFonts w:asciiTheme="minorHAnsi" w:cstheme="minorHAnsi"/>
                <w:sz w:val="22"/>
                <w:szCs w:val="22"/>
              </w:rPr>
            </w:pPr>
          </w:p>
          <w:p w14:paraId="5E579D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4C" w14:textId="77777777" w:rsidR="00BB5343" w:rsidRPr="0035318E" w:rsidRDefault="00BB5343">
            <w:pPr>
              <w:spacing w:line="52" w:lineRule="exact"/>
              <w:rPr>
                <w:rFonts w:asciiTheme="minorHAnsi" w:cstheme="minorHAnsi"/>
                <w:sz w:val="22"/>
                <w:szCs w:val="22"/>
              </w:rPr>
            </w:pPr>
          </w:p>
          <w:p w14:paraId="5E579D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4E" w14:textId="77777777" w:rsidR="00BB5343" w:rsidRPr="0035318E" w:rsidRDefault="00BB5343">
            <w:pPr>
              <w:spacing w:line="52" w:lineRule="exact"/>
              <w:rPr>
                <w:rFonts w:asciiTheme="minorHAnsi" w:cstheme="minorHAnsi"/>
                <w:sz w:val="22"/>
                <w:szCs w:val="22"/>
              </w:rPr>
            </w:pPr>
          </w:p>
          <w:p w14:paraId="5E579D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50" w14:textId="77777777" w:rsidR="00BB5343" w:rsidRPr="0035318E" w:rsidRDefault="00BB5343">
            <w:pPr>
              <w:spacing w:line="52" w:lineRule="exact"/>
              <w:rPr>
                <w:rFonts w:asciiTheme="minorHAnsi" w:cstheme="minorHAnsi"/>
                <w:sz w:val="22"/>
                <w:szCs w:val="22"/>
              </w:rPr>
            </w:pPr>
          </w:p>
          <w:p w14:paraId="5E579D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52" w14:textId="77777777" w:rsidR="00BB5343" w:rsidRPr="0035318E" w:rsidRDefault="00BB5343">
            <w:pPr>
              <w:spacing w:line="52" w:lineRule="exact"/>
              <w:rPr>
                <w:rFonts w:asciiTheme="minorHAnsi" w:cstheme="minorHAnsi"/>
                <w:sz w:val="22"/>
                <w:szCs w:val="22"/>
              </w:rPr>
            </w:pPr>
          </w:p>
          <w:p w14:paraId="5E579D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r>
      <w:tr w:rsidR="00BB5343" w:rsidRPr="0035318E" w14:paraId="5E579D5F"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55" w14:textId="77777777" w:rsidR="00BB5343" w:rsidRPr="0035318E" w:rsidRDefault="00BB5343">
            <w:pPr>
              <w:spacing w:line="52" w:lineRule="exact"/>
              <w:rPr>
                <w:rFonts w:asciiTheme="minorHAnsi" w:cstheme="minorHAnsi"/>
                <w:sz w:val="22"/>
                <w:szCs w:val="22"/>
              </w:rPr>
            </w:pPr>
          </w:p>
          <w:p w14:paraId="5E579D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57" w14:textId="77777777" w:rsidR="00BB5343" w:rsidRPr="0035318E" w:rsidRDefault="00BB5343">
            <w:pPr>
              <w:spacing w:line="52" w:lineRule="exact"/>
              <w:rPr>
                <w:rFonts w:asciiTheme="minorHAnsi" w:cstheme="minorHAnsi"/>
                <w:sz w:val="22"/>
                <w:szCs w:val="22"/>
              </w:rPr>
            </w:pPr>
          </w:p>
          <w:p w14:paraId="5E579D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59" w14:textId="77777777" w:rsidR="00BB5343" w:rsidRPr="0035318E" w:rsidRDefault="00BB5343">
            <w:pPr>
              <w:spacing w:line="52" w:lineRule="exact"/>
              <w:rPr>
                <w:rFonts w:asciiTheme="minorHAnsi" w:cstheme="minorHAnsi"/>
                <w:sz w:val="22"/>
                <w:szCs w:val="22"/>
              </w:rPr>
            </w:pPr>
          </w:p>
          <w:p w14:paraId="5E579D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114.37</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5B" w14:textId="77777777" w:rsidR="00BB5343" w:rsidRPr="0035318E" w:rsidRDefault="00BB5343">
            <w:pPr>
              <w:spacing w:line="52" w:lineRule="exact"/>
              <w:rPr>
                <w:rFonts w:asciiTheme="minorHAnsi" w:cstheme="minorHAnsi"/>
                <w:sz w:val="22"/>
                <w:szCs w:val="22"/>
              </w:rPr>
            </w:pPr>
          </w:p>
          <w:p w14:paraId="5E579D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5D" w14:textId="77777777" w:rsidR="00BB5343" w:rsidRPr="0035318E" w:rsidRDefault="00BB5343">
            <w:pPr>
              <w:spacing w:line="52" w:lineRule="exact"/>
              <w:rPr>
                <w:rFonts w:asciiTheme="minorHAnsi" w:cstheme="minorHAnsi"/>
                <w:sz w:val="22"/>
                <w:szCs w:val="22"/>
              </w:rPr>
            </w:pPr>
          </w:p>
          <w:p w14:paraId="5E579D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r>
      <w:tr w:rsidR="00BB5343" w:rsidRPr="0035318E" w14:paraId="5E579D6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60" w14:textId="77777777" w:rsidR="00BB5343" w:rsidRPr="0035318E" w:rsidRDefault="00BB5343">
            <w:pPr>
              <w:spacing w:line="52" w:lineRule="exact"/>
              <w:rPr>
                <w:rFonts w:asciiTheme="minorHAnsi" w:cstheme="minorHAnsi"/>
                <w:sz w:val="22"/>
                <w:szCs w:val="22"/>
              </w:rPr>
            </w:pPr>
          </w:p>
          <w:p w14:paraId="5E579D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62" w14:textId="77777777" w:rsidR="00BB5343" w:rsidRPr="0035318E" w:rsidRDefault="00BB5343">
            <w:pPr>
              <w:spacing w:line="52" w:lineRule="exact"/>
              <w:rPr>
                <w:rFonts w:asciiTheme="minorHAnsi" w:cstheme="minorHAnsi"/>
                <w:sz w:val="22"/>
                <w:szCs w:val="22"/>
              </w:rPr>
            </w:pPr>
          </w:p>
          <w:p w14:paraId="5E579D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64" w14:textId="77777777" w:rsidR="00BB5343" w:rsidRPr="0035318E" w:rsidRDefault="00BB5343">
            <w:pPr>
              <w:spacing w:line="52" w:lineRule="exact"/>
              <w:rPr>
                <w:rFonts w:asciiTheme="minorHAnsi" w:cstheme="minorHAnsi"/>
                <w:sz w:val="22"/>
                <w:szCs w:val="22"/>
              </w:rPr>
            </w:pPr>
          </w:p>
          <w:p w14:paraId="5E579D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66" w14:textId="77777777" w:rsidR="00BB5343" w:rsidRPr="0035318E" w:rsidRDefault="00BB5343">
            <w:pPr>
              <w:spacing w:line="52" w:lineRule="exact"/>
              <w:rPr>
                <w:rFonts w:asciiTheme="minorHAnsi" w:cstheme="minorHAnsi"/>
                <w:sz w:val="22"/>
                <w:szCs w:val="22"/>
              </w:rPr>
            </w:pPr>
          </w:p>
          <w:p w14:paraId="5E579D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68" w14:textId="77777777" w:rsidR="00BB5343" w:rsidRPr="0035318E" w:rsidRDefault="00BB5343">
            <w:pPr>
              <w:spacing w:line="52" w:lineRule="exact"/>
              <w:rPr>
                <w:rFonts w:asciiTheme="minorHAnsi" w:cstheme="minorHAnsi"/>
                <w:sz w:val="22"/>
                <w:szCs w:val="22"/>
              </w:rPr>
            </w:pPr>
          </w:p>
          <w:p w14:paraId="5E579D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D75"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6B" w14:textId="77777777" w:rsidR="00BB5343" w:rsidRPr="0035318E" w:rsidRDefault="00BB5343">
            <w:pPr>
              <w:spacing w:line="52" w:lineRule="exact"/>
              <w:rPr>
                <w:rFonts w:asciiTheme="minorHAnsi" w:cstheme="minorHAnsi"/>
                <w:sz w:val="22"/>
                <w:szCs w:val="22"/>
              </w:rPr>
            </w:pPr>
          </w:p>
          <w:p w14:paraId="5E579D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6D" w14:textId="77777777" w:rsidR="00BB5343" w:rsidRPr="0035318E" w:rsidRDefault="00BB5343">
            <w:pPr>
              <w:spacing w:line="52" w:lineRule="exact"/>
              <w:rPr>
                <w:rFonts w:asciiTheme="minorHAnsi" w:cstheme="minorHAnsi"/>
                <w:sz w:val="22"/>
                <w:szCs w:val="22"/>
              </w:rPr>
            </w:pPr>
          </w:p>
          <w:p w14:paraId="5E579D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6F" w14:textId="77777777" w:rsidR="00BB5343" w:rsidRPr="0035318E" w:rsidRDefault="00BB5343">
            <w:pPr>
              <w:spacing w:line="52" w:lineRule="exact"/>
              <w:rPr>
                <w:rFonts w:asciiTheme="minorHAnsi" w:cstheme="minorHAnsi"/>
                <w:sz w:val="22"/>
                <w:szCs w:val="22"/>
              </w:rPr>
            </w:pPr>
          </w:p>
          <w:p w14:paraId="5E579D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128.78</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71" w14:textId="77777777" w:rsidR="00BB5343" w:rsidRPr="0035318E" w:rsidRDefault="00BB5343">
            <w:pPr>
              <w:spacing w:line="52" w:lineRule="exact"/>
              <w:rPr>
                <w:rFonts w:asciiTheme="minorHAnsi" w:cstheme="minorHAnsi"/>
                <w:sz w:val="22"/>
                <w:szCs w:val="22"/>
              </w:rPr>
            </w:pPr>
          </w:p>
          <w:p w14:paraId="5E579D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73" w14:textId="77777777" w:rsidR="00BB5343" w:rsidRPr="0035318E" w:rsidRDefault="00BB5343">
            <w:pPr>
              <w:spacing w:line="52" w:lineRule="exact"/>
              <w:rPr>
                <w:rFonts w:asciiTheme="minorHAnsi" w:cstheme="minorHAnsi"/>
                <w:sz w:val="22"/>
                <w:szCs w:val="22"/>
              </w:rPr>
            </w:pPr>
          </w:p>
          <w:p w14:paraId="5E579D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r>
      <w:tr w:rsidR="00BB5343" w:rsidRPr="0035318E" w14:paraId="5E579D8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76" w14:textId="77777777" w:rsidR="00BB5343" w:rsidRPr="0035318E" w:rsidRDefault="00BB5343">
            <w:pPr>
              <w:spacing w:line="52" w:lineRule="exact"/>
              <w:rPr>
                <w:rFonts w:asciiTheme="minorHAnsi" w:cstheme="minorHAnsi"/>
                <w:sz w:val="22"/>
                <w:szCs w:val="22"/>
              </w:rPr>
            </w:pPr>
          </w:p>
          <w:p w14:paraId="5E579D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78" w14:textId="77777777" w:rsidR="00BB5343" w:rsidRPr="0035318E" w:rsidRDefault="00BB5343">
            <w:pPr>
              <w:spacing w:line="52" w:lineRule="exact"/>
              <w:rPr>
                <w:rFonts w:asciiTheme="minorHAnsi" w:cstheme="minorHAnsi"/>
                <w:sz w:val="22"/>
                <w:szCs w:val="22"/>
              </w:rPr>
            </w:pPr>
          </w:p>
          <w:p w14:paraId="5E579D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7A" w14:textId="77777777" w:rsidR="00BB5343" w:rsidRPr="0035318E" w:rsidRDefault="00BB5343">
            <w:pPr>
              <w:spacing w:line="52" w:lineRule="exact"/>
              <w:rPr>
                <w:rFonts w:asciiTheme="minorHAnsi" w:cstheme="minorHAnsi"/>
                <w:sz w:val="22"/>
                <w:szCs w:val="22"/>
              </w:rPr>
            </w:pPr>
          </w:p>
          <w:p w14:paraId="5E579D7B"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128.00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7C" w14:textId="77777777" w:rsidR="00BB5343" w:rsidRPr="0035318E" w:rsidRDefault="00BB5343">
            <w:pPr>
              <w:spacing w:line="52" w:lineRule="exact"/>
              <w:rPr>
                <w:rFonts w:asciiTheme="minorHAnsi" w:cstheme="minorHAnsi"/>
                <w:sz w:val="22"/>
                <w:szCs w:val="22"/>
              </w:rPr>
            </w:pPr>
          </w:p>
          <w:p w14:paraId="5E579D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7E" w14:textId="77777777" w:rsidR="00BB5343" w:rsidRPr="0035318E" w:rsidRDefault="00BB5343">
            <w:pPr>
              <w:spacing w:line="52" w:lineRule="exact"/>
              <w:rPr>
                <w:rFonts w:asciiTheme="minorHAnsi" w:cstheme="minorHAnsi"/>
                <w:sz w:val="22"/>
                <w:szCs w:val="22"/>
              </w:rPr>
            </w:pPr>
          </w:p>
          <w:p w14:paraId="5E579D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r>
      <w:tr w:rsidR="00BB5343" w:rsidRPr="0035318E" w14:paraId="5E579D8B"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81" w14:textId="77777777" w:rsidR="00BB5343" w:rsidRPr="0035318E" w:rsidRDefault="00BB5343">
            <w:pPr>
              <w:spacing w:line="52" w:lineRule="exact"/>
              <w:rPr>
                <w:rFonts w:asciiTheme="minorHAnsi" w:cstheme="minorHAnsi"/>
                <w:sz w:val="22"/>
                <w:szCs w:val="22"/>
              </w:rPr>
            </w:pPr>
          </w:p>
          <w:p w14:paraId="5E579D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83" w14:textId="77777777" w:rsidR="00BB5343" w:rsidRPr="0035318E" w:rsidRDefault="00BB5343">
            <w:pPr>
              <w:spacing w:line="52" w:lineRule="exact"/>
              <w:rPr>
                <w:rFonts w:asciiTheme="minorHAnsi" w:cstheme="minorHAnsi"/>
                <w:sz w:val="22"/>
                <w:szCs w:val="22"/>
              </w:rPr>
            </w:pPr>
          </w:p>
          <w:p w14:paraId="5E579D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85" w14:textId="77777777" w:rsidR="00BB5343" w:rsidRPr="0035318E" w:rsidRDefault="00BB5343">
            <w:pPr>
              <w:spacing w:line="52" w:lineRule="exact"/>
              <w:rPr>
                <w:rFonts w:asciiTheme="minorHAnsi" w:cstheme="minorHAnsi"/>
                <w:sz w:val="22"/>
                <w:szCs w:val="22"/>
              </w:rPr>
            </w:pPr>
          </w:p>
          <w:p w14:paraId="5E579D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87" w14:textId="77777777" w:rsidR="00BB5343" w:rsidRPr="0035318E" w:rsidRDefault="00BB5343">
            <w:pPr>
              <w:spacing w:line="52" w:lineRule="exact"/>
              <w:rPr>
                <w:rFonts w:asciiTheme="minorHAnsi" w:cstheme="minorHAnsi"/>
                <w:sz w:val="22"/>
                <w:szCs w:val="22"/>
              </w:rPr>
            </w:pPr>
          </w:p>
          <w:p w14:paraId="5E579D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89" w14:textId="77777777" w:rsidR="00BB5343" w:rsidRPr="0035318E" w:rsidRDefault="00BB5343">
            <w:pPr>
              <w:spacing w:line="52" w:lineRule="exact"/>
              <w:rPr>
                <w:rFonts w:asciiTheme="minorHAnsi" w:cstheme="minorHAnsi"/>
                <w:sz w:val="22"/>
                <w:szCs w:val="22"/>
              </w:rPr>
            </w:pPr>
          </w:p>
          <w:p w14:paraId="5E579D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r>
      <w:tr w:rsidR="00BB5343" w:rsidRPr="0035318E" w14:paraId="5E579D9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8C" w14:textId="77777777" w:rsidR="00BB5343" w:rsidRPr="0035318E" w:rsidRDefault="00BB5343">
            <w:pPr>
              <w:spacing w:line="52" w:lineRule="exact"/>
              <w:rPr>
                <w:rFonts w:asciiTheme="minorHAnsi" w:cstheme="minorHAnsi"/>
                <w:sz w:val="22"/>
                <w:szCs w:val="22"/>
              </w:rPr>
            </w:pPr>
          </w:p>
          <w:p w14:paraId="5E579D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8E" w14:textId="77777777" w:rsidR="00BB5343" w:rsidRPr="0035318E" w:rsidRDefault="00BB5343">
            <w:pPr>
              <w:spacing w:line="52" w:lineRule="exact"/>
              <w:rPr>
                <w:rFonts w:asciiTheme="minorHAnsi" w:cstheme="minorHAnsi"/>
                <w:sz w:val="22"/>
                <w:szCs w:val="22"/>
              </w:rPr>
            </w:pPr>
          </w:p>
          <w:p w14:paraId="5E579D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90" w14:textId="77777777" w:rsidR="00BB5343" w:rsidRPr="0035318E" w:rsidRDefault="00BB5343">
            <w:pPr>
              <w:spacing w:line="52" w:lineRule="exact"/>
              <w:rPr>
                <w:rFonts w:asciiTheme="minorHAnsi" w:cstheme="minorHAnsi"/>
                <w:sz w:val="22"/>
                <w:szCs w:val="22"/>
              </w:rPr>
            </w:pPr>
          </w:p>
          <w:p w14:paraId="5E579D91"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131.00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92" w14:textId="77777777" w:rsidR="00BB5343" w:rsidRPr="0035318E" w:rsidRDefault="00BB5343">
            <w:pPr>
              <w:spacing w:line="52" w:lineRule="exact"/>
              <w:rPr>
                <w:rFonts w:asciiTheme="minorHAnsi" w:cstheme="minorHAnsi"/>
                <w:i/>
                <w:iCs/>
                <w:sz w:val="22"/>
                <w:szCs w:val="22"/>
              </w:rPr>
            </w:pPr>
          </w:p>
          <w:p w14:paraId="5E579D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94" w14:textId="77777777" w:rsidR="00BB5343" w:rsidRPr="0035318E" w:rsidRDefault="00BB5343">
            <w:pPr>
              <w:spacing w:line="52" w:lineRule="exact"/>
              <w:rPr>
                <w:rFonts w:asciiTheme="minorHAnsi" w:cstheme="minorHAnsi"/>
                <w:sz w:val="22"/>
                <w:szCs w:val="22"/>
              </w:rPr>
            </w:pPr>
          </w:p>
          <w:p w14:paraId="5E579D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w:t>
            </w:r>
          </w:p>
        </w:tc>
      </w:tr>
      <w:tr w:rsidR="00BB5343" w:rsidRPr="0035318E" w14:paraId="5E579DA1"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97" w14:textId="77777777" w:rsidR="00BB5343" w:rsidRPr="0035318E" w:rsidRDefault="00BB5343">
            <w:pPr>
              <w:spacing w:line="52" w:lineRule="exact"/>
              <w:rPr>
                <w:rFonts w:asciiTheme="minorHAnsi" w:cstheme="minorHAnsi"/>
                <w:sz w:val="22"/>
                <w:szCs w:val="22"/>
              </w:rPr>
            </w:pPr>
          </w:p>
          <w:p w14:paraId="5E579D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99" w14:textId="77777777" w:rsidR="00BB5343" w:rsidRPr="0035318E" w:rsidRDefault="00BB5343">
            <w:pPr>
              <w:spacing w:line="52" w:lineRule="exact"/>
              <w:rPr>
                <w:rFonts w:asciiTheme="minorHAnsi" w:cstheme="minorHAnsi"/>
                <w:sz w:val="22"/>
                <w:szCs w:val="22"/>
              </w:rPr>
            </w:pPr>
          </w:p>
          <w:p w14:paraId="5E579D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9B" w14:textId="77777777" w:rsidR="00BB5343" w:rsidRPr="0035318E" w:rsidRDefault="00BB5343">
            <w:pPr>
              <w:spacing w:line="52" w:lineRule="exact"/>
              <w:rPr>
                <w:rFonts w:asciiTheme="minorHAnsi" w:cstheme="minorHAnsi"/>
                <w:sz w:val="22"/>
                <w:szCs w:val="22"/>
              </w:rPr>
            </w:pPr>
          </w:p>
          <w:p w14:paraId="5E579D9C" w14:textId="77777777" w:rsidR="00BB5343" w:rsidRPr="0035318E" w:rsidRDefault="00BB5343">
            <w:pPr>
              <w:jc w:val="right"/>
              <w:rPr>
                <w:rFonts w:asciiTheme="minorHAnsi" w:cstheme="minorHAnsi"/>
                <w:i/>
                <w:iCs/>
                <w:sz w:val="22"/>
                <w:szCs w:val="22"/>
              </w:rPr>
            </w:pPr>
            <w:r w:rsidRPr="0035318E">
              <w:rPr>
                <w:rFonts w:asciiTheme="minorHAnsi" w:cstheme="minorHAnsi"/>
                <w:i/>
                <w:iCs/>
                <w:sz w:val="22"/>
                <w:szCs w:val="22"/>
              </w:rPr>
              <w:t>133.00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9D" w14:textId="77777777" w:rsidR="00BB5343" w:rsidRPr="0035318E" w:rsidRDefault="00BB5343">
            <w:pPr>
              <w:spacing w:line="52" w:lineRule="exact"/>
              <w:rPr>
                <w:rFonts w:asciiTheme="minorHAnsi" w:cstheme="minorHAnsi"/>
                <w:i/>
                <w:iCs/>
                <w:sz w:val="22"/>
                <w:szCs w:val="22"/>
              </w:rPr>
            </w:pPr>
          </w:p>
          <w:p w14:paraId="5E579D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0.82</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9F" w14:textId="77777777" w:rsidR="00BB5343" w:rsidRPr="0035318E" w:rsidRDefault="00BB5343">
            <w:pPr>
              <w:spacing w:line="52" w:lineRule="exact"/>
              <w:rPr>
                <w:rFonts w:asciiTheme="minorHAnsi" w:cstheme="minorHAnsi"/>
                <w:sz w:val="22"/>
                <w:szCs w:val="22"/>
              </w:rPr>
            </w:pPr>
          </w:p>
          <w:p w14:paraId="5E579D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w:t>
            </w:r>
          </w:p>
        </w:tc>
      </w:tr>
      <w:tr w:rsidR="00BB5343" w:rsidRPr="0035318E" w14:paraId="5E579DA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A2" w14:textId="77777777" w:rsidR="00BB5343" w:rsidRPr="0035318E" w:rsidRDefault="00BB5343">
            <w:pPr>
              <w:spacing w:line="52" w:lineRule="exact"/>
              <w:rPr>
                <w:rFonts w:asciiTheme="minorHAnsi" w:cstheme="minorHAnsi"/>
                <w:sz w:val="22"/>
                <w:szCs w:val="22"/>
              </w:rPr>
            </w:pPr>
          </w:p>
          <w:p w14:paraId="5E579D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A4" w14:textId="77777777" w:rsidR="00BB5343" w:rsidRPr="0035318E" w:rsidRDefault="00BB5343">
            <w:pPr>
              <w:spacing w:line="52" w:lineRule="exact"/>
              <w:rPr>
                <w:rFonts w:asciiTheme="minorHAnsi" w:cstheme="minorHAnsi"/>
                <w:sz w:val="22"/>
                <w:szCs w:val="22"/>
              </w:rPr>
            </w:pPr>
          </w:p>
          <w:p w14:paraId="5E579D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A6" w14:textId="77777777" w:rsidR="00BB5343" w:rsidRPr="0035318E" w:rsidRDefault="00BB5343">
            <w:pPr>
              <w:spacing w:line="52" w:lineRule="exact"/>
              <w:rPr>
                <w:rFonts w:asciiTheme="minorHAnsi" w:cstheme="minorHAnsi"/>
                <w:sz w:val="22"/>
                <w:szCs w:val="22"/>
              </w:rPr>
            </w:pPr>
          </w:p>
          <w:p w14:paraId="5E579D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136.25</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A8" w14:textId="77777777" w:rsidR="00BB5343" w:rsidRPr="0035318E" w:rsidRDefault="00BB5343">
            <w:pPr>
              <w:spacing w:line="52" w:lineRule="exact"/>
              <w:rPr>
                <w:rFonts w:asciiTheme="minorHAnsi" w:cstheme="minorHAnsi"/>
                <w:sz w:val="22"/>
                <w:szCs w:val="22"/>
              </w:rPr>
            </w:pPr>
          </w:p>
          <w:p w14:paraId="5E579D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AA" w14:textId="77777777" w:rsidR="00BB5343" w:rsidRPr="0035318E" w:rsidRDefault="00BB5343">
            <w:pPr>
              <w:spacing w:line="52" w:lineRule="exact"/>
              <w:rPr>
                <w:rFonts w:asciiTheme="minorHAnsi" w:cstheme="minorHAnsi"/>
                <w:sz w:val="22"/>
                <w:szCs w:val="22"/>
              </w:rPr>
            </w:pPr>
          </w:p>
          <w:p w14:paraId="5E579D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w:t>
            </w:r>
          </w:p>
        </w:tc>
      </w:tr>
      <w:tr w:rsidR="00BB5343" w:rsidRPr="0035318E" w14:paraId="5E579DB7"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AD" w14:textId="77777777" w:rsidR="00BB5343" w:rsidRPr="0035318E" w:rsidRDefault="00BB5343">
            <w:pPr>
              <w:spacing w:line="52" w:lineRule="exact"/>
              <w:rPr>
                <w:rFonts w:asciiTheme="minorHAnsi" w:cstheme="minorHAnsi"/>
                <w:sz w:val="22"/>
                <w:szCs w:val="22"/>
              </w:rPr>
            </w:pPr>
          </w:p>
          <w:p w14:paraId="5E579D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AF" w14:textId="77777777" w:rsidR="00BB5343" w:rsidRPr="0035318E" w:rsidRDefault="00BB5343">
            <w:pPr>
              <w:spacing w:line="52" w:lineRule="exact"/>
              <w:rPr>
                <w:rFonts w:asciiTheme="minorHAnsi" w:cstheme="minorHAnsi"/>
                <w:sz w:val="22"/>
                <w:szCs w:val="22"/>
              </w:rPr>
            </w:pPr>
          </w:p>
          <w:p w14:paraId="5E579D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0.94</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B1" w14:textId="77777777" w:rsidR="00BB5343" w:rsidRPr="0035318E" w:rsidRDefault="00BB5343">
            <w:pPr>
              <w:spacing w:line="52" w:lineRule="exact"/>
              <w:rPr>
                <w:rFonts w:asciiTheme="minorHAnsi" w:cstheme="minorHAnsi"/>
                <w:sz w:val="22"/>
                <w:szCs w:val="22"/>
              </w:rPr>
            </w:pPr>
          </w:p>
          <w:p w14:paraId="5E579D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B3" w14:textId="77777777" w:rsidR="00BB5343" w:rsidRPr="0035318E" w:rsidRDefault="00BB5343">
            <w:pPr>
              <w:spacing w:line="52" w:lineRule="exact"/>
              <w:rPr>
                <w:rFonts w:asciiTheme="minorHAnsi" w:cstheme="minorHAnsi"/>
                <w:sz w:val="22"/>
                <w:szCs w:val="22"/>
              </w:rPr>
            </w:pPr>
          </w:p>
          <w:p w14:paraId="5E579D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B5" w14:textId="77777777" w:rsidR="00BB5343" w:rsidRPr="0035318E" w:rsidRDefault="00BB5343">
            <w:pPr>
              <w:spacing w:line="52" w:lineRule="exact"/>
              <w:rPr>
                <w:rFonts w:asciiTheme="minorHAnsi" w:cstheme="minorHAnsi"/>
                <w:sz w:val="22"/>
                <w:szCs w:val="22"/>
              </w:rPr>
            </w:pPr>
          </w:p>
          <w:p w14:paraId="5E579D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r>
      <w:tr w:rsidR="00BB5343" w:rsidRPr="0035318E" w14:paraId="5E579DC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B8" w14:textId="77777777" w:rsidR="00BB5343" w:rsidRPr="0035318E" w:rsidRDefault="00BB5343">
            <w:pPr>
              <w:spacing w:line="52" w:lineRule="exact"/>
              <w:rPr>
                <w:rFonts w:asciiTheme="minorHAnsi" w:cstheme="minorHAnsi"/>
                <w:sz w:val="22"/>
                <w:szCs w:val="22"/>
              </w:rPr>
            </w:pPr>
          </w:p>
          <w:p w14:paraId="5E579D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BA" w14:textId="77777777" w:rsidR="00BB5343" w:rsidRPr="0035318E" w:rsidRDefault="00BB5343">
            <w:pPr>
              <w:spacing w:line="52" w:lineRule="exact"/>
              <w:rPr>
                <w:rFonts w:asciiTheme="minorHAnsi" w:cstheme="minorHAnsi"/>
                <w:sz w:val="22"/>
                <w:szCs w:val="22"/>
              </w:rPr>
            </w:pPr>
          </w:p>
          <w:p w14:paraId="5E579D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BC" w14:textId="77777777" w:rsidR="00BB5343" w:rsidRPr="0035318E" w:rsidRDefault="00BB5343">
            <w:pPr>
              <w:spacing w:line="52" w:lineRule="exact"/>
              <w:rPr>
                <w:rFonts w:asciiTheme="minorHAnsi" w:cstheme="minorHAnsi"/>
                <w:sz w:val="22"/>
                <w:szCs w:val="22"/>
              </w:rPr>
            </w:pPr>
          </w:p>
          <w:p w14:paraId="5E579D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BE" w14:textId="77777777" w:rsidR="00BB5343" w:rsidRPr="0035318E" w:rsidRDefault="00BB5343">
            <w:pPr>
              <w:spacing w:line="52" w:lineRule="exact"/>
              <w:rPr>
                <w:rFonts w:asciiTheme="minorHAnsi" w:cstheme="minorHAnsi"/>
                <w:sz w:val="22"/>
                <w:szCs w:val="22"/>
              </w:rPr>
            </w:pPr>
          </w:p>
          <w:p w14:paraId="5E579D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C0" w14:textId="77777777" w:rsidR="00BB5343" w:rsidRPr="0035318E" w:rsidRDefault="00BB5343">
            <w:pPr>
              <w:spacing w:line="52" w:lineRule="exact"/>
              <w:rPr>
                <w:rFonts w:asciiTheme="minorHAnsi" w:cstheme="minorHAnsi"/>
                <w:sz w:val="22"/>
                <w:szCs w:val="22"/>
              </w:rPr>
            </w:pPr>
          </w:p>
          <w:p w14:paraId="5E579D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w:t>
            </w:r>
          </w:p>
        </w:tc>
      </w:tr>
      <w:tr w:rsidR="00BB5343" w:rsidRPr="0035318E" w14:paraId="5E579DCD"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C3" w14:textId="77777777" w:rsidR="00BB5343" w:rsidRPr="0035318E" w:rsidRDefault="00BB5343">
            <w:pPr>
              <w:spacing w:line="52" w:lineRule="exact"/>
              <w:rPr>
                <w:rFonts w:asciiTheme="minorHAnsi" w:cstheme="minorHAnsi"/>
                <w:sz w:val="22"/>
                <w:szCs w:val="22"/>
              </w:rPr>
            </w:pPr>
          </w:p>
          <w:p w14:paraId="5E579D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C5" w14:textId="77777777" w:rsidR="00BB5343" w:rsidRPr="0035318E" w:rsidRDefault="00BB5343">
            <w:pPr>
              <w:spacing w:line="52" w:lineRule="exact"/>
              <w:rPr>
                <w:rFonts w:asciiTheme="minorHAnsi" w:cstheme="minorHAnsi"/>
                <w:sz w:val="22"/>
                <w:szCs w:val="22"/>
              </w:rPr>
            </w:pPr>
          </w:p>
          <w:p w14:paraId="5E579D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0.87</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C7" w14:textId="77777777" w:rsidR="00BB5343" w:rsidRPr="0035318E" w:rsidRDefault="00BB5343">
            <w:pPr>
              <w:spacing w:line="52" w:lineRule="exact"/>
              <w:rPr>
                <w:rFonts w:asciiTheme="minorHAnsi" w:cstheme="minorHAnsi"/>
                <w:sz w:val="22"/>
                <w:szCs w:val="22"/>
              </w:rPr>
            </w:pPr>
          </w:p>
          <w:p w14:paraId="5E579D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133.37</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C9" w14:textId="77777777" w:rsidR="00BB5343" w:rsidRPr="0035318E" w:rsidRDefault="00BB5343">
            <w:pPr>
              <w:spacing w:line="52" w:lineRule="exact"/>
              <w:rPr>
                <w:rFonts w:asciiTheme="minorHAnsi" w:cstheme="minorHAnsi"/>
                <w:sz w:val="22"/>
                <w:szCs w:val="22"/>
              </w:rPr>
            </w:pPr>
          </w:p>
          <w:p w14:paraId="5E579D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CB" w14:textId="77777777" w:rsidR="00BB5343" w:rsidRPr="0035318E" w:rsidRDefault="00BB5343">
            <w:pPr>
              <w:spacing w:line="52" w:lineRule="exact"/>
              <w:rPr>
                <w:rFonts w:asciiTheme="minorHAnsi" w:cstheme="minorHAnsi"/>
                <w:sz w:val="22"/>
                <w:szCs w:val="22"/>
              </w:rPr>
            </w:pPr>
          </w:p>
          <w:p w14:paraId="5E579D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w:t>
            </w:r>
          </w:p>
        </w:tc>
      </w:tr>
      <w:tr w:rsidR="00BB5343" w:rsidRPr="0035318E" w14:paraId="5E579DD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CE" w14:textId="77777777" w:rsidR="00BB5343" w:rsidRPr="0035318E" w:rsidRDefault="00BB5343">
            <w:pPr>
              <w:spacing w:line="52" w:lineRule="exact"/>
              <w:rPr>
                <w:rFonts w:asciiTheme="minorHAnsi" w:cstheme="minorHAnsi"/>
                <w:sz w:val="22"/>
                <w:szCs w:val="22"/>
              </w:rPr>
            </w:pPr>
          </w:p>
          <w:p w14:paraId="5E579D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D0" w14:textId="77777777" w:rsidR="00BB5343" w:rsidRPr="0035318E" w:rsidRDefault="00BB5343">
            <w:pPr>
              <w:spacing w:line="52" w:lineRule="exact"/>
              <w:rPr>
                <w:rFonts w:asciiTheme="minorHAnsi" w:cstheme="minorHAnsi"/>
                <w:sz w:val="22"/>
                <w:szCs w:val="22"/>
              </w:rPr>
            </w:pPr>
          </w:p>
          <w:p w14:paraId="5E579D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D2" w14:textId="77777777" w:rsidR="00BB5343" w:rsidRPr="0035318E" w:rsidRDefault="00BB5343">
            <w:pPr>
              <w:spacing w:line="52" w:lineRule="exact"/>
              <w:rPr>
                <w:rFonts w:asciiTheme="minorHAnsi" w:cstheme="minorHAnsi"/>
                <w:sz w:val="22"/>
                <w:szCs w:val="22"/>
              </w:rPr>
            </w:pPr>
          </w:p>
          <w:p w14:paraId="5E579D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D4" w14:textId="77777777" w:rsidR="00BB5343" w:rsidRPr="0035318E" w:rsidRDefault="00BB5343">
            <w:pPr>
              <w:spacing w:line="52" w:lineRule="exact"/>
              <w:rPr>
                <w:rFonts w:asciiTheme="minorHAnsi" w:cstheme="minorHAnsi"/>
                <w:sz w:val="22"/>
                <w:szCs w:val="22"/>
              </w:rPr>
            </w:pPr>
          </w:p>
          <w:p w14:paraId="5E579D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D6" w14:textId="77777777" w:rsidR="00BB5343" w:rsidRPr="0035318E" w:rsidRDefault="00BB5343">
            <w:pPr>
              <w:spacing w:line="52" w:lineRule="exact"/>
              <w:rPr>
                <w:rFonts w:asciiTheme="minorHAnsi" w:cstheme="minorHAnsi"/>
                <w:sz w:val="22"/>
                <w:szCs w:val="22"/>
              </w:rPr>
            </w:pPr>
          </w:p>
          <w:p w14:paraId="5E579D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w:t>
            </w:r>
          </w:p>
        </w:tc>
      </w:tr>
      <w:tr w:rsidR="00BB5343" w:rsidRPr="0035318E" w14:paraId="5E579DE3"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D9" w14:textId="77777777" w:rsidR="00BB5343" w:rsidRPr="0035318E" w:rsidRDefault="00BB5343">
            <w:pPr>
              <w:spacing w:line="52" w:lineRule="exact"/>
              <w:rPr>
                <w:rFonts w:asciiTheme="minorHAnsi" w:cstheme="minorHAnsi"/>
                <w:sz w:val="22"/>
                <w:szCs w:val="22"/>
              </w:rPr>
            </w:pPr>
          </w:p>
          <w:p w14:paraId="5E579D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DB" w14:textId="77777777" w:rsidR="00BB5343" w:rsidRPr="0035318E" w:rsidRDefault="00BB5343">
            <w:pPr>
              <w:spacing w:line="52" w:lineRule="exact"/>
              <w:rPr>
                <w:rFonts w:asciiTheme="minorHAnsi" w:cstheme="minorHAnsi"/>
                <w:sz w:val="22"/>
                <w:szCs w:val="22"/>
              </w:rPr>
            </w:pPr>
          </w:p>
          <w:p w14:paraId="5E579D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498" w:type="dxa"/>
            <w:tcBorders>
              <w:top w:val="single" w:sz="6" w:space="0" w:color="FFFFFF"/>
              <w:left w:val="single" w:sz="6" w:space="0" w:color="FFFFFF"/>
              <w:bottom w:val="single" w:sz="6" w:space="0" w:color="FFFFFF"/>
              <w:right w:val="single" w:sz="6" w:space="0" w:color="FFFFFF"/>
            </w:tcBorders>
            <w:shd w:val="solid" w:color="FFFFFF" w:fill="000000"/>
            <w:vAlign w:val="center"/>
          </w:tcPr>
          <w:p w14:paraId="5E579DDD" w14:textId="77777777" w:rsidR="00BB5343" w:rsidRPr="0035318E" w:rsidRDefault="00BB5343">
            <w:pPr>
              <w:spacing w:line="52" w:lineRule="exact"/>
              <w:rPr>
                <w:rFonts w:asciiTheme="minorHAnsi" w:cstheme="minorHAnsi"/>
                <w:sz w:val="22"/>
                <w:szCs w:val="22"/>
              </w:rPr>
            </w:pPr>
          </w:p>
          <w:p w14:paraId="5E579DDE"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DF" w14:textId="77777777" w:rsidR="00BB5343" w:rsidRPr="0035318E" w:rsidRDefault="00BB5343">
            <w:pPr>
              <w:spacing w:line="52" w:lineRule="exact"/>
              <w:rPr>
                <w:rFonts w:asciiTheme="minorHAnsi" w:cstheme="minorHAnsi"/>
                <w:sz w:val="22"/>
                <w:szCs w:val="22"/>
              </w:rPr>
            </w:pPr>
          </w:p>
          <w:p w14:paraId="5E579D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E1" w14:textId="77777777" w:rsidR="00BB5343" w:rsidRPr="0035318E" w:rsidRDefault="00BB5343">
            <w:pPr>
              <w:spacing w:line="52" w:lineRule="exact"/>
              <w:rPr>
                <w:rFonts w:asciiTheme="minorHAnsi" w:cstheme="minorHAnsi"/>
                <w:sz w:val="22"/>
                <w:szCs w:val="22"/>
              </w:rPr>
            </w:pPr>
          </w:p>
          <w:p w14:paraId="5E579D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r>
      <w:tr w:rsidR="00BB5343" w:rsidRPr="0035318E" w14:paraId="5E579DE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E4" w14:textId="77777777" w:rsidR="00BB5343" w:rsidRPr="0035318E" w:rsidRDefault="00BB5343">
            <w:pPr>
              <w:spacing w:line="52" w:lineRule="exact"/>
              <w:rPr>
                <w:rFonts w:asciiTheme="minorHAnsi" w:cstheme="minorHAnsi"/>
                <w:sz w:val="22"/>
                <w:szCs w:val="22"/>
              </w:rPr>
            </w:pPr>
          </w:p>
          <w:p w14:paraId="5E579D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E6" w14:textId="77777777" w:rsidR="00BB5343" w:rsidRPr="0035318E" w:rsidRDefault="00BB5343">
            <w:pPr>
              <w:spacing w:line="52" w:lineRule="exact"/>
              <w:rPr>
                <w:rFonts w:asciiTheme="minorHAnsi" w:cstheme="minorHAnsi"/>
                <w:sz w:val="22"/>
                <w:szCs w:val="22"/>
              </w:rPr>
            </w:pPr>
          </w:p>
          <w:p w14:paraId="5E579D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E8" w14:textId="77777777" w:rsidR="00BB5343" w:rsidRPr="0035318E" w:rsidRDefault="00BB5343">
            <w:pPr>
              <w:spacing w:line="52" w:lineRule="exact"/>
              <w:rPr>
                <w:rFonts w:asciiTheme="minorHAnsi" w:cstheme="minorHAnsi"/>
                <w:sz w:val="22"/>
                <w:szCs w:val="22"/>
              </w:rPr>
            </w:pPr>
          </w:p>
          <w:p w14:paraId="5E579D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EA" w14:textId="77777777" w:rsidR="00BB5343" w:rsidRPr="0035318E" w:rsidRDefault="00BB5343">
            <w:pPr>
              <w:spacing w:line="52" w:lineRule="exact"/>
              <w:rPr>
                <w:rFonts w:asciiTheme="minorHAnsi" w:cstheme="minorHAnsi"/>
                <w:sz w:val="22"/>
                <w:szCs w:val="22"/>
              </w:rPr>
            </w:pPr>
          </w:p>
          <w:p w14:paraId="5E579D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EC" w14:textId="77777777" w:rsidR="00BB5343" w:rsidRPr="0035318E" w:rsidRDefault="00BB5343">
            <w:pPr>
              <w:spacing w:line="52" w:lineRule="exact"/>
              <w:rPr>
                <w:rFonts w:asciiTheme="minorHAnsi" w:cstheme="minorHAnsi"/>
                <w:sz w:val="22"/>
                <w:szCs w:val="22"/>
              </w:rPr>
            </w:pPr>
          </w:p>
          <w:p w14:paraId="5E579D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w:t>
            </w:r>
          </w:p>
        </w:tc>
      </w:tr>
      <w:tr w:rsidR="00BB5343" w:rsidRPr="0035318E" w14:paraId="5E579DF9"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EF" w14:textId="77777777" w:rsidR="00BB5343" w:rsidRPr="0035318E" w:rsidRDefault="00BB5343">
            <w:pPr>
              <w:spacing w:line="52" w:lineRule="exact"/>
              <w:rPr>
                <w:rFonts w:asciiTheme="minorHAnsi" w:cstheme="minorHAnsi"/>
                <w:sz w:val="22"/>
                <w:szCs w:val="22"/>
              </w:rPr>
            </w:pPr>
          </w:p>
          <w:p w14:paraId="5E579D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F1" w14:textId="77777777" w:rsidR="00BB5343" w:rsidRPr="0035318E" w:rsidRDefault="00BB5343">
            <w:pPr>
              <w:spacing w:line="52" w:lineRule="exact"/>
              <w:rPr>
                <w:rFonts w:asciiTheme="minorHAnsi" w:cstheme="minorHAnsi"/>
                <w:sz w:val="22"/>
                <w:szCs w:val="22"/>
              </w:rPr>
            </w:pPr>
          </w:p>
          <w:p w14:paraId="5E579D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F3" w14:textId="77777777" w:rsidR="00BB5343" w:rsidRPr="0035318E" w:rsidRDefault="00BB5343">
            <w:pPr>
              <w:spacing w:line="52" w:lineRule="exact"/>
              <w:rPr>
                <w:rFonts w:asciiTheme="minorHAnsi" w:cstheme="minorHAnsi"/>
                <w:sz w:val="22"/>
                <w:szCs w:val="22"/>
              </w:rPr>
            </w:pPr>
          </w:p>
          <w:p w14:paraId="5E579D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DF5" w14:textId="77777777" w:rsidR="00BB5343" w:rsidRPr="0035318E" w:rsidRDefault="00BB5343">
            <w:pPr>
              <w:spacing w:line="52" w:lineRule="exact"/>
              <w:rPr>
                <w:rFonts w:asciiTheme="minorHAnsi" w:cstheme="minorHAnsi"/>
                <w:sz w:val="22"/>
                <w:szCs w:val="22"/>
              </w:rPr>
            </w:pPr>
          </w:p>
          <w:p w14:paraId="5E579D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DF7" w14:textId="77777777" w:rsidR="00BB5343" w:rsidRPr="0035318E" w:rsidRDefault="00BB5343">
            <w:pPr>
              <w:spacing w:line="52" w:lineRule="exact"/>
              <w:rPr>
                <w:rFonts w:asciiTheme="minorHAnsi" w:cstheme="minorHAnsi"/>
                <w:sz w:val="22"/>
                <w:szCs w:val="22"/>
              </w:rPr>
            </w:pPr>
          </w:p>
          <w:p w14:paraId="5E579D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w:t>
            </w:r>
          </w:p>
        </w:tc>
      </w:tr>
      <w:tr w:rsidR="00BB5343" w:rsidRPr="0035318E" w14:paraId="5E579E0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DFA" w14:textId="77777777" w:rsidR="00BB5343" w:rsidRPr="0035318E" w:rsidRDefault="00BB5343">
            <w:pPr>
              <w:spacing w:line="52" w:lineRule="exact"/>
              <w:rPr>
                <w:rFonts w:asciiTheme="minorHAnsi" w:cstheme="minorHAnsi"/>
                <w:sz w:val="22"/>
                <w:szCs w:val="22"/>
              </w:rPr>
            </w:pPr>
          </w:p>
          <w:p w14:paraId="5E579D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DFC" w14:textId="77777777" w:rsidR="00BB5343" w:rsidRPr="0035318E" w:rsidRDefault="00BB5343">
            <w:pPr>
              <w:spacing w:line="52" w:lineRule="exact"/>
              <w:rPr>
                <w:rFonts w:asciiTheme="minorHAnsi" w:cstheme="minorHAnsi"/>
                <w:sz w:val="22"/>
                <w:szCs w:val="22"/>
              </w:rPr>
            </w:pPr>
          </w:p>
          <w:p w14:paraId="5E579D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DFE" w14:textId="77777777" w:rsidR="00BB5343" w:rsidRPr="0035318E" w:rsidRDefault="00BB5343">
            <w:pPr>
              <w:spacing w:line="52" w:lineRule="exact"/>
              <w:rPr>
                <w:rFonts w:asciiTheme="minorHAnsi" w:cstheme="minorHAnsi"/>
                <w:sz w:val="22"/>
                <w:szCs w:val="22"/>
              </w:rPr>
            </w:pPr>
          </w:p>
          <w:p w14:paraId="5E579D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00" w14:textId="77777777" w:rsidR="00BB5343" w:rsidRPr="0035318E" w:rsidRDefault="00BB5343">
            <w:pPr>
              <w:spacing w:line="52" w:lineRule="exact"/>
              <w:rPr>
                <w:rFonts w:asciiTheme="minorHAnsi" w:cstheme="minorHAnsi"/>
                <w:sz w:val="22"/>
                <w:szCs w:val="22"/>
              </w:rPr>
            </w:pPr>
          </w:p>
          <w:p w14:paraId="5E579E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0.59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02" w14:textId="77777777" w:rsidR="00BB5343" w:rsidRPr="0035318E" w:rsidRDefault="00BB5343">
            <w:pPr>
              <w:spacing w:line="52" w:lineRule="exact"/>
              <w:rPr>
                <w:rFonts w:asciiTheme="minorHAnsi" w:cstheme="minorHAnsi"/>
                <w:sz w:val="22"/>
                <w:szCs w:val="22"/>
              </w:rPr>
            </w:pPr>
          </w:p>
          <w:p w14:paraId="5E579E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w:t>
            </w:r>
          </w:p>
        </w:tc>
      </w:tr>
      <w:tr w:rsidR="00BB5343" w:rsidRPr="0035318E" w14:paraId="5E579E0F"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05" w14:textId="77777777" w:rsidR="00BB5343" w:rsidRPr="0035318E" w:rsidRDefault="00BB5343">
            <w:pPr>
              <w:spacing w:line="52" w:lineRule="exact"/>
              <w:rPr>
                <w:rFonts w:asciiTheme="minorHAnsi" w:cstheme="minorHAnsi"/>
                <w:sz w:val="22"/>
                <w:szCs w:val="22"/>
              </w:rPr>
            </w:pPr>
          </w:p>
          <w:p w14:paraId="5E579E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07" w14:textId="77777777" w:rsidR="00BB5343" w:rsidRPr="0035318E" w:rsidRDefault="00BB5343">
            <w:pPr>
              <w:spacing w:line="52" w:lineRule="exact"/>
              <w:rPr>
                <w:rFonts w:asciiTheme="minorHAnsi" w:cstheme="minorHAnsi"/>
                <w:sz w:val="22"/>
                <w:szCs w:val="22"/>
              </w:rPr>
            </w:pPr>
          </w:p>
          <w:p w14:paraId="5E579E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09" w14:textId="77777777" w:rsidR="00BB5343" w:rsidRPr="0035318E" w:rsidRDefault="00BB5343">
            <w:pPr>
              <w:spacing w:line="52" w:lineRule="exact"/>
              <w:rPr>
                <w:rFonts w:asciiTheme="minorHAnsi" w:cstheme="minorHAnsi"/>
                <w:sz w:val="22"/>
                <w:szCs w:val="22"/>
              </w:rPr>
            </w:pPr>
          </w:p>
          <w:p w14:paraId="5E579E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0B" w14:textId="77777777" w:rsidR="00BB5343" w:rsidRPr="0035318E" w:rsidRDefault="00BB5343">
            <w:pPr>
              <w:spacing w:line="52" w:lineRule="exact"/>
              <w:rPr>
                <w:rFonts w:asciiTheme="minorHAnsi" w:cstheme="minorHAnsi"/>
                <w:sz w:val="22"/>
                <w:szCs w:val="22"/>
              </w:rPr>
            </w:pPr>
          </w:p>
          <w:p w14:paraId="5E579E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0.50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0D" w14:textId="77777777" w:rsidR="00BB5343" w:rsidRPr="0035318E" w:rsidRDefault="00BB5343">
            <w:pPr>
              <w:spacing w:line="52" w:lineRule="exact"/>
              <w:rPr>
                <w:rFonts w:asciiTheme="minorHAnsi" w:cstheme="minorHAnsi"/>
                <w:sz w:val="22"/>
                <w:szCs w:val="22"/>
              </w:rPr>
            </w:pPr>
          </w:p>
          <w:p w14:paraId="5E579E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w:t>
            </w:r>
          </w:p>
        </w:tc>
      </w:tr>
      <w:tr w:rsidR="00BB5343" w:rsidRPr="0035318E" w14:paraId="5E579E1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10" w14:textId="77777777" w:rsidR="00BB5343" w:rsidRPr="0035318E" w:rsidRDefault="00BB5343">
            <w:pPr>
              <w:spacing w:line="52" w:lineRule="exact"/>
              <w:rPr>
                <w:rFonts w:asciiTheme="minorHAnsi" w:cstheme="minorHAnsi"/>
                <w:sz w:val="22"/>
                <w:szCs w:val="22"/>
              </w:rPr>
            </w:pPr>
          </w:p>
          <w:p w14:paraId="5E579E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12" w14:textId="77777777" w:rsidR="00BB5343" w:rsidRPr="0035318E" w:rsidRDefault="00BB5343">
            <w:pPr>
              <w:spacing w:line="52" w:lineRule="exact"/>
              <w:rPr>
                <w:rFonts w:asciiTheme="minorHAnsi" w:cstheme="minorHAnsi"/>
                <w:sz w:val="22"/>
                <w:szCs w:val="22"/>
              </w:rPr>
            </w:pPr>
          </w:p>
          <w:p w14:paraId="5E579E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14" w14:textId="77777777" w:rsidR="00BB5343" w:rsidRPr="0035318E" w:rsidRDefault="00BB5343">
            <w:pPr>
              <w:spacing w:line="52" w:lineRule="exact"/>
              <w:rPr>
                <w:rFonts w:asciiTheme="minorHAnsi" w:cstheme="minorHAnsi"/>
                <w:sz w:val="22"/>
                <w:szCs w:val="22"/>
              </w:rPr>
            </w:pPr>
          </w:p>
          <w:p w14:paraId="5E579E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16" w14:textId="77777777" w:rsidR="00BB5343" w:rsidRPr="0035318E" w:rsidRDefault="00BB5343">
            <w:pPr>
              <w:spacing w:line="52" w:lineRule="exact"/>
              <w:rPr>
                <w:rFonts w:asciiTheme="minorHAnsi" w:cstheme="minorHAnsi"/>
                <w:sz w:val="22"/>
                <w:szCs w:val="22"/>
              </w:rPr>
            </w:pPr>
          </w:p>
          <w:p w14:paraId="5E579E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18" w14:textId="77777777" w:rsidR="00BB5343" w:rsidRPr="0035318E" w:rsidRDefault="00BB5343">
            <w:pPr>
              <w:spacing w:line="52" w:lineRule="exact"/>
              <w:rPr>
                <w:rFonts w:asciiTheme="minorHAnsi" w:cstheme="minorHAnsi"/>
                <w:sz w:val="22"/>
                <w:szCs w:val="22"/>
              </w:rPr>
            </w:pPr>
          </w:p>
          <w:p w14:paraId="5E579E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w:t>
            </w:r>
          </w:p>
        </w:tc>
      </w:tr>
      <w:tr w:rsidR="00BB5343" w:rsidRPr="0035318E" w14:paraId="5E579E25"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1B" w14:textId="77777777" w:rsidR="00BB5343" w:rsidRPr="0035318E" w:rsidRDefault="00BB5343">
            <w:pPr>
              <w:spacing w:line="52" w:lineRule="exact"/>
              <w:rPr>
                <w:rFonts w:asciiTheme="minorHAnsi" w:cstheme="minorHAnsi"/>
                <w:sz w:val="22"/>
                <w:szCs w:val="22"/>
              </w:rPr>
            </w:pPr>
          </w:p>
          <w:p w14:paraId="5E579E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1D" w14:textId="77777777" w:rsidR="00BB5343" w:rsidRPr="0035318E" w:rsidRDefault="00BB5343">
            <w:pPr>
              <w:spacing w:line="52" w:lineRule="exact"/>
              <w:rPr>
                <w:rFonts w:asciiTheme="minorHAnsi" w:cstheme="minorHAnsi"/>
                <w:sz w:val="22"/>
                <w:szCs w:val="22"/>
              </w:rPr>
            </w:pPr>
          </w:p>
          <w:p w14:paraId="5E579E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1F" w14:textId="77777777" w:rsidR="00BB5343" w:rsidRPr="0035318E" w:rsidRDefault="00BB5343">
            <w:pPr>
              <w:spacing w:line="52" w:lineRule="exact"/>
              <w:rPr>
                <w:rFonts w:asciiTheme="minorHAnsi" w:cstheme="minorHAnsi"/>
                <w:sz w:val="22"/>
                <w:szCs w:val="22"/>
              </w:rPr>
            </w:pPr>
          </w:p>
          <w:p w14:paraId="5E579E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212.34</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21" w14:textId="77777777" w:rsidR="00BB5343" w:rsidRPr="0035318E" w:rsidRDefault="00BB5343">
            <w:pPr>
              <w:spacing w:line="52" w:lineRule="exact"/>
              <w:rPr>
                <w:rFonts w:asciiTheme="minorHAnsi" w:cstheme="minorHAnsi"/>
                <w:sz w:val="22"/>
                <w:szCs w:val="22"/>
              </w:rPr>
            </w:pPr>
          </w:p>
          <w:p w14:paraId="5E579E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23" w14:textId="77777777" w:rsidR="00BB5343" w:rsidRPr="0035318E" w:rsidRDefault="00BB5343">
            <w:pPr>
              <w:spacing w:line="52" w:lineRule="exact"/>
              <w:rPr>
                <w:rFonts w:asciiTheme="minorHAnsi" w:cstheme="minorHAnsi"/>
                <w:sz w:val="22"/>
                <w:szCs w:val="22"/>
              </w:rPr>
            </w:pPr>
          </w:p>
          <w:p w14:paraId="5E579E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w:t>
            </w:r>
          </w:p>
        </w:tc>
      </w:tr>
      <w:tr w:rsidR="00BB5343" w:rsidRPr="0035318E" w14:paraId="5E579E3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26" w14:textId="77777777" w:rsidR="00BB5343" w:rsidRPr="0035318E" w:rsidRDefault="00BB5343">
            <w:pPr>
              <w:spacing w:line="52" w:lineRule="exact"/>
              <w:rPr>
                <w:rFonts w:asciiTheme="minorHAnsi" w:cstheme="minorHAnsi"/>
                <w:sz w:val="22"/>
                <w:szCs w:val="22"/>
              </w:rPr>
            </w:pPr>
          </w:p>
          <w:p w14:paraId="5E579E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28" w14:textId="77777777" w:rsidR="00BB5343" w:rsidRPr="0035318E" w:rsidRDefault="00BB5343">
            <w:pPr>
              <w:spacing w:line="52" w:lineRule="exact"/>
              <w:rPr>
                <w:rFonts w:asciiTheme="minorHAnsi" w:cstheme="minorHAnsi"/>
                <w:sz w:val="22"/>
                <w:szCs w:val="22"/>
              </w:rPr>
            </w:pPr>
          </w:p>
          <w:p w14:paraId="5E579E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2A" w14:textId="77777777" w:rsidR="00BB5343" w:rsidRPr="0035318E" w:rsidRDefault="00BB5343">
            <w:pPr>
              <w:spacing w:line="52" w:lineRule="exact"/>
              <w:rPr>
                <w:rFonts w:asciiTheme="minorHAnsi" w:cstheme="minorHAnsi"/>
                <w:sz w:val="22"/>
                <w:szCs w:val="22"/>
              </w:rPr>
            </w:pPr>
          </w:p>
          <w:p w14:paraId="5E579E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228.08</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2C" w14:textId="77777777" w:rsidR="00BB5343" w:rsidRPr="0035318E" w:rsidRDefault="00BB5343">
            <w:pPr>
              <w:spacing w:line="52" w:lineRule="exact"/>
              <w:rPr>
                <w:rFonts w:asciiTheme="minorHAnsi" w:cstheme="minorHAnsi"/>
                <w:sz w:val="22"/>
                <w:szCs w:val="22"/>
              </w:rPr>
            </w:pPr>
          </w:p>
          <w:p w14:paraId="5E579E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2E" w14:textId="77777777" w:rsidR="00BB5343" w:rsidRPr="0035318E" w:rsidRDefault="00BB5343">
            <w:pPr>
              <w:spacing w:line="52" w:lineRule="exact"/>
              <w:rPr>
                <w:rFonts w:asciiTheme="minorHAnsi" w:cstheme="minorHAnsi"/>
                <w:sz w:val="22"/>
                <w:szCs w:val="22"/>
              </w:rPr>
            </w:pPr>
          </w:p>
          <w:p w14:paraId="5E579E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w:t>
            </w:r>
          </w:p>
        </w:tc>
      </w:tr>
      <w:tr w:rsidR="00BB5343" w:rsidRPr="0035318E" w14:paraId="5E579E3B"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31" w14:textId="77777777" w:rsidR="00BB5343" w:rsidRPr="0035318E" w:rsidRDefault="00BB5343">
            <w:pPr>
              <w:spacing w:line="52" w:lineRule="exact"/>
              <w:rPr>
                <w:rFonts w:asciiTheme="minorHAnsi" w:cstheme="minorHAnsi"/>
                <w:sz w:val="22"/>
                <w:szCs w:val="22"/>
              </w:rPr>
            </w:pPr>
          </w:p>
          <w:p w14:paraId="5E579E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33" w14:textId="77777777" w:rsidR="00BB5343" w:rsidRPr="0035318E" w:rsidRDefault="00BB5343">
            <w:pPr>
              <w:spacing w:line="52" w:lineRule="exact"/>
              <w:rPr>
                <w:rFonts w:asciiTheme="minorHAnsi" w:cstheme="minorHAnsi"/>
                <w:sz w:val="22"/>
                <w:szCs w:val="22"/>
              </w:rPr>
            </w:pPr>
          </w:p>
          <w:p w14:paraId="5E579E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35" w14:textId="77777777" w:rsidR="00BB5343" w:rsidRPr="0035318E" w:rsidRDefault="00BB5343">
            <w:pPr>
              <w:spacing w:line="52" w:lineRule="exact"/>
              <w:rPr>
                <w:rFonts w:asciiTheme="minorHAnsi" w:cstheme="minorHAnsi"/>
                <w:sz w:val="22"/>
                <w:szCs w:val="22"/>
              </w:rPr>
            </w:pPr>
          </w:p>
          <w:p w14:paraId="5E579E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238.17</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37" w14:textId="77777777" w:rsidR="00BB5343" w:rsidRPr="0035318E" w:rsidRDefault="00BB5343">
            <w:pPr>
              <w:spacing w:line="52" w:lineRule="exact"/>
              <w:rPr>
                <w:rFonts w:asciiTheme="minorHAnsi" w:cstheme="minorHAnsi"/>
                <w:sz w:val="22"/>
                <w:szCs w:val="22"/>
              </w:rPr>
            </w:pPr>
          </w:p>
          <w:p w14:paraId="5E579E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0.52</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39" w14:textId="77777777" w:rsidR="00BB5343" w:rsidRPr="0035318E" w:rsidRDefault="00BB5343">
            <w:pPr>
              <w:spacing w:line="52" w:lineRule="exact"/>
              <w:rPr>
                <w:rFonts w:asciiTheme="minorHAnsi" w:cstheme="minorHAnsi"/>
                <w:sz w:val="22"/>
                <w:szCs w:val="22"/>
              </w:rPr>
            </w:pPr>
          </w:p>
          <w:p w14:paraId="5E579E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55</w:t>
            </w:r>
          </w:p>
        </w:tc>
      </w:tr>
      <w:tr w:rsidR="00BB5343" w:rsidRPr="0035318E" w14:paraId="5E579E4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3C" w14:textId="77777777" w:rsidR="00BB5343" w:rsidRPr="0035318E" w:rsidRDefault="00BB5343">
            <w:pPr>
              <w:spacing w:line="52" w:lineRule="exact"/>
              <w:rPr>
                <w:rFonts w:asciiTheme="minorHAnsi" w:cstheme="minorHAnsi"/>
                <w:sz w:val="22"/>
                <w:szCs w:val="22"/>
              </w:rPr>
            </w:pPr>
          </w:p>
          <w:p w14:paraId="5E579E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3E" w14:textId="77777777" w:rsidR="00BB5343" w:rsidRPr="0035318E" w:rsidRDefault="00BB5343">
            <w:pPr>
              <w:spacing w:line="52" w:lineRule="exact"/>
              <w:rPr>
                <w:rFonts w:asciiTheme="minorHAnsi" w:cstheme="minorHAnsi"/>
                <w:sz w:val="22"/>
                <w:szCs w:val="22"/>
              </w:rPr>
            </w:pPr>
          </w:p>
          <w:p w14:paraId="5E579E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40" w14:textId="77777777" w:rsidR="00BB5343" w:rsidRPr="0035318E" w:rsidRDefault="00BB5343">
            <w:pPr>
              <w:spacing w:line="52" w:lineRule="exact"/>
              <w:rPr>
                <w:rFonts w:asciiTheme="minorHAnsi" w:cstheme="minorHAnsi"/>
                <w:sz w:val="22"/>
                <w:szCs w:val="22"/>
              </w:rPr>
            </w:pPr>
          </w:p>
          <w:p w14:paraId="5E579E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275.00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42" w14:textId="77777777" w:rsidR="00BB5343" w:rsidRPr="0035318E" w:rsidRDefault="00BB5343">
            <w:pPr>
              <w:spacing w:line="52" w:lineRule="exact"/>
              <w:rPr>
                <w:rFonts w:asciiTheme="minorHAnsi" w:cstheme="minorHAnsi"/>
                <w:sz w:val="22"/>
                <w:szCs w:val="22"/>
              </w:rPr>
            </w:pPr>
          </w:p>
          <w:p w14:paraId="5E579E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0.48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44" w14:textId="77777777" w:rsidR="00BB5343" w:rsidRPr="0035318E" w:rsidRDefault="00BB5343">
            <w:pPr>
              <w:spacing w:line="52" w:lineRule="exact"/>
              <w:rPr>
                <w:rFonts w:asciiTheme="minorHAnsi" w:cstheme="minorHAnsi"/>
                <w:sz w:val="22"/>
                <w:szCs w:val="22"/>
              </w:rPr>
            </w:pPr>
          </w:p>
          <w:p w14:paraId="5E579E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w:t>
            </w:r>
          </w:p>
        </w:tc>
      </w:tr>
      <w:tr w:rsidR="00BB5343" w:rsidRPr="0035318E" w14:paraId="5E579E51"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47" w14:textId="77777777" w:rsidR="00BB5343" w:rsidRPr="0035318E" w:rsidRDefault="00BB5343">
            <w:pPr>
              <w:spacing w:line="52" w:lineRule="exact"/>
              <w:rPr>
                <w:rFonts w:asciiTheme="minorHAnsi" w:cstheme="minorHAnsi"/>
                <w:sz w:val="22"/>
                <w:szCs w:val="22"/>
              </w:rPr>
            </w:pPr>
          </w:p>
          <w:p w14:paraId="5E579E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49" w14:textId="77777777" w:rsidR="00BB5343" w:rsidRPr="0035318E" w:rsidRDefault="00BB5343">
            <w:pPr>
              <w:spacing w:line="52" w:lineRule="exact"/>
              <w:rPr>
                <w:rFonts w:asciiTheme="minorHAnsi" w:cstheme="minorHAnsi"/>
                <w:sz w:val="22"/>
                <w:szCs w:val="22"/>
              </w:rPr>
            </w:pPr>
          </w:p>
          <w:p w14:paraId="5E579E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4B" w14:textId="77777777" w:rsidR="00BB5343" w:rsidRPr="0035318E" w:rsidRDefault="00BB5343">
            <w:pPr>
              <w:spacing w:line="52" w:lineRule="exact"/>
              <w:rPr>
                <w:rFonts w:asciiTheme="minorHAnsi" w:cstheme="minorHAnsi"/>
                <w:sz w:val="22"/>
                <w:szCs w:val="22"/>
              </w:rPr>
            </w:pPr>
          </w:p>
          <w:p w14:paraId="5E579E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285.13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4D" w14:textId="77777777" w:rsidR="00BB5343" w:rsidRPr="0035318E" w:rsidRDefault="00BB5343">
            <w:pPr>
              <w:spacing w:line="52" w:lineRule="exact"/>
              <w:rPr>
                <w:rFonts w:asciiTheme="minorHAnsi" w:cstheme="minorHAnsi"/>
                <w:sz w:val="22"/>
                <w:szCs w:val="22"/>
              </w:rPr>
            </w:pPr>
          </w:p>
          <w:p w14:paraId="5E579E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0.47</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4F" w14:textId="77777777" w:rsidR="00BB5343" w:rsidRPr="0035318E" w:rsidRDefault="00BB5343">
            <w:pPr>
              <w:spacing w:line="52" w:lineRule="exact"/>
              <w:rPr>
                <w:rFonts w:asciiTheme="minorHAnsi" w:cstheme="minorHAnsi"/>
                <w:sz w:val="22"/>
                <w:szCs w:val="22"/>
              </w:rPr>
            </w:pPr>
          </w:p>
          <w:p w14:paraId="5E579E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w:t>
            </w:r>
          </w:p>
        </w:tc>
      </w:tr>
      <w:tr w:rsidR="00BB5343" w:rsidRPr="0035318E" w14:paraId="5E579E5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52" w14:textId="77777777" w:rsidR="00BB5343" w:rsidRPr="0035318E" w:rsidRDefault="00BB5343">
            <w:pPr>
              <w:spacing w:line="52" w:lineRule="exact"/>
              <w:rPr>
                <w:rFonts w:asciiTheme="minorHAnsi" w:cstheme="minorHAnsi"/>
                <w:sz w:val="22"/>
                <w:szCs w:val="22"/>
              </w:rPr>
            </w:pPr>
          </w:p>
          <w:p w14:paraId="5E579E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54" w14:textId="77777777" w:rsidR="00BB5343" w:rsidRPr="0035318E" w:rsidRDefault="00BB5343">
            <w:pPr>
              <w:spacing w:line="52" w:lineRule="exact"/>
              <w:rPr>
                <w:rFonts w:asciiTheme="minorHAnsi" w:cstheme="minorHAnsi"/>
                <w:sz w:val="22"/>
                <w:szCs w:val="22"/>
              </w:rPr>
            </w:pPr>
          </w:p>
          <w:p w14:paraId="5E579E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56" w14:textId="77777777" w:rsidR="00BB5343" w:rsidRPr="0035318E" w:rsidRDefault="00BB5343">
            <w:pPr>
              <w:spacing w:line="52" w:lineRule="exact"/>
              <w:rPr>
                <w:rFonts w:asciiTheme="minorHAnsi" w:cstheme="minorHAnsi"/>
                <w:sz w:val="22"/>
                <w:szCs w:val="22"/>
              </w:rPr>
            </w:pPr>
          </w:p>
          <w:p w14:paraId="5E579E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58" w14:textId="77777777" w:rsidR="00BB5343" w:rsidRPr="0035318E" w:rsidRDefault="00BB5343">
            <w:pPr>
              <w:spacing w:line="52" w:lineRule="exact"/>
              <w:rPr>
                <w:rFonts w:asciiTheme="minorHAnsi" w:cstheme="minorHAnsi"/>
                <w:sz w:val="22"/>
                <w:szCs w:val="22"/>
              </w:rPr>
            </w:pPr>
          </w:p>
          <w:p w14:paraId="5E579E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5A" w14:textId="77777777" w:rsidR="00BB5343" w:rsidRPr="0035318E" w:rsidRDefault="00BB5343">
            <w:pPr>
              <w:spacing w:line="52" w:lineRule="exact"/>
              <w:rPr>
                <w:rFonts w:asciiTheme="minorHAnsi" w:cstheme="minorHAnsi"/>
                <w:sz w:val="22"/>
                <w:szCs w:val="22"/>
              </w:rPr>
            </w:pPr>
          </w:p>
          <w:p w14:paraId="5E579E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9E67"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5D" w14:textId="77777777" w:rsidR="00BB5343" w:rsidRPr="0035318E" w:rsidRDefault="00BB5343">
            <w:pPr>
              <w:spacing w:line="52" w:lineRule="exact"/>
              <w:rPr>
                <w:rFonts w:asciiTheme="minorHAnsi" w:cstheme="minorHAnsi"/>
                <w:sz w:val="22"/>
                <w:szCs w:val="22"/>
              </w:rPr>
            </w:pPr>
          </w:p>
          <w:p w14:paraId="5E579E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5F" w14:textId="77777777" w:rsidR="00BB5343" w:rsidRPr="0035318E" w:rsidRDefault="00BB5343">
            <w:pPr>
              <w:spacing w:line="52" w:lineRule="exact"/>
              <w:rPr>
                <w:rFonts w:asciiTheme="minorHAnsi" w:cstheme="minorHAnsi"/>
                <w:sz w:val="22"/>
                <w:szCs w:val="22"/>
              </w:rPr>
            </w:pPr>
          </w:p>
          <w:p w14:paraId="5E579E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61" w14:textId="77777777" w:rsidR="00BB5343" w:rsidRPr="0035318E" w:rsidRDefault="00BB5343">
            <w:pPr>
              <w:spacing w:line="52" w:lineRule="exact"/>
              <w:rPr>
                <w:rFonts w:asciiTheme="minorHAnsi" w:cstheme="minorHAnsi"/>
                <w:sz w:val="22"/>
                <w:szCs w:val="22"/>
              </w:rPr>
            </w:pPr>
          </w:p>
          <w:p w14:paraId="5E579E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63" w14:textId="77777777" w:rsidR="00BB5343" w:rsidRPr="0035318E" w:rsidRDefault="00BB5343">
            <w:pPr>
              <w:spacing w:line="52" w:lineRule="exact"/>
              <w:rPr>
                <w:rFonts w:asciiTheme="minorHAnsi" w:cstheme="minorHAnsi"/>
                <w:sz w:val="22"/>
                <w:szCs w:val="22"/>
              </w:rPr>
            </w:pPr>
          </w:p>
          <w:p w14:paraId="5E579E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0.56</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65" w14:textId="77777777" w:rsidR="00BB5343" w:rsidRPr="0035318E" w:rsidRDefault="00BB5343">
            <w:pPr>
              <w:spacing w:line="52" w:lineRule="exact"/>
              <w:rPr>
                <w:rFonts w:asciiTheme="minorHAnsi" w:cstheme="minorHAnsi"/>
                <w:sz w:val="22"/>
                <w:szCs w:val="22"/>
              </w:rPr>
            </w:pPr>
          </w:p>
          <w:p w14:paraId="5E579E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59</w:t>
            </w:r>
          </w:p>
        </w:tc>
      </w:tr>
      <w:tr w:rsidR="00BB5343" w:rsidRPr="0035318E" w14:paraId="5E579E7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68" w14:textId="77777777" w:rsidR="00BB5343" w:rsidRPr="0035318E" w:rsidRDefault="00BB5343">
            <w:pPr>
              <w:spacing w:line="52" w:lineRule="exact"/>
              <w:rPr>
                <w:rFonts w:asciiTheme="minorHAnsi" w:cstheme="minorHAnsi"/>
                <w:sz w:val="22"/>
                <w:szCs w:val="22"/>
              </w:rPr>
            </w:pPr>
          </w:p>
          <w:p w14:paraId="5E579E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6A" w14:textId="77777777" w:rsidR="00BB5343" w:rsidRPr="0035318E" w:rsidRDefault="00BB5343">
            <w:pPr>
              <w:spacing w:line="52" w:lineRule="exact"/>
              <w:rPr>
                <w:rFonts w:asciiTheme="minorHAnsi" w:cstheme="minorHAnsi"/>
                <w:sz w:val="22"/>
                <w:szCs w:val="22"/>
              </w:rPr>
            </w:pPr>
          </w:p>
          <w:p w14:paraId="5E579E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6C" w14:textId="77777777" w:rsidR="00BB5343" w:rsidRPr="0035318E" w:rsidRDefault="00BB5343">
            <w:pPr>
              <w:spacing w:line="52" w:lineRule="exact"/>
              <w:rPr>
                <w:rFonts w:asciiTheme="minorHAnsi" w:cstheme="minorHAnsi"/>
                <w:sz w:val="22"/>
                <w:szCs w:val="22"/>
              </w:rPr>
            </w:pPr>
          </w:p>
          <w:p w14:paraId="5E579E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6E" w14:textId="77777777" w:rsidR="00BB5343" w:rsidRPr="0035318E" w:rsidRDefault="00BB5343">
            <w:pPr>
              <w:spacing w:line="52" w:lineRule="exact"/>
              <w:rPr>
                <w:rFonts w:asciiTheme="minorHAnsi" w:cstheme="minorHAnsi"/>
                <w:sz w:val="22"/>
                <w:szCs w:val="22"/>
              </w:rPr>
            </w:pPr>
          </w:p>
          <w:p w14:paraId="5E579E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0.58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70" w14:textId="77777777" w:rsidR="00BB5343" w:rsidRPr="0035318E" w:rsidRDefault="00BB5343">
            <w:pPr>
              <w:spacing w:line="52" w:lineRule="exact"/>
              <w:rPr>
                <w:rFonts w:asciiTheme="minorHAnsi" w:cstheme="minorHAnsi"/>
                <w:sz w:val="22"/>
                <w:szCs w:val="22"/>
              </w:rPr>
            </w:pPr>
          </w:p>
          <w:p w14:paraId="5E579E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61</w:t>
            </w:r>
          </w:p>
        </w:tc>
      </w:tr>
      <w:tr w:rsidR="00BB5343" w:rsidRPr="0035318E" w14:paraId="5E579E7D"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73" w14:textId="77777777" w:rsidR="00BB5343" w:rsidRPr="0035318E" w:rsidRDefault="00BB5343">
            <w:pPr>
              <w:spacing w:line="52" w:lineRule="exact"/>
              <w:rPr>
                <w:rFonts w:asciiTheme="minorHAnsi" w:cstheme="minorHAnsi"/>
                <w:sz w:val="22"/>
                <w:szCs w:val="22"/>
              </w:rPr>
            </w:pPr>
          </w:p>
          <w:p w14:paraId="5E579E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75" w14:textId="77777777" w:rsidR="00BB5343" w:rsidRPr="0035318E" w:rsidRDefault="00BB5343">
            <w:pPr>
              <w:spacing w:line="52" w:lineRule="exact"/>
              <w:rPr>
                <w:rFonts w:asciiTheme="minorHAnsi" w:cstheme="minorHAnsi"/>
                <w:sz w:val="22"/>
                <w:szCs w:val="22"/>
              </w:rPr>
            </w:pPr>
          </w:p>
          <w:p w14:paraId="5E579E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77" w14:textId="77777777" w:rsidR="00BB5343" w:rsidRPr="0035318E" w:rsidRDefault="00BB5343">
            <w:pPr>
              <w:spacing w:line="52" w:lineRule="exact"/>
              <w:rPr>
                <w:rFonts w:asciiTheme="minorHAnsi" w:cstheme="minorHAnsi"/>
                <w:sz w:val="22"/>
                <w:szCs w:val="22"/>
              </w:rPr>
            </w:pPr>
          </w:p>
          <w:p w14:paraId="5E579E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225.22</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79" w14:textId="77777777" w:rsidR="00BB5343" w:rsidRPr="0035318E" w:rsidRDefault="00BB5343">
            <w:pPr>
              <w:spacing w:line="52" w:lineRule="exact"/>
              <w:rPr>
                <w:rFonts w:asciiTheme="minorHAnsi" w:cstheme="minorHAnsi"/>
                <w:sz w:val="22"/>
                <w:szCs w:val="22"/>
              </w:rPr>
            </w:pPr>
          </w:p>
          <w:p w14:paraId="5E579E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0.40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7B" w14:textId="77777777" w:rsidR="00BB5343" w:rsidRPr="0035318E" w:rsidRDefault="00BB5343">
            <w:pPr>
              <w:spacing w:line="52" w:lineRule="exact"/>
              <w:rPr>
                <w:rFonts w:asciiTheme="minorHAnsi" w:cstheme="minorHAnsi"/>
                <w:sz w:val="22"/>
                <w:szCs w:val="22"/>
              </w:rPr>
            </w:pPr>
          </w:p>
          <w:p w14:paraId="5E579E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w:t>
            </w:r>
          </w:p>
        </w:tc>
      </w:tr>
      <w:tr w:rsidR="00BB5343" w:rsidRPr="0035318E" w14:paraId="5E579E8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7E" w14:textId="77777777" w:rsidR="00BB5343" w:rsidRPr="0035318E" w:rsidRDefault="00BB5343">
            <w:pPr>
              <w:spacing w:line="52" w:lineRule="exact"/>
              <w:rPr>
                <w:rFonts w:asciiTheme="minorHAnsi" w:cstheme="minorHAnsi"/>
                <w:sz w:val="22"/>
                <w:szCs w:val="22"/>
              </w:rPr>
            </w:pPr>
          </w:p>
          <w:p w14:paraId="5E579E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80" w14:textId="77777777" w:rsidR="00BB5343" w:rsidRPr="0035318E" w:rsidRDefault="00BB5343">
            <w:pPr>
              <w:spacing w:line="52" w:lineRule="exact"/>
              <w:rPr>
                <w:rFonts w:asciiTheme="minorHAnsi" w:cstheme="minorHAnsi"/>
                <w:sz w:val="22"/>
                <w:szCs w:val="22"/>
              </w:rPr>
            </w:pPr>
          </w:p>
          <w:p w14:paraId="5E579E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82" w14:textId="77777777" w:rsidR="00BB5343" w:rsidRPr="0035318E" w:rsidRDefault="00BB5343">
            <w:pPr>
              <w:spacing w:line="52" w:lineRule="exact"/>
              <w:rPr>
                <w:rFonts w:asciiTheme="minorHAnsi" w:cstheme="minorHAnsi"/>
                <w:sz w:val="22"/>
                <w:szCs w:val="22"/>
              </w:rPr>
            </w:pPr>
          </w:p>
          <w:p w14:paraId="5E579E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200.61</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84" w14:textId="77777777" w:rsidR="00BB5343" w:rsidRPr="0035318E" w:rsidRDefault="00BB5343">
            <w:pPr>
              <w:spacing w:line="52" w:lineRule="exact"/>
              <w:rPr>
                <w:rFonts w:asciiTheme="minorHAnsi" w:cstheme="minorHAnsi"/>
                <w:sz w:val="22"/>
                <w:szCs w:val="22"/>
              </w:rPr>
            </w:pPr>
          </w:p>
          <w:p w14:paraId="5E579E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0.66</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86" w14:textId="77777777" w:rsidR="00BB5343" w:rsidRPr="0035318E" w:rsidRDefault="00BB5343">
            <w:pPr>
              <w:spacing w:line="52" w:lineRule="exact"/>
              <w:rPr>
                <w:rFonts w:asciiTheme="minorHAnsi" w:cstheme="minorHAnsi"/>
                <w:sz w:val="22"/>
                <w:szCs w:val="22"/>
              </w:rPr>
            </w:pPr>
          </w:p>
          <w:p w14:paraId="5E579E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w:t>
            </w:r>
          </w:p>
        </w:tc>
      </w:tr>
      <w:tr w:rsidR="00BB5343" w:rsidRPr="0035318E" w14:paraId="5E579E93"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89" w14:textId="77777777" w:rsidR="00BB5343" w:rsidRPr="0035318E" w:rsidRDefault="00BB5343">
            <w:pPr>
              <w:spacing w:line="52" w:lineRule="exact"/>
              <w:rPr>
                <w:rFonts w:asciiTheme="minorHAnsi" w:cstheme="minorHAnsi"/>
                <w:sz w:val="22"/>
                <w:szCs w:val="22"/>
              </w:rPr>
            </w:pPr>
          </w:p>
          <w:p w14:paraId="5E579E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8B" w14:textId="77777777" w:rsidR="00BB5343" w:rsidRPr="0035318E" w:rsidRDefault="00BB5343">
            <w:pPr>
              <w:spacing w:line="52" w:lineRule="exact"/>
              <w:rPr>
                <w:rFonts w:asciiTheme="minorHAnsi" w:cstheme="minorHAnsi"/>
                <w:sz w:val="22"/>
                <w:szCs w:val="22"/>
              </w:rPr>
            </w:pPr>
          </w:p>
          <w:p w14:paraId="5E579E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8D" w14:textId="77777777" w:rsidR="00BB5343" w:rsidRPr="0035318E" w:rsidRDefault="00BB5343">
            <w:pPr>
              <w:spacing w:line="52" w:lineRule="exact"/>
              <w:rPr>
                <w:rFonts w:asciiTheme="minorHAnsi" w:cstheme="minorHAnsi"/>
                <w:sz w:val="22"/>
                <w:szCs w:val="22"/>
              </w:rPr>
            </w:pPr>
          </w:p>
          <w:p w14:paraId="5E579E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184.58</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8F" w14:textId="77777777" w:rsidR="00BB5343" w:rsidRPr="0035318E" w:rsidRDefault="00BB5343">
            <w:pPr>
              <w:spacing w:line="52" w:lineRule="exact"/>
              <w:rPr>
                <w:rFonts w:asciiTheme="minorHAnsi" w:cstheme="minorHAnsi"/>
                <w:sz w:val="22"/>
                <w:szCs w:val="22"/>
              </w:rPr>
            </w:pPr>
          </w:p>
          <w:p w14:paraId="5E579E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91" w14:textId="77777777" w:rsidR="00BB5343" w:rsidRPr="0035318E" w:rsidRDefault="00BB5343">
            <w:pPr>
              <w:spacing w:line="52" w:lineRule="exact"/>
              <w:rPr>
                <w:rFonts w:asciiTheme="minorHAnsi" w:cstheme="minorHAnsi"/>
                <w:sz w:val="22"/>
                <w:szCs w:val="22"/>
              </w:rPr>
            </w:pPr>
          </w:p>
          <w:p w14:paraId="5E579E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9E9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94" w14:textId="77777777" w:rsidR="00BB5343" w:rsidRPr="0035318E" w:rsidRDefault="00BB5343">
            <w:pPr>
              <w:spacing w:line="52" w:lineRule="exact"/>
              <w:rPr>
                <w:rFonts w:asciiTheme="minorHAnsi" w:cstheme="minorHAnsi"/>
                <w:sz w:val="22"/>
                <w:szCs w:val="22"/>
              </w:rPr>
            </w:pPr>
          </w:p>
          <w:p w14:paraId="5E579E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96" w14:textId="77777777" w:rsidR="00BB5343" w:rsidRPr="0035318E" w:rsidRDefault="00BB5343">
            <w:pPr>
              <w:spacing w:line="52" w:lineRule="exact"/>
              <w:rPr>
                <w:rFonts w:asciiTheme="minorHAnsi" w:cstheme="minorHAnsi"/>
                <w:sz w:val="22"/>
                <w:szCs w:val="22"/>
              </w:rPr>
            </w:pPr>
          </w:p>
          <w:p w14:paraId="5E579E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2.32</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98" w14:textId="77777777" w:rsidR="00BB5343" w:rsidRPr="0035318E" w:rsidRDefault="00BB5343">
            <w:pPr>
              <w:spacing w:line="52" w:lineRule="exact"/>
              <w:rPr>
                <w:rFonts w:asciiTheme="minorHAnsi" w:cstheme="minorHAnsi"/>
                <w:sz w:val="22"/>
                <w:szCs w:val="22"/>
              </w:rPr>
            </w:pPr>
          </w:p>
          <w:p w14:paraId="5E579E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177.92</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9A" w14:textId="77777777" w:rsidR="00BB5343" w:rsidRPr="0035318E" w:rsidRDefault="00BB5343">
            <w:pPr>
              <w:spacing w:line="52" w:lineRule="exact"/>
              <w:rPr>
                <w:rFonts w:asciiTheme="minorHAnsi" w:cstheme="minorHAnsi"/>
                <w:sz w:val="22"/>
                <w:szCs w:val="22"/>
              </w:rPr>
            </w:pPr>
          </w:p>
          <w:p w14:paraId="5E579E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9C" w14:textId="77777777" w:rsidR="00BB5343" w:rsidRPr="0035318E" w:rsidRDefault="00BB5343">
            <w:pPr>
              <w:spacing w:line="52" w:lineRule="exact"/>
              <w:rPr>
                <w:rFonts w:asciiTheme="minorHAnsi" w:cstheme="minorHAnsi"/>
                <w:sz w:val="22"/>
                <w:szCs w:val="22"/>
              </w:rPr>
            </w:pPr>
          </w:p>
          <w:p w14:paraId="5E579E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w:t>
            </w:r>
          </w:p>
        </w:tc>
      </w:tr>
      <w:tr w:rsidR="00BB5343" w:rsidRPr="0035318E" w14:paraId="5E579EA9"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9F" w14:textId="77777777" w:rsidR="00BB5343" w:rsidRPr="0035318E" w:rsidRDefault="00BB5343">
            <w:pPr>
              <w:spacing w:line="52" w:lineRule="exact"/>
              <w:rPr>
                <w:rFonts w:asciiTheme="minorHAnsi" w:cstheme="minorHAnsi"/>
                <w:sz w:val="22"/>
                <w:szCs w:val="22"/>
              </w:rPr>
            </w:pPr>
          </w:p>
          <w:p w14:paraId="5E579E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A1" w14:textId="77777777" w:rsidR="00BB5343" w:rsidRPr="0035318E" w:rsidRDefault="00BB5343">
            <w:pPr>
              <w:spacing w:line="52" w:lineRule="exact"/>
              <w:rPr>
                <w:rFonts w:asciiTheme="minorHAnsi" w:cstheme="minorHAnsi"/>
                <w:sz w:val="22"/>
                <w:szCs w:val="22"/>
              </w:rPr>
            </w:pPr>
          </w:p>
          <w:p w14:paraId="5E579E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A3" w14:textId="77777777" w:rsidR="00BB5343" w:rsidRPr="0035318E" w:rsidRDefault="00BB5343">
            <w:pPr>
              <w:spacing w:line="52" w:lineRule="exact"/>
              <w:rPr>
                <w:rFonts w:asciiTheme="minorHAnsi" w:cstheme="minorHAnsi"/>
                <w:sz w:val="22"/>
                <w:szCs w:val="22"/>
              </w:rPr>
            </w:pPr>
          </w:p>
          <w:p w14:paraId="5E579E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A5" w14:textId="77777777" w:rsidR="00BB5343" w:rsidRPr="0035318E" w:rsidRDefault="00BB5343">
            <w:pPr>
              <w:spacing w:line="52" w:lineRule="exact"/>
              <w:rPr>
                <w:rFonts w:asciiTheme="minorHAnsi" w:cstheme="minorHAnsi"/>
                <w:sz w:val="22"/>
                <w:szCs w:val="22"/>
              </w:rPr>
            </w:pPr>
          </w:p>
          <w:p w14:paraId="5E579E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A7" w14:textId="77777777" w:rsidR="00BB5343" w:rsidRPr="0035318E" w:rsidRDefault="00BB5343">
            <w:pPr>
              <w:spacing w:line="52" w:lineRule="exact"/>
              <w:rPr>
                <w:rFonts w:asciiTheme="minorHAnsi" w:cstheme="minorHAnsi"/>
                <w:sz w:val="22"/>
                <w:szCs w:val="22"/>
              </w:rPr>
            </w:pPr>
          </w:p>
          <w:p w14:paraId="5E579E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w:t>
            </w:r>
          </w:p>
        </w:tc>
      </w:tr>
      <w:tr w:rsidR="00BB5343" w:rsidRPr="0035318E" w14:paraId="5E579EB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AA" w14:textId="77777777" w:rsidR="00BB5343" w:rsidRPr="0035318E" w:rsidRDefault="00BB5343">
            <w:pPr>
              <w:spacing w:line="52" w:lineRule="exact"/>
              <w:rPr>
                <w:rFonts w:asciiTheme="minorHAnsi" w:cstheme="minorHAnsi"/>
                <w:sz w:val="22"/>
                <w:szCs w:val="22"/>
              </w:rPr>
            </w:pPr>
          </w:p>
          <w:p w14:paraId="5E579E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AC" w14:textId="77777777" w:rsidR="00BB5343" w:rsidRPr="0035318E" w:rsidRDefault="00BB5343">
            <w:pPr>
              <w:spacing w:line="52" w:lineRule="exact"/>
              <w:rPr>
                <w:rFonts w:asciiTheme="minorHAnsi" w:cstheme="minorHAnsi"/>
                <w:sz w:val="22"/>
                <w:szCs w:val="22"/>
              </w:rPr>
            </w:pPr>
          </w:p>
          <w:p w14:paraId="5E579E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2.21</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AE" w14:textId="77777777" w:rsidR="00BB5343" w:rsidRPr="0035318E" w:rsidRDefault="00BB5343">
            <w:pPr>
              <w:spacing w:line="52" w:lineRule="exact"/>
              <w:rPr>
                <w:rFonts w:asciiTheme="minorHAnsi" w:cstheme="minorHAnsi"/>
                <w:sz w:val="22"/>
                <w:szCs w:val="22"/>
              </w:rPr>
            </w:pPr>
          </w:p>
          <w:p w14:paraId="5E579E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155.62</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B0" w14:textId="77777777" w:rsidR="00BB5343" w:rsidRPr="0035318E" w:rsidRDefault="00BB5343">
            <w:pPr>
              <w:spacing w:line="52" w:lineRule="exact"/>
              <w:rPr>
                <w:rFonts w:asciiTheme="minorHAnsi" w:cstheme="minorHAnsi"/>
                <w:sz w:val="22"/>
                <w:szCs w:val="22"/>
              </w:rPr>
            </w:pPr>
          </w:p>
          <w:p w14:paraId="5E579E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B2" w14:textId="77777777" w:rsidR="00BB5343" w:rsidRPr="0035318E" w:rsidRDefault="00BB5343">
            <w:pPr>
              <w:spacing w:line="52" w:lineRule="exact"/>
              <w:rPr>
                <w:rFonts w:asciiTheme="minorHAnsi" w:cstheme="minorHAnsi"/>
                <w:sz w:val="22"/>
                <w:szCs w:val="22"/>
              </w:rPr>
            </w:pPr>
          </w:p>
          <w:p w14:paraId="5E579E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r>
      <w:tr w:rsidR="00BB5343" w:rsidRPr="0035318E" w14:paraId="5E579EBF"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B5" w14:textId="77777777" w:rsidR="00BB5343" w:rsidRPr="0035318E" w:rsidRDefault="00BB5343">
            <w:pPr>
              <w:spacing w:line="52" w:lineRule="exact"/>
              <w:rPr>
                <w:rFonts w:asciiTheme="minorHAnsi" w:cstheme="minorHAnsi"/>
                <w:sz w:val="22"/>
                <w:szCs w:val="22"/>
              </w:rPr>
            </w:pPr>
          </w:p>
          <w:p w14:paraId="5E579E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B7" w14:textId="77777777" w:rsidR="00BB5343" w:rsidRPr="0035318E" w:rsidRDefault="00BB5343">
            <w:pPr>
              <w:spacing w:line="52" w:lineRule="exact"/>
              <w:rPr>
                <w:rFonts w:asciiTheme="minorHAnsi" w:cstheme="minorHAnsi"/>
                <w:sz w:val="22"/>
                <w:szCs w:val="22"/>
              </w:rPr>
            </w:pPr>
          </w:p>
          <w:p w14:paraId="5E579E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B9" w14:textId="77777777" w:rsidR="00BB5343" w:rsidRPr="0035318E" w:rsidRDefault="00BB5343">
            <w:pPr>
              <w:spacing w:line="52" w:lineRule="exact"/>
              <w:rPr>
                <w:rFonts w:asciiTheme="minorHAnsi" w:cstheme="minorHAnsi"/>
                <w:sz w:val="22"/>
                <w:szCs w:val="22"/>
              </w:rPr>
            </w:pPr>
          </w:p>
          <w:p w14:paraId="5E579E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151.75</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BB" w14:textId="77777777" w:rsidR="00BB5343" w:rsidRPr="0035318E" w:rsidRDefault="00BB5343">
            <w:pPr>
              <w:spacing w:line="52" w:lineRule="exact"/>
              <w:rPr>
                <w:rFonts w:asciiTheme="minorHAnsi" w:cstheme="minorHAnsi"/>
                <w:sz w:val="22"/>
                <w:szCs w:val="22"/>
              </w:rPr>
            </w:pPr>
          </w:p>
          <w:p w14:paraId="5E579E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BD" w14:textId="77777777" w:rsidR="00BB5343" w:rsidRPr="0035318E" w:rsidRDefault="00BB5343">
            <w:pPr>
              <w:spacing w:line="52" w:lineRule="exact"/>
              <w:rPr>
                <w:rFonts w:asciiTheme="minorHAnsi" w:cstheme="minorHAnsi"/>
                <w:sz w:val="22"/>
                <w:szCs w:val="22"/>
              </w:rPr>
            </w:pPr>
          </w:p>
          <w:p w14:paraId="5E579E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r>
      <w:tr w:rsidR="00BB5343" w:rsidRPr="0035318E" w14:paraId="5E579EC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C0" w14:textId="77777777" w:rsidR="00BB5343" w:rsidRPr="0035318E" w:rsidRDefault="00BB5343">
            <w:pPr>
              <w:spacing w:line="52" w:lineRule="exact"/>
              <w:rPr>
                <w:rFonts w:asciiTheme="minorHAnsi" w:cstheme="minorHAnsi"/>
                <w:sz w:val="22"/>
                <w:szCs w:val="22"/>
              </w:rPr>
            </w:pPr>
          </w:p>
          <w:p w14:paraId="5E579E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C2" w14:textId="77777777" w:rsidR="00BB5343" w:rsidRPr="0035318E" w:rsidRDefault="00BB5343">
            <w:pPr>
              <w:spacing w:line="52" w:lineRule="exact"/>
              <w:rPr>
                <w:rFonts w:asciiTheme="minorHAnsi" w:cstheme="minorHAnsi"/>
                <w:sz w:val="22"/>
                <w:szCs w:val="22"/>
              </w:rPr>
            </w:pPr>
          </w:p>
          <w:p w14:paraId="5E579E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1.56</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C4" w14:textId="77777777" w:rsidR="00BB5343" w:rsidRPr="0035318E" w:rsidRDefault="00BB5343">
            <w:pPr>
              <w:spacing w:line="52" w:lineRule="exact"/>
              <w:rPr>
                <w:rFonts w:asciiTheme="minorHAnsi" w:cstheme="minorHAnsi"/>
                <w:sz w:val="22"/>
                <w:szCs w:val="22"/>
              </w:rPr>
            </w:pPr>
          </w:p>
          <w:p w14:paraId="5E579E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153.75</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C6" w14:textId="77777777" w:rsidR="00BB5343" w:rsidRPr="0035318E" w:rsidRDefault="00BB5343">
            <w:pPr>
              <w:spacing w:line="52" w:lineRule="exact"/>
              <w:rPr>
                <w:rFonts w:asciiTheme="minorHAnsi" w:cstheme="minorHAnsi"/>
                <w:sz w:val="22"/>
                <w:szCs w:val="22"/>
              </w:rPr>
            </w:pPr>
          </w:p>
          <w:p w14:paraId="5E579E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C8" w14:textId="77777777" w:rsidR="00BB5343" w:rsidRPr="0035318E" w:rsidRDefault="00BB5343">
            <w:pPr>
              <w:spacing w:line="52" w:lineRule="exact"/>
              <w:rPr>
                <w:rFonts w:asciiTheme="minorHAnsi" w:cstheme="minorHAnsi"/>
                <w:sz w:val="22"/>
                <w:szCs w:val="22"/>
              </w:rPr>
            </w:pPr>
          </w:p>
          <w:p w14:paraId="5E579E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r>
      <w:tr w:rsidR="00BB5343" w:rsidRPr="0035318E" w14:paraId="5E579ED5"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CB" w14:textId="77777777" w:rsidR="00BB5343" w:rsidRPr="0035318E" w:rsidRDefault="00BB5343">
            <w:pPr>
              <w:spacing w:line="52" w:lineRule="exact"/>
              <w:rPr>
                <w:rFonts w:asciiTheme="minorHAnsi" w:cstheme="minorHAnsi"/>
                <w:sz w:val="22"/>
                <w:szCs w:val="22"/>
              </w:rPr>
            </w:pPr>
          </w:p>
          <w:p w14:paraId="5E579E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CD" w14:textId="77777777" w:rsidR="00BB5343" w:rsidRPr="0035318E" w:rsidRDefault="00BB5343">
            <w:pPr>
              <w:spacing w:line="52" w:lineRule="exact"/>
              <w:rPr>
                <w:rFonts w:asciiTheme="minorHAnsi" w:cstheme="minorHAnsi"/>
                <w:sz w:val="22"/>
                <w:szCs w:val="22"/>
              </w:rPr>
            </w:pPr>
          </w:p>
          <w:p w14:paraId="5E579E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CF" w14:textId="77777777" w:rsidR="00BB5343" w:rsidRPr="0035318E" w:rsidRDefault="00BB5343">
            <w:pPr>
              <w:spacing w:line="52" w:lineRule="exact"/>
              <w:rPr>
                <w:rFonts w:asciiTheme="minorHAnsi" w:cstheme="minorHAnsi"/>
                <w:sz w:val="22"/>
                <w:szCs w:val="22"/>
              </w:rPr>
            </w:pPr>
          </w:p>
          <w:p w14:paraId="5E579ED0" w14:textId="77777777" w:rsidR="00BB5343" w:rsidRPr="0035318E" w:rsidRDefault="00BB5343">
            <w:pPr>
              <w:jc w:val="right"/>
              <w:rPr>
                <w:rFonts w:asciiTheme="minorHAnsi" w:cstheme="minorHAnsi"/>
                <w:sz w:val="22"/>
                <w:szCs w:val="22"/>
              </w:rPr>
            </w:pPr>
            <w:r w:rsidRPr="0035318E">
              <w:rPr>
                <w:rFonts w:asciiTheme="minorHAnsi" w:cstheme="minorHAnsi"/>
                <w:i/>
                <w:iCs/>
                <w:sz w:val="22"/>
                <w:szCs w:val="22"/>
              </w:rPr>
              <w:t>161.88</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D1" w14:textId="77777777" w:rsidR="00BB5343" w:rsidRPr="0035318E" w:rsidRDefault="00BB5343">
            <w:pPr>
              <w:spacing w:line="52" w:lineRule="exact"/>
              <w:rPr>
                <w:rFonts w:asciiTheme="minorHAnsi" w:cstheme="minorHAnsi"/>
                <w:sz w:val="22"/>
                <w:szCs w:val="22"/>
              </w:rPr>
            </w:pPr>
          </w:p>
          <w:p w14:paraId="5E579E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0.79</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D3" w14:textId="77777777" w:rsidR="00BB5343" w:rsidRPr="0035318E" w:rsidRDefault="00BB5343">
            <w:pPr>
              <w:spacing w:line="52" w:lineRule="exact"/>
              <w:rPr>
                <w:rFonts w:asciiTheme="minorHAnsi" w:cstheme="minorHAnsi"/>
                <w:sz w:val="22"/>
                <w:szCs w:val="22"/>
              </w:rPr>
            </w:pPr>
          </w:p>
          <w:p w14:paraId="5E579E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w:t>
            </w:r>
          </w:p>
        </w:tc>
      </w:tr>
      <w:tr w:rsidR="00BB5343" w:rsidRPr="0035318E" w14:paraId="5E579EE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D6" w14:textId="77777777" w:rsidR="00BB5343" w:rsidRPr="0035318E" w:rsidRDefault="00BB5343">
            <w:pPr>
              <w:spacing w:line="52" w:lineRule="exact"/>
              <w:rPr>
                <w:rFonts w:asciiTheme="minorHAnsi" w:cstheme="minorHAnsi"/>
                <w:sz w:val="22"/>
                <w:szCs w:val="22"/>
              </w:rPr>
            </w:pPr>
          </w:p>
          <w:p w14:paraId="5E579E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D8" w14:textId="77777777" w:rsidR="00BB5343" w:rsidRPr="0035318E" w:rsidRDefault="00BB5343">
            <w:pPr>
              <w:spacing w:line="52" w:lineRule="exact"/>
              <w:rPr>
                <w:rFonts w:asciiTheme="minorHAnsi" w:cstheme="minorHAnsi"/>
                <w:sz w:val="22"/>
                <w:szCs w:val="22"/>
              </w:rPr>
            </w:pPr>
          </w:p>
          <w:p w14:paraId="5E579E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DA" w14:textId="77777777" w:rsidR="00BB5343" w:rsidRPr="0035318E" w:rsidRDefault="00BB5343">
            <w:pPr>
              <w:spacing w:line="52" w:lineRule="exact"/>
              <w:rPr>
                <w:rFonts w:asciiTheme="minorHAnsi" w:cstheme="minorHAnsi"/>
                <w:sz w:val="22"/>
                <w:szCs w:val="22"/>
              </w:rPr>
            </w:pPr>
          </w:p>
          <w:p w14:paraId="5E579E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DC" w14:textId="77777777" w:rsidR="00BB5343" w:rsidRPr="0035318E" w:rsidRDefault="00BB5343">
            <w:pPr>
              <w:spacing w:line="52" w:lineRule="exact"/>
              <w:rPr>
                <w:rFonts w:asciiTheme="minorHAnsi" w:cstheme="minorHAnsi"/>
                <w:sz w:val="22"/>
                <w:szCs w:val="22"/>
              </w:rPr>
            </w:pPr>
          </w:p>
          <w:p w14:paraId="5E579E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DE" w14:textId="77777777" w:rsidR="00BB5343" w:rsidRPr="0035318E" w:rsidRDefault="00BB5343">
            <w:pPr>
              <w:spacing w:line="52" w:lineRule="exact"/>
              <w:rPr>
                <w:rFonts w:asciiTheme="minorHAnsi" w:cstheme="minorHAnsi"/>
                <w:sz w:val="22"/>
                <w:szCs w:val="22"/>
              </w:rPr>
            </w:pPr>
          </w:p>
          <w:p w14:paraId="5E579E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r>
      <w:tr w:rsidR="00BB5343" w:rsidRPr="0035318E" w14:paraId="5E579EEB"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E1" w14:textId="77777777" w:rsidR="00BB5343" w:rsidRPr="0035318E" w:rsidRDefault="00BB5343">
            <w:pPr>
              <w:spacing w:line="52" w:lineRule="exact"/>
              <w:rPr>
                <w:rFonts w:asciiTheme="minorHAnsi" w:cstheme="minorHAnsi"/>
                <w:sz w:val="22"/>
                <w:szCs w:val="22"/>
              </w:rPr>
            </w:pPr>
          </w:p>
          <w:p w14:paraId="5E579E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E3" w14:textId="77777777" w:rsidR="00BB5343" w:rsidRPr="0035318E" w:rsidRDefault="00BB5343">
            <w:pPr>
              <w:spacing w:line="52" w:lineRule="exact"/>
              <w:rPr>
                <w:rFonts w:asciiTheme="minorHAnsi" w:cstheme="minorHAnsi"/>
                <w:sz w:val="22"/>
                <w:szCs w:val="22"/>
              </w:rPr>
            </w:pPr>
          </w:p>
          <w:p w14:paraId="5E579E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E5" w14:textId="77777777" w:rsidR="00BB5343" w:rsidRPr="0035318E" w:rsidRDefault="00BB5343">
            <w:pPr>
              <w:spacing w:line="52" w:lineRule="exact"/>
              <w:rPr>
                <w:rFonts w:asciiTheme="minorHAnsi" w:cstheme="minorHAnsi"/>
                <w:sz w:val="22"/>
                <w:szCs w:val="22"/>
              </w:rPr>
            </w:pPr>
          </w:p>
          <w:p w14:paraId="5E579E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E7" w14:textId="77777777" w:rsidR="00BB5343" w:rsidRPr="0035318E" w:rsidRDefault="00BB5343">
            <w:pPr>
              <w:spacing w:line="52" w:lineRule="exact"/>
              <w:rPr>
                <w:rFonts w:asciiTheme="minorHAnsi" w:cstheme="minorHAnsi"/>
                <w:sz w:val="22"/>
                <w:szCs w:val="22"/>
              </w:rPr>
            </w:pPr>
          </w:p>
          <w:p w14:paraId="5E579E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E9" w14:textId="77777777" w:rsidR="00BB5343" w:rsidRPr="0035318E" w:rsidRDefault="00BB5343">
            <w:pPr>
              <w:spacing w:line="52" w:lineRule="exact"/>
              <w:rPr>
                <w:rFonts w:asciiTheme="minorHAnsi" w:cstheme="minorHAnsi"/>
                <w:sz w:val="22"/>
                <w:szCs w:val="22"/>
              </w:rPr>
            </w:pPr>
          </w:p>
          <w:p w14:paraId="5E579E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r>
      <w:tr w:rsidR="00BB5343" w:rsidRPr="0035318E" w14:paraId="5E579EF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EC" w14:textId="77777777" w:rsidR="00BB5343" w:rsidRPr="0035318E" w:rsidRDefault="00BB5343">
            <w:pPr>
              <w:spacing w:line="52" w:lineRule="exact"/>
              <w:rPr>
                <w:rFonts w:asciiTheme="minorHAnsi" w:cstheme="minorHAnsi"/>
                <w:sz w:val="22"/>
                <w:szCs w:val="22"/>
              </w:rPr>
            </w:pPr>
          </w:p>
          <w:p w14:paraId="5E579E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EE" w14:textId="77777777" w:rsidR="00BB5343" w:rsidRPr="0035318E" w:rsidRDefault="00BB5343">
            <w:pPr>
              <w:spacing w:line="52" w:lineRule="exact"/>
              <w:rPr>
                <w:rFonts w:asciiTheme="minorHAnsi" w:cstheme="minorHAnsi"/>
                <w:sz w:val="22"/>
                <w:szCs w:val="22"/>
              </w:rPr>
            </w:pPr>
          </w:p>
          <w:p w14:paraId="5E579E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2.12</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F0" w14:textId="77777777" w:rsidR="00BB5343" w:rsidRPr="0035318E" w:rsidRDefault="00BB5343">
            <w:pPr>
              <w:spacing w:line="52" w:lineRule="exact"/>
              <w:rPr>
                <w:rFonts w:asciiTheme="minorHAnsi" w:cstheme="minorHAnsi"/>
                <w:sz w:val="22"/>
                <w:szCs w:val="22"/>
              </w:rPr>
            </w:pPr>
          </w:p>
          <w:p w14:paraId="5E579E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F2" w14:textId="77777777" w:rsidR="00BB5343" w:rsidRPr="0035318E" w:rsidRDefault="00BB5343">
            <w:pPr>
              <w:spacing w:line="52" w:lineRule="exact"/>
              <w:rPr>
                <w:rFonts w:asciiTheme="minorHAnsi" w:cstheme="minorHAnsi"/>
                <w:sz w:val="22"/>
                <w:szCs w:val="22"/>
              </w:rPr>
            </w:pPr>
          </w:p>
          <w:p w14:paraId="5E579E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F4" w14:textId="77777777" w:rsidR="00BB5343" w:rsidRPr="0035318E" w:rsidRDefault="00BB5343">
            <w:pPr>
              <w:spacing w:line="52" w:lineRule="exact"/>
              <w:rPr>
                <w:rFonts w:asciiTheme="minorHAnsi" w:cstheme="minorHAnsi"/>
                <w:sz w:val="22"/>
                <w:szCs w:val="22"/>
              </w:rPr>
            </w:pPr>
          </w:p>
          <w:p w14:paraId="5E579E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w:t>
            </w:r>
          </w:p>
        </w:tc>
      </w:tr>
      <w:tr w:rsidR="00BB5343" w:rsidRPr="0035318E" w14:paraId="5E579F01"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EF7" w14:textId="77777777" w:rsidR="00BB5343" w:rsidRPr="0035318E" w:rsidRDefault="00BB5343">
            <w:pPr>
              <w:spacing w:line="52" w:lineRule="exact"/>
              <w:rPr>
                <w:rFonts w:asciiTheme="minorHAnsi" w:cstheme="minorHAnsi"/>
                <w:sz w:val="22"/>
                <w:szCs w:val="22"/>
              </w:rPr>
            </w:pPr>
          </w:p>
          <w:p w14:paraId="5E579E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EF9" w14:textId="77777777" w:rsidR="00BB5343" w:rsidRPr="0035318E" w:rsidRDefault="00BB5343">
            <w:pPr>
              <w:spacing w:line="52" w:lineRule="exact"/>
              <w:rPr>
                <w:rFonts w:asciiTheme="minorHAnsi" w:cstheme="minorHAnsi"/>
                <w:sz w:val="22"/>
                <w:szCs w:val="22"/>
              </w:rPr>
            </w:pPr>
          </w:p>
          <w:p w14:paraId="5E579E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3.07</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EFB" w14:textId="77777777" w:rsidR="00BB5343" w:rsidRPr="0035318E" w:rsidRDefault="00BB5343">
            <w:pPr>
              <w:spacing w:line="52" w:lineRule="exact"/>
              <w:rPr>
                <w:rFonts w:asciiTheme="minorHAnsi" w:cstheme="minorHAnsi"/>
                <w:sz w:val="22"/>
                <w:szCs w:val="22"/>
              </w:rPr>
            </w:pPr>
          </w:p>
          <w:p w14:paraId="5E579E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EFD" w14:textId="77777777" w:rsidR="00BB5343" w:rsidRPr="0035318E" w:rsidRDefault="00BB5343">
            <w:pPr>
              <w:spacing w:line="52" w:lineRule="exact"/>
              <w:rPr>
                <w:rFonts w:asciiTheme="minorHAnsi" w:cstheme="minorHAnsi"/>
                <w:sz w:val="22"/>
                <w:szCs w:val="22"/>
              </w:rPr>
            </w:pPr>
          </w:p>
          <w:p w14:paraId="5E579E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EFF" w14:textId="77777777" w:rsidR="00BB5343" w:rsidRPr="0035318E" w:rsidRDefault="00BB5343">
            <w:pPr>
              <w:spacing w:line="52" w:lineRule="exact"/>
              <w:rPr>
                <w:rFonts w:asciiTheme="minorHAnsi" w:cstheme="minorHAnsi"/>
                <w:sz w:val="22"/>
                <w:szCs w:val="22"/>
              </w:rPr>
            </w:pPr>
          </w:p>
          <w:p w14:paraId="5E579F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217</w:t>
            </w:r>
          </w:p>
        </w:tc>
      </w:tr>
      <w:tr w:rsidR="00BB5343" w:rsidRPr="0035318E" w14:paraId="5E579F0C"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02" w14:textId="77777777" w:rsidR="00BB5343" w:rsidRPr="0035318E" w:rsidRDefault="00BB5343">
            <w:pPr>
              <w:spacing w:line="52" w:lineRule="exact"/>
              <w:rPr>
                <w:rFonts w:asciiTheme="minorHAnsi" w:cstheme="minorHAnsi"/>
                <w:sz w:val="22"/>
                <w:szCs w:val="22"/>
              </w:rPr>
            </w:pPr>
          </w:p>
          <w:p w14:paraId="5E579F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04" w14:textId="77777777" w:rsidR="00BB5343" w:rsidRPr="0035318E" w:rsidRDefault="00BB5343">
            <w:pPr>
              <w:spacing w:line="52" w:lineRule="exact"/>
              <w:rPr>
                <w:rFonts w:asciiTheme="minorHAnsi" w:cstheme="minorHAnsi"/>
                <w:sz w:val="22"/>
                <w:szCs w:val="22"/>
              </w:rPr>
            </w:pPr>
          </w:p>
          <w:p w14:paraId="5E579F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06" w14:textId="77777777" w:rsidR="00BB5343" w:rsidRPr="0035318E" w:rsidRDefault="00BB5343">
            <w:pPr>
              <w:spacing w:line="52" w:lineRule="exact"/>
              <w:rPr>
                <w:rFonts w:asciiTheme="minorHAnsi" w:cstheme="minorHAnsi"/>
                <w:sz w:val="22"/>
                <w:szCs w:val="22"/>
              </w:rPr>
            </w:pPr>
          </w:p>
          <w:p w14:paraId="5E579F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146.25</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08" w14:textId="77777777" w:rsidR="00BB5343" w:rsidRPr="0035318E" w:rsidRDefault="00BB5343">
            <w:pPr>
              <w:spacing w:line="52" w:lineRule="exact"/>
              <w:rPr>
                <w:rFonts w:asciiTheme="minorHAnsi" w:cstheme="minorHAnsi"/>
                <w:sz w:val="22"/>
                <w:szCs w:val="22"/>
              </w:rPr>
            </w:pPr>
          </w:p>
          <w:p w14:paraId="5E579F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0A" w14:textId="77777777" w:rsidR="00BB5343" w:rsidRPr="0035318E" w:rsidRDefault="00BB5343">
            <w:pPr>
              <w:spacing w:line="52" w:lineRule="exact"/>
              <w:rPr>
                <w:rFonts w:asciiTheme="minorHAnsi" w:cstheme="minorHAnsi"/>
                <w:sz w:val="22"/>
                <w:szCs w:val="22"/>
              </w:rPr>
            </w:pPr>
          </w:p>
          <w:p w14:paraId="5E579F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w:t>
            </w:r>
          </w:p>
        </w:tc>
      </w:tr>
      <w:tr w:rsidR="00BB5343" w:rsidRPr="0035318E" w14:paraId="5E579F17"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0D" w14:textId="77777777" w:rsidR="00BB5343" w:rsidRPr="0035318E" w:rsidRDefault="00BB5343">
            <w:pPr>
              <w:spacing w:line="52" w:lineRule="exact"/>
              <w:rPr>
                <w:rFonts w:asciiTheme="minorHAnsi" w:cstheme="minorHAnsi"/>
                <w:sz w:val="22"/>
                <w:szCs w:val="22"/>
              </w:rPr>
            </w:pPr>
          </w:p>
          <w:p w14:paraId="5E579F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0F" w14:textId="77777777" w:rsidR="00BB5343" w:rsidRPr="0035318E" w:rsidRDefault="00BB5343">
            <w:pPr>
              <w:spacing w:line="52" w:lineRule="exact"/>
              <w:rPr>
                <w:rFonts w:asciiTheme="minorHAnsi" w:cstheme="minorHAnsi"/>
                <w:sz w:val="22"/>
                <w:szCs w:val="22"/>
              </w:rPr>
            </w:pPr>
          </w:p>
          <w:p w14:paraId="5E579F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11" w14:textId="77777777" w:rsidR="00BB5343" w:rsidRPr="0035318E" w:rsidRDefault="00BB5343">
            <w:pPr>
              <w:spacing w:line="52" w:lineRule="exact"/>
              <w:rPr>
                <w:rFonts w:asciiTheme="minorHAnsi" w:cstheme="minorHAnsi"/>
                <w:sz w:val="22"/>
                <w:szCs w:val="22"/>
              </w:rPr>
            </w:pPr>
          </w:p>
          <w:p w14:paraId="5E579F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148.48</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13" w14:textId="77777777" w:rsidR="00BB5343" w:rsidRPr="0035318E" w:rsidRDefault="00BB5343">
            <w:pPr>
              <w:spacing w:line="52" w:lineRule="exact"/>
              <w:rPr>
                <w:rFonts w:asciiTheme="minorHAnsi" w:cstheme="minorHAnsi"/>
                <w:sz w:val="22"/>
                <w:szCs w:val="22"/>
              </w:rPr>
            </w:pPr>
          </w:p>
          <w:p w14:paraId="5E579F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15" w14:textId="77777777" w:rsidR="00BB5343" w:rsidRPr="0035318E" w:rsidRDefault="00BB5343">
            <w:pPr>
              <w:spacing w:line="52" w:lineRule="exact"/>
              <w:rPr>
                <w:rFonts w:asciiTheme="minorHAnsi" w:cstheme="minorHAnsi"/>
                <w:sz w:val="22"/>
                <w:szCs w:val="22"/>
              </w:rPr>
            </w:pPr>
          </w:p>
          <w:p w14:paraId="5E579F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w:t>
            </w:r>
          </w:p>
        </w:tc>
      </w:tr>
      <w:tr w:rsidR="00BB5343" w:rsidRPr="0035318E" w14:paraId="5E579F22"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18" w14:textId="77777777" w:rsidR="00BB5343" w:rsidRPr="0035318E" w:rsidRDefault="00BB5343">
            <w:pPr>
              <w:spacing w:line="52" w:lineRule="exact"/>
              <w:rPr>
                <w:rFonts w:asciiTheme="minorHAnsi" w:cstheme="minorHAnsi"/>
                <w:sz w:val="22"/>
                <w:szCs w:val="22"/>
              </w:rPr>
            </w:pPr>
          </w:p>
          <w:p w14:paraId="5E579F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1A" w14:textId="77777777" w:rsidR="00BB5343" w:rsidRPr="0035318E" w:rsidRDefault="00BB5343">
            <w:pPr>
              <w:spacing w:line="52" w:lineRule="exact"/>
              <w:rPr>
                <w:rFonts w:asciiTheme="minorHAnsi" w:cstheme="minorHAnsi"/>
                <w:sz w:val="22"/>
                <w:szCs w:val="22"/>
              </w:rPr>
            </w:pPr>
          </w:p>
          <w:p w14:paraId="5E579F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1C" w14:textId="77777777" w:rsidR="00BB5343" w:rsidRPr="0035318E" w:rsidRDefault="00BB5343">
            <w:pPr>
              <w:spacing w:line="52" w:lineRule="exact"/>
              <w:rPr>
                <w:rFonts w:asciiTheme="minorHAnsi" w:cstheme="minorHAnsi"/>
                <w:sz w:val="22"/>
                <w:szCs w:val="22"/>
              </w:rPr>
            </w:pPr>
          </w:p>
          <w:p w14:paraId="5E579F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144.45</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1E" w14:textId="77777777" w:rsidR="00BB5343" w:rsidRPr="0035318E" w:rsidRDefault="00BB5343">
            <w:pPr>
              <w:spacing w:line="52" w:lineRule="exact"/>
              <w:rPr>
                <w:rFonts w:asciiTheme="minorHAnsi" w:cstheme="minorHAnsi"/>
                <w:sz w:val="22"/>
                <w:szCs w:val="22"/>
              </w:rPr>
            </w:pPr>
          </w:p>
          <w:p w14:paraId="5E579F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20" w14:textId="77777777" w:rsidR="00BB5343" w:rsidRPr="0035318E" w:rsidRDefault="00BB5343">
            <w:pPr>
              <w:spacing w:line="52" w:lineRule="exact"/>
              <w:rPr>
                <w:rFonts w:asciiTheme="minorHAnsi" w:cstheme="minorHAnsi"/>
                <w:sz w:val="22"/>
                <w:szCs w:val="22"/>
              </w:rPr>
            </w:pPr>
          </w:p>
          <w:p w14:paraId="5E579F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w:t>
            </w:r>
          </w:p>
        </w:tc>
      </w:tr>
      <w:tr w:rsidR="00BB5343" w:rsidRPr="0035318E" w14:paraId="5E579F2D"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23" w14:textId="77777777" w:rsidR="00BB5343" w:rsidRPr="0035318E" w:rsidRDefault="00BB5343">
            <w:pPr>
              <w:spacing w:line="52" w:lineRule="exact"/>
              <w:rPr>
                <w:rFonts w:asciiTheme="minorHAnsi" w:cstheme="minorHAnsi"/>
                <w:sz w:val="22"/>
                <w:szCs w:val="22"/>
              </w:rPr>
            </w:pPr>
          </w:p>
          <w:p w14:paraId="5E579F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25" w14:textId="77777777" w:rsidR="00BB5343" w:rsidRPr="0035318E" w:rsidRDefault="00BB5343">
            <w:pPr>
              <w:spacing w:line="52" w:lineRule="exact"/>
              <w:rPr>
                <w:rFonts w:asciiTheme="minorHAnsi" w:cstheme="minorHAnsi"/>
                <w:sz w:val="22"/>
                <w:szCs w:val="22"/>
              </w:rPr>
            </w:pPr>
          </w:p>
          <w:p w14:paraId="5E579F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27" w14:textId="77777777" w:rsidR="00BB5343" w:rsidRPr="0035318E" w:rsidRDefault="00BB5343">
            <w:pPr>
              <w:spacing w:line="52" w:lineRule="exact"/>
              <w:rPr>
                <w:rFonts w:asciiTheme="minorHAnsi" w:cstheme="minorHAnsi"/>
                <w:sz w:val="22"/>
                <w:szCs w:val="22"/>
              </w:rPr>
            </w:pPr>
          </w:p>
          <w:p w14:paraId="5E579F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29" w14:textId="77777777" w:rsidR="00BB5343" w:rsidRPr="0035318E" w:rsidRDefault="00BB5343">
            <w:pPr>
              <w:spacing w:line="52" w:lineRule="exact"/>
              <w:rPr>
                <w:rFonts w:asciiTheme="minorHAnsi" w:cstheme="minorHAnsi"/>
                <w:sz w:val="22"/>
                <w:szCs w:val="22"/>
              </w:rPr>
            </w:pPr>
          </w:p>
          <w:p w14:paraId="5E579F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2B" w14:textId="77777777" w:rsidR="00BB5343" w:rsidRPr="0035318E" w:rsidRDefault="00BB5343">
            <w:pPr>
              <w:spacing w:line="52" w:lineRule="exact"/>
              <w:rPr>
                <w:rFonts w:asciiTheme="minorHAnsi" w:cstheme="minorHAnsi"/>
                <w:sz w:val="22"/>
                <w:szCs w:val="22"/>
              </w:rPr>
            </w:pPr>
          </w:p>
          <w:p w14:paraId="5E579F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r>
      <w:tr w:rsidR="00BB5343" w:rsidRPr="0035318E" w14:paraId="5E579F38"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2E" w14:textId="77777777" w:rsidR="00BB5343" w:rsidRPr="0035318E" w:rsidRDefault="00BB5343">
            <w:pPr>
              <w:spacing w:line="52" w:lineRule="exact"/>
              <w:rPr>
                <w:rFonts w:asciiTheme="minorHAnsi" w:cstheme="minorHAnsi"/>
                <w:sz w:val="22"/>
                <w:szCs w:val="22"/>
              </w:rPr>
            </w:pPr>
          </w:p>
          <w:p w14:paraId="5E579F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30" w14:textId="77777777" w:rsidR="00BB5343" w:rsidRPr="0035318E" w:rsidRDefault="00BB5343">
            <w:pPr>
              <w:spacing w:line="52" w:lineRule="exact"/>
              <w:rPr>
                <w:rFonts w:asciiTheme="minorHAnsi" w:cstheme="minorHAnsi"/>
                <w:sz w:val="22"/>
                <w:szCs w:val="22"/>
              </w:rPr>
            </w:pPr>
          </w:p>
          <w:p w14:paraId="5E579F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32" w14:textId="77777777" w:rsidR="00BB5343" w:rsidRPr="0035318E" w:rsidRDefault="00BB5343">
            <w:pPr>
              <w:spacing w:line="52" w:lineRule="exact"/>
              <w:rPr>
                <w:rFonts w:asciiTheme="minorHAnsi" w:cstheme="minorHAnsi"/>
                <w:sz w:val="22"/>
                <w:szCs w:val="22"/>
              </w:rPr>
            </w:pPr>
          </w:p>
          <w:p w14:paraId="5E579F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136.67</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34" w14:textId="77777777" w:rsidR="00BB5343" w:rsidRPr="0035318E" w:rsidRDefault="00BB5343">
            <w:pPr>
              <w:spacing w:line="52" w:lineRule="exact"/>
              <w:rPr>
                <w:rFonts w:asciiTheme="minorHAnsi" w:cstheme="minorHAnsi"/>
                <w:sz w:val="22"/>
                <w:szCs w:val="22"/>
              </w:rPr>
            </w:pPr>
          </w:p>
          <w:p w14:paraId="5E579F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36" w14:textId="77777777" w:rsidR="00BB5343" w:rsidRPr="0035318E" w:rsidRDefault="00BB5343">
            <w:pPr>
              <w:spacing w:line="52" w:lineRule="exact"/>
              <w:rPr>
                <w:rFonts w:asciiTheme="minorHAnsi" w:cstheme="minorHAnsi"/>
                <w:sz w:val="22"/>
                <w:szCs w:val="22"/>
              </w:rPr>
            </w:pPr>
          </w:p>
          <w:p w14:paraId="5E579F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w:t>
            </w:r>
          </w:p>
        </w:tc>
      </w:tr>
      <w:tr w:rsidR="00BB5343" w:rsidRPr="0035318E" w14:paraId="5E579F43"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39" w14:textId="77777777" w:rsidR="00BB5343" w:rsidRPr="0035318E" w:rsidRDefault="00BB5343">
            <w:pPr>
              <w:spacing w:line="52" w:lineRule="exact"/>
              <w:rPr>
                <w:rFonts w:asciiTheme="minorHAnsi" w:cstheme="minorHAnsi"/>
                <w:sz w:val="22"/>
                <w:szCs w:val="22"/>
              </w:rPr>
            </w:pPr>
          </w:p>
          <w:p w14:paraId="5E579F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3B" w14:textId="77777777" w:rsidR="00BB5343" w:rsidRPr="0035318E" w:rsidRDefault="00BB5343">
            <w:pPr>
              <w:spacing w:line="52" w:lineRule="exact"/>
              <w:rPr>
                <w:rFonts w:asciiTheme="minorHAnsi" w:cstheme="minorHAnsi"/>
                <w:sz w:val="22"/>
                <w:szCs w:val="22"/>
              </w:rPr>
            </w:pPr>
          </w:p>
          <w:p w14:paraId="5E579F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3D" w14:textId="77777777" w:rsidR="00BB5343" w:rsidRPr="0035318E" w:rsidRDefault="00BB5343">
            <w:pPr>
              <w:spacing w:line="52" w:lineRule="exact"/>
              <w:rPr>
                <w:rFonts w:asciiTheme="minorHAnsi" w:cstheme="minorHAnsi"/>
                <w:sz w:val="22"/>
                <w:szCs w:val="22"/>
              </w:rPr>
            </w:pPr>
          </w:p>
          <w:p w14:paraId="5E579F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3F" w14:textId="77777777" w:rsidR="00BB5343" w:rsidRPr="0035318E" w:rsidRDefault="00BB5343">
            <w:pPr>
              <w:spacing w:line="52" w:lineRule="exact"/>
              <w:rPr>
                <w:rFonts w:asciiTheme="minorHAnsi" w:cstheme="minorHAnsi"/>
                <w:sz w:val="22"/>
                <w:szCs w:val="22"/>
              </w:rPr>
            </w:pPr>
          </w:p>
          <w:p w14:paraId="5E579F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41" w14:textId="77777777" w:rsidR="00BB5343" w:rsidRPr="0035318E" w:rsidRDefault="00BB5343">
            <w:pPr>
              <w:spacing w:line="52" w:lineRule="exact"/>
              <w:rPr>
                <w:rFonts w:asciiTheme="minorHAnsi" w:cstheme="minorHAnsi"/>
                <w:sz w:val="22"/>
                <w:szCs w:val="22"/>
              </w:rPr>
            </w:pPr>
          </w:p>
          <w:p w14:paraId="5E579F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r>
      <w:tr w:rsidR="00BB5343" w:rsidRPr="0035318E" w14:paraId="5E579F4E"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44" w14:textId="77777777" w:rsidR="00BB5343" w:rsidRPr="0035318E" w:rsidRDefault="00BB5343">
            <w:pPr>
              <w:spacing w:line="52" w:lineRule="exact"/>
              <w:rPr>
                <w:rFonts w:asciiTheme="minorHAnsi" w:cstheme="minorHAnsi"/>
                <w:sz w:val="22"/>
                <w:szCs w:val="22"/>
              </w:rPr>
            </w:pPr>
          </w:p>
          <w:p w14:paraId="5E579F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46" w14:textId="77777777" w:rsidR="00BB5343" w:rsidRPr="0035318E" w:rsidRDefault="00BB5343">
            <w:pPr>
              <w:spacing w:line="52" w:lineRule="exact"/>
              <w:rPr>
                <w:rFonts w:asciiTheme="minorHAnsi" w:cstheme="minorHAnsi"/>
                <w:sz w:val="22"/>
                <w:szCs w:val="22"/>
              </w:rPr>
            </w:pPr>
          </w:p>
          <w:p w14:paraId="5E579F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48" w14:textId="77777777" w:rsidR="00BB5343" w:rsidRPr="0035318E" w:rsidRDefault="00BB5343">
            <w:pPr>
              <w:spacing w:line="52" w:lineRule="exact"/>
              <w:rPr>
                <w:rFonts w:asciiTheme="minorHAnsi" w:cstheme="minorHAnsi"/>
                <w:sz w:val="22"/>
                <w:szCs w:val="22"/>
              </w:rPr>
            </w:pPr>
          </w:p>
          <w:p w14:paraId="5E579F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163.99</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4A" w14:textId="77777777" w:rsidR="00BB5343" w:rsidRPr="0035318E" w:rsidRDefault="00BB5343">
            <w:pPr>
              <w:spacing w:line="52" w:lineRule="exact"/>
              <w:rPr>
                <w:rFonts w:asciiTheme="minorHAnsi" w:cstheme="minorHAnsi"/>
                <w:sz w:val="22"/>
                <w:szCs w:val="22"/>
              </w:rPr>
            </w:pPr>
          </w:p>
          <w:p w14:paraId="5E579F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0.94</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4C" w14:textId="77777777" w:rsidR="00BB5343" w:rsidRPr="0035318E" w:rsidRDefault="00BB5343">
            <w:pPr>
              <w:spacing w:line="52" w:lineRule="exact"/>
              <w:rPr>
                <w:rFonts w:asciiTheme="minorHAnsi" w:cstheme="minorHAnsi"/>
                <w:sz w:val="22"/>
                <w:szCs w:val="22"/>
              </w:rPr>
            </w:pPr>
          </w:p>
          <w:p w14:paraId="5E579F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r>
      <w:tr w:rsidR="00BB5343" w:rsidRPr="0035318E" w14:paraId="5E579F59"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4F" w14:textId="77777777" w:rsidR="00BB5343" w:rsidRPr="0035318E" w:rsidRDefault="00BB5343">
            <w:pPr>
              <w:spacing w:line="52" w:lineRule="exact"/>
              <w:rPr>
                <w:rFonts w:asciiTheme="minorHAnsi" w:cstheme="minorHAnsi"/>
                <w:sz w:val="22"/>
                <w:szCs w:val="22"/>
              </w:rPr>
            </w:pPr>
          </w:p>
          <w:p w14:paraId="5E579F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51" w14:textId="77777777" w:rsidR="00BB5343" w:rsidRPr="0035318E" w:rsidRDefault="00BB5343">
            <w:pPr>
              <w:spacing w:line="52" w:lineRule="exact"/>
              <w:rPr>
                <w:rFonts w:asciiTheme="minorHAnsi" w:cstheme="minorHAnsi"/>
                <w:sz w:val="22"/>
                <w:szCs w:val="22"/>
              </w:rPr>
            </w:pPr>
          </w:p>
          <w:p w14:paraId="5E579F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53" w14:textId="77777777" w:rsidR="00BB5343" w:rsidRPr="0035318E" w:rsidRDefault="00BB5343">
            <w:pPr>
              <w:spacing w:line="52" w:lineRule="exact"/>
              <w:rPr>
                <w:rFonts w:asciiTheme="minorHAnsi" w:cstheme="minorHAnsi"/>
                <w:sz w:val="22"/>
                <w:szCs w:val="22"/>
              </w:rPr>
            </w:pPr>
          </w:p>
          <w:p w14:paraId="5E579F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164.59</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55" w14:textId="77777777" w:rsidR="00BB5343" w:rsidRPr="0035318E" w:rsidRDefault="00BB5343">
            <w:pPr>
              <w:spacing w:line="52" w:lineRule="exact"/>
              <w:rPr>
                <w:rFonts w:asciiTheme="minorHAnsi" w:cstheme="minorHAnsi"/>
                <w:sz w:val="22"/>
                <w:szCs w:val="22"/>
              </w:rPr>
            </w:pPr>
          </w:p>
          <w:p w14:paraId="5E579F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57" w14:textId="77777777" w:rsidR="00BB5343" w:rsidRPr="0035318E" w:rsidRDefault="00BB5343">
            <w:pPr>
              <w:spacing w:line="52" w:lineRule="exact"/>
              <w:rPr>
                <w:rFonts w:asciiTheme="minorHAnsi" w:cstheme="minorHAnsi"/>
                <w:sz w:val="22"/>
                <w:szCs w:val="22"/>
              </w:rPr>
            </w:pPr>
          </w:p>
          <w:p w14:paraId="5E579F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r>
      <w:tr w:rsidR="00BB5343" w:rsidRPr="0035318E" w14:paraId="5E579F64"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5A" w14:textId="77777777" w:rsidR="00BB5343" w:rsidRPr="0035318E" w:rsidRDefault="00BB5343">
            <w:pPr>
              <w:spacing w:line="52" w:lineRule="exact"/>
              <w:rPr>
                <w:rFonts w:asciiTheme="minorHAnsi" w:cstheme="minorHAnsi"/>
                <w:sz w:val="22"/>
                <w:szCs w:val="22"/>
              </w:rPr>
            </w:pPr>
          </w:p>
          <w:p w14:paraId="5E579F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5C" w14:textId="77777777" w:rsidR="00BB5343" w:rsidRPr="0035318E" w:rsidRDefault="00BB5343">
            <w:pPr>
              <w:spacing w:line="52" w:lineRule="exact"/>
              <w:rPr>
                <w:rFonts w:asciiTheme="minorHAnsi" w:cstheme="minorHAnsi"/>
                <w:sz w:val="22"/>
                <w:szCs w:val="22"/>
              </w:rPr>
            </w:pPr>
          </w:p>
          <w:p w14:paraId="5E579F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2.41</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5E" w14:textId="77777777" w:rsidR="00BB5343" w:rsidRPr="0035318E" w:rsidRDefault="00BB5343">
            <w:pPr>
              <w:spacing w:line="52" w:lineRule="exact"/>
              <w:rPr>
                <w:rFonts w:asciiTheme="minorHAnsi" w:cstheme="minorHAnsi"/>
                <w:sz w:val="22"/>
                <w:szCs w:val="22"/>
              </w:rPr>
            </w:pPr>
          </w:p>
          <w:p w14:paraId="5E579F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164.92</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60" w14:textId="77777777" w:rsidR="00BB5343" w:rsidRPr="0035318E" w:rsidRDefault="00BB5343">
            <w:pPr>
              <w:spacing w:line="52" w:lineRule="exact"/>
              <w:rPr>
                <w:rFonts w:asciiTheme="minorHAnsi" w:cstheme="minorHAnsi"/>
                <w:sz w:val="22"/>
                <w:szCs w:val="22"/>
              </w:rPr>
            </w:pPr>
          </w:p>
          <w:p w14:paraId="5E579F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62" w14:textId="77777777" w:rsidR="00BB5343" w:rsidRPr="0035318E" w:rsidRDefault="00BB5343">
            <w:pPr>
              <w:spacing w:line="52" w:lineRule="exact"/>
              <w:rPr>
                <w:rFonts w:asciiTheme="minorHAnsi" w:cstheme="minorHAnsi"/>
                <w:sz w:val="22"/>
                <w:szCs w:val="22"/>
              </w:rPr>
            </w:pPr>
          </w:p>
          <w:p w14:paraId="5E579F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r>
      <w:tr w:rsidR="00BB5343" w:rsidRPr="0035318E" w14:paraId="5E579F6F"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65" w14:textId="77777777" w:rsidR="00BB5343" w:rsidRPr="0035318E" w:rsidRDefault="00BB5343">
            <w:pPr>
              <w:spacing w:line="52" w:lineRule="exact"/>
              <w:rPr>
                <w:rFonts w:asciiTheme="minorHAnsi" w:cstheme="minorHAnsi"/>
                <w:sz w:val="22"/>
                <w:szCs w:val="22"/>
              </w:rPr>
            </w:pPr>
          </w:p>
          <w:p w14:paraId="5E579F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67" w14:textId="77777777" w:rsidR="00BB5343" w:rsidRPr="0035318E" w:rsidRDefault="00BB5343">
            <w:pPr>
              <w:spacing w:line="52" w:lineRule="exact"/>
              <w:rPr>
                <w:rFonts w:asciiTheme="minorHAnsi" w:cstheme="minorHAnsi"/>
                <w:sz w:val="22"/>
                <w:szCs w:val="22"/>
              </w:rPr>
            </w:pPr>
          </w:p>
          <w:p w14:paraId="5E579F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69" w14:textId="77777777" w:rsidR="00BB5343" w:rsidRPr="0035318E" w:rsidRDefault="00BB5343">
            <w:pPr>
              <w:spacing w:line="52" w:lineRule="exact"/>
              <w:rPr>
                <w:rFonts w:asciiTheme="minorHAnsi" w:cstheme="minorHAnsi"/>
                <w:sz w:val="22"/>
                <w:szCs w:val="22"/>
              </w:rPr>
            </w:pPr>
          </w:p>
          <w:p w14:paraId="5E579F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160.68</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6B" w14:textId="77777777" w:rsidR="00BB5343" w:rsidRPr="0035318E" w:rsidRDefault="00BB5343">
            <w:pPr>
              <w:spacing w:line="52" w:lineRule="exact"/>
              <w:rPr>
                <w:rFonts w:asciiTheme="minorHAnsi" w:cstheme="minorHAnsi"/>
                <w:sz w:val="22"/>
                <w:szCs w:val="22"/>
              </w:rPr>
            </w:pPr>
          </w:p>
          <w:p w14:paraId="5E579F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6D" w14:textId="77777777" w:rsidR="00BB5343" w:rsidRPr="0035318E" w:rsidRDefault="00BB5343">
            <w:pPr>
              <w:spacing w:line="52" w:lineRule="exact"/>
              <w:rPr>
                <w:rFonts w:asciiTheme="minorHAnsi" w:cstheme="minorHAnsi"/>
                <w:sz w:val="22"/>
                <w:szCs w:val="22"/>
              </w:rPr>
            </w:pPr>
          </w:p>
          <w:p w14:paraId="5E579F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156</w:t>
            </w:r>
          </w:p>
        </w:tc>
      </w:tr>
      <w:tr w:rsidR="00BB5343" w:rsidRPr="0035318E" w14:paraId="5E579F7A"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70" w14:textId="77777777" w:rsidR="00BB5343" w:rsidRPr="0035318E" w:rsidRDefault="00BB5343">
            <w:pPr>
              <w:spacing w:line="52" w:lineRule="exact"/>
              <w:rPr>
                <w:rFonts w:asciiTheme="minorHAnsi" w:cstheme="minorHAnsi"/>
                <w:sz w:val="22"/>
                <w:szCs w:val="22"/>
              </w:rPr>
            </w:pPr>
          </w:p>
          <w:p w14:paraId="5E579F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72" w14:textId="77777777" w:rsidR="00BB5343" w:rsidRPr="0035318E" w:rsidRDefault="00BB5343">
            <w:pPr>
              <w:spacing w:line="52" w:lineRule="exact"/>
              <w:rPr>
                <w:rFonts w:asciiTheme="minorHAnsi" w:cstheme="minorHAnsi"/>
                <w:sz w:val="22"/>
                <w:szCs w:val="22"/>
              </w:rPr>
            </w:pPr>
          </w:p>
          <w:p w14:paraId="5E579F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2.75</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74" w14:textId="77777777" w:rsidR="00BB5343" w:rsidRPr="0035318E" w:rsidRDefault="00BB5343">
            <w:pPr>
              <w:spacing w:line="52" w:lineRule="exact"/>
              <w:rPr>
                <w:rFonts w:asciiTheme="minorHAnsi" w:cstheme="minorHAnsi"/>
                <w:sz w:val="22"/>
                <w:szCs w:val="22"/>
              </w:rPr>
            </w:pPr>
          </w:p>
          <w:p w14:paraId="5E579F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151.03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76" w14:textId="77777777" w:rsidR="00BB5343" w:rsidRPr="0035318E" w:rsidRDefault="00BB5343">
            <w:pPr>
              <w:spacing w:line="52" w:lineRule="exact"/>
              <w:rPr>
                <w:rFonts w:asciiTheme="minorHAnsi" w:cstheme="minorHAnsi"/>
                <w:sz w:val="22"/>
                <w:szCs w:val="22"/>
              </w:rPr>
            </w:pPr>
          </w:p>
          <w:p w14:paraId="5E579F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78" w14:textId="77777777" w:rsidR="00BB5343" w:rsidRPr="0035318E" w:rsidRDefault="00BB5343">
            <w:pPr>
              <w:spacing w:line="52" w:lineRule="exact"/>
              <w:rPr>
                <w:rFonts w:asciiTheme="minorHAnsi" w:cstheme="minorHAnsi"/>
                <w:sz w:val="22"/>
                <w:szCs w:val="22"/>
              </w:rPr>
            </w:pPr>
          </w:p>
          <w:p w14:paraId="5E579F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154</w:t>
            </w:r>
          </w:p>
        </w:tc>
      </w:tr>
      <w:tr w:rsidR="00BB5343" w:rsidRPr="0035318E" w14:paraId="5E579F85"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7B" w14:textId="77777777" w:rsidR="00BB5343" w:rsidRPr="0035318E" w:rsidRDefault="00BB5343">
            <w:pPr>
              <w:spacing w:line="52" w:lineRule="exact"/>
              <w:rPr>
                <w:rFonts w:asciiTheme="minorHAnsi" w:cstheme="minorHAnsi"/>
                <w:sz w:val="22"/>
                <w:szCs w:val="22"/>
              </w:rPr>
            </w:pPr>
          </w:p>
          <w:p w14:paraId="5E579F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7D" w14:textId="77777777" w:rsidR="00BB5343" w:rsidRPr="0035318E" w:rsidRDefault="00BB5343">
            <w:pPr>
              <w:spacing w:line="52" w:lineRule="exact"/>
              <w:rPr>
                <w:rFonts w:asciiTheme="minorHAnsi" w:cstheme="minorHAnsi"/>
                <w:sz w:val="22"/>
                <w:szCs w:val="22"/>
              </w:rPr>
            </w:pPr>
          </w:p>
          <w:p w14:paraId="5E579F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2.53</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7F" w14:textId="77777777" w:rsidR="00BB5343" w:rsidRPr="0035318E" w:rsidRDefault="00BB5343">
            <w:pPr>
              <w:spacing w:line="52" w:lineRule="exact"/>
              <w:rPr>
                <w:rFonts w:asciiTheme="minorHAnsi" w:cstheme="minorHAnsi"/>
                <w:sz w:val="22"/>
                <w:szCs w:val="22"/>
              </w:rPr>
            </w:pPr>
          </w:p>
          <w:p w14:paraId="5E579F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161.84</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81" w14:textId="77777777" w:rsidR="00BB5343" w:rsidRPr="0035318E" w:rsidRDefault="00BB5343">
            <w:pPr>
              <w:spacing w:line="52" w:lineRule="exact"/>
              <w:rPr>
                <w:rFonts w:asciiTheme="minorHAnsi" w:cstheme="minorHAnsi"/>
                <w:sz w:val="22"/>
                <w:szCs w:val="22"/>
              </w:rPr>
            </w:pPr>
          </w:p>
          <w:p w14:paraId="5E579F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83" w14:textId="77777777" w:rsidR="00BB5343" w:rsidRPr="0035318E" w:rsidRDefault="00BB5343">
            <w:pPr>
              <w:spacing w:line="52" w:lineRule="exact"/>
              <w:rPr>
                <w:rFonts w:asciiTheme="minorHAnsi" w:cstheme="minorHAnsi"/>
                <w:sz w:val="22"/>
                <w:szCs w:val="22"/>
              </w:rPr>
            </w:pPr>
          </w:p>
          <w:p w14:paraId="5E579F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w:t>
            </w:r>
          </w:p>
        </w:tc>
      </w:tr>
      <w:tr w:rsidR="00BB5343" w:rsidRPr="0035318E" w14:paraId="5E579F90"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86" w14:textId="77777777" w:rsidR="00BB5343" w:rsidRPr="0035318E" w:rsidRDefault="00BB5343">
            <w:pPr>
              <w:spacing w:line="52" w:lineRule="exact"/>
              <w:rPr>
                <w:rFonts w:asciiTheme="minorHAnsi" w:cstheme="minorHAnsi"/>
                <w:sz w:val="22"/>
                <w:szCs w:val="22"/>
              </w:rPr>
            </w:pPr>
          </w:p>
          <w:p w14:paraId="5E579F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88" w14:textId="77777777" w:rsidR="00BB5343" w:rsidRPr="0035318E" w:rsidRDefault="00BB5343">
            <w:pPr>
              <w:spacing w:line="52" w:lineRule="exact"/>
              <w:rPr>
                <w:rFonts w:asciiTheme="minorHAnsi" w:cstheme="minorHAnsi"/>
                <w:sz w:val="22"/>
                <w:szCs w:val="22"/>
              </w:rPr>
            </w:pPr>
          </w:p>
          <w:p w14:paraId="5E579F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2.40</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8A" w14:textId="77777777" w:rsidR="00BB5343" w:rsidRPr="0035318E" w:rsidRDefault="00BB5343">
            <w:pPr>
              <w:spacing w:line="52" w:lineRule="exact"/>
              <w:rPr>
                <w:rFonts w:asciiTheme="minorHAnsi" w:cstheme="minorHAnsi"/>
                <w:sz w:val="22"/>
                <w:szCs w:val="22"/>
              </w:rPr>
            </w:pPr>
          </w:p>
          <w:p w14:paraId="5E579F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158.63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8C" w14:textId="77777777" w:rsidR="00BB5343" w:rsidRPr="0035318E" w:rsidRDefault="00BB5343">
            <w:pPr>
              <w:spacing w:line="52" w:lineRule="exact"/>
              <w:rPr>
                <w:rFonts w:asciiTheme="minorHAnsi" w:cstheme="minorHAnsi"/>
                <w:sz w:val="22"/>
                <w:szCs w:val="22"/>
              </w:rPr>
            </w:pPr>
          </w:p>
          <w:p w14:paraId="5E579F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8E" w14:textId="77777777" w:rsidR="00BB5343" w:rsidRPr="0035318E" w:rsidRDefault="00BB5343">
            <w:pPr>
              <w:spacing w:line="52" w:lineRule="exact"/>
              <w:rPr>
                <w:rFonts w:asciiTheme="minorHAnsi" w:cstheme="minorHAnsi"/>
                <w:sz w:val="22"/>
                <w:szCs w:val="22"/>
              </w:rPr>
            </w:pPr>
          </w:p>
          <w:p w14:paraId="5E579F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r>
      <w:tr w:rsidR="00BB5343" w:rsidRPr="0035318E" w14:paraId="5E579F9B"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91" w14:textId="77777777" w:rsidR="00BB5343" w:rsidRPr="0035318E" w:rsidRDefault="00BB5343">
            <w:pPr>
              <w:spacing w:line="52" w:lineRule="exact"/>
              <w:rPr>
                <w:rFonts w:asciiTheme="minorHAnsi" w:cstheme="minorHAnsi"/>
                <w:sz w:val="22"/>
                <w:szCs w:val="22"/>
              </w:rPr>
            </w:pPr>
          </w:p>
          <w:p w14:paraId="5E579F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93" w14:textId="77777777" w:rsidR="00BB5343" w:rsidRPr="0035318E" w:rsidRDefault="00BB5343">
            <w:pPr>
              <w:spacing w:line="52" w:lineRule="exact"/>
              <w:rPr>
                <w:rFonts w:asciiTheme="minorHAnsi" w:cstheme="minorHAnsi"/>
                <w:sz w:val="22"/>
                <w:szCs w:val="22"/>
              </w:rPr>
            </w:pPr>
          </w:p>
          <w:p w14:paraId="5E579F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2.22</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95" w14:textId="77777777" w:rsidR="00BB5343" w:rsidRPr="0035318E" w:rsidRDefault="00BB5343">
            <w:pPr>
              <w:spacing w:line="52" w:lineRule="exact"/>
              <w:rPr>
                <w:rFonts w:asciiTheme="minorHAnsi" w:cstheme="minorHAnsi"/>
                <w:sz w:val="22"/>
                <w:szCs w:val="22"/>
              </w:rPr>
            </w:pPr>
          </w:p>
          <w:p w14:paraId="5E579F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165.13</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97" w14:textId="77777777" w:rsidR="00BB5343" w:rsidRPr="0035318E" w:rsidRDefault="00BB5343">
            <w:pPr>
              <w:spacing w:line="52" w:lineRule="exact"/>
              <w:rPr>
                <w:rFonts w:asciiTheme="minorHAnsi" w:cstheme="minorHAnsi"/>
                <w:sz w:val="22"/>
                <w:szCs w:val="22"/>
              </w:rPr>
            </w:pPr>
          </w:p>
          <w:p w14:paraId="5E579F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99" w14:textId="77777777" w:rsidR="00BB5343" w:rsidRPr="0035318E" w:rsidRDefault="00BB5343">
            <w:pPr>
              <w:spacing w:line="52" w:lineRule="exact"/>
              <w:rPr>
                <w:rFonts w:asciiTheme="minorHAnsi" w:cstheme="minorHAnsi"/>
                <w:sz w:val="22"/>
                <w:szCs w:val="22"/>
              </w:rPr>
            </w:pPr>
          </w:p>
          <w:p w14:paraId="5E579F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r>
      <w:tr w:rsidR="00BB5343" w:rsidRPr="0035318E" w14:paraId="5E579FA6" w14:textId="77777777">
        <w:trPr>
          <w:jc w:val="center"/>
        </w:trPr>
        <w:tc>
          <w:tcPr>
            <w:tcW w:w="1174" w:type="dxa"/>
            <w:tcBorders>
              <w:top w:val="single" w:sz="6" w:space="0" w:color="FFFFFF"/>
              <w:left w:val="single" w:sz="6" w:space="0" w:color="FFFFFF"/>
              <w:bottom w:val="single" w:sz="6" w:space="0" w:color="FFFFFF"/>
              <w:right w:val="single" w:sz="6" w:space="0" w:color="FFFFFF"/>
            </w:tcBorders>
            <w:vAlign w:val="center"/>
          </w:tcPr>
          <w:p w14:paraId="5E579F9C" w14:textId="77777777" w:rsidR="00BB5343" w:rsidRPr="0035318E" w:rsidRDefault="00BB5343">
            <w:pPr>
              <w:spacing w:line="52" w:lineRule="exact"/>
              <w:rPr>
                <w:rFonts w:asciiTheme="minorHAnsi" w:cstheme="minorHAnsi"/>
                <w:sz w:val="22"/>
                <w:szCs w:val="22"/>
              </w:rPr>
            </w:pPr>
          </w:p>
          <w:p w14:paraId="5E579F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909" w:type="dxa"/>
            <w:tcBorders>
              <w:top w:val="single" w:sz="6" w:space="0" w:color="FFFFFF"/>
              <w:left w:val="single" w:sz="6" w:space="0" w:color="FFFFFF"/>
              <w:bottom w:val="single" w:sz="6" w:space="0" w:color="FFFFFF"/>
              <w:right w:val="single" w:sz="6" w:space="0" w:color="FFFFFF"/>
            </w:tcBorders>
            <w:vAlign w:val="center"/>
          </w:tcPr>
          <w:p w14:paraId="5E579F9E" w14:textId="77777777" w:rsidR="00BB5343" w:rsidRPr="0035318E" w:rsidRDefault="00BB5343">
            <w:pPr>
              <w:spacing w:line="52" w:lineRule="exact"/>
              <w:rPr>
                <w:rFonts w:asciiTheme="minorHAnsi" w:cstheme="minorHAnsi"/>
                <w:sz w:val="22"/>
                <w:szCs w:val="22"/>
              </w:rPr>
            </w:pPr>
          </w:p>
          <w:p w14:paraId="5E579F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1.88</w:t>
            </w:r>
          </w:p>
        </w:tc>
        <w:tc>
          <w:tcPr>
            <w:tcW w:w="1498" w:type="dxa"/>
            <w:tcBorders>
              <w:top w:val="single" w:sz="6" w:space="0" w:color="FFFFFF"/>
              <w:left w:val="single" w:sz="6" w:space="0" w:color="FFFFFF"/>
              <w:bottom w:val="single" w:sz="6" w:space="0" w:color="FFFFFF"/>
              <w:right w:val="single" w:sz="6" w:space="0" w:color="FFFFFF"/>
            </w:tcBorders>
            <w:vAlign w:val="center"/>
          </w:tcPr>
          <w:p w14:paraId="5E579FA0" w14:textId="77777777" w:rsidR="00BB5343" w:rsidRPr="0035318E" w:rsidRDefault="00BB5343">
            <w:pPr>
              <w:spacing w:line="52" w:lineRule="exact"/>
              <w:rPr>
                <w:rFonts w:asciiTheme="minorHAnsi" w:cstheme="minorHAnsi"/>
                <w:sz w:val="22"/>
                <w:szCs w:val="22"/>
              </w:rPr>
            </w:pPr>
          </w:p>
          <w:p w14:paraId="5E579F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167.10</w:t>
            </w:r>
          </w:p>
        </w:tc>
        <w:tc>
          <w:tcPr>
            <w:tcW w:w="1761" w:type="dxa"/>
            <w:tcBorders>
              <w:top w:val="single" w:sz="6" w:space="0" w:color="FFFFFF"/>
              <w:left w:val="single" w:sz="6" w:space="0" w:color="FFFFFF"/>
              <w:bottom w:val="single" w:sz="6" w:space="0" w:color="FFFFFF"/>
              <w:right w:val="single" w:sz="6" w:space="0" w:color="FFFFFF"/>
            </w:tcBorders>
            <w:vAlign w:val="center"/>
          </w:tcPr>
          <w:p w14:paraId="5E579FA2" w14:textId="77777777" w:rsidR="00BB5343" w:rsidRPr="0035318E" w:rsidRDefault="00BB5343">
            <w:pPr>
              <w:spacing w:line="52" w:lineRule="exact"/>
              <w:rPr>
                <w:rFonts w:asciiTheme="minorHAnsi" w:cstheme="minorHAnsi"/>
                <w:sz w:val="22"/>
                <w:szCs w:val="22"/>
              </w:rPr>
            </w:pPr>
          </w:p>
          <w:p w14:paraId="5E579F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0.90</w:t>
            </w:r>
          </w:p>
        </w:tc>
        <w:tc>
          <w:tcPr>
            <w:tcW w:w="2007" w:type="dxa"/>
            <w:tcBorders>
              <w:top w:val="single" w:sz="6" w:space="0" w:color="FFFFFF"/>
              <w:left w:val="single" w:sz="6" w:space="0" w:color="FFFFFF"/>
              <w:bottom w:val="single" w:sz="6" w:space="0" w:color="FFFFFF"/>
              <w:right w:val="single" w:sz="6" w:space="0" w:color="FFFFFF"/>
            </w:tcBorders>
            <w:vAlign w:val="center"/>
          </w:tcPr>
          <w:p w14:paraId="5E579FA4" w14:textId="77777777" w:rsidR="00BB5343" w:rsidRPr="0035318E" w:rsidRDefault="00BB5343">
            <w:pPr>
              <w:spacing w:line="52" w:lineRule="exact"/>
              <w:rPr>
                <w:rFonts w:asciiTheme="minorHAnsi" w:cstheme="minorHAnsi"/>
                <w:sz w:val="22"/>
                <w:szCs w:val="22"/>
              </w:rPr>
            </w:pPr>
          </w:p>
          <w:p w14:paraId="5E579F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9FB1" w14:textId="77777777">
        <w:trPr>
          <w:jc w:val="center"/>
        </w:trPr>
        <w:tc>
          <w:tcPr>
            <w:tcW w:w="1174" w:type="dxa"/>
            <w:tcBorders>
              <w:top w:val="single" w:sz="6" w:space="0" w:color="FFFFFF"/>
              <w:left w:val="single" w:sz="6" w:space="0" w:color="FFFFFF"/>
              <w:bottom w:val="nil"/>
              <w:right w:val="single" w:sz="6" w:space="0" w:color="FFFFFF"/>
            </w:tcBorders>
            <w:vAlign w:val="center"/>
          </w:tcPr>
          <w:p w14:paraId="5E579FA7" w14:textId="77777777" w:rsidR="00BB5343" w:rsidRPr="0035318E" w:rsidRDefault="00BB5343">
            <w:pPr>
              <w:spacing w:line="52" w:lineRule="exact"/>
              <w:rPr>
                <w:rFonts w:asciiTheme="minorHAnsi" w:cstheme="minorHAnsi"/>
                <w:sz w:val="22"/>
                <w:szCs w:val="22"/>
              </w:rPr>
            </w:pPr>
          </w:p>
          <w:p w14:paraId="5E579FA8"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1775</w:t>
            </w:r>
          </w:p>
        </w:tc>
        <w:tc>
          <w:tcPr>
            <w:tcW w:w="1909" w:type="dxa"/>
            <w:tcBorders>
              <w:top w:val="single" w:sz="6" w:space="0" w:color="FFFFFF"/>
              <w:left w:val="single" w:sz="6" w:space="0" w:color="FFFFFF"/>
              <w:bottom w:val="nil"/>
              <w:right w:val="single" w:sz="6" w:space="0" w:color="FFFFFF"/>
            </w:tcBorders>
            <w:vAlign w:val="center"/>
          </w:tcPr>
          <w:p w14:paraId="5E579FA9" w14:textId="77777777" w:rsidR="00BB5343" w:rsidRPr="0035318E" w:rsidRDefault="00BB5343">
            <w:pPr>
              <w:spacing w:line="52" w:lineRule="exact"/>
              <w:rPr>
                <w:rFonts w:asciiTheme="minorHAnsi" w:cstheme="minorHAnsi"/>
                <w:sz w:val="22"/>
                <w:szCs w:val="22"/>
              </w:rPr>
            </w:pPr>
          </w:p>
          <w:p w14:paraId="5E579FAA"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2.23</w:t>
            </w:r>
          </w:p>
        </w:tc>
        <w:tc>
          <w:tcPr>
            <w:tcW w:w="1498" w:type="dxa"/>
            <w:tcBorders>
              <w:top w:val="single" w:sz="6" w:space="0" w:color="FFFFFF"/>
              <w:left w:val="single" w:sz="6" w:space="0" w:color="FFFFFF"/>
              <w:bottom w:val="nil"/>
              <w:right w:val="single" w:sz="6" w:space="0" w:color="FFFFFF"/>
            </w:tcBorders>
            <w:vAlign w:val="center"/>
          </w:tcPr>
          <w:p w14:paraId="5E579FAB" w14:textId="77777777" w:rsidR="00BB5343" w:rsidRPr="0035318E" w:rsidRDefault="00BB5343">
            <w:pPr>
              <w:spacing w:line="52" w:lineRule="exact"/>
              <w:rPr>
                <w:rFonts w:asciiTheme="minorHAnsi" w:cstheme="minorHAnsi"/>
                <w:sz w:val="22"/>
                <w:szCs w:val="22"/>
              </w:rPr>
            </w:pPr>
          </w:p>
          <w:p w14:paraId="5E579FAC"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156.68</w:t>
            </w:r>
          </w:p>
        </w:tc>
        <w:tc>
          <w:tcPr>
            <w:tcW w:w="1761" w:type="dxa"/>
            <w:tcBorders>
              <w:top w:val="single" w:sz="6" w:space="0" w:color="FFFFFF"/>
              <w:left w:val="single" w:sz="6" w:space="0" w:color="FFFFFF"/>
              <w:bottom w:val="nil"/>
              <w:right w:val="single" w:sz="6" w:space="0" w:color="FFFFFF"/>
            </w:tcBorders>
            <w:vAlign w:val="center"/>
          </w:tcPr>
          <w:p w14:paraId="5E579FAD" w14:textId="77777777" w:rsidR="00BB5343" w:rsidRPr="0035318E" w:rsidRDefault="00BB5343">
            <w:pPr>
              <w:spacing w:line="52" w:lineRule="exact"/>
              <w:rPr>
                <w:rFonts w:asciiTheme="minorHAnsi" w:cstheme="minorHAnsi"/>
                <w:sz w:val="22"/>
                <w:szCs w:val="22"/>
              </w:rPr>
            </w:pPr>
          </w:p>
          <w:p w14:paraId="5E579FAE"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1.14</w:t>
            </w:r>
          </w:p>
        </w:tc>
        <w:tc>
          <w:tcPr>
            <w:tcW w:w="2007" w:type="dxa"/>
            <w:tcBorders>
              <w:top w:val="single" w:sz="6" w:space="0" w:color="FFFFFF"/>
              <w:left w:val="single" w:sz="6" w:space="0" w:color="FFFFFF"/>
              <w:bottom w:val="nil"/>
              <w:right w:val="single" w:sz="6" w:space="0" w:color="FFFFFF"/>
            </w:tcBorders>
            <w:vAlign w:val="center"/>
          </w:tcPr>
          <w:p w14:paraId="5E579FAF" w14:textId="77777777" w:rsidR="00BB5343" w:rsidRPr="0035318E" w:rsidRDefault="00BB5343">
            <w:pPr>
              <w:spacing w:line="52" w:lineRule="exact"/>
              <w:rPr>
                <w:rFonts w:asciiTheme="minorHAnsi" w:cstheme="minorHAnsi"/>
                <w:sz w:val="22"/>
                <w:szCs w:val="22"/>
              </w:rPr>
            </w:pPr>
          </w:p>
          <w:p w14:paraId="5E579FB0"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121</w:t>
            </w:r>
          </w:p>
        </w:tc>
      </w:tr>
      <w:tr w:rsidR="00BB5343" w:rsidRPr="0035318E" w14:paraId="5E579FBC" w14:textId="77777777">
        <w:trPr>
          <w:jc w:val="center"/>
        </w:trPr>
        <w:tc>
          <w:tcPr>
            <w:tcW w:w="1174" w:type="dxa"/>
            <w:tcBorders>
              <w:top w:val="nil"/>
              <w:left w:val="single" w:sz="6" w:space="0" w:color="FFFFFF"/>
              <w:bottom w:val="single" w:sz="7" w:space="0" w:color="000000"/>
              <w:right w:val="single" w:sz="6" w:space="0" w:color="FFFFFF"/>
            </w:tcBorders>
            <w:vAlign w:val="center"/>
          </w:tcPr>
          <w:p w14:paraId="5E579FB2" w14:textId="77777777" w:rsidR="00BB5343" w:rsidRPr="0035318E" w:rsidRDefault="00BB5343">
            <w:pPr>
              <w:spacing w:line="52" w:lineRule="exact"/>
              <w:rPr>
                <w:rFonts w:asciiTheme="minorHAnsi" w:cstheme="minorHAnsi"/>
                <w:sz w:val="22"/>
                <w:szCs w:val="22"/>
              </w:rPr>
            </w:pPr>
          </w:p>
          <w:p w14:paraId="5E579FB3" w14:textId="77777777" w:rsidR="00BB5343" w:rsidRPr="0035318E" w:rsidRDefault="00BB5343">
            <w:pPr>
              <w:spacing w:after="19"/>
              <w:jc w:val="right"/>
              <w:rPr>
                <w:rFonts w:asciiTheme="minorHAnsi" w:cstheme="minorHAnsi"/>
                <w:sz w:val="22"/>
                <w:szCs w:val="22"/>
              </w:rPr>
            </w:pPr>
          </w:p>
        </w:tc>
        <w:tc>
          <w:tcPr>
            <w:tcW w:w="1909" w:type="dxa"/>
            <w:tcBorders>
              <w:top w:val="nil"/>
              <w:left w:val="single" w:sz="6" w:space="0" w:color="FFFFFF"/>
              <w:bottom w:val="single" w:sz="7" w:space="0" w:color="000000"/>
              <w:right w:val="single" w:sz="6" w:space="0" w:color="FFFFFF"/>
            </w:tcBorders>
            <w:vAlign w:val="center"/>
          </w:tcPr>
          <w:p w14:paraId="5E579FB4" w14:textId="77777777" w:rsidR="00BB5343" w:rsidRPr="0035318E" w:rsidRDefault="00BB5343">
            <w:pPr>
              <w:spacing w:line="52" w:lineRule="exact"/>
              <w:rPr>
                <w:rFonts w:asciiTheme="minorHAnsi" w:cstheme="minorHAnsi"/>
                <w:sz w:val="22"/>
                <w:szCs w:val="22"/>
              </w:rPr>
            </w:pPr>
          </w:p>
          <w:p w14:paraId="5E579FB5" w14:textId="77777777" w:rsidR="00BB5343" w:rsidRPr="0035318E" w:rsidRDefault="00BB5343">
            <w:pPr>
              <w:spacing w:after="19"/>
              <w:jc w:val="right"/>
              <w:rPr>
                <w:rFonts w:asciiTheme="minorHAnsi" w:cstheme="minorHAnsi"/>
                <w:sz w:val="22"/>
                <w:szCs w:val="22"/>
              </w:rPr>
            </w:pPr>
          </w:p>
        </w:tc>
        <w:tc>
          <w:tcPr>
            <w:tcW w:w="1498" w:type="dxa"/>
            <w:tcBorders>
              <w:top w:val="nil"/>
              <w:left w:val="single" w:sz="6" w:space="0" w:color="FFFFFF"/>
              <w:bottom w:val="single" w:sz="7" w:space="0" w:color="000000"/>
              <w:right w:val="single" w:sz="6" w:space="0" w:color="FFFFFF"/>
            </w:tcBorders>
            <w:vAlign w:val="center"/>
          </w:tcPr>
          <w:p w14:paraId="5E579FB6" w14:textId="77777777" w:rsidR="00BB5343" w:rsidRPr="0035318E" w:rsidRDefault="00BB5343">
            <w:pPr>
              <w:spacing w:line="52" w:lineRule="exact"/>
              <w:rPr>
                <w:rFonts w:asciiTheme="minorHAnsi" w:cstheme="minorHAnsi"/>
                <w:sz w:val="22"/>
                <w:szCs w:val="22"/>
              </w:rPr>
            </w:pPr>
          </w:p>
          <w:p w14:paraId="5E579FB7" w14:textId="77777777" w:rsidR="00BB5343" w:rsidRPr="0035318E" w:rsidRDefault="00BB5343">
            <w:pPr>
              <w:spacing w:after="19"/>
              <w:jc w:val="right"/>
              <w:rPr>
                <w:rFonts w:asciiTheme="minorHAnsi" w:cstheme="minorHAnsi"/>
                <w:sz w:val="22"/>
                <w:szCs w:val="22"/>
              </w:rPr>
            </w:pPr>
          </w:p>
        </w:tc>
        <w:tc>
          <w:tcPr>
            <w:tcW w:w="1761" w:type="dxa"/>
            <w:tcBorders>
              <w:top w:val="nil"/>
              <w:left w:val="single" w:sz="6" w:space="0" w:color="FFFFFF"/>
              <w:bottom w:val="single" w:sz="7" w:space="0" w:color="000000"/>
              <w:right w:val="single" w:sz="6" w:space="0" w:color="FFFFFF"/>
            </w:tcBorders>
            <w:vAlign w:val="center"/>
          </w:tcPr>
          <w:p w14:paraId="5E579FB8" w14:textId="77777777" w:rsidR="00BB5343" w:rsidRPr="0035318E" w:rsidRDefault="00BB5343">
            <w:pPr>
              <w:spacing w:line="52" w:lineRule="exact"/>
              <w:rPr>
                <w:rFonts w:asciiTheme="minorHAnsi" w:cstheme="minorHAnsi"/>
                <w:sz w:val="22"/>
                <w:szCs w:val="22"/>
              </w:rPr>
            </w:pPr>
          </w:p>
          <w:p w14:paraId="5E579FB9" w14:textId="77777777" w:rsidR="00BB5343" w:rsidRPr="0035318E" w:rsidRDefault="00BB5343">
            <w:pPr>
              <w:spacing w:after="19"/>
              <w:jc w:val="right"/>
              <w:rPr>
                <w:rFonts w:asciiTheme="minorHAnsi" w:cstheme="minorHAnsi"/>
                <w:sz w:val="22"/>
                <w:szCs w:val="22"/>
              </w:rPr>
            </w:pPr>
          </w:p>
        </w:tc>
        <w:tc>
          <w:tcPr>
            <w:tcW w:w="2007" w:type="dxa"/>
            <w:tcBorders>
              <w:top w:val="nil"/>
              <w:left w:val="single" w:sz="6" w:space="0" w:color="FFFFFF"/>
              <w:bottom w:val="single" w:sz="7" w:space="0" w:color="000000"/>
              <w:right w:val="single" w:sz="6" w:space="0" w:color="FFFFFF"/>
            </w:tcBorders>
            <w:vAlign w:val="center"/>
          </w:tcPr>
          <w:p w14:paraId="5E579FBA" w14:textId="77777777" w:rsidR="00BB5343" w:rsidRPr="0035318E" w:rsidRDefault="00BB5343">
            <w:pPr>
              <w:spacing w:line="52" w:lineRule="exact"/>
              <w:rPr>
                <w:rFonts w:asciiTheme="minorHAnsi" w:cstheme="minorHAnsi"/>
                <w:sz w:val="22"/>
                <w:szCs w:val="22"/>
              </w:rPr>
            </w:pPr>
          </w:p>
          <w:p w14:paraId="5E579FBB" w14:textId="77777777" w:rsidR="00BB5343" w:rsidRPr="0035318E" w:rsidRDefault="00BB5343">
            <w:pPr>
              <w:spacing w:after="19"/>
              <w:jc w:val="right"/>
              <w:rPr>
                <w:rFonts w:asciiTheme="minorHAnsi" w:cstheme="minorHAnsi"/>
                <w:sz w:val="22"/>
                <w:szCs w:val="22"/>
              </w:rPr>
            </w:pPr>
          </w:p>
        </w:tc>
      </w:tr>
    </w:tbl>
    <w:p w14:paraId="5E579FBD" w14:textId="77777777" w:rsidR="00BB5343" w:rsidRPr="0035318E" w:rsidRDefault="00BB5343">
      <w:pPr>
        <w:rPr>
          <w:rFonts w:asciiTheme="minorHAnsi" w:cstheme="minorHAnsi"/>
          <w:sz w:val="22"/>
          <w:szCs w:val="22"/>
        </w:rPr>
      </w:pPr>
    </w:p>
    <w:p w14:paraId="5E579FBE"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Maryland/Chesapeake Tobacco Prices: </w:t>
      </w:r>
      <w:r w:rsidRPr="0035318E">
        <w:rPr>
          <w:rFonts w:asciiTheme="minorHAnsi" w:cstheme="minorHAnsi"/>
          <w:i/>
          <w:iCs/>
          <w:sz w:val="22"/>
          <w:szCs w:val="22"/>
        </w:rPr>
        <w:t>Historical Statistics</w:t>
      </w:r>
      <w:r w:rsidRPr="0035318E">
        <w:rPr>
          <w:rFonts w:asciiTheme="minorHAnsi" w:cstheme="minorHAnsi"/>
          <w:sz w:val="22"/>
          <w:szCs w:val="22"/>
        </w:rPr>
        <w:t>, 2:1198, Series Z578 to Z584, and Earle, Appendix, 227-229.</w:t>
      </w:r>
    </w:p>
    <w:p w14:paraId="5E579FBF" w14:textId="77777777" w:rsidR="00BB5343" w:rsidRPr="0035318E" w:rsidRDefault="00BB5343">
      <w:pPr>
        <w:rPr>
          <w:rFonts w:asciiTheme="minorHAnsi" w:cstheme="minorHAnsi"/>
          <w:sz w:val="22"/>
          <w:szCs w:val="22"/>
        </w:rPr>
      </w:pPr>
    </w:p>
    <w:p w14:paraId="5E579FC0" w14:textId="2878D78D" w:rsidR="00BB5343" w:rsidRPr="0035318E" w:rsidRDefault="00BB5343">
      <w:pPr>
        <w:rPr>
          <w:rFonts w:asciiTheme="minorHAnsi" w:cstheme="minorHAnsi"/>
          <w:sz w:val="22"/>
          <w:szCs w:val="22"/>
        </w:rPr>
      </w:pPr>
      <w:r w:rsidRPr="0035318E">
        <w:rPr>
          <w:rFonts w:asciiTheme="minorHAnsi" w:cstheme="minorHAnsi"/>
          <w:sz w:val="22"/>
          <w:szCs w:val="22"/>
        </w:rPr>
        <w:t>Notes:  Tobacco prices from 1618 to 1658 are for Chesapeake tobacco; those from 1659 to 1710 are for Maryland tobacco.  Prices from 1710 to 1775 are taken from Earle, who compiled them from probate records for Anne Arundel and Prince George</w:t>
      </w:r>
      <w:r w:rsidR="0035318E">
        <w:rPr>
          <w:rFonts w:asciiTheme="minorHAnsi" w:cstheme="minorHAnsi"/>
          <w:sz w:val="22"/>
          <w:szCs w:val="22"/>
        </w:rPr>
        <w:t>’</w:t>
      </w:r>
      <w:r w:rsidRPr="0035318E">
        <w:rPr>
          <w:rFonts w:asciiTheme="minorHAnsi" w:cstheme="minorHAnsi"/>
          <w:sz w:val="22"/>
          <w:szCs w:val="22"/>
        </w:rPr>
        <w:t xml:space="preserve">s Counties.  Before 1709, I have assumed that the prices quoted were in sterling; those from 1709 to 1733 in hard currency; those from 1734 to 1765 in paper currency; and those from 1765 to 1775 in fictitious paper currency, reduced by one-fifth from the hard currency appraisal.  Thus, the exchange rates from 1709 to 1733 are actual hard currency rates, par estimates, or interpolated estimates; the exchange rates from 1734 to 1765 are those for paper currency; and those from 1766 to 1775 are hard currency reduced by one-fifth.  Italicized exchange rates are estimates.  All actual exchange rates are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 197-204.</w:t>
      </w:r>
    </w:p>
    <w:p w14:paraId="5E579FC1"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9FC2"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29</w:t>
      </w:r>
      <w:r w:rsidRPr="0035318E">
        <w:rPr>
          <w:rFonts w:asciiTheme="minorHAnsi" w:cstheme="minorHAnsi"/>
          <w:sz w:val="22"/>
          <w:szCs w:val="22"/>
        </w:rPr>
        <w:fldChar w:fldCharType="end"/>
      </w:r>
    </w:p>
    <w:p w14:paraId="5E579FC3" w14:textId="77777777" w:rsidR="00BB5343" w:rsidRPr="0035318E" w:rsidRDefault="00BB5343">
      <w:pPr>
        <w:rPr>
          <w:rFonts w:asciiTheme="minorHAnsi" w:cstheme="minorHAnsi"/>
          <w:sz w:val="22"/>
          <w:szCs w:val="22"/>
        </w:rPr>
      </w:pPr>
    </w:p>
    <w:p w14:paraId="5E579FC4"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PRICES AND INDEX FOR BOSTON WHEAT</w:t>
      </w:r>
    </w:p>
    <w:p w14:paraId="5E579FC5" w14:textId="77777777" w:rsidR="00BB5343" w:rsidRPr="0035318E" w:rsidRDefault="00BB5343">
      <w:pPr>
        <w:rPr>
          <w:rFonts w:asciiTheme="minorHAnsi" w:cstheme="minorHAnsi"/>
          <w:sz w:val="22"/>
          <w:szCs w:val="22"/>
        </w:rPr>
      </w:pPr>
    </w:p>
    <w:tbl>
      <w:tblPr>
        <w:tblW w:w="0" w:type="auto"/>
        <w:tblInd w:w="1290" w:type="dxa"/>
        <w:tblLayout w:type="fixed"/>
        <w:tblCellMar>
          <w:left w:w="33" w:type="dxa"/>
          <w:right w:w="33" w:type="dxa"/>
        </w:tblCellMar>
        <w:tblLook w:val="0000" w:firstRow="0" w:lastRow="0" w:firstColumn="0" w:lastColumn="0" w:noHBand="0" w:noVBand="0"/>
      </w:tblPr>
      <w:tblGrid>
        <w:gridCol w:w="1080"/>
        <w:gridCol w:w="2340"/>
        <w:gridCol w:w="2340"/>
      </w:tblGrid>
      <w:tr w:rsidR="00F14F95" w:rsidRPr="0035318E" w14:paraId="5E579FCA" w14:textId="77777777" w:rsidTr="00F14F95">
        <w:trPr>
          <w:tblHeader/>
        </w:trPr>
        <w:tc>
          <w:tcPr>
            <w:tcW w:w="1080" w:type="dxa"/>
            <w:tcBorders>
              <w:top w:val="double" w:sz="7" w:space="0" w:color="000000"/>
              <w:left w:val="single" w:sz="6" w:space="0" w:color="FFFFFF"/>
              <w:bottom w:val="single" w:sz="6" w:space="0" w:color="FFFFFF"/>
              <w:right w:val="single" w:sz="6" w:space="0" w:color="FFFFFF"/>
            </w:tcBorders>
            <w:vAlign w:val="center"/>
          </w:tcPr>
          <w:p w14:paraId="5E579FC6" w14:textId="77777777" w:rsidR="00BB5343" w:rsidRPr="0035318E" w:rsidRDefault="00BB5343">
            <w:pPr>
              <w:spacing w:line="67" w:lineRule="exact"/>
              <w:rPr>
                <w:rFonts w:asciiTheme="minorHAnsi" w:cstheme="minorHAnsi"/>
                <w:sz w:val="22"/>
                <w:szCs w:val="22"/>
              </w:rPr>
            </w:pPr>
          </w:p>
          <w:p w14:paraId="5E579FC7" w14:textId="77777777" w:rsidR="00BB5343" w:rsidRPr="0035318E" w:rsidRDefault="00BB5343">
            <w:pPr>
              <w:jc w:val="right"/>
              <w:rPr>
                <w:rFonts w:asciiTheme="minorHAnsi" w:cstheme="minorHAnsi"/>
                <w:sz w:val="22"/>
                <w:szCs w:val="22"/>
              </w:rPr>
            </w:pPr>
          </w:p>
        </w:tc>
        <w:tc>
          <w:tcPr>
            <w:tcW w:w="4680" w:type="dxa"/>
            <w:gridSpan w:val="2"/>
            <w:tcBorders>
              <w:top w:val="double" w:sz="7" w:space="0" w:color="000000"/>
              <w:left w:val="single" w:sz="6" w:space="0" w:color="FFFFFF"/>
              <w:bottom w:val="single" w:sz="7" w:space="0" w:color="000000"/>
              <w:right w:val="single" w:sz="6" w:space="0" w:color="FFFFFF"/>
            </w:tcBorders>
            <w:vAlign w:val="center"/>
          </w:tcPr>
          <w:p w14:paraId="5E579FC8" w14:textId="77777777" w:rsidR="00BB5343" w:rsidRPr="0035318E" w:rsidRDefault="00BB5343">
            <w:pPr>
              <w:spacing w:line="67" w:lineRule="exact"/>
              <w:rPr>
                <w:rFonts w:asciiTheme="minorHAnsi" w:cstheme="minorHAnsi"/>
                <w:sz w:val="22"/>
                <w:szCs w:val="22"/>
              </w:rPr>
            </w:pPr>
          </w:p>
          <w:p w14:paraId="5E579FC9"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Boston Wheat</w:t>
            </w:r>
          </w:p>
        </w:tc>
      </w:tr>
      <w:tr w:rsidR="00BB5343" w:rsidRPr="0035318E" w14:paraId="5E579FD1" w14:textId="77777777">
        <w:trPr>
          <w:tblHeader/>
        </w:trPr>
        <w:tc>
          <w:tcPr>
            <w:tcW w:w="1080" w:type="dxa"/>
            <w:tcBorders>
              <w:top w:val="single" w:sz="6" w:space="0" w:color="FFFFFF"/>
              <w:left w:val="single" w:sz="6" w:space="0" w:color="FFFFFF"/>
              <w:bottom w:val="single" w:sz="6" w:space="0" w:color="FFFFFF"/>
              <w:right w:val="single" w:sz="6" w:space="0" w:color="FFFFFF"/>
            </w:tcBorders>
            <w:vAlign w:val="center"/>
          </w:tcPr>
          <w:p w14:paraId="5E579FCB" w14:textId="77777777" w:rsidR="00BB5343" w:rsidRPr="0035318E" w:rsidRDefault="00BB5343">
            <w:pPr>
              <w:spacing w:line="52" w:lineRule="exact"/>
              <w:rPr>
                <w:rFonts w:asciiTheme="minorHAnsi" w:cstheme="minorHAnsi"/>
                <w:sz w:val="22"/>
                <w:szCs w:val="22"/>
              </w:rPr>
            </w:pPr>
          </w:p>
          <w:p w14:paraId="5E579FCC" w14:textId="77777777" w:rsidR="00BB5343" w:rsidRPr="0035318E" w:rsidRDefault="00BB5343">
            <w:pPr>
              <w:rPr>
                <w:rFonts w:asciiTheme="minorHAnsi" w:cstheme="minorHAnsi"/>
                <w:sz w:val="22"/>
                <w:szCs w:val="22"/>
              </w:rPr>
            </w:pPr>
          </w:p>
        </w:tc>
        <w:tc>
          <w:tcPr>
            <w:tcW w:w="2340" w:type="dxa"/>
            <w:tcBorders>
              <w:top w:val="single" w:sz="6" w:space="0" w:color="FFFFFF"/>
              <w:left w:val="single" w:sz="6" w:space="0" w:color="FFFFFF"/>
              <w:bottom w:val="single" w:sz="6" w:space="0" w:color="FFFFFF"/>
              <w:right w:val="single" w:sz="6" w:space="0" w:color="FFFFFF"/>
            </w:tcBorders>
            <w:vAlign w:val="center"/>
          </w:tcPr>
          <w:p w14:paraId="5E579FCD" w14:textId="77777777" w:rsidR="00BB5343" w:rsidRPr="0035318E" w:rsidRDefault="00BB5343">
            <w:pPr>
              <w:spacing w:line="52" w:lineRule="exact"/>
              <w:rPr>
                <w:rFonts w:asciiTheme="minorHAnsi" w:cstheme="minorHAnsi"/>
                <w:sz w:val="22"/>
                <w:szCs w:val="22"/>
              </w:rPr>
            </w:pPr>
          </w:p>
          <w:p w14:paraId="5E579F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Price</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CF" w14:textId="77777777" w:rsidR="00BB5343" w:rsidRPr="0035318E" w:rsidRDefault="00BB5343">
            <w:pPr>
              <w:spacing w:line="52" w:lineRule="exact"/>
              <w:rPr>
                <w:rFonts w:asciiTheme="minorHAnsi" w:cstheme="minorHAnsi"/>
                <w:sz w:val="22"/>
                <w:szCs w:val="22"/>
              </w:rPr>
            </w:pPr>
          </w:p>
          <w:p w14:paraId="5E579F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r>
      <w:tr w:rsidR="00BB5343" w:rsidRPr="0035318E" w14:paraId="5E579FD8" w14:textId="77777777">
        <w:trPr>
          <w:tblHeader/>
        </w:trPr>
        <w:tc>
          <w:tcPr>
            <w:tcW w:w="1080" w:type="dxa"/>
            <w:tcBorders>
              <w:top w:val="single" w:sz="6" w:space="0" w:color="FFFFFF"/>
              <w:left w:val="single" w:sz="6" w:space="0" w:color="FFFFFF"/>
              <w:bottom w:val="single" w:sz="7" w:space="0" w:color="000000"/>
              <w:right w:val="single" w:sz="6" w:space="0" w:color="FFFFFF"/>
            </w:tcBorders>
            <w:vAlign w:val="center"/>
          </w:tcPr>
          <w:p w14:paraId="5E579FD2" w14:textId="77777777" w:rsidR="00BB5343" w:rsidRPr="0035318E" w:rsidRDefault="00BB5343">
            <w:pPr>
              <w:spacing w:line="52" w:lineRule="exact"/>
              <w:rPr>
                <w:rFonts w:asciiTheme="minorHAnsi" w:cstheme="minorHAnsi"/>
                <w:sz w:val="22"/>
                <w:szCs w:val="22"/>
              </w:rPr>
            </w:pPr>
          </w:p>
          <w:p w14:paraId="5E579F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2340" w:type="dxa"/>
            <w:tcBorders>
              <w:top w:val="single" w:sz="6" w:space="0" w:color="FFFFFF"/>
              <w:left w:val="single" w:sz="6" w:space="0" w:color="FFFFFF"/>
              <w:bottom w:val="single" w:sz="7" w:space="0" w:color="000000"/>
              <w:right w:val="single" w:sz="6" w:space="0" w:color="FFFFFF"/>
            </w:tcBorders>
            <w:vAlign w:val="center"/>
          </w:tcPr>
          <w:p w14:paraId="5E579FD4" w14:textId="77777777" w:rsidR="00BB5343" w:rsidRPr="0035318E" w:rsidRDefault="00BB5343">
            <w:pPr>
              <w:spacing w:line="52" w:lineRule="exact"/>
              <w:rPr>
                <w:rFonts w:asciiTheme="minorHAnsi" w:cstheme="minorHAnsi"/>
                <w:sz w:val="22"/>
                <w:szCs w:val="22"/>
              </w:rPr>
            </w:pPr>
          </w:p>
          <w:p w14:paraId="5E579F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(deflated s/</w:t>
            </w:r>
            <w:proofErr w:type="spellStart"/>
            <w:r w:rsidRPr="0035318E">
              <w:rPr>
                <w:rFonts w:asciiTheme="minorHAnsi" w:cstheme="minorHAnsi"/>
                <w:sz w:val="22"/>
                <w:szCs w:val="22"/>
              </w:rPr>
              <w:t>bu</w:t>
            </w:r>
            <w:proofErr w:type="spellEnd"/>
            <w:r w:rsidRPr="0035318E">
              <w:rPr>
                <w:rFonts w:asciiTheme="minorHAnsi" w:cstheme="minorHAnsi"/>
                <w:sz w:val="22"/>
                <w:szCs w:val="22"/>
              </w:rPr>
              <w:t xml:space="preserve">) </w:t>
            </w:r>
          </w:p>
        </w:tc>
        <w:tc>
          <w:tcPr>
            <w:tcW w:w="2340" w:type="dxa"/>
            <w:tcBorders>
              <w:top w:val="single" w:sz="6" w:space="0" w:color="FFFFFF"/>
              <w:left w:val="single" w:sz="6" w:space="0" w:color="FFFFFF"/>
              <w:bottom w:val="single" w:sz="7" w:space="0" w:color="000000"/>
              <w:right w:val="single" w:sz="6" w:space="0" w:color="FFFFFF"/>
            </w:tcBorders>
            <w:vAlign w:val="center"/>
          </w:tcPr>
          <w:p w14:paraId="5E579FD6" w14:textId="77777777" w:rsidR="00BB5343" w:rsidRPr="0035318E" w:rsidRDefault="00BB5343">
            <w:pPr>
              <w:spacing w:line="52" w:lineRule="exact"/>
              <w:rPr>
                <w:rFonts w:asciiTheme="minorHAnsi" w:cstheme="minorHAnsi"/>
                <w:sz w:val="22"/>
                <w:szCs w:val="22"/>
              </w:rPr>
            </w:pPr>
          </w:p>
          <w:p w14:paraId="5E579F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r>
      <w:tr w:rsidR="00BB5343" w:rsidRPr="0035318E" w14:paraId="5E579FDF" w14:textId="77777777">
        <w:trPr>
          <w:tblHeader/>
        </w:trPr>
        <w:tc>
          <w:tcPr>
            <w:tcW w:w="1080" w:type="dxa"/>
            <w:tcBorders>
              <w:top w:val="single" w:sz="6" w:space="0" w:color="FFFFFF"/>
              <w:left w:val="single" w:sz="6" w:space="0" w:color="FFFFFF"/>
              <w:bottom w:val="single" w:sz="6" w:space="0" w:color="FFFFFF"/>
              <w:right w:val="single" w:sz="6" w:space="0" w:color="FFFFFF"/>
            </w:tcBorders>
            <w:vAlign w:val="center"/>
          </w:tcPr>
          <w:p w14:paraId="5E579FD9" w14:textId="77777777" w:rsidR="00BB5343" w:rsidRPr="0035318E" w:rsidRDefault="00BB5343">
            <w:pPr>
              <w:spacing w:line="52" w:lineRule="exact"/>
              <w:rPr>
                <w:rFonts w:asciiTheme="minorHAnsi" w:cstheme="minorHAnsi"/>
                <w:sz w:val="22"/>
                <w:szCs w:val="22"/>
              </w:rPr>
            </w:pPr>
          </w:p>
          <w:p w14:paraId="5E579FDA" w14:textId="77777777" w:rsidR="00BB5343" w:rsidRPr="0035318E" w:rsidRDefault="00BB5343">
            <w:pPr>
              <w:rPr>
                <w:rFonts w:asciiTheme="minorHAnsi" w:cstheme="minorHAnsi"/>
                <w:sz w:val="22"/>
                <w:szCs w:val="22"/>
              </w:rPr>
            </w:pPr>
          </w:p>
        </w:tc>
        <w:tc>
          <w:tcPr>
            <w:tcW w:w="2340" w:type="dxa"/>
            <w:tcBorders>
              <w:top w:val="single" w:sz="6" w:space="0" w:color="FFFFFF"/>
              <w:left w:val="single" w:sz="6" w:space="0" w:color="FFFFFF"/>
              <w:bottom w:val="single" w:sz="6" w:space="0" w:color="FFFFFF"/>
              <w:right w:val="single" w:sz="6" w:space="0" w:color="FFFFFF"/>
            </w:tcBorders>
            <w:vAlign w:val="center"/>
          </w:tcPr>
          <w:p w14:paraId="5E579FDB" w14:textId="77777777" w:rsidR="00BB5343" w:rsidRPr="0035318E" w:rsidRDefault="00BB5343">
            <w:pPr>
              <w:spacing w:line="52" w:lineRule="exact"/>
              <w:rPr>
                <w:rFonts w:asciiTheme="minorHAnsi" w:cstheme="minorHAnsi"/>
                <w:sz w:val="22"/>
                <w:szCs w:val="22"/>
              </w:rPr>
            </w:pPr>
          </w:p>
          <w:p w14:paraId="5E579FDC" w14:textId="77777777" w:rsidR="00BB5343" w:rsidRPr="0035318E" w:rsidRDefault="00BB5343">
            <w:pPr>
              <w:rPr>
                <w:rFonts w:asciiTheme="minorHAnsi" w:cstheme="minorHAnsi"/>
                <w:sz w:val="22"/>
                <w:szCs w:val="22"/>
              </w:rPr>
            </w:pPr>
          </w:p>
        </w:tc>
        <w:tc>
          <w:tcPr>
            <w:tcW w:w="2340" w:type="dxa"/>
            <w:tcBorders>
              <w:top w:val="single" w:sz="6" w:space="0" w:color="FFFFFF"/>
              <w:left w:val="single" w:sz="6" w:space="0" w:color="FFFFFF"/>
              <w:bottom w:val="single" w:sz="6" w:space="0" w:color="FFFFFF"/>
              <w:right w:val="single" w:sz="6" w:space="0" w:color="FFFFFF"/>
            </w:tcBorders>
            <w:vAlign w:val="center"/>
          </w:tcPr>
          <w:p w14:paraId="5E579FDD" w14:textId="77777777" w:rsidR="00BB5343" w:rsidRPr="0035318E" w:rsidRDefault="00BB5343">
            <w:pPr>
              <w:spacing w:line="52" w:lineRule="exact"/>
              <w:rPr>
                <w:rFonts w:asciiTheme="minorHAnsi" w:cstheme="minorHAnsi"/>
                <w:sz w:val="22"/>
                <w:szCs w:val="22"/>
              </w:rPr>
            </w:pPr>
          </w:p>
          <w:p w14:paraId="5E579FDE" w14:textId="77777777" w:rsidR="00BB5343" w:rsidRPr="0035318E" w:rsidRDefault="00BB5343">
            <w:pPr>
              <w:rPr>
                <w:rFonts w:asciiTheme="minorHAnsi" w:cstheme="minorHAnsi"/>
                <w:sz w:val="22"/>
                <w:szCs w:val="22"/>
              </w:rPr>
            </w:pPr>
          </w:p>
        </w:tc>
      </w:tr>
      <w:tr w:rsidR="00BB5343" w:rsidRPr="0035318E" w14:paraId="5E579FE6"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9FE0" w14:textId="77777777" w:rsidR="00BB5343" w:rsidRPr="0035318E" w:rsidRDefault="00BB5343">
            <w:pPr>
              <w:spacing w:line="52" w:lineRule="exact"/>
              <w:rPr>
                <w:rFonts w:asciiTheme="minorHAnsi" w:cstheme="minorHAnsi"/>
                <w:sz w:val="22"/>
                <w:szCs w:val="22"/>
              </w:rPr>
            </w:pPr>
          </w:p>
          <w:p w14:paraId="5E579F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E2" w14:textId="77777777" w:rsidR="00BB5343" w:rsidRPr="0035318E" w:rsidRDefault="00BB5343">
            <w:pPr>
              <w:spacing w:line="52" w:lineRule="exact"/>
              <w:rPr>
                <w:rFonts w:asciiTheme="minorHAnsi" w:cstheme="minorHAnsi"/>
                <w:sz w:val="22"/>
                <w:szCs w:val="22"/>
              </w:rPr>
            </w:pPr>
          </w:p>
          <w:p w14:paraId="5E579FE3" w14:textId="77777777" w:rsidR="00BB5343" w:rsidRPr="0035318E" w:rsidRDefault="00BB5343">
            <w:pPr>
              <w:rPr>
                <w:rFonts w:asciiTheme="minorHAnsi" w:cstheme="minorHAnsi"/>
                <w:sz w:val="22"/>
                <w:szCs w:val="22"/>
              </w:rPr>
            </w:pPr>
          </w:p>
        </w:tc>
        <w:tc>
          <w:tcPr>
            <w:tcW w:w="2340" w:type="dxa"/>
            <w:tcBorders>
              <w:top w:val="single" w:sz="6" w:space="0" w:color="FFFFFF"/>
              <w:left w:val="single" w:sz="6" w:space="0" w:color="FFFFFF"/>
              <w:bottom w:val="single" w:sz="6" w:space="0" w:color="FFFFFF"/>
              <w:right w:val="single" w:sz="6" w:space="0" w:color="FFFFFF"/>
            </w:tcBorders>
            <w:vAlign w:val="center"/>
          </w:tcPr>
          <w:p w14:paraId="5E579FE4" w14:textId="77777777" w:rsidR="00BB5343" w:rsidRPr="0035318E" w:rsidRDefault="00BB5343">
            <w:pPr>
              <w:spacing w:line="52" w:lineRule="exact"/>
              <w:rPr>
                <w:rFonts w:asciiTheme="minorHAnsi" w:cstheme="minorHAnsi"/>
                <w:sz w:val="22"/>
                <w:szCs w:val="22"/>
              </w:rPr>
            </w:pPr>
          </w:p>
          <w:p w14:paraId="5E579FE5" w14:textId="77777777" w:rsidR="00BB5343" w:rsidRPr="0035318E" w:rsidRDefault="00BB5343">
            <w:pPr>
              <w:rPr>
                <w:rFonts w:asciiTheme="minorHAnsi" w:cstheme="minorHAnsi"/>
                <w:sz w:val="22"/>
                <w:szCs w:val="22"/>
              </w:rPr>
            </w:pPr>
          </w:p>
        </w:tc>
      </w:tr>
      <w:tr w:rsidR="00BB5343" w:rsidRPr="0035318E" w14:paraId="5E579FED"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9FE7" w14:textId="77777777" w:rsidR="00BB5343" w:rsidRPr="0035318E" w:rsidRDefault="00BB5343">
            <w:pPr>
              <w:spacing w:line="52" w:lineRule="exact"/>
              <w:rPr>
                <w:rFonts w:asciiTheme="minorHAnsi" w:cstheme="minorHAnsi"/>
                <w:sz w:val="22"/>
                <w:szCs w:val="22"/>
              </w:rPr>
            </w:pPr>
          </w:p>
          <w:p w14:paraId="5E579F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E9" w14:textId="77777777" w:rsidR="00BB5343" w:rsidRPr="0035318E" w:rsidRDefault="00BB5343">
            <w:pPr>
              <w:spacing w:line="52" w:lineRule="exact"/>
              <w:rPr>
                <w:rFonts w:asciiTheme="minorHAnsi" w:cstheme="minorHAnsi"/>
                <w:sz w:val="22"/>
                <w:szCs w:val="22"/>
              </w:rPr>
            </w:pPr>
          </w:p>
          <w:p w14:paraId="5E579F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EB" w14:textId="77777777" w:rsidR="00BB5343" w:rsidRPr="0035318E" w:rsidRDefault="00BB5343">
            <w:pPr>
              <w:spacing w:line="52" w:lineRule="exact"/>
              <w:rPr>
                <w:rFonts w:asciiTheme="minorHAnsi" w:cstheme="minorHAnsi"/>
                <w:sz w:val="22"/>
                <w:szCs w:val="22"/>
              </w:rPr>
            </w:pPr>
          </w:p>
          <w:p w14:paraId="5E579F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r>
      <w:tr w:rsidR="00BB5343" w:rsidRPr="0035318E" w14:paraId="5E579FF4"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9FEE" w14:textId="77777777" w:rsidR="00BB5343" w:rsidRPr="0035318E" w:rsidRDefault="00BB5343">
            <w:pPr>
              <w:spacing w:line="52" w:lineRule="exact"/>
              <w:rPr>
                <w:rFonts w:asciiTheme="minorHAnsi" w:cstheme="minorHAnsi"/>
                <w:sz w:val="22"/>
                <w:szCs w:val="22"/>
              </w:rPr>
            </w:pPr>
          </w:p>
          <w:p w14:paraId="5E579F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F0" w14:textId="77777777" w:rsidR="00BB5343" w:rsidRPr="0035318E" w:rsidRDefault="00BB5343">
            <w:pPr>
              <w:spacing w:line="52" w:lineRule="exact"/>
              <w:rPr>
                <w:rFonts w:asciiTheme="minorHAnsi" w:cstheme="minorHAnsi"/>
                <w:sz w:val="22"/>
                <w:szCs w:val="22"/>
              </w:rPr>
            </w:pPr>
          </w:p>
          <w:p w14:paraId="5E579F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F2" w14:textId="77777777" w:rsidR="00BB5343" w:rsidRPr="0035318E" w:rsidRDefault="00BB5343">
            <w:pPr>
              <w:spacing w:line="52" w:lineRule="exact"/>
              <w:rPr>
                <w:rFonts w:asciiTheme="minorHAnsi" w:cstheme="minorHAnsi"/>
                <w:sz w:val="22"/>
                <w:szCs w:val="22"/>
              </w:rPr>
            </w:pPr>
          </w:p>
          <w:p w14:paraId="5E579F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r>
      <w:tr w:rsidR="00BB5343" w:rsidRPr="0035318E" w14:paraId="5E579FFB"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9FF5" w14:textId="77777777" w:rsidR="00BB5343" w:rsidRPr="0035318E" w:rsidRDefault="00BB5343">
            <w:pPr>
              <w:spacing w:line="52" w:lineRule="exact"/>
              <w:rPr>
                <w:rFonts w:asciiTheme="minorHAnsi" w:cstheme="minorHAnsi"/>
                <w:sz w:val="22"/>
                <w:szCs w:val="22"/>
              </w:rPr>
            </w:pPr>
          </w:p>
          <w:p w14:paraId="5E579F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F7" w14:textId="77777777" w:rsidR="00BB5343" w:rsidRPr="0035318E" w:rsidRDefault="00BB5343">
            <w:pPr>
              <w:spacing w:line="52" w:lineRule="exact"/>
              <w:rPr>
                <w:rFonts w:asciiTheme="minorHAnsi" w:cstheme="minorHAnsi"/>
                <w:sz w:val="22"/>
                <w:szCs w:val="22"/>
              </w:rPr>
            </w:pPr>
          </w:p>
          <w:p w14:paraId="5E579F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F9" w14:textId="77777777" w:rsidR="00BB5343" w:rsidRPr="0035318E" w:rsidRDefault="00BB5343">
            <w:pPr>
              <w:spacing w:line="52" w:lineRule="exact"/>
              <w:rPr>
                <w:rFonts w:asciiTheme="minorHAnsi" w:cstheme="minorHAnsi"/>
                <w:sz w:val="22"/>
                <w:szCs w:val="22"/>
              </w:rPr>
            </w:pPr>
          </w:p>
          <w:p w14:paraId="5E579F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w:t>
            </w:r>
          </w:p>
        </w:tc>
      </w:tr>
      <w:tr w:rsidR="00BB5343" w:rsidRPr="0035318E" w14:paraId="5E57A002"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9FFC" w14:textId="77777777" w:rsidR="00BB5343" w:rsidRPr="0035318E" w:rsidRDefault="00BB5343">
            <w:pPr>
              <w:spacing w:line="52" w:lineRule="exact"/>
              <w:rPr>
                <w:rFonts w:asciiTheme="minorHAnsi" w:cstheme="minorHAnsi"/>
                <w:sz w:val="22"/>
                <w:szCs w:val="22"/>
              </w:rPr>
            </w:pPr>
          </w:p>
          <w:p w14:paraId="5E579F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9FFE" w14:textId="77777777" w:rsidR="00BB5343" w:rsidRPr="0035318E" w:rsidRDefault="00BB5343">
            <w:pPr>
              <w:spacing w:line="52" w:lineRule="exact"/>
              <w:rPr>
                <w:rFonts w:asciiTheme="minorHAnsi" w:cstheme="minorHAnsi"/>
                <w:sz w:val="22"/>
                <w:szCs w:val="22"/>
              </w:rPr>
            </w:pPr>
          </w:p>
          <w:p w14:paraId="5E579F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00" w14:textId="77777777" w:rsidR="00BB5343" w:rsidRPr="0035318E" w:rsidRDefault="00BB5343">
            <w:pPr>
              <w:spacing w:line="52" w:lineRule="exact"/>
              <w:rPr>
                <w:rFonts w:asciiTheme="minorHAnsi" w:cstheme="minorHAnsi"/>
                <w:sz w:val="22"/>
                <w:szCs w:val="22"/>
              </w:rPr>
            </w:pPr>
          </w:p>
          <w:p w14:paraId="5E57A0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w:t>
            </w:r>
          </w:p>
        </w:tc>
      </w:tr>
      <w:tr w:rsidR="00BB5343" w:rsidRPr="0035318E" w14:paraId="5E57A009"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03" w14:textId="77777777" w:rsidR="00BB5343" w:rsidRPr="0035318E" w:rsidRDefault="00BB5343">
            <w:pPr>
              <w:spacing w:line="52" w:lineRule="exact"/>
              <w:rPr>
                <w:rFonts w:asciiTheme="minorHAnsi" w:cstheme="minorHAnsi"/>
                <w:sz w:val="22"/>
                <w:szCs w:val="22"/>
              </w:rPr>
            </w:pPr>
          </w:p>
          <w:p w14:paraId="5E57A0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05" w14:textId="77777777" w:rsidR="00BB5343" w:rsidRPr="0035318E" w:rsidRDefault="00BB5343">
            <w:pPr>
              <w:spacing w:line="52" w:lineRule="exact"/>
              <w:rPr>
                <w:rFonts w:asciiTheme="minorHAnsi" w:cstheme="minorHAnsi"/>
                <w:sz w:val="22"/>
                <w:szCs w:val="22"/>
              </w:rPr>
            </w:pPr>
          </w:p>
          <w:p w14:paraId="5E57A0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07" w14:textId="77777777" w:rsidR="00BB5343" w:rsidRPr="0035318E" w:rsidRDefault="00BB5343">
            <w:pPr>
              <w:spacing w:line="52" w:lineRule="exact"/>
              <w:rPr>
                <w:rFonts w:asciiTheme="minorHAnsi" w:cstheme="minorHAnsi"/>
                <w:sz w:val="22"/>
                <w:szCs w:val="22"/>
              </w:rPr>
            </w:pPr>
          </w:p>
          <w:p w14:paraId="5E57A0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A010"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0A" w14:textId="77777777" w:rsidR="00BB5343" w:rsidRPr="0035318E" w:rsidRDefault="00BB5343">
            <w:pPr>
              <w:spacing w:line="52" w:lineRule="exact"/>
              <w:rPr>
                <w:rFonts w:asciiTheme="minorHAnsi" w:cstheme="minorHAnsi"/>
                <w:sz w:val="22"/>
                <w:szCs w:val="22"/>
              </w:rPr>
            </w:pPr>
          </w:p>
          <w:p w14:paraId="5E57A0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0C" w14:textId="77777777" w:rsidR="00BB5343" w:rsidRPr="0035318E" w:rsidRDefault="00BB5343">
            <w:pPr>
              <w:spacing w:line="52" w:lineRule="exact"/>
              <w:rPr>
                <w:rFonts w:asciiTheme="minorHAnsi" w:cstheme="minorHAnsi"/>
                <w:sz w:val="22"/>
                <w:szCs w:val="22"/>
              </w:rPr>
            </w:pPr>
          </w:p>
          <w:p w14:paraId="5E57A0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0E" w14:textId="77777777" w:rsidR="00BB5343" w:rsidRPr="0035318E" w:rsidRDefault="00BB5343">
            <w:pPr>
              <w:spacing w:line="52" w:lineRule="exact"/>
              <w:rPr>
                <w:rFonts w:asciiTheme="minorHAnsi" w:cstheme="minorHAnsi"/>
                <w:sz w:val="22"/>
                <w:szCs w:val="22"/>
              </w:rPr>
            </w:pPr>
          </w:p>
          <w:p w14:paraId="5E57A0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r>
      <w:tr w:rsidR="00BB5343" w:rsidRPr="0035318E" w14:paraId="5E57A017"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11" w14:textId="77777777" w:rsidR="00BB5343" w:rsidRPr="0035318E" w:rsidRDefault="00BB5343">
            <w:pPr>
              <w:spacing w:line="52" w:lineRule="exact"/>
              <w:rPr>
                <w:rFonts w:asciiTheme="minorHAnsi" w:cstheme="minorHAnsi"/>
                <w:sz w:val="22"/>
                <w:szCs w:val="22"/>
              </w:rPr>
            </w:pPr>
          </w:p>
          <w:p w14:paraId="5E57A0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13" w14:textId="77777777" w:rsidR="00BB5343" w:rsidRPr="0035318E" w:rsidRDefault="00BB5343">
            <w:pPr>
              <w:spacing w:line="52" w:lineRule="exact"/>
              <w:rPr>
                <w:rFonts w:asciiTheme="minorHAnsi" w:cstheme="minorHAnsi"/>
                <w:sz w:val="22"/>
                <w:szCs w:val="22"/>
              </w:rPr>
            </w:pPr>
          </w:p>
          <w:p w14:paraId="5E57A0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5.49</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15" w14:textId="77777777" w:rsidR="00BB5343" w:rsidRPr="0035318E" w:rsidRDefault="00BB5343">
            <w:pPr>
              <w:spacing w:line="52" w:lineRule="exact"/>
              <w:rPr>
                <w:rFonts w:asciiTheme="minorHAnsi" w:cstheme="minorHAnsi"/>
                <w:sz w:val="22"/>
                <w:szCs w:val="22"/>
              </w:rPr>
            </w:pPr>
          </w:p>
          <w:p w14:paraId="5E57A0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r>
      <w:tr w:rsidR="00BB5343" w:rsidRPr="0035318E" w14:paraId="5E57A01E"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18" w14:textId="77777777" w:rsidR="00BB5343" w:rsidRPr="0035318E" w:rsidRDefault="00BB5343">
            <w:pPr>
              <w:spacing w:line="52" w:lineRule="exact"/>
              <w:rPr>
                <w:rFonts w:asciiTheme="minorHAnsi" w:cstheme="minorHAnsi"/>
                <w:sz w:val="22"/>
                <w:szCs w:val="22"/>
              </w:rPr>
            </w:pPr>
          </w:p>
          <w:p w14:paraId="5E57A0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1A" w14:textId="77777777" w:rsidR="00BB5343" w:rsidRPr="0035318E" w:rsidRDefault="00BB5343">
            <w:pPr>
              <w:spacing w:line="52" w:lineRule="exact"/>
              <w:rPr>
                <w:rFonts w:asciiTheme="minorHAnsi" w:cstheme="minorHAnsi"/>
                <w:sz w:val="22"/>
                <w:szCs w:val="22"/>
              </w:rPr>
            </w:pPr>
          </w:p>
          <w:p w14:paraId="5E57A0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1C" w14:textId="77777777" w:rsidR="00BB5343" w:rsidRPr="0035318E" w:rsidRDefault="00BB5343">
            <w:pPr>
              <w:spacing w:line="52" w:lineRule="exact"/>
              <w:rPr>
                <w:rFonts w:asciiTheme="minorHAnsi" w:cstheme="minorHAnsi"/>
                <w:sz w:val="22"/>
                <w:szCs w:val="22"/>
              </w:rPr>
            </w:pPr>
          </w:p>
          <w:p w14:paraId="5E57A0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r>
      <w:tr w:rsidR="00BB5343" w:rsidRPr="0035318E" w14:paraId="5E57A025"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1F" w14:textId="77777777" w:rsidR="00BB5343" w:rsidRPr="0035318E" w:rsidRDefault="00BB5343">
            <w:pPr>
              <w:spacing w:line="52" w:lineRule="exact"/>
              <w:rPr>
                <w:rFonts w:asciiTheme="minorHAnsi" w:cstheme="minorHAnsi"/>
                <w:sz w:val="22"/>
                <w:szCs w:val="22"/>
              </w:rPr>
            </w:pPr>
          </w:p>
          <w:p w14:paraId="5E57A0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21" w14:textId="77777777" w:rsidR="00BB5343" w:rsidRPr="0035318E" w:rsidRDefault="00BB5343">
            <w:pPr>
              <w:spacing w:line="52" w:lineRule="exact"/>
              <w:rPr>
                <w:rFonts w:asciiTheme="minorHAnsi" w:cstheme="minorHAnsi"/>
                <w:sz w:val="22"/>
                <w:szCs w:val="22"/>
              </w:rPr>
            </w:pPr>
          </w:p>
          <w:p w14:paraId="5E57A0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23" w14:textId="77777777" w:rsidR="00BB5343" w:rsidRPr="0035318E" w:rsidRDefault="00BB5343">
            <w:pPr>
              <w:spacing w:line="52" w:lineRule="exact"/>
              <w:rPr>
                <w:rFonts w:asciiTheme="minorHAnsi" w:cstheme="minorHAnsi"/>
                <w:sz w:val="22"/>
                <w:szCs w:val="22"/>
              </w:rPr>
            </w:pPr>
          </w:p>
          <w:p w14:paraId="5E57A0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r>
      <w:tr w:rsidR="00BB5343" w:rsidRPr="0035318E" w14:paraId="5E57A02C"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26" w14:textId="77777777" w:rsidR="00BB5343" w:rsidRPr="0035318E" w:rsidRDefault="00BB5343">
            <w:pPr>
              <w:spacing w:line="52" w:lineRule="exact"/>
              <w:rPr>
                <w:rFonts w:asciiTheme="minorHAnsi" w:cstheme="minorHAnsi"/>
                <w:sz w:val="22"/>
                <w:szCs w:val="22"/>
              </w:rPr>
            </w:pPr>
          </w:p>
          <w:p w14:paraId="5E57A0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28" w14:textId="77777777" w:rsidR="00BB5343" w:rsidRPr="0035318E" w:rsidRDefault="00BB5343">
            <w:pPr>
              <w:spacing w:line="52" w:lineRule="exact"/>
              <w:rPr>
                <w:rFonts w:asciiTheme="minorHAnsi" w:cstheme="minorHAnsi"/>
                <w:sz w:val="22"/>
                <w:szCs w:val="22"/>
              </w:rPr>
            </w:pPr>
          </w:p>
          <w:p w14:paraId="5E57A0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2A" w14:textId="77777777" w:rsidR="00BB5343" w:rsidRPr="0035318E" w:rsidRDefault="00BB5343">
            <w:pPr>
              <w:spacing w:line="52" w:lineRule="exact"/>
              <w:rPr>
                <w:rFonts w:asciiTheme="minorHAnsi" w:cstheme="minorHAnsi"/>
                <w:sz w:val="22"/>
                <w:szCs w:val="22"/>
              </w:rPr>
            </w:pPr>
          </w:p>
          <w:p w14:paraId="5E57A0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w:t>
            </w:r>
          </w:p>
        </w:tc>
      </w:tr>
      <w:tr w:rsidR="00BB5343" w:rsidRPr="0035318E" w14:paraId="5E57A033"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2D" w14:textId="77777777" w:rsidR="00BB5343" w:rsidRPr="0035318E" w:rsidRDefault="00BB5343">
            <w:pPr>
              <w:spacing w:line="52" w:lineRule="exact"/>
              <w:rPr>
                <w:rFonts w:asciiTheme="minorHAnsi" w:cstheme="minorHAnsi"/>
                <w:sz w:val="22"/>
                <w:szCs w:val="22"/>
              </w:rPr>
            </w:pPr>
          </w:p>
          <w:p w14:paraId="5E57A0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2F" w14:textId="77777777" w:rsidR="00BB5343" w:rsidRPr="0035318E" w:rsidRDefault="00BB5343">
            <w:pPr>
              <w:spacing w:line="52" w:lineRule="exact"/>
              <w:rPr>
                <w:rFonts w:asciiTheme="minorHAnsi" w:cstheme="minorHAnsi"/>
                <w:sz w:val="22"/>
                <w:szCs w:val="22"/>
              </w:rPr>
            </w:pPr>
          </w:p>
          <w:p w14:paraId="5E57A0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31" w14:textId="77777777" w:rsidR="00BB5343" w:rsidRPr="0035318E" w:rsidRDefault="00BB5343">
            <w:pPr>
              <w:spacing w:line="52" w:lineRule="exact"/>
              <w:rPr>
                <w:rFonts w:asciiTheme="minorHAnsi" w:cstheme="minorHAnsi"/>
                <w:sz w:val="22"/>
                <w:szCs w:val="22"/>
              </w:rPr>
            </w:pPr>
          </w:p>
          <w:p w14:paraId="5E57A0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r>
      <w:tr w:rsidR="00BB5343" w:rsidRPr="0035318E" w14:paraId="5E57A03A"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34" w14:textId="77777777" w:rsidR="00BB5343" w:rsidRPr="0035318E" w:rsidRDefault="00BB5343">
            <w:pPr>
              <w:spacing w:line="52" w:lineRule="exact"/>
              <w:rPr>
                <w:rFonts w:asciiTheme="minorHAnsi" w:cstheme="minorHAnsi"/>
                <w:sz w:val="22"/>
                <w:szCs w:val="22"/>
              </w:rPr>
            </w:pPr>
          </w:p>
          <w:p w14:paraId="5E57A0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36" w14:textId="77777777" w:rsidR="00BB5343" w:rsidRPr="0035318E" w:rsidRDefault="00BB5343">
            <w:pPr>
              <w:spacing w:line="52" w:lineRule="exact"/>
              <w:rPr>
                <w:rFonts w:asciiTheme="minorHAnsi" w:cstheme="minorHAnsi"/>
                <w:sz w:val="22"/>
                <w:szCs w:val="22"/>
              </w:rPr>
            </w:pPr>
          </w:p>
          <w:p w14:paraId="5E57A0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5.1</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38" w14:textId="77777777" w:rsidR="00BB5343" w:rsidRPr="0035318E" w:rsidRDefault="00BB5343">
            <w:pPr>
              <w:spacing w:line="52" w:lineRule="exact"/>
              <w:rPr>
                <w:rFonts w:asciiTheme="minorHAnsi" w:cstheme="minorHAnsi"/>
                <w:sz w:val="22"/>
                <w:szCs w:val="22"/>
              </w:rPr>
            </w:pPr>
          </w:p>
          <w:p w14:paraId="5E57A0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r>
      <w:tr w:rsidR="00BB5343" w:rsidRPr="0035318E" w14:paraId="5E57A041"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3B" w14:textId="77777777" w:rsidR="00BB5343" w:rsidRPr="0035318E" w:rsidRDefault="00BB5343">
            <w:pPr>
              <w:spacing w:line="52" w:lineRule="exact"/>
              <w:rPr>
                <w:rFonts w:asciiTheme="minorHAnsi" w:cstheme="minorHAnsi"/>
                <w:sz w:val="22"/>
                <w:szCs w:val="22"/>
              </w:rPr>
            </w:pPr>
          </w:p>
          <w:p w14:paraId="5E57A0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3D" w14:textId="77777777" w:rsidR="00BB5343" w:rsidRPr="0035318E" w:rsidRDefault="00BB5343">
            <w:pPr>
              <w:spacing w:line="52" w:lineRule="exact"/>
              <w:rPr>
                <w:rFonts w:asciiTheme="minorHAnsi" w:cstheme="minorHAnsi"/>
                <w:sz w:val="22"/>
                <w:szCs w:val="22"/>
              </w:rPr>
            </w:pPr>
          </w:p>
          <w:p w14:paraId="5E57A0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3F" w14:textId="77777777" w:rsidR="00BB5343" w:rsidRPr="0035318E" w:rsidRDefault="00BB5343">
            <w:pPr>
              <w:spacing w:line="52" w:lineRule="exact"/>
              <w:rPr>
                <w:rFonts w:asciiTheme="minorHAnsi" w:cstheme="minorHAnsi"/>
                <w:sz w:val="22"/>
                <w:szCs w:val="22"/>
              </w:rPr>
            </w:pPr>
          </w:p>
          <w:p w14:paraId="5E57A0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w:t>
            </w:r>
          </w:p>
        </w:tc>
      </w:tr>
      <w:tr w:rsidR="00BB5343" w:rsidRPr="0035318E" w14:paraId="5E57A048"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42" w14:textId="77777777" w:rsidR="00BB5343" w:rsidRPr="0035318E" w:rsidRDefault="00BB5343">
            <w:pPr>
              <w:spacing w:line="52" w:lineRule="exact"/>
              <w:rPr>
                <w:rFonts w:asciiTheme="minorHAnsi" w:cstheme="minorHAnsi"/>
                <w:sz w:val="22"/>
                <w:szCs w:val="22"/>
              </w:rPr>
            </w:pPr>
          </w:p>
          <w:p w14:paraId="5E57A0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44" w14:textId="77777777" w:rsidR="00BB5343" w:rsidRPr="0035318E" w:rsidRDefault="00BB5343">
            <w:pPr>
              <w:spacing w:line="52" w:lineRule="exact"/>
              <w:rPr>
                <w:rFonts w:asciiTheme="minorHAnsi" w:cstheme="minorHAnsi"/>
                <w:sz w:val="22"/>
                <w:szCs w:val="22"/>
              </w:rPr>
            </w:pPr>
          </w:p>
          <w:p w14:paraId="5E57A0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46" w14:textId="77777777" w:rsidR="00BB5343" w:rsidRPr="0035318E" w:rsidRDefault="00BB5343">
            <w:pPr>
              <w:spacing w:line="52" w:lineRule="exact"/>
              <w:rPr>
                <w:rFonts w:asciiTheme="minorHAnsi" w:cstheme="minorHAnsi"/>
                <w:sz w:val="22"/>
                <w:szCs w:val="22"/>
              </w:rPr>
            </w:pPr>
          </w:p>
          <w:p w14:paraId="5E57A0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w:t>
            </w:r>
          </w:p>
        </w:tc>
      </w:tr>
      <w:tr w:rsidR="00BB5343" w:rsidRPr="0035318E" w14:paraId="5E57A04F"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49" w14:textId="77777777" w:rsidR="00BB5343" w:rsidRPr="0035318E" w:rsidRDefault="00BB5343">
            <w:pPr>
              <w:spacing w:line="52" w:lineRule="exact"/>
              <w:rPr>
                <w:rFonts w:asciiTheme="minorHAnsi" w:cstheme="minorHAnsi"/>
                <w:sz w:val="22"/>
                <w:szCs w:val="22"/>
              </w:rPr>
            </w:pPr>
          </w:p>
          <w:p w14:paraId="5E57A0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4B" w14:textId="77777777" w:rsidR="00BB5343" w:rsidRPr="0035318E" w:rsidRDefault="00BB5343">
            <w:pPr>
              <w:spacing w:line="52" w:lineRule="exact"/>
              <w:rPr>
                <w:rFonts w:asciiTheme="minorHAnsi" w:cstheme="minorHAnsi"/>
                <w:sz w:val="22"/>
                <w:szCs w:val="22"/>
              </w:rPr>
            </w:pPr>
          </w:p>
          <w:p w14:paraId="5E57A0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4D" w14:textId="77777777" w:rsidR="00BB5343" w:rsidRPr="0035318E" w:rsidRDefault="00BB5343">
            <w:pPr>
              <w:spacing w:line="52" w:lineRule="exact"/>
              <w:rPr>
                <w:rFonts w:asciiTheme="minorHAnsi" w:cstheme="minorHAnsi"/>
                <w:sz w:val="22"/>
                <w:szCs w:val="22"/>
              </w:rPr>
            </w:pPr>
          </w:p>
          <w:p w14:paraId="5E57A0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w:t>
            </w:r>
          </w:p>
        </w:tc>
      </w:tr>
      <w:tr w:rsidR="00BB5343" w:rsidRPr="0035318E" w14:paraId="5E57A056"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50" w14:textId="77777777" w:rsidR="00BB5343" w:rsidRPr="0035318E" w:rsidRDefault="00BB5343">
            <w:pPr>
              <w:spacing w:line="52" w:lineRule="exact"/>
              <w:rPr>
                <w:rFonts w:asciiTheme="minorHAnsi" w:cstheme="minorHAnsi"/>
                <w:sz w:val="22"/>
                <w:szCs w:val="22"/>
              </w:rPr>
            </w:pPr>
          </w:p>
          <w:p w14:paraId="5E57A0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52" w14:textId="77777777" w:rsidR="00BB5343" w:rsidRPr="0035318E" w:rsidRDefault="00BB5343">
            <w:pPr>
              <w:spacing w:line="52" w:lineRule="exact"/>
              <w:rPr>
                <w:rFonts w:asciiTheme="minorHAnsi" w:cstheme="minorHAnsi"/>
                <w:sz w:val="22"/>
                <w:szCs w:val="22"/>
              </w:rPr>
            </w:pPr>
          </w:p>
          <w:p w14:paraId="5E57A0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54" w14:textId="77777777" w:rsidR="00BB5343" w:rsidRPr="0035318E" w:rsidRDefault="00BB5343">
            <w:pPr>
              <w:spacing w:line="52" w:lineRule="exact"/>
              <w:rPr>
                <w:rFonts w:asciiTheme="minorHAnsi" w:cstheme="minorHAnsi"/>
                <w:sz w:val="22"/>
                <w:szCs w:val="22"/>
              </w:rPr>
            </w:pPr>
          </w:p>
          <w:p w14:paraId="5E57A0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A05D"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57" w14:textId="77777777" w:rsidR="00BB5343" w:rsidRPr="0035318E" w:rsidRDefault="00BB5343">
            <w:pPr>
              <w:spacing w:line="52" w:lineRule="exact"/>
              <w:rPr>
                <w:rFonts w:asciiTheme="minorHAnsi" w:cstheme="minorHAnsi"/>
                <w:sz w:val="22"/>
                <w:szCs w:val="22"/>
              </w:rPr>
            </w:pPr>
          </w:p>
          <w:p w14:paraId="5E57A0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59" w14:textId="77777777" w:rsidR="00BB5343" w:rsidRPr="0035318E" w:rsidRDefault="00BB5343">
            <w:pPr>
              <w:spacing w:line="52" w:lineRule="exact"/>
              <w:rPr>
                <w:rFonts w:asciiTheme="minorHAnsi" w:cstheme="minorHAnsi"/>
                <w:sz w:val="22"/>
                <w:szCs w:val="22"/>
              </w:rPr>
            </w:pPr>
          </w:p>
          <w:p w14:paraId="5E57A0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5B" w14:textId="77777777" w:rsidR="00BB5343" w:rsidRPr="0035318E" w:rsidRDefault="00BB5343">
            <w:pPr>
              <w:spacing w:line="52" w:lineRule="exact"/>
              <w:rPr>
                <w:rFonts w:asciiTheme="minorHAnsi" w:cstheme="minorHAnsi"/>
                <w:sz w:val="22"/>
                <w:szCs w:val="22"/>
              </w:rPr>
            </w:pPr>
          </w:p>
          <w:p w14:paraId="5E57A0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r>
      <w:tr w:rsidR="00BB5343" w:rsidRPr="0035318E" w14:paraId="5E57A064"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5E" w14:textId="77777777" w:rsidR="00BB5343" w:rsidRPr="0035318E" w:rsidRDefault="00BB5343">
            <w:pPr>
              <w:spacing w:line="52" w:lineRule="exact"/>
              <w:rPr>
                <w:rFonts w:asciiTheme="minorHAnsi" w:cstheme="minorHAnsi"/>
                <w:sz w:val="22"/>
                <w:szCs w:val="22"/>
              </w:rPr>
            </w:pPr>
          </w:p>
          <w:p w14:paraId="5E57A0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60" w14:textId="77777777" w:rsidR="00BB5343" w:rsidRPr="0035318E" w:rsidRDefault="00BB5343">
            <w:pPr>
              <w:spacing w:line="52" w:lineRule="exact"/>
              <w:rPr>
                <w:rFonts w:asciiTheme="minorHAnsi" w:cstheme="minorHAnsi"/>
                <w:sz w:val="22"/>
                <w:szCs w:val="22"/>
              </w:rPr>
            </w:pPr>
          </w:p>
          <w:p w14:paraId="5E57A0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62" w14:textId="77777777" w:rsidR="00BB5343" w:rsidRPr="0035318E" w:rsidRDefault="00BB5343">
            <w:pPr>
              <w:spacing w:line="52" w:lineRule="exact"/>
              <w:rPr>
                <w:rFonts w:asciiTheme="minorHAnsi" w:cstheme="minorHAnsi"/>
                <w:sz w:val="22"/>
                <w:szCs w:val="22"/>
              </w:rPr>
            </w:pPr>
          </w:p>
          <w:p w14:paraId="5E57A0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w:t>
            </w:r>
          </w:p>
        </w:tc>
      </w:tr>
      <w:tr w:rsidR="00BB5343" w:rsidRPr="0035318E" w14:paraId="5E57A06B"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65" w14:textId="77777777" w:rsidR="00BB5343" w:rsidRPr="0035318E" w:rsidRDefault="00BB5343">
            <w:pPr>
              <w:spacing w:line="52" w:lineRule="exact"/>
              <w:rPr>
                <w:rFonts w:asciiTheme="minorHAnsi" w:cstheme="minorHAnsi"/>
                <w:sz w:val="22"/>
                <w:szCs w:val="22"/>
              </w:rPr>
            </w:pPr>
          </w:p>
          <w:p w14:paraId="5E57A0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67" w14:textId="77777777" w:rsidR="00BB5343" w:rsidRPr="0035318E" w:rsidRDefault="00BB5343">
            <w:pPr>
              <w:spacing w:line="52" w:lineRule="exact"/>
              <w:rPr>
                <w:rFonts w:asciiTheme="minorHAnsi" w:cstheme="minorHAnsi"/>
                <w:sz w:val="22"/>
                <w:szCs w:val="22"/>
              </w:rPr>
            </w:pPr>
          </w:p>
          <w:p w14:paraId="5E57A0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69" w14:textId="77777777" w:rsidR="00BB5343" w:rsidRPr="0035318E" w:rsidRDefault="00BB5343">
            <w:pPr>
              <w:spacing w:line="52" w:lineRule="exact"/>
              <w:rPr>
                <w:rFonts w:asciiTheme="minorHAnsi" w:cstheme="minorHAnsi"/>
                <w:sz w:val="22"/>
                <w:szCs w:val="22"/>
              </w:rPr>
            </w:pPr>
          </w:p>
          <w:p w14:paraId="5E57A0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r>
      <w:tr w:rsidR="00BB5343" w:rsidRPr="0035318E" w14:paraId="5E57A072"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6C" w14:textId="77777777" w:rsidR="00BB5343" w:rsidRPr="0035318E" w:rsidRDefault="00BB5343">
            <w:pPr>
              <w:spacing w:line="52" w:lineRule="exact"/>
              <w:rPr>
                <w:rFonts w:asciiTheme="minorHAnsi" w:cstheme="minorHAnsi"/>
                <w:sz w:val="22"/>
                <w:szCs w:val="22"/>
              </w:rPr>
            </w:pPr>
          </w:p>
          <w:p w14:paraId="5E57A0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6E" w14:textId="77777777" w:rsidR="00BB5343" w:rsidRPr="0035318E" w:rsidRDefault="00BB5343">
            <w:pPr>
              <w:spacing w:line="52" w:lineRule="exact"/>
              <w:rPr>
                <w:rFonts w:asciiTheme="minorHAnsi" w:cstheme="minorHAnsi"/>
                <w:sz w:val="22"/>
                <w:szCs w:val="22"/>
              </w:rPr>
            </w:pPr>
          </w:p>
          <w:p w14:paraId="5E57A0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70" w14:textId="77777777" w:rsidR="00BB5343" w:rsidRPr="0035318E" w:rsidRDefault="00BB5343">
            <w:pPr>
              <w:spacing w:line="52" w:lineRule="exact"/>
              <w:rPr>
                <w:rFonts w:asciiTheme="minorHAnsi" w:cstheme="minorHAnsi"/>
                <w:sz w:val="22"/>
                <w:szCs w:val="22"/>
              </w:rPr>
            </w:pPr>
          </w:p>
          <w:p w14:paraId="5E57A0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r>
      <w:tr w:rsidR="00BB5343" w:rsidRPr="0035318E" w14:paraId="5E57A079"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73" w14:textId="77777777" w:rsidR="00BB5343" w:rsidRPr="0035318E" w:rsidRDefault="00BB5343">
            <w:pPr>
              <w:spacing w:line="52" w:lineRule="exact"/>
              <w:rPr>
                <w:rFonts w:asciiTheme="minorHAnsi" w:cstheme="minorHAnsi"/>
                <w:sz w:val="22"/>
                <w:szCs w:val="22"/>
              </w:rPr>
            </w:pPr>
          </w:p>
          <w:p w14:paraId="5E57A0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75" w14:textId="77777777" w:rsidR="00BB5343" w:rsidRPr="0035318E" w:rsidRDefault="00BB5343">
            <w:pPr>
              <w:spacing w:line="52" w:lineRule="exact"/>
              <w:rPr>
                <w:rFonts w:asciiTheme="minorHAnsi" w:cstheme="minorHAnsi"/>
                <w:sz w:val="22"/>
                <w:szCs w:val="22"/>
              </w:rPr>
            </w:pPr>
          </w:p>
          <w:p w14:paraId="5E57A0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77" w14:textId="77777777" w:rsidR="00BB5343" w:rsidRPr="0035318E" w:rsidRDefault="00BB5343">
            <w:pPr>
              <w:spacing w:line="52" w:lineRule="exact"/>
              <w:rPr>
                <w:rFonts w:asciiTheme="minorHAnsi" w:cstheme="minorHAnsi"/>
                <w:sz w:val="22"/>
                <w:szCs w:val="22"/>
              </w:rPr>
            </w:pPr>
          </w:p>
          <w:p w14:paraId="5E57A0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A080"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7A" w14:textId="77777777" w:rsidR="00BB5343" w:rsidRPr="0035318E" w:rsidRDefault="00BB5343">
            <w:pPr>
              <w:spacing w:line="52" w:lineRule="exact"/>
              <w:rPr>
                <w:rFonts w:asciiTheme="minorHAnsi" w:cstheme="minorHAnsi"/>
                <w:sz w:val="22"/>
                <w:szCs w:val="22"/>
              </w:rPr>
            </w:pPr>
          </w:p>
          <w:p w14:paraId="5E57A0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7C" w14:textId="77777777" w:rsidR="00BB5343" w:rsidRPr="0035318E" w:rsidRDefault="00BB5343">
            <w:pPr>
              <w:spacing w:line="52" w:lineRule="exact"/>
              <w:rPr>
                <w:rFonts w:asciiTheme="minorHAnsi" w:cstheme="minorHAnsi"/>
                <w:sz w:val="22"/>
                <w:szCs w:val="22"/>
              </w:rPr>
            </w:pPr>
          </w:p>
          <w:p w14:paraId="5E57A0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7E" w14:textId="77777777" w:rsidR="00BB5343" w:rsidRPr="0035318E" w:rsidRDefault="00BB5343">
            <w:pPr>
              <w:spacing w:line="52" w:lineRule="exact"/>
              <w:rPr>
                <w:rFonts w:asciiTheme="minorHAnsi" w:cstheme="minorHAnsi"/>
                <w:sz w:val="22"/>
                <w:szCs w:val="22"/>
              </w:rPr>
            </w:pPr>
          </w:p>
          <w:p w14:paraId="5E57A0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r>
      <w:tr w:rsidR="00BB5343" w:rsidRPr="0035318E" w14:paraId="5E57A087"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81" w14:textId="77777777" w:rsidR="00BB5343" w:rsidRPr="0035318E" w:rsidRDefault="00BB5343">
            <w:pPr>
              <w:spacing w:line="52" w:lineRule="exact"/>
              <w:rPr>
                <w:rFonts w:asciiTheme="minorHAnsi" w:cstheme="minorHAnsi"/>
                <w:sz w:val="22"/>
                <w:szCs w:val="22"/>
              </w:rPr>
            </w:pPr>
          </w:p>
          <w:p w14:paraId="5E57A0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83" w14:textId="77777777" w:rsidR="00BB5343" w:rsidRPr="0035318E" w:rsidRDefault="00BB5343">
            <w:pPr>
              <w:spacing w:line="52" w:lineRule="exact"/>
              <w:rPr>
                <w:rFonts w:asciiTheme="minorHAnsi" w:cstheme="minorHAnsi"/>
                <w:sz w:val="22"/>
                <w:szCs w:val="22"/>
              </w:rPr>
            </w:pPr>
          </w:p>
          <w:p w14:paraId="5E57A0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85" w14:textId="77777777" w:rsidR="00BB5343" w:rsidRPr="0035318E" w:rsidRDefault="00BB5343">
            <w:pPr>
              <w:spacing w:line="52" w:lineRule="exact"/>
              <w:rPr>
                <w:rFonts w:asciiTheme="minorHAnsi" w:cstheme="minorHAnsi"/>
                <w:sz w:val="22"/>
                <w:szCs w:val="22"/>
              </w:rPr>
            </w:pPr>
          </w:p>
          <w:p w14:paraId="5E57A0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w:t>
            </w:r>
          </w:p>
        </w:tc>
      </w:tr>
      <w:tr w:rsidR="00BB5343" w:rsidRPr="0035318E" w14:paraId="5E57A08E"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88" w14:textId="77777777" w:rsidR="00BB5343" w:rsidRPr="0035318E" w:rsidRDefault="00BB5343">
            <w:pPr>
              <w:spacing w:line="52" w:lineRule="exact"/>
              <w:rPr>
                <w:rFonts w:asciiTheme="minorHAnsi" w:cstheme="minorHAnsi"/>
                <w:sz w:val="22"/>
                <w:szCs w:val="22"/>
              </w:rPr>
            </w:pPr>
          </w:p>
          <w:p w14:paraId="5E57A0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8A" w14:textId="77777777" w:rsidR="00BB5343" w:rsidRPr="0035318E" w:rsidRDefault="00BB5343">
            <w:pPr>
              <w:spacing w:line="52" w:lineRule="exact"/>
              <w:rPr>
                <w:rFonts w:asciiTheme="minorHAnsi" w:cstheme="minorHAnsi"/>
                <w:sz w:val="22"/>
                <w:szCs w:val="22"/>
              </w:rPr>
            </w:pPr>
          </w:p>
          <w:p w14:paraId="5E57A0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8C" w14:textId="77777777" w:rsidR="00BB5343" w:rsidRPr="0035318E" w:rsidRDefault="00BB5343">
            <w:pPr>
              <w:spacing w:line="52" w:lineRule="exact"/>
              <w:rPr>
                <w:rFonts w:asciiTheme="minorHAnsi" w:cstheme="minorHAnsi"/>
                <w:sz w:val="22"/>
                <w:szCs w:val="22"/>
              </w:rPr>
            </w:pPr>
          </w:p>
          <w:p w14:paraId="5E57A0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r>
      <w:tr w:rsidR="00BB5343" w:rsidRPr="0035318E" w14:paraId="5E57A095"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8F" w14:textId="77777777" w:rsidR="00BB5343" w:rsidRPr="0035318E" w:rsidRDefault="00BB5343">
            <w:pPr>
              <w:spacing w:line="52" w:lineRule="exact"/>
              <w:rPr>
                <w:rFonts w:asciiTheme="minorHAnsi" w:cstheme="minorHAnsi"/>
                <w:sz w:val="22"/>
                <w:szCs w:val="22"/>
              </w:rPr>
            </w:pPr>
          </w:p>
          <w:p w14:paraId="5E57A0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91" w14:textId="77777777" w:rsidR="00BB5343" w:rsidRPr="0035318E" w:rsidRDefault="00BB5343">
            <w:pPr>
              <w:spacing w:line="52" w:lineRule="exact"/>
              <w:rPr>
                <w:rFonts w:asciiTheme="minorHAnsi" w:cstheme="minorHAnsi"/>
                <w:sz w:val="22"/>
                <w:szCs w:val="22"/>
              </w:rPr>
            </w:pPr>
          </w:p>
          <w:p w14:paraId="5E57A0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93" w14:textId="77777777" w:rsidR="00BB5343" w:rsidRPr="0035318E" w:rsidRDefault="00BB5343">
            <w:pPr>
              <w:spacing w:line="52" w:lineRule="exact"/>
              <w:rPr>
                <w:rFonts w:asciiTheme="minorHAnsi" w:cstheme="minorHAnsi"/>
                <w:sz w:val="22"/>
                <w:szCs w:val="22"/>
              </w:rPr>
            </w:pPr>
          </w:p>
          <w:p w14:paraId="5E57A0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r>
      <w:tr w:rsidR="00BB5343" w:rsidRPr="0035318E" w14:paraId="5E57A09C"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96" w14:textId="77777777" w:rsidR="00BB5343" w:rsidRPr="0035318E" w:rsidRDefault="00BB5343">
            <w:pPr>
              <w:spacing w:line="52" w:lineRule="exact"/>
              <w:rPr>
                <w:rFonts w:asciiTheme="minorHAnsi" w:cstheme="minorHAnsi"/>
                <w:sz w:val="22"/>
                <w:szCs w:val="22"/>
              </w:rPr>
            </w:pPr>
          </w:p>
          <w:p w14:paraId="5E57A0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98" w14:textId="77777777" w:rsidR="00BB5343" w:rsidRPr="0035318E" w:rsidRDefault="00BB5343">
            <w:pPr>
              <w:spacing w:line="52" w:lineRule="exact"/>
              <w:rPr>
                <w:rFonts w:asciiTheme="minorHAnsi" w:cstheme="minorHAnsi"/>
                <w:sz w:val="22"/>
                <w:szCs w:val="22"/>
              </w:rPr>
            </w:pPr>
          </w:p>
          <w:p w14:paraId="5E57A0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9A" w14:textId="77777777" w:rsidR="00BB5343" w:rsidRPr="0035318E" w:rsidRDefault="00BB5343">
            <w:pPr>
              <w:spacing w:line="52" w:lineRule="exact"/>
              <w:rPr>
                <w:rFonts w:asciiTheme="minorHAnsi" w:cstheme="minorHAnsi"/>
                <w:sz w:val="22"/>
                <w:szCs w:val="22"/>
              </w:rPr>
            </w:pPr>
          </w:p>
          <w:p w14:paraId="5E57A0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w:t>
            </w:r>
          </w:p>
        </w:tc>
      </w:tr>
      <w:tr w:rsidR="00BB5343" w:rsidRPr="0035318E" w14:paraId="5E57A0A3"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9D" w14:textId="77777777" w:rsidR="00BB5343" w:rsidRPr="0035318E" w:rsidRDefault="00BB5343">
            <w:pPr>
              <w:spacing w:line="52" w:lineRule="exact"/>
              <w:rPr>
                <w:rFonts w:asciiTheme="minorHAnsi" w:cstheme="minorHAnsi"/>
                <w:sz w:val="22"/>
                <w:szCs w:val="22"/>
              </w:rPr>
            </w:pPr>
          </w:p>
          <w:p w14:paraId="5E57A0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9F" w14:textId="77777777" w:rsidR="00BB5343" w:rsidRPr="0035318E" w:rsidRDefault="00BB5343">
            <w:pPr>
              <w:spacing w:line="52" w:lineRule="exact"/>
              <w:rPr>
                <w:rFonts w:asciiTheme="minorHAnsi" w:cstheme="minorHAnsi"/>
                <w:sz w:val="22"/>
                <w:szCs w:val="22"/>
              </w:rPr>
            </w:pPr>
          </w:p>
          <w:p w14:paraId="5E57A0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A1" w14:textId="77777777" w:rsidR="00BB5343" w:rsidRPr="0035318E" w:rsidRDefault="00BB5343">
            <w:pPr>
              <w:spacing w:line="52" w:lineRule="exact"/>
              <w:rPr>
                <w:rFonts w:asciiTheme="minorHAnsi" w:cstheme="minorHAnsi"/>
                <w:sz w:val="22"/>
                <w:szCs w:val="22"/>
              </w:rPr>
            </w:pPr>
          </w:p>
          <w:p w14:paraId="5E57A0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w:t>
            </w:r>
          </w:p>
        </w:tc>
      </w:tr>
      <w:tr w:rsidR="00BB5343" w:rsidRPr="0035318E" w14:paraId="5E57A0AA"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A4" w14:textId="77777777" w:rsidR="00BB5343" w:rsidRPr="0035318E" w:rsidRDefault="00BB5343">
            <w:pPr>
              <w:spacing w:line="52" w:lineRule="exact"/>
              <w:rPr>
                <w:rFonts w:asciiTheme="minorHAnsi" w:cstheme="minorHAnsi"/>
                <w:sz w:val="22"/>
                <w:szCs w:val="22"/>
              </w:rPr>
            </w:pPr>
          </w:p>
          <w:p w14:paraId="5E57A0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A6" w14:textId="77777777" w:rsidR="00BB5343" w:rsidRPr="0035318E" w:rsidRDefault="00BB5343">
            <w:pPr>
              <w:spacing w:line="52" w:lineRule="exact"/>
              <w:rPr>
                <w:rFonts w:asciiTheme="minorHAnsi" w:cstheme="minorHAnsi"/>
                <w:sz w:val="22"/>
                <w:szCs w:val="22"/>
              </w:rPr>
            </w:pPr>
          </w:p>
          <w:p w14:paraId="5E57A0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A8" w14:textId="77777777" w:rsidR="00BB5343" w:rsidRPr="0035318E" w:rsidRDefault="00BB5343">
            <w:pPr>
              <w:spacing w:line="52" w:lineRule="exact"/>
              <w:rPr>
                <w:rFonts w:asciiTheme="minorHAnsi" w:cstheme="minorHAnsi"/>
                <w:sz w:val="22"/>
                <w:szCs w:val="22"/>
              </w:rPr>
            </w:pPr>
          </w:p>
          <w:p w14:paraId="5E57A0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w:t>
            </w:r>
          </w:p>
        </w:tc>
      </w:tr>
      <w:tr w:rsidR="00BB5343" w:rsidRPr="0035318E" w14:paraId="5E57A0B1"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AB" w14:textId="77777777" w:rsidR="00BB5343" w:rsidRPr="0035318E" w:rsidRDefault="00BB5343">
            <w:pPr>
              <w:spacing w:line="52" w:lineRule="exact"/>
              <w:rPr>
                <w:rFonts w:asciiTheme="minorHAnsi" w:cstheme="minorHAnsi"/>
                <w:sz w:val="22"/>
                <w:szCs w:val="22"/>
              </w:rPr>
            </w:pPr>
          </w:p>
          <w:p w14:paraId="5E57A0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AD" w14:textId="77777777" w:rsidR="00BB5343" w:rsidRPr="0035318E" w:rsidRDefault="00BB5343">
            <w:pPr>
              <w:spacing w:line="52" w:lineRule="exact"/>
              <w:rPr>
                <w:rFonts w:asciiTheme="minorHAnsi" w:cstheme="minorHAnsi"/>
                <w:sz w:val="22"/>
                <w:szCs w:val="22"/>
              </w:rPr>
            </w:pPr>
          </w:p>
          <w:p w14:paraId="5E57A0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3.51</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AF" w14:textId="77777777" w:rsidR="00BB5343" w:rsidRPr="0035318E" w:rsidRDefault="00BB5343">
            <w:pPr>
              <w:spacing w:line="52" w:lineRule="exact"/>
              <w:rPr>
                <w:rFonts w:asciiTheme="minorHAnsi" w:cstheme="minorHAnsi"/>
                <w:sz w:val="22"/>
                <w:szCs w:val="22"/>
              </w:rPr>
            </w:pPr>
          </w:p>
          <w:p w14:paraId="5E57A0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w:t>
            </w:r>
          </w:p>
        </w:tc>
      </w:tr>
      <w:tr w:rsidR="00BB5343" w:rsidRPr="0035318E" w14:paraId="5E57A0B8"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B2" w14:textId="77777777" w:rsidR="00BB5343" w:rsidRPr="0035318E" w:rsidRDefault="00BB5343">
            <w:pPr>
              <w:spacing w:line="52" w:lineRule="exact"/>
              <w:rPr>
                <w:rFonts w:asciiTheme="minorHAnsi" w:cstheme="minorHAnsi"/>
                <w:sz w:val="22"/>
                <w:szCs w:val="22"/>
              </w:rPr>
            </w:pPr>
          </w:p>
          <w:p w14:paraId="5E57A0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1730</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B4" w14:textId="77777777" w:rsidR="00BB5343" w:rsidRPr="0035318E" w:rsidRDefault="00BB5343">
            <w:pPr>
              <w:spacing w:line="52" w:lineRule="exact"/>
              <w:rPr>
                <w:rFonts w:asciiTheme="minorHAnsi" w:cstheme="minorHAnsi"/>
                <w:sz w:val="22"/>
                <w:szCs w:val="22"/>
              </w:rPr>
            </w:pPr>
          </w:p>
          <w:p w14:paraId="5E57A0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3.76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B6" w14:textId="77777777" w:rsidR="00BB5343" w:rsidRPr="0035318E" w:rsidRDefault="00BB5343">
            <w:pPr>
              <w:spacing w:line="52" w:lineRule="exact"/>
              <w:rPr>
                <w:rFonts w:asciiTheme="minorHAnsi" w:cstheme="minorHAnsi"/>
                <w:sz w:val="22"/>
                <w:szCs w:val="22"/>
              </w:rPr>
            </w:pPr>
          </w:p>
          <w:p w14:paraId="5E57A0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99</w:t>
            </w:r>
          </w:p>
        </w:tc>
      </w:tr>
      <w:tr w:rsidR="00BB5343" w:rsidRPr="0035318E" w14:paraId="5E57A0BF"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B9" w14:textId="77777777" w:rsidR="00BB5343" w:rsidRPr="0035318E" w:rsidRDefault="00BB5343">
            <w:pPr>
              <w:spacing w:line="52" w:lineRule="exact"/>
              <w:rPr>
                <w:rFonts w:asciiTheme="minorHAnsi" w:cstheme="minorHAnsi"/>
                <w:sz w:val="22"/>
                <w:szCs w:val="22"/>
              </w:rPr>
            </w:pPr>
          </w:p>
          <w:p w14:paraId="5E57A0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BB" w14:textId="77777777" w:rsidR="00BB5343" w:rsidRPr="0035318E" w:rsidRDefault="00BB5343">
            <w:pPr>
              <w:spacing w:line="52" w:lineRule="exact"/>
              <w:rPr>
                <w:rFonts w:asciiTheme="minorHAnsi" w:cstheme="minorHAnsi"/>
                <w:sz w:val="22"/>
                <w:szCs w:val="22"/>
              </w:rPr>
            </w:pPr>
          </w:p>
          <w:p w14:paraId="5E57A0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2.99</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BD" w14:textId="77777777" w:rsidR="00BB5343" w:rsidRPr="0035318E" w:rsidRDefault="00BB5343">
            <w:pPr>
              <w:spacing w:line="52" w:lineRule="exact"/>
              <w:rPr>
                <w:rFonts w:asciiTheme="minorHAnsi" w:cstheme="minorHAnsi"/>
                <w:sz w:val="22"/>
                <w:szCs w:val="22"/>
              </w:rPr>
            </w:pPr>
          </w:p>
          <w:p w14:paraId="5E57A0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w:t>
            </w:r>
          </w:p>
        </w:tc>
      </w:tr>
      <w:tr w:rsidR="00BB5343" w:rsidRPr="0035318E" w14:paraId="5E57A0C6"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C0" w14:textId="77777777" w:rsidR="00BB5343" w:rsidRPr="0035318E" w:rsidRDefault="00BB5343">
            <w:pPr>
              <w:spacing w:line="52" w:lineRule="exact"/>
              <w:rPr>
                <w:rFonts w:asciiTheme="minorHAnsi" w:cstheme="minorHAnsi"/>
                <w:sz w:val="22"/>
                <w:szCs w:val="22"/>
              </w:rPr>
            </w:pPr>
          </w:p>
          <w:p w14:paraId="5E57A0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C2" w14:textId="77777777" w:rsidR="00BB5343" w:rsidRPr="0035318E" w:rsidRDefault="00BB5343">
            <w:pPr>
              <w:spacing w:line="52" w:lineRule="exact"/>
              <w:rPr>
                <w:rFonts w:asciiTheme="minorHAnsi" w:cstheme="minorHAnsi"/>
                <w:sz w:val="22"/>
                <w:szCs w:val="22"/>
              </w:rPr>
            </w:pPr>
          </w:p>
          <w:p w14:paraId="5E57A0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C4" w14:textId="77777777" w:rsidR="00BB5343" w:rsidRPr="0035318E" w:rsidRDefault="00BB5343">
            <w:pPr>
              <w:spacing w:line="52" w:lineRule="exact"/>
              <w:rPr>
                <w:rFonts w:asciiTheme="minorHAnsi" w:cstheme="minorHAnsi"/>
                <w:sz w:val="22"/>
                <w:szCs w:val="22"/>
              </w:rPr>
            </w:pPr>
          </w:p>
          <w:p w14:paraId="5E57A0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A0CD"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C7" w14:textId="77777777" w:rsidR="00BB5343" w:rsidRPr="0035318E" w:rsidRDefault="00BB5343">
            <w:pPr>
              <w:spacing w:line="52" w:lineRule="exact"/>
              <w:rPr>
                <w:rFonts w:asciiTheme="minorHAnsi" w:cstheme="minorHAnsi"/>
                <w:sz w:val="22"/>
                <w:szCs w:val="22"/>
              </w:rPr>
            </w:pPr>
          </w:p>
          <w:p w14:paraId="5E57A0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C9" w14:textId="77777777" w:rsidR="00BB5343" w:rsidRPr="0035318E" w:rsidRDefault="00BB5343">
            <w:pPr>
              <w:spacing w:line="52" w:lineRule="exact"/>
              <w:rPr>
                <w:rFonts w:asciiTheme="minorHAnsi" w:cstheme="minorHAnsi"/>
                <w:sz w:val="22"/>
                <w:szCs w:val="22"/>
              </w:rPr>
            </w:pPr>
          </w:p>
          <w:p w14:paraId="5E57A0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CB" w14:textId="77777777" w:rsidR="00BB5343" w:rsidRPr="0035318E" w:rsidRDefault="00BB5343">
            <w:pPr>
              <w:spacing w:line="52" w:lineRule="exact"/>
              <w:rPr>
                <w:rFonts w:asciiTheme="minorHAnsi" w:cstheme="minorHAnsi"/>
                <w:sz w:val="22"/>
                <w:szCs w:val="22"/>
              </w:rPr>
            </w:pPr>
          </w:p>
          <w:p w14:paraId="5E57A0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w:t>
            </w:r>
          </w:p>
        </w:tc>
      </w:tr>
      <w:tr w:rsidR="00BB5343" w:rsidRPr="0035318E" w14:paraId="5E57A0D4"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CE" w14:textId="77777777" w:rsidR="00BB5343" w:rsidRPr="0035318E" w:rsidRDefault="00BB5343">
            <w:pPr>
              <w:spacing w:line="52" w:lineRule="exact"/>
              <w:rPr>
                <w:rFonts w:asciiTheme="minorHAnsi" w:cstheme="minorHAnsi"/>
                <w:sz w:val="22"/>
                <w:szCs w:val="22"/>
              </w:rPr>
            </w:pPr>
          </w:p>
          <w:p w14:paraId="5E57A0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D0" w14:textId="77777777" w:rsidR="00BB5343" w:rsidRPr="0035318E" w:rsidRDefault="00BB5343">
            <w:pPr>
              <w:spacing w:line="52" w:lineRule="exact"/>
              <w:rPr>
                <w:rFonts w:asciiTheme="minorHAnsi" w:cstheme="minorHAnsi"/>
                <w:sz w:val="22"/>
                <w:szCs w:val="22"/>
              </w:rPr>
            </w:pPr>
          </w:p>
          <w:p w14:paraId="5E57A0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D2" w14:textId="77777777" w:rsidR="00BB5343" w:rsidRPr="0035318E" w:rsidRDefault="00BB5343">
            <w:pPr>
              <w:spacing w:line="52" w:lineRule="exact"/>
              <w:rPr>
                <w:rFonts w:asciiTheme="minorHAnsi" w:cstheme="minorHAnsi"/>
                <w:sz w:val="22"/>
                <w:szCs w:val="22"/>
              </w:rPr>
            </w:pPr>
          </w:p>
          <w:p w14:paraId="5E57A0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r>
      <w:tr w:rsidR="00BB5343" w:rsidRPr="0035318E" w14:paraId="5E57A0DB"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D5" w14:textId="77777777" w:rsidR="00BB5343" w:rsidRPr="0035318E" w:rsidRDefault="00BB5343">
            <w:pPr>
              <w:spacing w:line="52" w:lineRule="exact"/>
              <w:rPr>
                <w:rFonts w:asciiTheme="minorHAnsi" w:cstheme="minorHAnsi"/>
                <w:sz w:val="22"/>
                <w:szCs w:val="22"/>
              </w:rPr>
            </w:pPr>
          </w:p>
          <w:p w14:paraId="5E57A0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D7" w14:textId="77777777" w:rsidR="00BB5343" w:rsidRPr="0035318E" w:rsidRDefault="00BB5343">
            <w:pPr>
              <w:spacing w:line="52" w:lineRule="exact"/>
              <w:rPr>
                <w:rFonts w:asciiTheme="minorHAnsi" w:cstheme="minorHAnsi"/>
                <w:sz w:val="22"/>
                <w:szCs w:val="22"/>
              </w:rPr>
            </w:pPr>
          </w:p>
          <w:p w14:paraId="5E57A0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D9" w14:textId="77777777" w:rsidR="00BB5343" w:rsidRPr="0035318E" w:rsidRDefault="00BB5343">
            <w:pPr>
              <w:spacing w:line="52" w:lineRule="exact"/>
              <w:rPr>
                <w:rFonts w:asciiTheme="minorHAnsi" w:cstheme="minorHAnsi"/>
                <w:sz w:val="22"/>
                <w:szCs w:val="22"/>
              </w:rPr>
            </w:pPr>
          </w:p>
          <w:p w14:paraId="5E57A0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w:t>
            </w:r>
          </w:p>
        </w:tc>
      </w:tr>
      <w:tr w:rsidR="00BB5343" w:rsidRPr="0035318E" w14:paraId="5E57A0E2"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DC" w14:textId="77777777" w:rsidR="00BB5343" w:rsidRPr="0035318E" w:rsidRDefault="00BB5343">
            <w:pPr>
              <w:spacing w:line="52" w:lineRule="exact"/>
              <w:rPr>
                <w:rFonts w:asciiTheme="minorHAnsi" w:cstheme="minorHAnsi"/>
                <w:sz w:val="22"/>
                <w:szCs w:val="22"/>
              </w:rPr>
            </w:pPr>
          </w:p>
          <w:p w14:paraId="5E57A0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DE" w14:textId="77777777" w:rsidR="00BB5343" w:rsidRPr="0035318E" w:rsidRDefault="00BB5343">
            <w:pPr>
              <w:spacing w:line="52" w:lineRule="exact"/>
              <w:rPr>
                <w:rFonts w:asciiTheme="minorHAnsi" w:cstheme="minorHAnsi"/>
                <w:sz w:val="22"/>
                <w:szCs w:val="22"/>
              </w:rPr>
            </w:pPr>
          </w:p>
          <w:p w14:paraId="5E57A0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3.42</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E0" w14:textId="77777777" w:rsidR="00BB5343" w:rsidRPr="0035318E" w:rsidRDefault="00BB5343">
            <w:pPr>
              <w:spacing w:line="52" w:lineRule="exact"/>
              <w:rPr>
                <w:rFonts w:asciiTheme="minorHAnsi" w:cstheme="minorHAnsi"/>
                <w:sz w:val="22"/>
                <w:szCs w:val="22"/>
              </w:rPr>
            </w:pPr>
          </w:p>
          <w:p w14:paraId="5E57A0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w:t>
            </w:r>
          </w:p>
        </w:tc>
      </w:tr>
      <w:tr w:rsidR="00BB5343" w:rsidRPr="0035318E" w14:paraId="5E57A0E9"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E3" w14:textId="77777777" w:rsidR="00BB5343" w:rsidRPr="0035318E" w:rsidRDefault="00BB5343">
            <w:pPr>
              <w:spacing w:line="52" w:lineRule="exact"/>
              <w:rPr>
                <w:rFonts w:asciiTheme="minorHAnsi" w:cstheme="minorHAnsi"/>
                <w:sz w:val="22"/>
                <w:szCs w:val="22"/>
              </w:rPr>
            </w:pPr>
          </w:p>
          <w:p w14:paraId="5E57A0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E5" w14:textId="77777777" w:rsidR="00BB5343" w:rsidRPr="0035318E" w:rsidRDefault="00BB5343">
            <w:pPr>
              <w:spacing w:line="52" w:lineRule="exact"/>
              <w:rPr>
                <w:rFonts w:asciiTheme="minorHAnsi" w:cstheme="minorHAnsi"/>
                <w:sz w:val="22"/>
                <w:szCs w:val="22"/>
              </w:rPr>
            </w:pPr>
          </w:p>
          <w:p w14:paraId="5E57A0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E7" w14:textId="77777777" w:rsidR="00BB5343" w:rsidRPr="0035318E" w:rsidRDefault="00BB5343">
            <w:pPr>
              <w:spacing w:line="52" w:lineRule="exact"/>
              <w:rPr>
                <w:rFonts w:asciiTheme="minorHAnsi" w:cstheme="minorHAnsi"/>
                <w:sz w:val="22"/>
                <w:szCs w:val="22"/>
              </w:rPr>
            </w:pPr>
          </w:p>
          <w:p w14:paraId="5E57A0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w:t>
            </w:r>
          </w:p>
        </w:tc>
      </w:tr>
      <w:tr w:rsidR="00BB5343" w:rsidRPr="0035318E" w14:paraId="5E57A0F0"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EA" w14:textId="77777777" w:rsidR="00BB5343" w:rsidRPr="0035318E" w:rsidRDefault="00BB5343">
            <w:pPr>
              <w:spacing w:line="52" w:lineRule="exact"/>
              <w:rPr>
                <w:rFonts w:asciiTheme="minorHAnsi" w:cstheme="minorHAnsi"/>
                <w:sz w:val="22"/>
                <w:szCs w:val="22"/>
              </w:rPr>
            </w:pPr>
          </w:p>
          <w:p w14:paraId="5E57A0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EC" w14:textId="77777777" w:rsidR="00BB5343" w:rsidRPr="0035318E" w:rsidRDefault="00BB5343">
            <w:pPr>
              <w:spacing w:line="52" w:lineRule="exact"/>
              <w:rPr>
                <w:rFonts w:asciiTheme="minorHAnsi" w:cstheme="minorHAnsi"/>
                <w:sz w:val="22"/>
                <w:szCs w:val="22"/>
              </w:rPr>
            </w:pPr>
          </w:p>
          <w:p w14:paraId="5E57A0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3.76</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EE" w14:textId="77777777" w:rsidR="00BB5343" w:rsidRPr="0035318E" w:rsidRDefault="00BB5343">
            <w:pPr>
              <w:spacing w:line="52" w:lineRule="exact"/>
              <w:rPr>
                <w:rFonts w:asciiTheme="minorHAnsi" w:cstheme="minorHAnsi"/>
                <w:sz w:val="22"/>
                <w:szCs w:val="22"/>
              </w:rPr>
            </w:pPr>
          </w:p>
          <w:p w14:paraId="5E57A0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w:t>
            </w:r>
          </w:p>
        </w:tc>
      </w:tr>
      <w:tr w:rsidR="00BB5343" w:rsidRPr="0035318E" w14:paraId="5E57A0F7" w14:textId="77777777">
        <w:tc>
          <w:tcPr>
            <w:tcW w:w="1080" w:type="dxa"/>
            <w:tcBorders>
              <w:top w:val="single" w:sz="6" w:space="0" w:color="FFFFFF"/>
              <w:left w:val="single" w:sz="6" w:space="0" w:color="FFFFFF"/>
              <w:bottom w:val="single" w:sz="6" w:space="0" w:color="FFFFFF"/>
              <w:right w:val="single" w:sz="6" w:space="0" w:color="FFFFFF"/>
            </w:tcBorders>
            <w:vAlign w:val="center"/>
          </w:tcPr>
          <w:p w14:paraId="5E57A0F1" w14:textId="77777777" w:rsidR="00BB5343" w:rsidRPr="0035318E" w:rsidRDefault="00BB5343">
            <w:pPr>
              <w:spacing w:line="52" w:lineRule="exact"/>
              <w:rPr>
                <w:rFonts w:asciiTheme="minorHAnsi" w:cstheme="minorHAnsi"/>
                <w:sz w:val="22"/>
                <w:szCs w:val="22"/>
              </w:rPr>
            </w:pPr>
          </w:p>
          <w:p w14:paraId="5E57A0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F3" w14:textId="77777777" w:rsidR="00BB5343" w:rsidRPr="0035318E" w:rsidRDefault="00BB5343">
            <w:pPr>
              <w:spacing w:line="52" w:lineRule="exact"/>
              <w:rPr>
                <w:rFonts w:asciiTheme="minorHAnsi" w:cstheme="minorHAnsi"/>
                <w:sz w:val="22"/>
                <w:szCs w:val="22"/>
              </w:rPr>
            </w:pPr>
          </w:p>
          <w:p w14:paraId="5E57A0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2.87</w:t>
            </w:r>
          </w:p>
        </w:tc>
        <w:tc>
          <w:tcPr>
            <w:tcW w:w="2340" w:type="dxa"/>
            <w:tcBorders>
              <w:top w:val="single" w:sz="6" w:space="0" w:color="FFFFFF"/>
              <w:left w:val="single" w:sz="6" w:space="0" w:color="FFFFFF"/>
              <w:bottom w:val="single" w:sz="6" w:space="0" w:color="FFFFFF"/>
              <w:right w:val="single" w:sz="6" w:space="0" w:color="FFFFFF"/>
            </w:tcBorders>
            <w:vAlign w:val="center"/>
          </w:tcPr>
          <w:p w14:paraId="5E57A0F5" w14:textId="77777777" w:rsidR="00BB5343" w:rsidRPr="0035318E" w:rsidRDefault="00BB5343">
            <w:pPr>
              <w:spacing w:line="52" w:lineRule="exact"/>
              <w:rPr>
                <w:rFonts w:asciiTheme="minorHAnsi" w:cstheme="minorHAnsi"/>
                <w:sz w:val="22"/>
                <w:szCs w:val="22"/>
              </w:rPr>
            </w:pPr>
          </w:p>
          <w:p w14:paraId="5E57A0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w:t>
            </w:r>
          </w:p>
        </w:tc>
      </w:tr>
      <w:tr w:rsidR="00BB5343" w:rsidRPr="0035318E" w14:paraId="5E57A0FE" w14:textId="77777777">
        <w:tc>
          <w:tcPr>
            <w:tcW w:w="1080" w:type="dxa"/>
            <w:tcBorders>
              <w:top w:val="single" w:sz="6" w:space="0" w:color="FFFFFF"/>
              <w:left w:val="single" w:sz="6" w:space="0" w:color="FFFFFF"/>
              <w:bottom w:val="single" w:sz="7" w:space="0" w:color="000000"/>
              <w:right w:val="single" w:sz="6" w:space="0" w:color="FFFFFF"/>
            </w:tcBorders>
            <w:vAlign w:val="center"/>
          </w:tcPr>
          <w:p w14:paraId="5E57A0F8" w14:textId="77777777" w:rsidR="00BB5343" w:rsidRPr="0035318E" w:rsidRDefault="00BB5343">
            <w:pPr>
              <w:spacing w:line="52" w:lineRule="exact"/>
              <w:rPr>
                <w:rFonts w:asciiTheme="minorHAnsi" w:cstheme="minorHAnsi"/>
                <w:sz w:val="22"/>
                <w:szCs w:val="22"/>
              </w:rPr>
            </w:pPr>
          </w:p>
          <w:p w14:paraId="5E57A0F9" w14:textId="77777777" w:rsidR="00BB5343" w:rsidRPr="0035318E" w:rsidRDefault="00BB5343">
            <w:pPr>
              <w:jc w:val="right"/>
              <w:rPr>
                <w:rFonts w:asciiTheme="minorHAnsi" w:cstheme="minorHAnsi"/>
                <w:sz w:val="22"/>
                <w:szCs w:val="22"/>
              </w:rPr>
            </w:pPr>
          </w:p>
        </w:tc>
        <w:tc>
          <w:tcPr>
            <w:tcW w:w="2340" w:type="dxa"/>
            <w:tcBorders>
              <w:top w:val="single" w:sz="6" w:space="0" w:color="FFFFFF"/>
              <w:left w:val="single" w:sz="6" w:space="0" w:color="FFFFFF"/>
              <w:bottom w:val="single" w:sz="7" w:space="0" w:color="000000"/>
              <w:right w:val="single" w:sz="6" w:space="0" w:color="FFFFFF"/>
            </w:tcBorders>
            <w:vAlign w:val="center"/>
          </w:tcPr>
          <w:p w14:paraId="5E57A0FA" w14:textId="77777777" w:rsidR="00BB5343" w:rsidRPr="0035318E" w:rsidRDefault="00BB5343">
            <w:pPr>
              <w:spacing w:line="52" w:lineRule="exact"/>
              <w:rPr>
                <w:rFonts w:asciiTheme="minorHAnsi" w:cstheme="minorHAnsi"/>
                <w:sz w:val="22"/>
                <w:szCs w:val="22"/>
              </w:rPr>
            </w:pPr>
          </w:p>
          <w:p w14:paraId="5E57A0FB" w14:textId="77777777" w:rsidR="00BB5343" w:rsidRPr="0035318E" w:rsidRDefault="00BB5343">
            <w:pPr>
              <w:jc w:val="right"/>
              <w:rPr>
                <w:rFonts w:asciiTheme="minorHAnsi" w:cstheme="minorHAnsi"/>
                <w:sz w:val="22"/>
                <w:szCs w:val="22"/>
              </w:rPr>
            </w:pPr>
          </w:p>
        </w:tc>
        <w:tc>
          <w:tcPr>
            <w:tcW w:w="2340" w:type="dxa"/>
            <w:tcBorders>
              <w:top w:val="single" w:sz="6" w:space="0" w:color="FFFFFF"/>
              <w:left w:val="single" w:sz="6" w:space="0" w:color="FFFFFF"/>
              <w:bottom w:val="single" w:sz="7" w:space="0" w:color="000000"/>
              <w:right w:val="single" w:sz="6" w:space="0" w:color="FFFFFF"/>
            </w:tcBorders>
            <w:vAlign w:val="center"/>
          </w:tcPr>
          <w:p w14:paraId="5E57A0FC" w14:textId="77777777" w:rsidR="00BB5343" w:rsidRPr="0035318E" w:rsidRDefault="00BB5343">
            <w:pPr>
              <w:spacing w:line="52" w:lineRule="exact"/>
              <w:rPr>
                <w:rFonts w:asciiTheme="minorHAnsi" w:cstheme="minorHAnsi"/>
                <w:sz w:val="22"/>
                <w:szCs w:val="22"/>
              </w:rPr>
            </w:pPr>
          </w:p>
          <w:p w14:paraId="5E57A0FD" w14:textId="77777777" w:rsidR="00BB5343" w:rsidRPr="0035318E" w:rsidRDefault="00BB5343">
            <w:pPr>
              <w:jc w:val="right"/>
              <w:rPr>
                <w:rFonts w:asciiTheme="minorHAnsi" w:cstheme="minorHAnsi"/>
                <w:sz w:val="22"/>
                <w:szCs w:val="22"/>
              </w:rPr>
            </w:pPr>
          </w:p>
        </w:tc>
      </w:tr>
    </w:tbl>
    <w:p w14:paraId="5E57A0FF" w14:textId="77777777" w:rsidR="00BB5343" w:rsidRPr="0035318E" w:rsidRDefault="00BB5343">
      <w:pPr>
        <w:rPr>
          <w:rFonts w:asciiTheme="minorHAnsi" w:cstheme="minorHAnsi"/>
          <w:sz w:val="22"/>
          <w:szCs w:val="22"/>
        </w:rPr>
      </w:pPr>
    </w:p>
    <w:p w14:paraId="5E57A100" w14:textId="77777777" w:rsidR="00BB5343" w:rsidRPr="0035318E" w:rsidRDefault="00BB5343">
      <w:pPr>
        <w:rPr>
          <w:rFonts w:asciiTheme="minorHAnsi" w:cstheme="minorHAnsi"/>
          <w:sz w:val="22"/>
          <w:szCs w:val="22"/>
        </w:rPr>
      </w:pPr>
      <w:r w:rsidRPr="0035318E">
        <w:rPr>
          <w:rFonts w:asciiTheme="minorHAnsi" w:cstheme="minorHAnsi"/>
          <w:sz w:val="22"/>
          <w:szCs w:val="22"/>
        </w:rPr>
        <w:t>Source: Boston Wheat Prices: Cole, Table 36, 117.</w:t>
      </w:r>
    </w:p>
    <w:p w14:paraId="5E57A101" w14:textId="77777777" w:rsidR="00BB5343" w:rsidRPr="0035318E" w:rsidRDefault="00BB5343">
      <w:pPr>
        <w:rPr>
          <w:rFonts w:asciiTheme="minorHAnsi" w:cstheme="minorHAnsi"/>
          <w:sz w:val="22"/>
          <w:szCs w:val="22"/>
        </w:rPr>
      </w:pPr>
    </w:p>
    <w:p w14:paraId="5E57A102" w14:textId="77777777" w:rsidR="00BB5343" w:rsidRPr="0035318E" w:rsidRDefault="00BB5343">
      <w:pPr>
        <w:rPr>
          <w:rFonts w:asciiTheme="minorHAnsi" w:cstheme="minorHAnsi"/>
          <w:sz w:val="22"/>
          <w:szCs w:val="22"/>
        </w:rPr>
      </w:pPr>
      <w:r w:rsidRPr="0035318E">
        <w:rPr>
          <w:rFonts w:asciiTheme="minorHAnsi" w:cstheme="minorHAnsi"/>
          <w:sz w:val="22"/>
          <w:szCs w:val="22"/>
        </w:rPr>
        <w:t>Notes: The deflated prices of wheat are quoted in the source; the index is constructed from that data.</w:t>
      </w:r>
    </w:p>
    <w:p w14:paraId="5E57A103"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104"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30</w:t>
      </w:r>
      <w:r w:rsidRPr="0035318E">
        <w:rPr>
          <w:rFonts w:asciiTheme="minorHAnsi" w:cstheme="minorHAnsi"/>
          <w:sz w:val="22"/>
          <w:szCs w:val="22"/>
        </w:rPr>
        <w:fldChar w:fldCharType="end"/>
      </w:r>
    </w:p>
    <w:p w14:paraId="5E57A105" w14:textId="77777777" w:rsidR="00BB5343" w:rsidRPr="0035318E" w:rsidRDefault="00BB5343">
      <w:pPr>
        <w:rPr>
          <w:rFonts w:asciiTheme="minorHAnsi" w:cstheme="minorHAnsi"/>
          <w:sz w:val="22"/>
          <w:szCs w:val="22"/>
        </w:rPr>
      </w:pPr>
    </w:p>
    <w:p w14:paraId="5E57A106"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 xml:space="preserve">PHILADELPHIA PRICES AND INDICES FOR WHEAT AND FLOUR </w:t>
      </w:r>
    </w:p>
    <w:p w14:paraId="5E57A107"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1700-1729</w:t>
      </w:r>
    </w:p>
    <w:p w14:paraId="5E57A108" w14:textId="77777777" w:rsidR="00BB5343" w:rsidRPr="0035318E" w:rsidRDefault="00BB5343">
      <w:pPr>
        <w:rPr>
          <w:rFonts w:asciiTheme="minorHAnsi" w:cstheme="minorHAnsi"/>
          <w:sz w:val="22"/>
          <w:szCs w:val="22"/>
        </w:rPr>
      </w:pPr>
    </w:p>
    <w:tbl>
      <w:tblPr>
        <w:tblW w:w="0" w:type="auto"/>
        <w:tblInd w:w="-6" w:type="dxa"/>
        <w:tblLayout w:type="fixed"/>
        <w:tblCellMar>
          <w:left w:w="0" w:type="dxa"/>
          <w:right w:w="0" w:type="dxa"/>
        </w:tblCellMar>
        <w:tblLook w:val="0000" w:firstRow="0" w:lastRow="0" w:firstColumn="0" w:lastColumn="0" w:noHBand="0" w:noVBand="0"/>
      </w:tblPr>
      <w:tblGrid>
        <w:gridCol w:w="576"/>
        <w:gridCol w:w="180"/>
        <w:gridCol w:w="1080"/>
        <w:gridCol w:w="990"/>
        <w:gridCol w:w="1710"/>
        <w:gridCol w:w="180"/>
        <w:gridCol w:w="1080"/>
        <w:gridCol w:w="990"/>
        <w:gridCol w:w="1564"/>
      </w:tblGrid>
      <w:tr w:rsidR="00F14F95" w:rsidRPr="0035318E" w14:paraId="5E57A10E" w14:textId="77777777" w:rsidTr="00F14F95">
        <w:tc>
          <w:tcPr>
            <w:tcW w:w="576" w:type="dxa"/>
            <w:tcBorders>
              <w:top w:val="double" w:sz="7" w:space="0" w:color="000000"/>
              <w:left w:val="single" w:sz="6" w:space="0" w:color="FFFFFF"/>
              <w:bottom w:val="single" w:sz="6" w:space="0" w:color="FFFFFF"/>
              <w:right w:val="single" w:sz="6" w:space="0" w:color="FFFFFF"/>
            </w:tcBorders>
          </w:tcPr>
          <w:p w14:paraId="5E57A109" w14:textId="77777777" w:rsidR="00BB5343" w:rsidRPr="0035318E" w:rsidRDefault="00BB5343">
            <w:pPr>
              <w:jc w:val="both"/>
              <w:rPr>
                <w:rFonts w:asciiTheme="minorHAnsi" w:cstheme="minorHAnsi"/>
                <w:sz w:val="22"/>
                <w:szCs w:val="22"/>
              </w:rPr>
            </w:pPr>
          </w:p>
        </w:tc>
        <w:tc>
          <w:tcPr>
            <w:tcW w:w="180" w:type="dxa"/>
            <w:tcBorders>
              <w:top w:val="double" w:sz="7" w:space="0" w:color="000000"/>
              <w:left w:val="single" w:sz="6" w:space="0" w:color="FFFFFF"/>
              <w:bottom w:val="single" w:sz="6" w:space="0" w:color="FFFFFF"/>
              <w:right w:val="single" w:sz="6" w:space="0" w:color="FFFFFF"/>
            </w:tcBorders>
          </w:tcPr>
          <w:p w14:paraId="5E57A10A" w14:textId="77777777" w:rsidR="00BB5343" w:rsidRPr="0035318E" w:rsidRDefault="00BB5343">
            <w:pPr>
              <w:jc w:val="both"/>
              <w:rPr>
                <w:rFonts w:asciiTheme="minorHAnsi" w:cstheme="minorHAnsi"/>
                <w:sz w:val="22"/>
                <w:szCs w:val="22"/>
              </w:rPr>
            </w:pPr>
          </w:p>
        </w:tc>
        <w:tc>
          <w:tcPr>
            <w:tcW w:w="3780" w:type="dxa"/>
            <w:gridSpan w:val="3"/>
            <w:tcBorders>
              <w:top w:val="double" w:sz="7" w:space="0" w:color="000000"/>
              <w:left w:val="single" w:sz="6" w:space="0" w:color="FFFFFF"/>
              <w:bottom w:val="single" w:sz="7" w:space="0" w:color="000000"/>
              <w:right w:val="single" w:sz="6" w:space="0" w:color="FFFFFF"/>
            </w:tcBorders>
          </w:tcPr>
          <w:p w14:paraId="5E57A10B"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Wheat</w:t>
            </w:r>
          </w:p>
        </w:tc>
        <w:tc>
          <w:tcPr>
            <w:tcW w:w="180" w:type="dxa"/>
            <w:tcBorders>
              <w:top w:val="double" w:sz="7" w:space="0" w:color="000000"/>
              <w:left w:val="single" w:sz="6" w:space="0" w:color="FFFFFF"/>
              <w:bottom w:val="single" w:sz="6" w:space="0" w:color="FFFFFF"/>
              <w:right w:val="single" w:sz="6" w:space="0" w:color="FFFFFF"/>
            </w:tcBorders>
          </w:tcPr>
          <w:p w14:paraId="5E57A10C" w14:textId="77777777" w:rsidR="00BB5343" w:rsidRPr="0035318E" w:rsidRDefault="00BB5343">
            <w:pPr>
              <w:jc w:val="right"/>
              <w:rPr>
                <w:rFonts w:asciiTheme="minorHAnsi" w:cstheme="minorHAnsi"/>
                <w:sz w:val="22"/>
                <w:szCs w:val="22"/>
              </w:rPr>
            </w:pPr>
          </w:p>
        </w:tc>
        <w:tc>
          <w:tcPr>
            <w:tcW w:w="3634" w:type="dxa"/>
            <w:gridSpan w:val="3"/>
            <w:tcBorders>
              <w:top w:val="double" w:sz="7" w:space="0" w:color="000000"/>
              <w:left w:val="single" w:sz="6" w:space="0" w:color="FFFFFF"/>
              <w:bottom w:val="single" w:sz="7" w:space="0" w:color="000000"/>
              <w:right w:val="single" w:sz="6" w:space="0" w:color="FFFFFF"/>
            </w:tcBorders>
          </w:tcPr>
          <w:p w14:paraId="5E57A10D"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Flour</w:t>
            </w:r>
          </w:p>
        </w:tc>
      </w:tr>
      <w:tr w:rsidR="00BB5343" w:rsidRPr="0035318E" w14:paraId="5E57A118" w14:textId="77777777">
        <w:tc>
          <w:tcPr>
            <w:tcW w:w="576" w:type="dxa"/>
            <w:tcBorders>
              <w:top w:val="single" w:sz="6" w:space="0" w:color="FFFFFF"/>
              <w:left w:val="single" w:sz="6" w:space="0" w:color="FFFFFF"/>
              <w:bottom w:val="single" w:sz="6" w:space="0" w:color="FFFFFF"/>
              <w:right w:val="single" w:sz="6" w:space="0" w:color="FFFFFF"/>
            </w:tcBorders>
          </w:tcPr>
          <w:p w14:paraId="5E57A10F"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11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990" w:type="dxa"/>
            <w:tcBorders>
              <w:top w:val="single" w:sz="6" w:space="0" w:color="FFFFFF"/>
              <w:left w:val="single" w:sz="6" w:space="0" w:color="FFFFFF"/>
              <w:bottom w:val="single" w:sz="6" w:space="0" w:color="FFFFFF"/>
              <w:right w:val="single" w:sz="6" w:space="0" w:color="FFFFFF"/>
            </w:tcBorders>
          </w:tcPr>
          <w:p w14:paraId="5E57A1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1710" w:type="dxa"/>
            <w:tcBorders>
              <w:top w:val="single" w:sz="6" w:space="0" w:color="FFFFFF"/>
              <w:left w:val="single" w:sz="6" w:space="0" w:color="FFFFFF"/>
              <w:bottom w:val="single" w:sz="6" w:space="0" w:color="FFFFFF"/>
              <w:right w:val="single" w:sz="6" w:space="0" w:color="FFFFFF"/>
            </w:tcBorders>
          </w:tcPr>
          <w:p w14:paraId="5E57A1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180" w:type="dxa"/>
            <w:tcBorders>
              <w:top w:val="single" w:sz="6" w:space="0" w:color="FFFFFF"/>
              <w:left w:val="single" w:sz="6" w:space="0" w:color="FFFFFF"/>
              <w:bottom w:val="single" w:sz="6" w:space="0" w:color="FFFFFF"/>
              <w:right w:val="single" w:sz="6" w:space="0" w:color="FFFFFF"/>
            </w:tcBorders>
          </w:tcPr>
          <w:p w14:paraId="5E57A11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990" w:type="dxa"/>
            <w:tcBorders>
              <w:top w:val="single" w:sz="6" w:space="0" w:color="FFFFFF"/>
              <w:left w:val="single" w:sz="6" w:space="0" w:color="FFFFFF"/>
              <w:bottom w:val="single" w:sz="6" w:space="0" w:color="FFFFFF"/>
              <w:right w:val="single" w:sz="6" w:space="0" w:color="FFFFFF"/>
            </w:tcBorders>
          </w:tcPr>
          <w:p w14:paraId="5E57A1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1564" w:type="dxa"/>
            <w:tcBorders>
              <w:top w:val="single" w:sz="6" w:space="0" w:color="FFFFFF"/>
              <w:left w:val="single" w:sz="6" w:space="0" w:color="FFFFFF"/>
              <w:bottom w:val="single" w:sz="6" w:space="0" w:color="FFFFFF"/>
              <w:right w:val="single" w:sz="6" w:space="0" w:color="FFFFFF"/>
            </w:tcBorders>
          </w:tcPr>
          <w:p w14:paraId="5E57A1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r>
      <w:tr w:rsidR="00BB5343" w:rsidRPr="0035318E" w14:paraId="5E57A122" w14:textId="77777777">
        <w:tc>
          <w:tcPr>
            <w:tcW w:w="576" w:type="dxa"/>
            <w:tcBorders>
              <w:top w:val="single" w:sz="6" w:space="0" w:color="FFFFFF"/>
              <w:left w:val="single" w:sz="6" w:space="0" w:color="FFFFFF"/>
              <w:bottom w:val="single" w:sz="7" w:space="0" w:color="000000"/>
              <w:right w:val="single" w:sz="6" w:space="0" w:color="FFFFFF"/>
            </w:tcBorders>
          </w:tcPr>
          <w:p w14:paraId="5E57A1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 w:type="dxa"/>
            <w:tcBorders>
              <w:top w:val="single" w:sz="6" w:space="0" w:color="FFFFFF"/>
              <w:left w:val="single" w:sz="6" w:space="0" w:color="FFFFFF"/>
              <w:bottom w:val="single" w:sz="7" w:space="0" w:color="000000"/>
              <w:right w:val="single" w:sz="6" w:space="0" w:color="FFFFFF"/>
            </w:tcBorders>
          </w:tcPr>
          <w:p w14:paraId="5E57A11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tcPr>
          <w:p w14:paraId="5E57A1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(s/bushel)</w:t>
            </w:r>
          </w:p>
        </w:tc>
        <w:tc>
          <w:tcPr>
            <w:tcW w:w="990" w:type="dxa"/>
            <w:tcBorders>
              <w:top w:val="single" w:sz="6" w:space="0" w:color="FFFFFF"/>
              <w:left w:val="single" w:sz="6" w:space="0" w:color="FFFFFF"/>
              <w:bottom w:val="single" w:sz="7" w:space="0" w:color="000000"/>
              <w:right w:val="single" w:sz="6" w:space="0" w:color="FFFFFF"/>
            </w:tcBorders>
          </w:tcPr>
          <w:p w14:paraId="5E57A11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7" w:space="0" w:color="000000"/>
              <w:right w:val="single" w:sz="6" w:space="0" w:color="FFFFFF"/>
            </w:tcBorders>
          </w:tcPr>
          <w:p w14:paraId="5E57A1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c>
          <w:tcPr>
            <w:tcW w:w="180" w:type="dxa"/>
            <w:tcBorders>
              <w:top w:val="single" w:sz="6" w:space="0" w:color="FFFFFF"/>
              <w:left w:val="single" w:sz="6" w:space="0" w:color="FFFFFF"/>
              <w:bottom w:val="single" w:sz="7" w:space="0" w:color="000000"/>
              <w:right w:val="single" w:sz="6" w:space="0" w:color="FFFFFF"/>
            </w:tcBorders>
          </w:tcPr>
          <w:p w14:paraId="5E57A11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tcPr>
          <w:p w14:paraId="5E57A1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(s/cwt)</w:t>
            </w:r>
          </w:p>
        </w:tc>
        <w:tc>
          <w:tcPr>
            <w:tcW w:w="990" w:type="dxa"/>
            <w:tcBorders>
              <w:top w:val="single" w:sz="6" w:space="0" w:color="FFFFFF"/>
              <w:left w:val="single" w:sz="6" w:space="0" w:color="FFFFFF"/>
              <w:bottom w:val="single" w:sz="7" w:space="0" w:color="000000"/>
              <w:right w:val="single" w:sz="6" w:space="0" w:color="FFFFFF"/>
            </w:tcBorders>
          </w:tcPr>
          <w:p w14:paraId="5E57A120" w14:textId="77777777" w:rsidR="00BB5343" w:rsidRPr="0035318E" w:rsidRDefault="00BB5343">
            <w:pPr>
              <w:jc w:val="right"/>
              <w:rPr>
                <w:rFonts w:asciiTheme="minorHAnsi" w:cstheme="minorHAnsi"/>
                <w:sz w:val="22"/>
                <w:szCs w:val="22"/>
              </w:rPr>
            </w:pPr>
          </w:p>
        </w:tc>
        <w:tc>
          <w:tcPr>
            <w:tcW w:w="1564" w:type="dxa"/>
            <w:tcBorders>
              <w:top w:val="single" w:sz="6" w:space="0" w:color="FFFFFF"/>
              <w:left w:val="single" w:sz="6" w:space="0" w:color="FFFFFF"/>
              <w:bottom w:val="single" w:sz="7" w:space="0" w:color="000000"/>
              <w:right w:val="single" w:sz="6" w:space="0" w:color="FFFFFF"/>
            </w:tcBorders>
          </w:tcPr>
          <w:p w14:paraId="5E57A1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r>
      <w:tr w:rsidR="00BB5343" w:rsidRPr="0035318E" w14:paraId="5E57A12C" w14:textId="77777777">
        <w:tc>
          <w:tcPr>
            <w:tcW w:w="576" w:type="dxa"/>
            <w:tcBorders>
              <w:top w:val="single" w:sz="6" w:space="0" w:color="FFFFFF"/>
              <w:left w:val="single" w:sz="6" w:space="0" w:color="FFFFFF"/>
              <w:bottom w:val="single" w:sz="6" w:space="0" w:color="FFFFFF"/>
              <w:right w:val="single" w:sz="6" w:space="0" w:color="FFFFFF"/>
            </w:tcBorders>
          </w:tcPr>
          <w:p w14:paraId="5E57A123"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12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25"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12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127"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12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29"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12A" w14:textId="77777777" w:rsidR="00BB5343" w:rsidRPr="0035318E" w:rsidRDefault="00BB5343">
            <w:pPr>
              <w:jc w:val="right"/>
              <w:rPr>
                <w:rFonts w:asciiTheme="minorHAnsi" w:cstheme="minorHAnsi"/>
                <w:sz w:val="22"/>
                <w:szCs w:val="22"/>
              </w:rPr>
            </w:pPr>
          </w:p>
        </w:tc>
        <w:tc>
          <w:tcPr>
            <w:tcW w:w="1564" w:type="dxa"/>
            <w:tcBorders>
              <w:top w:val="single" w:sz="6" w:space="0" w:color="FFFFFF"/>
              <w:left w:val="single" w:sz="6" w:space="0" w:color="FFFFFF"/>
              <w:bottom w:val="single" w:sz="6" w:space="0" w:color="FFFFFF"/>
              <w:right w:val="single" w:sz="6" w:space="0" w:color="FFFFFF"/>
            </w:tcBorders>
          </w:tcPr>
          <w:p w14:paraId="5E57A12B" w14:textId="77777777" w:rsidR="00BB5343" w:rsidRPr="0035318E" w:rsidRDefault="00BB5343">
            <w:pPr>
              <w:jc w:val="right"/>
              <w:rPr>
                <w:rFonts w:asciiTheme="minorHAnsi" w:cstheme="minorHAnsi"/>
                <w:sz w:val="22"/>
                <w:szCs w:val="22"/>
              </w:rPr>
            </w:pPr>
          </w:p>
        </w:tc>
      </w:tr>
      <w:tr w:rsidR="00BB5343" w:rsidRPr="0035318E" w14:paraId="5E57A136" w14:textId="77777777">
        <w:tc>
          <w:tcPr>
            <w:tcW w:w="576" w:type="dxa"/>
            <w:tcBorders>
              <w:top w:val="single" w:sz="6" w:space="0" w:color="FFFFFF"/>
              <w:left w:val="single" w:sz="6" w:space="0" w:color="FFFFFF"/>
              <w:bottom w:val="single" w:sz="6" w:space="0" w:color="FFFFFF"/>
              <w:right w:val="single" w:sz="6" w:space="0" w:color="FFFFFF"/>
            </w:tcBorders>
          </w:tcPr>
          <w:p w14:paraId="5E57A1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 w:type="dxa"/>
            <w:tcBorders>
              <w:top w:val="single" w:sz="6" w:space="0" w:color="FFFFFF"/>
              <w:left w:val="single" w:sz="6" w:space="0" w:color="FFFFFF"/>
              <w:bottom w:val="single" w:sz="6" w:space="0" w:color="FFFFFF"/>
              <w:right w:val="single" w:sz="6" w:space="0" w:color="FFFFFF"/>
            </w:tcBorders>
          </w:tcPr>
          <w:p w14:paraId="5E57A12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c>
          <w:tcPr>
            <w:tcW w:w="990" w:type="dxa"/>
            <w:tcBorders>
              <w:top w:val="single" w:sz="6" w:space="0" w:color="FFFFFF"/>
              <w:left w:val="single" w:sz="6" w:space="0" w:color="FFFFFF"/>
              <w:bottom w:val="single" w:sz="6" w:space="0" w:color="FFFFFF"/>
              <w:right w:val="single" w:sz="6" w:space="0" w:color="FFFFFF"/>
            </w:tcBorders>
          </w:tcPr>
          <w:p w14:paraId="5E57A1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3.23</w:t>
            </w:r>
          </w:p>
        </w:tc>
        <w:tc>
          <w:tcPr>
            <w:tcW w:w="1710" w:type="dxa"/>
            <w:tcBorders>
              <w:top w:val="single" w:sz="6" w:space="0" w:color="FFFFFF"/>
              <w:left w:val="single" w:sz="6" w:space="0" w:color="FFFFFF"/>
              <w:bottom w:val="single" w:sz="6" w:space="0" w:color="FFFFFF"/>
              <w:right w:val="single" w:sz="6" w:space="0" w:color="FFFFFF"/>
            </w:tcBorders>
          </w:tcPr>
          <w:p w14:paraId="5E57A1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143.13</w:t>
            </w:r>
          </w:p>
        </w:tc>
        <w:tc>
          <w:tcPr>
            <w:tcW w:w="180" w:type="dxa"/>
            <w:tcBorders>
              <w:top w:val="single" w:sz="6" w:space="0" w:color="FFFFFF"/>
              <w:left w:val="single" w:sz="6" w:space="0" w:color="FFFFFF"/>
              <w:bottom w:val="single" w:sz="6" w:space="0" w:color="FFFFFF"/>
              <w:right w:val="single" w:sz="6" w:space="0" w:color="FFFFFF"/>
            </w:tcBorders>
          </w:tcPr>
          <w:p w14:paraId="5E57A13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20.67</w:t>
            </w:r>
          </w:p>
        </w:tc>
        <w:tc>
          <w:tcPr>
            <w:tcW w:w="990" w:type="dxa"/>
            <w:tcBorders>
              <w:top w:val="single" w:sz="6" w:space="0" w:color="FFFFFF"/>
              <w:left w:val="single" w:sz="6" w:space="0" w:color="FFFFFF"/>
              <w:bottom w:val="single" w:sz="6" w:space="0" w:color="FFFFFF"/>
              <w:right w:val="single" w:sz="6" w:space="0" w:color="FFFFFF"/>
            </w:tcBorders>
          </w:tcPr>
          <w:p w14:paraId="5E57A1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13.34</w:t>
            </w:r>
          </w:p>
        </w:tc>
        <w:tc>
          <w:tcPr>
            <w:tcW w:w="1564" w:type="dxa"/>
            <w:tcBorders>
              <w:top w:val="single" w:sz="6" w:space="0" w:color="FFFFFF"/>
              <w:left w:val="single" w:sz="6" w:space="0" w:color="FFFFFF"/>
              <w:bottom w:val="single" w:sz="6" w:space="0" w:color="FFFFFF"/>
              <w:right w:val="single" w:sz="6" w:space="0" w:color="FFFFFF"/>
            </w:tcBorders>
          </w:tcPr>
          <w:p w14:paraId="5E57A1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184.02</w:t>
            </w:r>
          </w:p>
        </w:tc>
      </w:tr>
      <w:tr w:rsidR="00BB5343" w:rsidRPr="0035318E" w14:paraId="5E57A140" w14:textId="77777777">
        <w:tc>
          <w:tcPr>
            <w:tcW w:w="576" w:type="dxa"/>
            <w:tcBorders>
              <w:top w:val="single" w:sz="6" w:space="0" w:color="FFFFFF"/>
              <w:left w:val="single" w:sz="6" w:space="0" w:color="FFFFFF"/>
              <w:bottom w:val="single" w:sz="6" w:space="0" w:color="FFFFFF"/>
              <w:right w:val="single" w:sz="6" w:space="0" w:color="FFFFFF"/>
            </w:tcBorders>
          </w:tcPr>
          <w:p w14:paraId="5E57A1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 w:type="dxa"/>
            <w:tcBorders>
              <w:top w:val="single" w:sz="6" w:space="0" w:color="FFFFFF"/>
              <w:left w:val="single" w:sz="6" w:space="0" w:color="FFFFFF"/>
              <w:bottom w:val="single" w:sz="6" w:space="0" w:color="FFFFFF"/>
              <w:right w:val="single" w:sz="6" w:space="0" w:color="FFFFFF"/>
            </w:tcBorders>
          </w:tcPr>
          <w:p w14:paraId="5E57A13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4.69</w:t>
            </w:r>
          </w:p>
        </w:tc>
        <w:tc>
          <w:tcPr>
            <w:tcW w:w="990" w:type="dxa"/>
            <w:tcBorders>
              <w:top w:val="single" w:sz="6" w:space="0" w:color="FFFFFF"/>
              <w:left w:val="single" w:sz="6" w:space="0" w:color="FFFFFF"/>
              <w:bottom w:val="single" w:sz="6" w:space="0" w:color="FFFFFF"/>
              <w:right w:val="single" w:sz="6" w:space="0" w:color="FFFFFF"/>
            </w:tcBorders>
          </w:tcPr>
          <w:p w14:paraId="5E57A1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3.17</w:t>
            </w:r>
          </w:p>
        </w:tc>
        <w:tc>
          <w:tcPr>
            <w:tcW w:w="1710" w:type="dxa"/>
            <w:tcBorders>
              <w:top w:val="single" w:sz="6" w:space="0" w:color="FFFFFF"/>
              <w:left w:val="single" w:sz="6" w:space="0" w:color="FFFFFF"/>
              <w:bottom w:val="single" w:sz="6" w:space="0" w:color="FFFFFF"/>
              <w:right w:val="single" w:sz="6" w:space="0" w:color="FFFFFF"/>
            </w:tcBorders>
          </w:tcPr>
          <w:p w14:paraId="5E57A1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140.68</w:t>
            </w:r>
          </w:p>
        </w:tc>
        <w:tc>
          <w:tcPr>
            <w:tcW w:w="180" w:type="dxa"/>
            <w:tcBorders>
              <w:top w:val="single" w:sz="6" w:space="0" w:color="FFFFFF"/>
              <w:left w:val="single" w:sz="6" w:space="0" w:color="FFFFFF"/>
              <w:bottom w:val="single" w:sz="6" w:space="0" w:color="FFFFFF"/>
              <w:right w:val="single" w:sz="6" w:space="0" w:color="FFFFFF"/>
            </w:tcBorders>
          </w:tcPr>
          <w:p w14:paraId="5E57A13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21.83</w:t>
            </w:r>
          </w:p>
        </w:tc>
        <w:tc>
          <w:tcPr>
            <w:tcW w:w="990" w:type="dxa"/>
            <w:tcBorders>
              <w:top w:val="single" w:sz="6" w:space="0" w:color="FFFFFF"/>
              <w:left w:val="single" w:sz="6" w:space="0" w:color="FFFFFF"/>
              <w:bottom w:val="single" w:sz="6" w:space="0" w:color="FFFFFF"/>
              <w:right w:val="single" w:sz="6" w:space="0" w:color="FFFFFF"/>
            </w:tcBorders>
          </w:tcPr>
          <w:p w14:paraId="5E57A1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14.76</w:t>
            </w:r>
          </w:p>
        </w:tc>
        <w:tc>
          <w:tcPr>
            <w:tcW w:w="1564" w:type="dxa"/>
            <w:tcBorders>
              <w:top w:val="single" w:sz="6" w:space="0" w:color="FFFFFF"/>
              <w:left w:val="single" w:sz="6" w:space="0" w:color="FFFFFF"/>
              <w:bottom w:val="single" w:sz="6" w:space="0" w:color="FFFFFF"/>
              <w:right w:val="single" w:sz="6" w:space="0" w:color="FFFFFF"/>
            </w:tcBorders>
          </w:tcPr>
          <w:p w14:paraId="5E57A1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203.65</w:t>
            </w:r>
          </w:p>
        </w:tc>
      </w:tr>
      <w:tr w:rsidR="00BB5343" w:rsidRPr="0035318E" w14:paraId="5E57A14A" w14:textId="77777777">
        <w:tc>
          <w:tcPr>
            <w:tcW w:w="576" w:type="dxa"/>
            <w:tcBorders>
              <w:top w:val="single" w:sz="6" w:space="0" w:color="FFFFFF"/>
              <w:left w:val="single" w:sz="6" w:space="0" w:color="FFFFFF"/>
              <w:bottom w:val="single" w:sz="6" w:space="0" w:color="FFFFFF"/>
              <w:right w:val="single" w:sz="6" w:space="0" w:color="FFFFFF"/>
            </w:tcBorders>
          </w:tcPr>
          <w:p w14:paraId="5E57A1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 w:type="dxa"/>
            <w:tcBorders>
              <w:top w:val="single" w:sz="6" w:space="0" w:color="FFFFFF"/>
              <w:left w:val="single" w:sz="6" w:space="0" w:color="FFFFFF"/>
              <w:bottom w:val="single" w:sz="6" w:space="0" w:color="FFFFFF"/>
              <w:right w:val="single" w:sz="6" w:space="0" w:color="FFFFFF"/>
            </w:tcBorders>
          </w:tcPr>
          <w:p w14:paraId="5E57A14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4.39</w:t>
            </w:r>
          </w:p>
        </w:tc>
        <w:tc>
          <w:tcPr>
            <w:tcW w:w="990" w:type="dxa"/>
            <w:tcBorders>
              <w:top w:val="single" w:sz="6" w:space="0" w:color="FFFFFF"/>
              <w:left w:val="single" w:sz="6" w:space="0" w:color="FFFFFF"/>
              <w:bottom w:val="single" w:sz="6" w:space="0" w:color="FFFFFF"/>
              <w:right w:val="single" w:sz="6" w:space="0" w:color="FFFFFF"/>
            </w:tcBorders>
          </w:tcPr>
          <w:p w14:paraId="5E57A1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2.91</w:t>
            </w:r>
          </w:p>
        </w:tc>
        <w:tc>
          <w:tcPr>
            <w:tcW w:w="1710" w:type="dxa"/>
            <w:tcBorders>
              <w:top w:val="single" w:sz="6" w:space="0" w:color="FFFFFF"/>
              <w:left w:val="single" w:sz="6" w:space="0" w:color="FFFFFF"/>
              <w:bottom w:val="single" w:sz="6" w:space="0" w:color="FFFFFF"/>
              <w:right w:val="single" w:sz="6" w:space="0" w:color="FFFFFF"/>
            </w:tcBorders>
          </w:tcPr>
          <w:p w14:paraId="5E57A1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129.23</w:t>
            </w:r>
          </w:p>
        </w:tc>
        <w:tc>
          <w:tcPr>
            <w:tcW w:w="180" w:type="dxa"/>
            <w:tcBorders>
              <w:top w:val="single" w:sz="6" w:space="0" w:color="FFFFFF"/>
              <w:left w:val="single" w:sz="6" w:space="0" w:color="FFFFFF"/>
              <w:bottom w:val="single" w:sz="6" w:space="0" w:color="FFFFFF"/>
              <w:right w:val="single" w:sz="6" w:space="0" w:color="FFFFFF"/>
            </w:tcBorders>
          </w:tcPr>
          <w:p w14:paraId="5E57A14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19.56</w:t>
            </w:r>
          </w:p>
        </w:tc>
        <w:tc>
          <w:tcPr>
            <w:tcW w:w="990" w:type="dxa"/>
            <w:tcBorders>
              <w:top w:val="single" w:sz="6" w:space="0" w:color="FFFFFF"/>
              <w:left w:val="single" w:sz="6" w:space="0" w:color="FFFFFF"/>
              <w:bottom w:val="single" w:sz="6" w:space="0" w:color="FFFFFF"/>
              <w:right w:val="single" w:sz="6" w:space="0" w:color="FFFFFF"/>
            </w:tcBorders>
          </w:tcPr>
          <w:p w14:paraId="5E57A1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12.98</w:t>
            </w:r>
          </w:p>
        </w:tc>
        <w:tc>
          <w:tcPr>
            <w:tcW w:w="1564" w:type="dxa"/>
            <w:tcBorders>
              <w:top w:val="single" w:sz="6" w:space="0" w:color="FFFFFF"/>
              <w:left w:val="single" w:sz="6" w:space="0" w:color="FFFFFF"/>
              <w:bottom w:val="single" w:sz="6" w:space="0" w:color="FFFFFF"/>
              <w:right w:val="single" w:sz="6" w:space="0" w:color="FFFFFF"/>
            </w:tcBorders>
          </w:tcPr>
          <w:p w14:paraId="5E57A1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179.08</w:t>
            </w:r>
          </w:p>
        </w:tc>
      </w:tr>
      <w:tr w:rsidR="00BB5343" w:rsidRPr="0035318E" w14:paraId="5E57A154" w14:textId="77777777">
        <w:tc>
          <w:tcPr>
            <w:tcW w:w="576" w:type="dxa"/>
            <w:tcBorders>
              <w:top w:val="single" w:sz="6" w:space="0" w:color="FFFFFF"/>
              <w:left w:val="single" w:sz="6" w:space="0" w:color="FFFFFF"/>
              <w:bottom w:val="single" w:sz="6" w:space="0" w:color="FFFFFF"/>
              <w:right w:val="single" w:sz="6" w:space="0" w:color="FFFFFF"/>
            </w:tcBorders>
          </w:tcPr>
          <w:p w14:paraId="5E57A1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 w:type="dxa"/>
            <w:tcBorders>
              <w:top w:val="single" w:sz="6" w:space="0" w:color="FFFFFF"/>
              <w:left w:val="single" w:sz="6" w:space="0" w:color="FFFFFF"/>
              <w:bottom w:val="single" w:sz="6" w:space="0" w:color="FFFFFF"/>
              <w:right w:val="single" w:sz="6" w:space="0" w:color="FFFFFF"/>
            </w:tcBorders>
          </w:tcPr>
          <w:p w14:paraId="5E57A14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w:t>
            </w:r>
          </w:p>
        </w:tc>
        <w:tc>
          <w:tcPr>
            <w:tcW w:w="990" w:type="dxa"/>
            <w:tcBorders>
              <w:top w:val="single" w:sz="6" w:space="0" w:color="FFFFFF"/>
              <w:left w:val="single" w:sz="6" w:space="0" w:color="FFFFFF"/>
              <w:bottom w:val="single" w:sz="6" w:space="0" w:color="FFFFFF"/>
              <w:right w:val="single" w:sz="6" w:space="0" w:color="FFFFFF"/>
            </w:tcBorders>
          </w:tcPr>
          <w:p w14:paraId="5E57A1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2.70</w:t>
            </w:r>
          </w:p>
        </w:tc>
        <w:tc>
          <w:tcPr>
            <w:tcW w:w="1710" w:type="dxa"/>
            <w:tcBorders>
              <w:top w:val="single" w:sz="6" w:space="0" w:color="FFFFFF"/>
              <w:left w:val="single" w:sz="6" w:space="0" w:color="FFFFFF"/>
              <w:bottom w:val="single" w:sz="6" w:space="0" w:color="FFFFFF"/>
              <w:right w:val="single" w:sz="6" w:space="0" w:color="FFFFFF"/>
            </w:tcBorders>
          </w:tcPr>
          <w:p w14:paraId="5E57A1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120.01</w:t>
            </w:r>
          </w:p>
        </w:tc>
        <w:tc>
          <w:tcPr>
            <w:tcW w:w="180" w:type="dxa"/>
            <w:tcBorders>
              <w:top w:val="single" w:sz="6" w:space="0" w:color="FFFFFF"/>
              <w:left w:val="single" w:sz="6" w:space="0" w:color="FFFFFF"/>
              <w:bottom w:val="single" w:sz="6" w:space="0" w:color="FFFFFF"/>
              <w:right w:val="single" w:sz="6" w:space="0" w:color="FFFFFF"/>
            </w:tcBorders>
          </w:tcPr>
          <w:p w14:paraId="5E57A15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15.88</w:t>
            </w:r>
          </w:p>
        </w:tc>
        <w:tc>
          <w:tcPr>
            <w:tcW w:w="990" w:type="dxa"/>
            <w:tcBorders>
              <w:top w:val="single" w:sz="6" w:space="0" w:color="FFFFFF"/>
              <w:left w:val="single" w:sz="6" w:space="0" w:color="FFFFFF"/>
              <w:bottom w:val="single" w:sz="6" w:space="0" w:color="FFFFFF"/>
              <w:right w:val="single" w:sz="6" w:space="0" w:color="FFFFFF"/>
            </w:tcBorders>
          </w:tcPr>
          <w:p w14:paraId="5E57A1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10.53</w:t>
            </w:r>
          </w:p>
        </w:tc>
        <w:tc>
          <w:tcPr>
            <w:tcW w:w="1564" w:type="dxa"/>
            <w:tcBorders>
              <w:top w:val="single" w:sz="6" w:space="0" w:color="FFFFFF"/>
              <w:left w:val="single" w:sz="6" w:space="0" w:color="FFFFFF"/>
              <w:bottom w:val="single" w:sz="6" w:space="0" w:color="FFFFFF"/>
              <w:right w:val="single" w:sz="6" w:space="0" w:color="FFFFFF"/>
            </w:tcBorders>
          </w:tcPr>
          <w:p w14:paraId="5E57A1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145.27</w:t>
            </w:r>
          </w:p>
        </w:tc>
      </w:tr>
      <w:tr w:rsidR="00BB5343" w:rsidRPr="0035318E" w14:paraId="5E57A15E" w14:textId="77777777">
        <w:tc>
          <w:tcPr>
            <w:tcW w:w="576" w:type="dxa"/>
            <w:tcBorders>
              <w:top w:val="single" w:sz="6" w:space="0" w:color="FFFFFF"/>
              <w:left w:val="single" w:sz="6" w:space="0" w:color="FFFFFF"/>
              <w:bottom w:val="single" w:sz="6" w:space="0" w:color="FFFFFF"/>
              <w:right w:val="single" w:sz="6" w:space="0" w:color="FFFFFF"/>
            </w:tcBorders>
          </w:tcPr>
          <w:p w14:paraId="5E57A1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 w:type="dxa"/>
            <w:tcBorders>
              <w:top w:val="single" w:sz="6" w:space="0" w:color="FFFFFF"/>
              <w:left w:val="single" w:sz="6" w:space="0" w:color="FFFFFF"/>
              <w:bottom w:val="single" w:sz="6" w:space="0" w:color="FFFFFF"/>
              <w:right w:val="single" w:sz="6" w:space="0" w:color="FFFFFF"/>
            </w:tcBorders>
          </w:tcPr>
          <w:p w14:paraId="5E57A15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3.94</w:t>
            </w:r>
          </w:p>
        </w:tc>
        <w:tc>
          <w:tcPr>
            <w:tcW w:w="990" w:type="dxa"/>
            <w:tcBorders>
              <w:top w:val="single" w:sz="6" w:space="0" w:color="FFFFFF"/>
              <w:left w:val="single" w:sz="6" w:space="0" w:color="FFFFFF"/>
              <w:bottom w:val="single" w:sz="6" w:space="0" w:color="FFFFFF"/>
              <w:right w:val="single" w:sz="6" w:space="0" w:color="FFFFFF"/>
            </w:tcBorders>
          </w:tcPr>
          <w:p w14:paraId="5E57A1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2.63</w:t>
            </w:r>
          </w:p>
        </w:tc>
        <w:tc>
          <w:tcPr>
            <w:tcW w:w="1710" w:type="dxa"/>
            <w:tcBorders>
              <w:top w:val="single" w:sz="6" w:space="0" w:color="FFFFFF"/>
              <w:left w:val="single" w:sz="6" w:space="0" w:color="FFFFFF"/>
              <w:bottom w:val="single" w:sz="6" w:space="0" w:color="FFFFFF"/>
              <w:right w:val="single" w:sz="6" w:space="0" w:color="FFFFFF"/>
            </w:tcBorders>
          </w:tcPr>
          <w:p w14:paraId="5E57A1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116.54</w:t>
            </w:r>
          </w:p>
        </w:tc>
        <w:tc>
          <w:tcPr>
            <w:tcW w:w="180" w:type="dxa"/>
            <w:tcBorders>
              <w:top w:val="single" w:sz="6" w:space="0" w:color="FFFFFF"/>
              <w:left w:val="single" w:sz="6" w:space="0" w:color="FFFFFF"/>
              <w:bottom w:val="single" w:sz="6" w:space="0" w:color="FFFFFF"/>
              <w:right w:val="single" w:sz="6" w:space="0" w:color="FFFFFF"/>
            </w:tcBorders>
          </w:tcPr>
          <w:p w14:paraId="5E57A15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14.79</w:t>
            </w:r>
          </w:p>
        </w:tc>
        <w:tc>
          <w:tcPr>
            <w:tcW w:w="990" w:type="dxa"/>
            <w:tcBorders>
              <w:top w:val="single" w:sz="6" w:space="0" w:color="FFFFFF"/>
              <w:left w:val="single" w:sz="6" w:space="0" w:color="FFFFFF"/>
              <w:bottom w:val="single" w:sz="6" w:space="0" w:color="FFFFFF"/>
              <w:right w:val="single" w:sz="6" w:space="0" w:color="FFFFFF"/>
            </w:tcBorders>
          </w:tcPr>
          <w:p w14:paraId="5E57A1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9.86</w:t>
            </w:r>
          </w:p>
        </w:tc>
        <w:tc>
          <w:tcPr>
            <w:tcW w:w="1564" w:type="dxa"/>
            <w:tcBorders>
              <w:top w:val="single" w:sz="6" w:space="0" w:color="FFFFFF"/>
              <w:left w:val="single" w:sz="6" w:space="0" w:color="FFFFFF"/>
              <w:bottom w:val="single" w:sz="6" w:space="0" w:color="FFFFFF"/>
              <w:right w:val="single" w:sz="6" w:space="0" w:color="FFFFFF"/>
            </w:tcBorders>
          </w:tcPr>
          <w:p w14:paraId="5E57A1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136.06</w:t>
            </w:r>
          </w:p>
        </w:tc>
      </w:tr>
      <w:tr w:rsidR="00BB5343" w:rsidRPr="0035318E" w14:paraId="5E57A168" w14:textId="77777777">
        <w:tc>
          <w:tcPr>
            <w:tcW w:w="576" w:type="dxa"/>
            <w:tcBorders>
              <w:top w:val="single" w:sz="6" w:space="0" w:color="FFFFFF"/>
              <w:left w:val="single" w:sz="6" w:space="0" w:color="FFFFFF"/>
              <w:bottom w:val="single" w:sz="6" w:space="0" w:color="FFFFFF"/>
              <w:right w:val="single" w:sz="6" w:space="0" w:color="FFFFFF"/>
            </w:tcBorders>
          </w:tcPr>
          <w:p w14:paraId="5E57A1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 w:type="dxa"/>
            <w:tcBorders>
              <w:top w:val="single" w:sz="6" w:space="0" w:color="FFFFFF"/>
              <w:left w:val="single" w:sz="6" w:space="0" w:color="FFFFFF"/>
              <w:bottom w:val="single" w:sz="6" w:space="0" w:color="FFFFFF"/>
              <w:right w:val="single" w:sz="6" w:space="0" w:color="FFFFFF"/>
            </w:tcBorders>
          </w:tcPr>
          <w:p w14:paraId="5E57A16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3.77</w:t>
            </w:r>
          </w:p>
        </w:tc>
        <w:tc>
          <w:tcPr>
            <w:tcW w:w="990" w:type="dxa"/>
            <w:tcBorders>
              <w:top w:val="single" w:sz="6" w:space="0" w:color="FFFFFF"/>
              <w:left w:val="single" w:sz="6" w:space="0" w:color="FFFFFF"/>
              <w:bottom w:val="single" w:sz="6" w:space="0" w:color="FFFFFF"/>
              <w:right w:val="single" w:sz="6" w:space="0" w:color="FFFFFF"/>
            </w:tcBorders>
          </w:tcPr>
          <w:p w14:paraId="5E57A1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2.51</w:t>
            </w:r>
          </w:p>
        </w:tc>
        <w:tc>
          <w:tcPr>
            <w:tcW w:w="1710" w:type="dxa"/>
            <w:tcBorders>
              <w:top w:val="single" w:sz="6" w:space="0" w:color="FFFFFF"/>
              <w:left w:val="single" w:sz="6" w:space="0" w:color="FFFFFF"/>
              <w:bottom w:val="single" w:sz="6" w:space="0" w:color="FFFFFF"/>
              <w:right w:val="single" w:sz="6" w:space="0" w:color="FFFFFF"/>
            </w:tcBorders>
          </w:tcPr>
          <w:p w14:paraId="5E57A1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111.41</w:t>
            </w:r>
          </w:p>
        </w:tc>
        <w:tc>
          <w:tcPr>
            <w:tcW w:w="180" w:type="dxa"/>
            <w:tcBorders>
              <w:top w:val="single" w:sz="6" w:space="0" w:color="FFFFFF"/>
              <w:left w:val="single" w:sz="6" w:space="0" w:color="FFFFFF"/>
              <w:bottom w:val="single" w:sz="6" w:space="0" w:color="FFFFFF"/>
              <w:right w:val="single" w:sz="6" w:space="0" w:color="FFFFFF"/>
            </w:tcBorders>
          </w:tcPr>
          <w:p w14:paraId="5E57A16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14.83</w:t>
            </w:r>
          </w:p>
        </w:tc>
        <w:tc>
          <w:tcPr>
            <w:tcW w:w="990" w:type="dxa"/>
            <w:tcBorders>
              <w:top w:val="single" w:sz="6" w:space="0" w:color="FFFFFF"/>
              <w:left w:val="single" w:sz="6" w:space="0" w:color="FFFFFF"/>
              <w:bottom w:val="single" w:sz="6" w:space="0" w:color="FFFFFF"/>
              <w:right w:val="single" w:sz="6" w:space="0" w:color="FFFFFF"/>
            </w:tcBorders>
          </w:tcPr>
          <w:p w14:paraId="5E57A1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9.88</w:t>
            </w:r>
          </w:p>
        </w:tc>
        <w:tc>
          <w:tcPr>
            <w:tcW w:w="1564" w:type="dxa"/>
            <w:tcBorders>
              <w:top w:val="single" w:sz="6" w:space="0" w:color="FFFFFF"/>
              <w:left w:val="single" w:sz="6" w:space="0" w:color="FFFFFF"/>
              <w:bottom w:val="single" w:sz="6" w:space="0" w:color="FFFFFF"/>
              <w:right w:val="single" w:sz="6" w:space="0" w:color="FFFFFF"/>
            </w:tcBorders>
          </w:tcPr>
          <w:p w14:paraId="5E57A1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136.30</w:t>
            </w:r>
          </w:p>
        </w:tc>
      </w:tr>
      <w:tr w:rsidR="00BB5343" w:rsidRPr="0035318E" w14:paraId="5E57A172" w14:textId="77777777">
        <w:tc>
          <w:tcPr>
            <w:tcW w:w="576" w:type="dxa"/>
            <w:tcBorders>
              <w:top w:val="single" w:sz="6" w:space="0" w:color="FFFFFF"/>
              <w:left w:val="single" w:sz="6" w:space="0" w:color="FFFFFF"/>
              <w:bottom w:val="single" w:sz="6" w:space="0" w:color="FFFFFF"/>
              <w:right w:val="single" w:sz="6" w:space="0" w:color="FFFFFF"/>
            </w:tcBorders>
          </w:tcPr>
          <w:p w14:paraId="5E57A1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 w:type="dxa"/>
            <w:tcBorders>
              <w:top w:val="single" w:sz="6" w:space="0" w:color="FFFFFF"/>
              <w:left w:val="single" w:sz="6" w:space="0" w:color="FFFFFF"/>
              <w:bottom w:val="single" w:sz="6" w:space="0" w:color="FFFFFF"/>
              <w:right w:val="single" w:sz="6" w:space="0" w:color="FFFFFF"/>
            </w:tcBorders>
          </w:tcPr>
          <w:p w14:paraId="5E57A16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4.09</w:t>
            </w:r>
          </w:p>
        </w:tc>
        <w:tc>
          <w:tcPr>
            <w:tcW w:w="990" w:type="dxa"/>
            <w:tcBorders>
              <w:top w:val="single" w:sz="6" w:space="0" w:color="FFFFFF"/>
              <w:left w:val="single" w:sz="6" w:space="0" w:color="FFFFFF"/>
              <w:bottom w:val="single" w:sz="6" w:space="0" w:color="FFFFFF"/>
              <w:right w:val="single" w:sz="6" w:space="0" w:color="FFFFFF"/>
            </w:tcBorders>
          </w:tcPr>
          <w:p w14:paraId="5E57A1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2.72</w:t>
            </w:r>
          </w:p>
        </w:tc>
        <w:tc>
          <w:tcPr>
            <w:tcW w:w="1710" w:type="dxa"/>
            <w:tcBorders>
              <w:top w:val="single" w:sz="6" w:space="0" w:color="FFFFFF"/>
              <w:left w:val="single" w:sz="6" w:space="0" w:color="FFFFFF"/>
              <w:bottom w:val="single" w:sz="6" w:space="0" w:color="FFFFFF"/>
              <w:right w:val="single" w:sz="6" w:space="0" w:color="FFFFFF"/>
            </w:tcBorders>
          </w:tcPr>
          <w:p w14:paraId="5E57A1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120.51</w:t>
            </w:r>
          </w:p>
        </w:tc>
        <w:tc>
          <w:tcPr>
            <w:tcW w:w="180" w:type="dxa"/>
            <w:tcBorders>
              <w:top w:val="single" w:sz="6" w:space="0" w:color="FFFFFF"/>
              <w:left w:val="single" w:sz="6" w:space="0" w:color="FFFFFF"/>
              <w:bottom w:val="single" w:sz="6" w:space="0" w:color="FFFFFF"/>
              <w:right w:val="single" w:sz="6" w:space="0" w:color="FFFFFF"/>
            </w:tcBorders>
          </w:tcPr>
          <w:p w14:paraId="5E57A16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990" w:type="dxa"/>
            <w:tcBorders>
              <w:top w:val="single" w:sz="6" w:space="0" w:color="FFFFFF"/>
              <w:left w:val="single" w:sz="6" w:space="0" w:color="FFFFFF"/>
              <w:bottom w:val="single" w:sz="6" w:space="0" w:color="FFFFFF"/>
              <w:right w:val="single" w:sz="6" w:space="0" w:color="FFFFFF"/>
            </w:tcBorders>
          </w:tcPr>
          <w:p w14:paraId="5E57A1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10.88</w:t>
            </w:r>
          </w:p>
        </w:tc>
        <w:tc>
          <w:tcPr>
            <w:tcW w:w="1564" w:type="dxa"/>
            <w:tcBorders>
              <w:top w:val="single" w:sz="6" w:space="0" w:color="FFFFFF"/>
              <w:left w:val="single" w:sz="6" w:space="0" w:color="FFFFFF"/>
              <w:bottom w:val="single" w:sz="6" w:space="0" w:color="FFFFFF"/>
              <w:right w:val="single" w:sz="6" w:space="0" w:color="FFFFFF"/>
            </w:tcBorders>
          </w:tcPr>
          <w:p w14:paraId="5E57A1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150.20</w:t>
            </w:r>
          </w:p>
        </w:tc>
      </w:tr>
      <w:tr w:rsidR="00BB5343" w:rsidRPr="0035318E" w14:paraId="5E57A17C" w14:textId="77777777">
        <w:tc>
          <w:tcPr>
            <w:tcW w:w="576" w:type="dxa"/>
            <w:tcBorders>
              <w:top w:val="single" w:sz="6" w:space="0" w:color="FFFFFF"/>
              <w:left w:val="single" w:sz="6" w:space="0" w:color="FFFFFF"/>
              <w:bottom w:val="single" w:sz="6" w:space="0" w:color="FFFFFF"/>
              <w:right w:val="single" w:sz="6" w:space="0" w:color="FFFFFF"/>
            </w:tcBorders>
          </w:tcPr>
          <w:p w14:paraId="5E57A1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0" w:type="dxa"/>
            <w:tcBorders>
              <w:top w:val="single" w:sz="6" w:space="0" w:color="FFFFFF"/>
              <w:left w:val="single" w:sz="6" w:space="0" w:color="FFFFFF"/>
              <w:bottom w:val="single" w:sz="6" w:space="0" w:color="FFFFFF"/>
              <w:right w:val="single" w:sz="6" w:space="0" w:color="FFFFFF"/>
            </w:tcBorders>
          </w:tcPr>
          <w:p w14:paraId="5E57A17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4.82</w:t>
            </w:r>
          </w:p>
        </w:tc>
        <w:tc>
          <w:tcPr>
            <w:tcW w:w="990" w:type="dxa"/>
            <w:tcBorders>
              <w:top w:val="single" w:sz="6" w:space="0" w:color="FFFFFF"/>
              <w:left w:val="single" w:sz="6" w:space="0" w:color="FFFFFF"/>
              <w:bottom w:val="single" w:sz="6" w:space="0" w:color="FFFFFF"/>
              <w:right w:val="single" w:sz="6" w:space="0" w:color="FFFFFF"/>
            </w:tcBorders>
          </w:tcPr>
          <w:p w14:paraId="5E57A1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w:t>
            </w:r>
          </w:p>
        </w:tc>
        <w:tc>
          <w:tcPr>
            <w:tcW w:w="1710" w:type="dxa"/>
            <w:tcBorders>
              <w:top w:val="single" w:sz="6" w:space="0" w:color="FFFFFF"/>
              <w:left w:val="single" w:sz="6" w:space="0" w:color="FFFFFF"/>
              <w:bottom w:val="single" w:sz="6" w:space="0" w:color="FFFFFF"/>
              <w:right w:val="single" w:sz="6" w:space="0" w:color="FFFFFF"/>
            </w:tcBorders>
          </w:tcPr>
          <w:p w14:paraId="5E57A1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140.16</w:t>
            </w:r>
          </w:p>
        </w:tc>
        <w:tc>
          <w:tcPr>
            <w:tcW w:w="180" w:type="dxa"/>
            <w:tcBorders>
              <w:top w:val="single" w:sz="6" w:space="0" w:color="FFFFFF"/>
              <w:left w:val="single" w:sz="6" w:space="0" w:color="FFFFFF"/>
              <w:bottom w:val="single" w:sz="6" w:space="0" w:color="FFFFFF"/>
              <w:right w:val="single" w:sz="6" w:space="0" w:color="FFFFFF"/>
            </w:tcBorders>
          </w:tcPr>
          <w:p w14:paraId="5E57A17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17.94</w:t>
            </w:r>
          </w:p>
        </w:tc>
        <w:tc>
          <w:tcPr>
            <w:tcW w:w="990" w:type="dxa"/>
            <w:tcBorders>
              <w:top w:val="single" w:sz="6" w:space="0" w:color="FFFFFF"/>
              <w:left w:val="single" w:sz="6" w:space="0" w:color="FFFFFF"/>
              <w:bottom w:val="single" w:sz="6" w:space="0" w:color="FFFFFF"/>
              <w:right w:val="single" w:sz="6" w:space="0" w:color="FFFFFF"/>
            </w:tcBorders>
          </w:tcPr>
          <w:p w14:paraId="5E57A1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11.76</w:t>
            </w:r>
          </w:p>
        </w:tc>
        <w:tc>
          <w:tcPr>
            <w:tcW w:w="1564" w:type="dxa"/>
            <w:tcBorders>
              <w:top w:val="single" w:sz="6" w:space="0" w:color="FFFFFF"/>
              <w:left w:val="single" w:sz="6" w:space="0" w:color="FFFFFF"/>
              <w:bottom w:val="single" w:sz="6" w:space="0" w:color="FFFFFF"/>
              <w:right w:val="single" w:sz="6" w:space="0" w:color="FFFFFF"/>
            </w:tcBorders>
          </w:tcPr>
          <w:p w14:paraId="5E57A1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162.25</w:t>
            </w:r>
          </w:p>
        </w:tc>
      </w:tr>
      <w:tr w:rsidR="00BB5343" w:rsidRPr="0035318E" w14:paraId="5E57A186" w14:textId="77777777">
        <w:tc>
          <w:tcPr>
            <w:tcW w:w="576" w:type="dxa"/>
            <w:tcBorders>
              <w:top w:val="single" w:sz="6" w:space="0" w:color="FFFFFF"/>
              <w:left w:val="single" w:sz="6" w:space="0" w:color="FFFFFF"/>
              <w:bottom w:val="single" w:sz="6" w:space="0" w:color="FFFFFF"/>
              <w:right w:val="single" w:sz="6" w:space="0" w:color="FFFFFF"/>
            </w:tcBorders>
          </w:tcPr>
          <w:p w14:paraId="5E57A1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 w:type="dxa"/>
            <w:tcBorders>
              <w:top w:val="single" w:sz="6" w:space="0" w:color="FFFFFF"/>
              <w:left w:val="single" w:sz="6" w:space="0" w:color="FFFFFF"/>
              <w:bottom w:val="single" w:sz="6" w:space="0" w:color="FFFFFF"/>
              <w:right w:val="single" w:sz="6" w:space="0" w:color="FFFFFF"/>
            </w:tcBorders>
          </w:tcPr>
          <w:p w14:paraId="5E57A17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5.31</w:t>
            </w:r>
          </w:p>
        </w:tc>
        <w:tc>
          <w:tcPr>
            <w:tcW w:w="990" w:type="dxa"/>
            <w:tcBorders>
              <w:top w:val="single" w:sz="6" w:space="0" w:color="FFFFFF"/>
              <w:left w:val="single" w:sz="6" w:space="0" w:color="FFFFFF"/>
              <w:bottom w:val="single" w:sz="6" w:space="0" w:color="FFFFFF"/>
              <w:right w:val="single" w:sz="6" w:space="0" w:color="FFFFFF"/>
            </w:tcBorders>
          </w:tcPr>
          <w:p w14:paraId="5E57A1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3.45</w:t>
            </w:r>
          </w:p>
        </w:tc>
        <w:tc>
          <w:tcPr>
            <w:tcW w:w="1710" w:type="dxa"/>
            <w:tcBorders>
              <w:top w:val="single" w:sz="6" w:space="0" w:color="FFFFFF"/>
              <w:left w:val="single" w:sz="6" w:space="0" w:color="FFFFFF"/>
              <w:bottom w:val="single" w:sz="6" w:space="0" w:color="FFFFFF"/>
              <w:right w:val="single" w:sz="6" w:space="0" w:color="FFFFFF"/>
            </w:tcBorders>
          </w:tcPr>
          <w:p w14:paraId="5E57A1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153.03</w:t>
            </w:r>
          </w:p>
        </w:tc>
        <w:tc>
          <w:tcPr>
            <w:tcW w:w="180" w:type="dxa"/>
            <w:tcBorders>
              <w:top w:val="single" w:sz="6" w:space="0" w:color="FFFFFF"/>
              <w:left w:val="single" w:sz="6" w:space="0" w:color="FFFFFF"/>
              <w:bottom w:val="single" w:sz="6" w:space="0" w:color="FFFFFF"/>
              <w:right w:val="single" w:sz="6" w:space="0" w:color="FFFFFF"/>
            </w:tcBorders>
          </w:tcPr>
          <w:p w14:paraId="5E57A18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19.50</w:t>
            </w:r>
          </w:p>
        </w:tc>
        <w:tc>
          <w:tcPr>
            <w:tcW w:w="990" w:type="dxa"/>
            <w:tcBorders>
              <w:top w:val="single" w:sz="6" w:space="0" w:color="FFFFFF"/>
              <w:left w:val="single" w:sz="6" w:space="0" w:color="FFFFFF"/>
              <w:bottom w:val="single" w:sz="6" w:space="0" w:color="FFFFFF"/>
              <w:right w:val="single" w:sz="6" w:space="0" w:color="FFFFFF"/>
            </w:tcBorders>
          </w:tcPr>
          <w:p w14:paraId="5E57A1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12.67</w:t>
            </w:r>
          </w:p>
        </w:tc>
        <w:tc>
          <w:tcPr>
            <w:tcW w:w="1564" w:type="dxa"/>
            <w:tcBorders>
              <w:top w:val="single" w:sz="6" w:space="0" w:color="FFFFFF"/>
              <w:left w:val="single" w:sz="6" w:space="0" w:color="FFFFFF"/>
              <w:bottom w:val="single" w:sz="6" w:space="0" w:color="FFFFFF"/>
              <w:right w:val="single" w:sz="6" w:space="0" w:color="FFFFFF"/>
            </w:tcBorders>
          </w:tcPr>
          <w:p w14:paraId="5E57A1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174.77</w:t>
            </w:r>
          </w:p>
        </w:tc>
      </w:tr>
      <w:tr w:rsidR="00BB5343" w:rsidRPr="0035318E" w14:paraId="5E57A190" w14:textId="77777777">
        <w:tc>
          <w:tcPr>
            <w:tcW w:w="576" w:type="dxa"/>
            <w:tcBorders>
              <w:top w:val="single" w:sz="6" w:space="0" w:color="FFFFFF"/>
              <w:left w:val="single" w:sz="6" w:space="0" w:color="FFFFFF"/>
              <w:bottom w:val="single" w:sz="6" w:space="0" w:color="FFFFFF"/>
              <w:right w:val="single" w:sz="6" w:space="0" w:color="FFFFFF"/>
            </w:tcBorders>
          </w:tcPr>
          <w:p w14:paraId="5E57A1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 w:type="dxa"/>
            <w:tcBorders>
              <w:top w:val="single" w:sz="6" w:space="0" w:color="FFFFFF"/>
              <w:left w:val="single" w:sz="6" w:space="0" w:color="FFFFFF"/>
              <w:bottom w:val="single" w:sz="6" w:space="0" w:color="FFFFFF"/>
              <w:right w:val="single" w:sz="6" w:space="0" w:color="FFFFFF"/>
            </w:tcBorders>
          </w:tcPr>
          <w:p w14:paraId="5E57A18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3.85</w:t>
            </w:r>
          </w:p>
        </w:tc>
        <w:tc>
          <w:tcPr>
            <w:tcW w:w="990" w:type="dxa"/>
            <w:tcBorders>
              <w:top w:val="single" w:sz="6" w:space="0" w:color="FFFFFF"/>
              <w:left w:val="single" w:sz="6" w:space="0" w:color="FFFFFF"/>
              <w:bottom w:val="single" w:sz="6" w:space="0" w:color="FFFFFF"/>
              <w:right w:val="single" w:sz="6" w:space="0" w:color="FFFFFF"/>
            </w:tcBorders>
          </w:tcPr>
          <w:p w14:paraId="5E57A1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3.21</w:t>
            </w:r>
          </w:p>
        </w:tc>
        <w:tc>
          <w:tcPr>
            <w:tcW w:w="1710" w:type="dxa"/>
            <w:tcBorders>
              <w:top w:val="single" w:sz="6" w:space="0" w:color="FFFFFF"/>
              <w:left w:val="single" w:sz="6" w:space="0" w:color="FFFFFF"/>
              <w:bottom w:val="single" w:sz="6" w:space="0" w:color="FFFFFF"/>
              <w:right w:val="single" w:sz="6" w:space="0" w:color="FFFFFF"/>
            </w:tcBorders>
          </w:tcPr>
          <w:p w14:paraId="5E57A1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142.29</w:t>
            </w:r>
          </w:p>
        </w:tc>
        <w:tc>
          <w:tcPr>
            <w:tcW w:w="180" w:type="dxa"/>
            <w:tcBorders>
              <w:top w:val="single" w:sz="6" w:space="0" w:color="FFFFFF"/>
              <w:left w:val="single" w:sz="6" w:space="0" w:color="FFFFFF"/>
              <w:bottom w:val="single" w:sz="6" w:space="0" w:color="FFFFFF"/>
              <w:right w:val="single" w:sz="6" w:space="0" w:color="FFFFFF"/>
            </w:tcBorders>
          </w:tcPr>
          <w:p w14:paraId="5E57A18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13.30</w:t>
            </w:r>
          </w:p>
        </w:tc>
        <w:tc>
          <w:tcPr>
            <w:tcW w:w="990" w:type="dxa"/>
            <w:tcBorders>
              <w:top w:val="single" w:sz="6" w:space="0" w:color="FFFFFF"/>
              <w:left w:val="single" w:sz="6" w:space="0" w:color="FFFFFF"/>
              <w:bottom w:val="single" w:sz="6" w:space="0" w:color="FFFFFF"/>
              <w:right w:val="single" w:sz="6" w:space="0" w:color="FFFFFF"/>
            </w:tcBorders>
          </w:tcPr>
          <w:p w14:paraId="5E57A1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11.08</w:t>
            </w:r>
          </w:p>
        </w:tc>
        <w:tc>
          <w:tcPr>
            <w:tcW w:w="1564" w:type="dxa"/>
            <w:tcBorders>
              <w:top w:val="single" w:sz="6" w:space="0" w:color="FFFFFF"/>
              <w:left w:val="single" w:sz="6" w:space="0" w:color="FFFFFF"/>
              <w:bottom w:val="single" w:sz="6" w:space="0" w:color="FFFFFF"/>
              <w:right w:val="single" w:sz="6" w:space="0" w:color="FFFFFF"/>
            </w:tcBorders>
          </w:tcPr>
          <w:p w14:paraId="5E57A1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152.88</w:t>
            </w:r>
          </w:p>
        </w:tc>
      </w:tr>
      <w:tr w:rsidR="00BB5343" w:rsidRPr="0035318E" w14:paraId="5E57A19A" w14:textId="77777777">
        <w:tc>
          <w:tcPr>
            <w:tcW w:w="576" w:type="dxa"/>
            <w:tcBorders>
              <w:top w:val="single" w:sz="6" w:space="0" w:color="FFFFFF"/>
              <w:left w:val="single" w:sz="6" w:space="0" w:color="FFFFFF"/>
              <w:bottom w:val="single" w:sz="6" w:space="0" w:color="FFFFFF"/>
              <w:right w:val="single" w:sz="6" w:space="0" w:color="FFFFFF"/>
            </w:tcBorders>
          </w:tcPr>
          <w:p w14:paraId="5E57A1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 w:type="dxa"/>
            <w:tcBorders>
              <w:top w:val="single" w:sz="6" w:space="0" w:color="FFFFFF"/>
              <w:left w:val="single" w:sz="6" w:space="0" w:color="FFFFFF"/>
              <w:bottom w:val="single" w:sz="6" w:space="0" w:color="FFFFFF"/>
              <w:right w:val="single" w:sz="6" w:space="0" w:color="FFFFFF"/>
            </w:tcBorders>
          </w:tcPr>
          <w:p w14:paraId="5E57A19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3.42</w:t>
            </w:r>
          </w:p>
        </w:tc>
        <w:tc>
          <w:tcPr>
            <w:tcW w:w="990" w:type="dxa"/>
            <w:tcBorders>
              <w:top w:val="single" w:sz="6" w:space="0" w:color="FFFFFF"/>
              <w:left w:val="single" w:sz="6" w:space="0" w:color="FFFFFF"/>
              <w:bottom w:val="single" w:sz="6" w:space="0" w:color="FFFFFF"/>
              <w:right w:val="single" w:sz="6" w:space="0" w:color="FFFFFF"/>
            </w:tcBorders>
          </w:tcPr>
          <w:p w14:paraId="5E57A1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2.67</w:t>
            </w:r>
          </w:p>
        </w:tc>
        <w:tc>
          <w:tcPr>
            <w:tcW w:w="1710" w:type="dxa"/>
            <w:tcBorders>
              <w:top w:val="single" w:sz="6" w:space="0" w:color="FFFFFF"/>
              <w:left w:val="single" w:sz="6" w:space="0" w:color="FFFFFF"/>
              <w:bottom w:val="single" w:sz="6" w:space="0" w:color="FFFFFF"/>
              <w:right w:val="single" w:sz="6" w:space="0" w:color="FFFFFF"/>
            </w:tcBorders>
          </w:tcPr>
          <w:p w14:paraId="5E57A1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118.40</w:t>
            </w:r>
          </w:p>
        </w:tc>
        <w:tc>
          <w:tcPr>
            <w:tcW w:w="180" w:type="dxa"/>
            <w:tcBorders>
              <w:top w:val="single" w:sz="6" w:space="0" w:color="FFFFFF"/>
              <w:left w:val="single" w:sz="6" w:space="0" w:color="FFFFFF"/>
              <w:bottom w:val="single" w:sz="6" w:space="0" w:color="FFFFFF"/>
              <w:right w:val="single" w:sz="6" w:space="0" w:color="FFFFFF"/>
            </w:tcBorders>
          </w:tcPr>
          <w:p w14:paraId="5E57A19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11.86</w:t>
            </w:r>
          </w:p>
        </w:tc>
        <w:tc>
          <w:tcPr>
            <w:tcW w:w="990" w:type="dxa"/>
            <w:tcBorders>
              <w:top w:val="single" w:sz="6" w:space="0" w:color="FFFFFF"/>
              <w:left w:val="single" w:sz="6" w:space="0" w:color="FFFFFF"/>
              <w:bottom w:val="single" w:sz="6" w:space="0" w:color="FFFFFF"/>
              <w:right w:val="single" w:sz="6" w:space="0" w:color="FFFFFF"/>
            </w:tcBorders>
          </w:tcPr>
          <w:p w14:paraId="5E57A1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9.25</w:t>
            </w:r>
          </w:p>
        </w:tc>
        <w:tc>
          <w:tcPr>
            <w:tcW w:w="1564" w:type="dxa"/>
            <w:tcBorders>
              <w:top w:val="single" w:sz="6" w:space="0" w:color="FFFFFF"/>
              <w:left w:val="single" w:sz="6" w:space="0" w:color="FFFFFF"/>
              <w:bottom w:val="single" w:sz="6" w:space="0" w:color="FFFFFF"/>
              <w:right w:val="single" w:sz="6" w:space="0" w:color="FFFFFF"/>
            </w:tcBorders>
          </w:tcPr>
          <w:p w14:paraId="5E57A1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127.70</w:t>
            </w:r>
          </w:p>
        </w:tc>
      </w:tr>
      <w:tr w:rsidR="00BB5343" w:rsidRPr="0035318E" w14:paraId="5E57A1A4" w14:textId="77777777">
        <w:tc>
          <w:tcPr>
            <w:tcW w:w="576" w:type="dxa"/>
            <w:tcBorders>
              <w:top w:val="single" w:sz="6" w:space="0" w:color="FFFFFF"/>
              <w:left w:val="single" w:sz="6" w:space="0" w:color="FFFFFF"/>
              <w:bottom w:val="single" w:sz="6" w:space="0" w:color="FFFFFF"/>
              <w:right w:val="single" w:sz="6" w:space="0" w:color="FFFFFF"/>
            </w:tcBorders>
          </w:tcPr>
          <w:p w14:paraId="5E57A1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 w:type="dxa"/>
            <w:tcBorders>
              <w:top w:val="single" w:sz="6" w:space="0" w:color="FFFFFF"/>
              <w:left w:val="single" w:sz="6" w:space="0" w:color="FFFFFF"/>
              <w:bottom w:val="single" w:sz="6" w:space="0" w:color="FFFFFF"/>
              <w:right w:val="single" w:sz="6" w:space="0" w:color="FFFFFF"/>
            </w:tcBorders>
          </w:tcPr>
          <w:p w14:paraId="5E57A19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3.34</w:t>
            </w:r>
          </w:p>
        </w:tc>
        <w:tc>
          <w:tcPr>
            <w:tcW w:w="990" w:type="dxa"/>
            <w:tcBorders>
              <w:top w:val="single" w:sz="6" w:space="0" w:color="FFFFFF"/>
              <w:left w:val="single" w:sz="6" w:space="0" w:color="FFFFFF"/>
              <w:bottom w:val="single" w:sz="6" w:space="0" w:color="FFFFFF"/>
              <w:right w:val="single" w:sz="6" w:space="0" w:color="FFFFFF"/>
            </w:tcBorders>
          </w:tcPr>
          <w:p w14:paraId="5E57A1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2.60</w:t>
            </w:r>
          </w:p>
        </w:tc>
        <w:tc>
          <w:tcPr>
            <w:tcW w:w="1710" w:type="dxa"/>
            <w:tcBorders>
              <w:top w:val="single" w:sz="6" w:space="0" w:color="FFFFFF"/>
              <w:left w:val="single" w:sz="6" w:space="0" w:color="FFFFFF"/>
              <w:bottom w:val="single" w:sz="6" w:space="0" w:color="FFFFFF"/>
              <w:right w:val="single" w:sz="6" w:space="0" w:color="FFFFFF"/>
            </w:tcBorders>
          </w:tcPr>
          <w:p w14:paraId="5E57A1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115.28</w:t>
            </w:r>
          </w:p>
        </w:tc>
        <w:tc>
          <w:tcPr>
            <w:tcW w:w="180" w:type="dxa"/>
            <w:tcBorders>
              <w:top w:val="single" w:sz="6" w:space="0" w:color="FFFFFF"/>
              <w:left w:val="single" w:sz="6" w:space="0" w:color="FFFFFF"/>
              <w:bottom w:val="single" w:sz="6" w:space="0" w:color="FFFFFF"/>
              <w:right w:val="single" w:sz="6" w:space="0" w:color="FFFFFF"/>
            </w:tcBorders>
          </w:tcPr>
          <w:p w14:paraId="5E57A1A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11.31</w:t>
            </w:r>
          </w:p>
        </w:tc>
        <w:tc>
          <w:tcPr>
            <w:tcW w:w="990" w:type="dxa"/>
            <w:tcBorders>
              <w:top w:val="single" w:sz="6" w:space="0" w:color="FFFFFF"/>
              <w:left w:val="single" w:sz="6" w:space="0" w:color="FFFFFF"/>
              <w:bottom w:val="single" w:sz="6" w:space="0" w:color="FFFFFF"/>
              <w:right w:val="single" w:sz="6" w:space="0" w:color="FFFFFF"/>
            </w:tcBorders>
          </w:tcPr>
          <w:p w14:paraId="5E57A1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8.80</w:t>
            </w:r>
          </w:p>
        </w:tc>
        <w:tc>
          <w:tcPr>
            <w:tcW w:w="1564" w:type="dxa"/>
            <w:tcBorders>
              <w:top w:val="single" w:sz="6" w:space="0" w:color="FFFFFF"/>
              <w:left w:val="single" w:sz="6" w:space="0" w:color="FFFFFF"/>
              <w:bottom w:val="single" w:sz="6" w:space="0" w:color="FFFFFF"/>
              <w:right w:val="single" w:sz="6" w:space="0" w:color="FFFFFF"/>
            </w:tcBorders>
          </w:tcPr>
          <w:p w14:paraId="5E57A1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121.41</w:t>
            </w:r>
          </w:p>
        </w:tc>
      </w:tr>
      <w:tr w:rsidR="00BB5343" w:rsidRPr="0035318E" w14:paraId="5E57A1AE" w14:textId="77777777">
        <w:tc>
          <w:tcPr>
            <w:tcW w:w="576" w:type="dxa"/>
            <w:tcBorders>
              <w:top w:val="single" w:sz="6" w:space="0" w:color="FFFFFF"/>
              <w:left w:val="single" w:sz="6" w:space="0" w:color="FFFFFF"/>
              <w:bottom w:val="single" w:sz="6" w:space="0" w:color="FFFFFF"/>
              <w:right w:val="single" w:sz="6" w:space="0" w:color="FFFFFF"/>
            </w:tcBorders>
          </w:tcPr>
          <w:p w14:paraId="5E57A1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 w:type="dxa"/>
            <w:tcBorders>
              <w:top w:val="single" w:sz="6" w:space="0" w:color="FFFFFF"/>
              <w:left w:val="single" w:sz="6" w:space="0" w:color="FFFFFF"/>
              <w:bottom w:val="single" w:sz="6" w:space="0" w:color="FFFFFF"/>
              <w:right w:val="single" w:sz="6" w:space="0" w:color="FFFFFF"/>
            </w:tcBorders>
          </w:tcPr>
          <w:p w14:paraId="5E57A1A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3.41</w:t>
            </w:r>
          </w:p>
        </w:tc>
        <w:tc>
          <w:tcPr>
            <w:tcW w:w="990" w:type="dxa"/>
            <w:tcBorders>
              <w:top w:val="single" w:sz="6" w:space="0" w:color="FFFFFF"/>
              <w:left w:val="single" w:sz="6" w:space="0" w:color="FFFFFF"/>
              <w:bottom w:val="single" w:sz="6" w:space="0" w:color="FFFFFF"/>
              <w:right w:val="single" w:sz="6" w:space="0" w:color="FFFFFF"/>
            </w:tcBorders>
          </w:tcPr>
          <w:p w14:paraId="5E57A1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2.64</w:t>
            </w:r>
          </w:p>
        </w:tc>
        <w:tc>
          <w:tcPr>
            <w:tcW w:w="1710" w:type="dxa"/>
            <w:tcBorders>
              <w:top w:val="single" w:sz="6" w:space="0" w:color="FFFFFF"/>
              <w:left w:val="single" w:sz="6" w:space="0" w:color="FFFFFF"/>
              <w:bottom w:val="single" w:sz="6" w:space="0" w:color="FFFFFF"/>
              <w:right w:val="single" w:sz="6" w:space="0" w:color="FFFFFF"/>
            </w:tcBorders>
          </w:tcPr>
          <w:p w14:paraId="5E57A1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117.35</w:t>
            </w:r>
          </w:p>
        </w:tc>
        <w:tc>
          <w:tcPr>
            <w:tcW w:w="180" w:type="dxa"/>
            <w:tcBorders>
              <w:top w:val="single" w:sz="6" w:space="0" w:color="FFFFFF"/>
              <w:left w:val="single" w:sz="6" w:space="0" w:color="FFFFFF"/>
              <w:bottom w:val="single" w:sz="6" w:space="0" w:color="FFFFFF"/>
              <w:right w:val="single" w:sz="6" w:space="0" w:color="FFFFFF"/>
            </w:tcBorders>
          </w:tcPr>
          <w:p w14:paraId="5E57A1A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11.94</w:t>
            </w:r>
          </w:p>
        </w:tc>
        <w:tc>
          <w:tcPr>
            <w:tcW w:w="990" w:type="dxa"/>
            <w:tcBorders>
              <w:top w:val="single" w:sz="6" w:space="0" w:color="FFFFFF"/>
              <w:left w:val="single" w:sz="6" w:space="0" w:color="FFFFFF"/>
              <w:bottom w:val="single" w:sz="6" w:space="0" w:color="FFFFFF"/>
              <w:right w:val="single" w:sz="6" w:space="0" w:color="FFFFFF"/>
            </w:tcBorders>
          </w:tcPr>
          <w:p w14:paraId="5E57A1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9.26</w:t>
            </w:r>
          </w:p>
        </w:tc>
        <w:tc>
          <w:tcPr>
            <w:tcW w:w="1564" w:type="dxa"/>
            <w:tcBorders>
              <w:top w:val="single" w:sz="6" w:space="0" w:color="FFFFFF"/>
              <w:left w:val="single" w:sz="6" w:space="0" w:color="FFFFFF"/>
              <w:bottom w:val="single" w:sz="6" w:space="0" w:color="FFFFFF"/>
              <w:right w:val="single" w:sz="6" w:space="0" w:color="FFFFFF"/>
            </w:tcBorders>
          </w:tcPr>
          <w:p w14:paraId="5E57A1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127.79</w:t>
            </w:r>
          </w:p>
        </w:tc>
      </w:tr>
      <w:tr w:rsidR="00BB5343" w:rsidRPr="0035318E" w14:paraId="5E57A1B8" w14:textId="77777777">
        <w:tc>
          <w:tcPr>
            <w:tcW w:w="576" w:type="dxa"/>
            <w:tcBorders>
              <w:top w:val="single" w:sz="6" w:space="0" w:color="FFFFFF"/>
              <w:left w:val="single" w:sz="6" w:space="0" w:color="FFFFFF"/>
              <w:bottom w:val="single" w:sz="6" w:space="0" w:color="FFFFFF"/>
              <w:right w:val="single" w:sz="6" w:space="0" w:color="FFFFFF"/>
            </w:tcBorders>
          </w:tcPr>
          <w:p w14:paraId="5E57A1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 w:type="dxa"/>
            <w:tcBorders>
              <w:top w:val="single" w:sz="6" w:space="0" w:color="FFFFFF"/>
              <w:left w:val="single" w:sz="6" w:space="0" w:color="FFFFFF"/>
              <w:bottom w:val="single" w:sz="6" w:space="0" w:color="FFFFFF"/>
              <w:right w:val="single" w:sz="6" w:space="0" w:color="FFFFFF"/>
            </w:tcBorders>
          </w:tcPr>
          <w:p w14:paraId="5E57A1B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4.48</w:t>
            </w:r>
          </w:p>
        </w:tc>
        <w:tc>
          <w:tcPr>
            <w:tcW w:w="990" w:type="dxa"/>
            <w:tcBorders>
              <w:top w:val="single" w:sz="6" w:space="0" w:color="FFFFFF"/>
              <w:left w:val="single" w:sz="6" w:space="0" w:color="FFFFFF"/>
              <w:bottom w:val="single" w:sz="6" w:space="0" w:color="FFFFFF"/>
              <w:right w:val="single" w:sz="6" w:space="0" w:color="FFFFFF"/>
            </w:tcBorders>
          </w:tcPr>
          <w:p w14:paraId="5E57A1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3.44</w:t>
            </w:r>
          </w:p>
        </w:tc>
        <w:tc>
          <w:tcPr>
            <w:tcW w:w="1710" w:type="dxa"/>
            <w:tcBorders>
              <w:top w:val="single" w:sz="6" w:space="0" w:color="FFFFFF"/>
              <w:left w:val="single" w:sz="6" w:space="0" w:color="FFFFFF"/>
              <w:bottom w:val="single" w:sz="6" w:space="0" w:color="FFFFFF"/>
              <w:right w:val="single" w:sz="6" w:space="0" w:color="FFFFFF"/>
            </w:tcBorders>
          </w:tcPr>
          <w:p w14:paraId="5E57A1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152.48</w:t>
            </w:r>
          </w:p>
        </w:tc>
        <w:tc>
          <w:tcPr>
            <w:tcW w:w="180" w:type="dxa"/>
            <w:tcBorders>
              <w:top w:val="single" w:sz="6" w:space="0" w:color="FFFFFF"/>
              <w:left w:val="single" w:sz="6" w:space="0" w:color="FFFFFF"/>
              <w:bottom w:val="single" w:sz="6" w:space="0" w:color="FFFFFF"/>
              <w:right w:val="single" w:sz="6" w:space="0" w:color="FFFFFF"/>
            </w:tcBorders>
          </w:tcPr>
          <w:p w14:paraId="5E57A1B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990" w:type="dxa"/>
            <w:tcBorders>
              <w:top w:val="single" w:sz="6" w:space="0" w:color="FFFFFF"/>
              <w:left w:val="single" w:sz="6" w:space="0" w:color="FFFFFF"/>
              <w:bottom w:val="single" w:sz="6" w:space="0" w:color="FFFFFF"/>
              <w:right w:val="single" w:sz="6" w:space="0" w:color="FFFFFF"/>
            </w:tcBorders>
          </w:tcPr>
          <w:p w14:paraId="5E57A1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12.52</w:t>
            </w:r>
          </w:p>
        </w:tc>
        <w:tc>
          <w:tcPr>
            <w:tcW w:w="1564" w:type="dxa"/>
            <w:tcBorders>
              <w:top w:val="single" w:sz="6" w:space="0" w:color="FFFFFF"/>
              <w:left w:val="single" w:sz="6" w:space="0" w:color="FFFFFF"/>
              <w:bottom w:val="single" w:sz="6" w:space="0" w:color="FFFFFF"/>
              <w:right w:val="single" w:sz="6" w:space="0" w:color="FFFFFF"/>
            </w:tcBorders>
          </w:tcPr>
          <w:p w14:paraId="5E57A1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172.75</w:t>
            </w:r>
          </w:p>
        </w:tc>
      </w:tr>
      <w:tr w:rsidR="00BB5343" w:rsidRPr="0035318E" w14:paraId="5E57A1C2" w14:textId="77777777">
        <w:tc>
          <w:tcPr>
            <w:tcW w:w="576" w:type="dxa"/>
            <w:tcBorders>
              <w:top w:val="single" w:sz="6" w:space="0" w:color="FFFFFF"/>
              <w:left w:val="single" w:sz="6" w:space="0" w:color="FFFFFF"/>
              <w:bottom w:val="single" w:sz="6" w:space="0" w:color="FFFFFF"/>
              <w:right w:val="single" w:sz="6" w:space="0" w:color="FFFFFF"/>
            </w:tcBorders>
          </w:tcPr>
          <w:p w14:paraId="5E57A1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 w:type="dxa"/>
            <w:tcBorders>
              <w:top w:val="single" w:sz="6" w:space="0" w:color="FFFFFF"/>
              <w:left w:val="single" w:sz="6" w:space="0" w:color="FFFFFF"/>
              <w:bottom w:val="single" w:sz="6" w:space="0" w:color="FFFFFF"/>
              <w:right w:val="single" w:sz="6" w:space="0" w:color="FFFFFF"/>
            </w:tcBorders>
          </w:tcPr>
          <w:p w14:paraId="5E57A1B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4.03</w:t>
            </w:r>
          </w:p>
        </w:tc>
        <w:tc>
          <w:tcPr>
            <w:tcW w:w="990" w:type="dxa"/>
            <w:tcBorders>
              <w:top w:val="single" w:sz="6" w:space="0" w:color="FFFFFF"/>
              <w:left w:val="single" w:sz="6" w:space="0" w:color="FFFFFF"/>
              <w:bottom w:val="single" w:sz="6" w:space="0" w:color="FFFFFF"/>
              <w:right w:val="single" w:sz="6" w:space="0" w:color="FFFFFF"/>
            </w:tcBorders>
          </w:tcPr>
          <w:p w14:paraId="5E57A1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3.04</w:t>
            </w:r>
          </w:p>
        </w:tc>
        <w:tc>
          <w:tcPr>
            <w:tcW w:w="1710" w:type="dxa"/>
            <w:tcBorders>
              <w:top w:val="single" w:sz="6" w:space="0" w:color="FFFFFF"/>
              <w:left w:val="single" w:sz="6" w:space="0" w:color="FFFFFF"/>
              <w:bottom w:val="single" w:sz="6" w:space="0" w:color="FFFFFF"/>
              <w:right w:val="single" w:sz="6" w:space="0" w:color="FFFFFF"/>
            </w:tcBorders>
          </w:tcPr>
          <w:p w14:paraId="5E57A1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134.95</w:t>
            </w:r>
          </w:p>
        </w:tc>
        <w:tc>
          <w:tcPr>
            <w:tcW w:w="180" w:type="dxa"/>
            <w:tcBorders>
              <w:top w:val="single" w:sz="6" w:space="0" w:color="FFFFFF"/>
              <w:left w:val="single" w:sz="6" w:space="0" w:color="FFFFFF"/>
              <w:bottom w:val="single" w:sz="6" w:space="0" w:color="FFFFFF"/>
              <w:right w:val="single" w:sz="6" w:space="0" w:color="FFFFFF"/>
            </w:tcBorders>
          </w:tcPr>
          <w:p w14:paraId="5E57A1B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990" w:type="dxa"/>
            <w:tcBorders>
              <w:top w:val="single" w:sz="6" w:space="0" w:color="FFFFFF"/>
              <w:left w:val="single" w:sz="6" w:space="0" w:color="FFFFFF"/>
              <w:bottom w:val="single" w:sz="6" w:space="0" w:color="FFFFFF"/>
              <w:right w:val="single" w:sz="6" w:space="0" w:color="FFFFFF"/>
            </w:tcBorders>
          </w:tcPr>
          <w:p w14:paraId="5E57A1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w:t>
            </w:r>
          </w:p>
        </w:tc>
        <w:tc>
          <w:tcPr>
            <w:tcW w:w="1564" w:type="dxa"/>
            <w:tcBorders>
              <w:top w:val="single" w:sz="6" w:space="0" w:color="FFFFFF"/>
              <w:left w:val="single" w:sz="6" w:space="0" w:color="FFFFFF"/>
              <w:bottom w:val="single" w:sz="6" w:space="0" w:color="FFFFFF"/>
              <w:right w:val="single" w:sz="6" w:space="0" w:color="FFFFFF"/>
            </w:tcBorders>
          </w:tcPr>
          <w:p w14:paraId="5E57A1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177.15</w:t>
            </w:r>
          </w:p>
        </w:tc>
      </w:tr>
      <w:tr w:rsidR="00BB5343" w:rsidRPr="0035318E" w14:paraId="5E57A1CC" w14:textId="77777777">
        <w:tc>
          <w:tcPr>
            <w:tcW w:w="576" w:type="dxa"/>
            <w:tcBorders>
              <w:top w:val="single" w:sz="6" w:space="0" w:color="FFFFFF"/>
              <w:left w:val="single" w:sz="6" w:space="0" w:color="FFFFFF"/>
              <w:bottom w:val="single" w:sz="6" w:space="0" w:color="FFFFFF"/>
              <w:right w:val="single" w:sz="6" w:space="0" w:color="FFFFFF"/>
            </w:tcBorders>
          </w:tcPr>
          <w:p w14:paraId="5E57A1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 w:type="dxa"/>
            <w:tcBorders>
              <w:top w:val="single" w:sz="6" w:space="0" w:color="FFFFFF"/>
              <w:left w:val="single" w:sz="6" w:space="0" w:color="FFFFFF"/>
              <w:bottom w:val="single" w:sz="6" w:space="0" w:color="FFFFFF"/>
              <w:right w:val="single" w:sz="6" w:space="0" w:color="FFFFFF"/>
            </w:tcBorders>
          </w:tcPr>
          <w:p w14:paraId="5E57A1C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2.74</w:t>
            </w:r>
          </w:p>
        </w:tc>
        <w:tc>
          <w:tcPr>
            <w:tcW w:w="990" w:type="dxa"/>
            <w:tcBorders>
              <w:top w:val="single" w:sz="6" w:space="0" w:color="FFFFFF"/>
              <w:left w:val="single" w:sz="6" w:space="0" w:color="FFFFFF"/>
              <w:bottom w:val="single" w:sz="6" w:space="0" w:color="FFFFFF"/>
              <w:right w:val="single" w:sz="6" w:space="0" w:color="FFFFFF"/>
            </w:tcBorders>
          </w:tcPr>
          <w:p w14:paraId="5E57A1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2.10</w:t>
            </w:r>
          </w:p>
        </w:tc>
        <w:tc>
          <w:tcPr>
            <w:tcW w:w="1710" w:type="dxa"/>
            <w:tcBorders>
              <w:top w:val="single" w:sz="6" w:space="0" w:color="FFFFFF"/>
              <w:left w:val="single" w:sz="6" w:space="0" w:color="FFFFFF"/>
              <w:bottom w:val="single" w:sz="6" w:space="0" w:color="FFFFFF"/>
              <w:right w:val="single" w:sz="6" w:space="0" w:color="FFFFFF"/>
            </w:tcBorders>
          </w:tcPr>
          <w:p w14:paraId="5E57A1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93.26</w:t>
            </w:r>
          </w:p>
        </w:tc>
        <w:tc>
          <w:tcPr>
            <w:tcW w:w="180" w:type="dxa"/>
            <w:tcBorders>
              <w:top w:val="single" w:sz="6" w:space="0" w:color="FFFFFF"/>
              <w:left w:val="single" w:sz="6" w:space="0" w:color="FFFFFF"/>
              <w:bottom w:val="single" w:sz="6" w:space="0" w:color="FFFFFF"/>
              <w:right w:val="single" w:sz="6" w:space="0" w:color="FFFFFF"/>
            </w:tcBorders>
          </w:tcPr>
          <w:p w14:paraId="5E57A1C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10.40</w:t>
            </w:r>
          </w:p>
        </w:tc>
        <w:tc>
          <w:tcPr>
            <w:tcW w:w="990" w:type="dxa"/>
            <w:tcBorders>
              <w:top w:val="single" w:sz="6" w:space="0" w:color="FFFFFF"/>
              <w:left w:val="single" w:sz="6" w:space="0" w:color="FFFFFF"/>
              <w:bottom w:val="single" w:sz="6" w:space="0" w:color="FFFFFF"/>
              <w:right w:val="single" w:sz="6" w:space="0" w:color="FFFFFF"/>
            </w:tcBorders>
          </w:tcPr>
          <w:p w14:paraId="5E57A1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7.98</w:t>
            </w:r>
          </w:p>
        </w:tc>
        <w:tc>
          <w:tcPr>
            <w:tcW w:w="1564" w:type="dxa"/>
            <w:tcBorders>
              <w:top w:val="single" w:sz="6" w:space="0" w:color="FFFFFF"/>
              <w:left w:val="single" w:sz="6" w:space="0" w:color="FFFFFF"/>
              <w:bottom w:val="single" w:sz="6" w:space="0" w:color="FFFFFF"/>
              <w:right w:val="single" w:sz="6" w:space="0" w:color="FFFFFF"/>
            </w:tcBorders>
          </w:tcPr>
          <w:p w14:paraId="5E57A1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110.09</w:t>
            </w:r>
          </w:p>
        </w:tc>
      </w:tr>
      <w:tr w:rsidR="00BB5343" w:rsidRPr="0035318E" w14:paraId="5E57A1D6" w14:textId="77777777">
        <w:tc>
          <w:tcPr>
            <w:tcW w:w="576" w:type="dxa"/>
            <w:tcBorders>
              <w:top w:val="single" w:sz="6" w:space="0" w:color="FFFFFF"/>
              <w:left w:val="single" w:sz="6" w:space="0" w:color="FFFFFF"/>
              <w:bottom w:val="single" w:sz="6" w:space="0" w:color="FFFFFF"/>
              <w:right w:val="single" w:sz="6" w:space="0" w:color="FFFFFF"/>
            </w:tcBorders>
          </w:tcPr>
          <w:p w14:paraId="5E57A1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 w:type="dxa"/>
            <w:tcBorders>
              <w:top w:val="single" w:sz="6" w:space="0" w:color="FFFFFF"/>
              <w:left w:val="single" w:sz="6" w:space="0" w:color="FFFFFF"/>
              <w:bottom w:val="single" w:sz="6" w:space="0" w:color="FFFFFF"/>
              <w:right w:val="single" w:sz="6" w:space="0" w:color="FFFFFF"/>
            </w:tcBorders>
          </w:tcPr>
          <w:p w14:paraId="5E57A1C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990" w:type="dxa"/>
            <w:tcBorders>
              <w:top w:val="single" w:sz="6" w:space="0" w:color="FFFFFF"/>
              <w:left w:val="single" w:sz="6" w:space="0" w:color="FFFFFF"/>
              <w:bottom w:val="single" w:sz="6" w:space="0" w:color="FFFFFF"/>
              <w:right w:val="single" w:sz="6" w:space="0" w:color="FFFFFF"/>
            </w:tcBorders>
          </w:tcPr>
          <w:p w14:paraId="5E57A1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1.89</w:t>
            </w:r>
          </w:p>
        </w:tc>
        <w:tc>
          <w:tcPr>
            <w:tcW w:w="1710" w:type="dxa"/>
            <w:tcBorders>
              <w:top w:val="single" w:sz="6" w:space="0" w:color="FFFFFF"/>
              <w:left w:val="single" w:sz="6" w:space="0" w:color="FFFFFF"/>
              <w:bottom w:val="single" w:sz="6" w:space="0" w:color="FFFFFF"/>
              <w:right w:val="single" w:sz="6" w:space="0" w:color="FFFFFF"/>
            </w:tcBorders>
          </w:tcPr>
          <w:p w14:paraId="5E57A1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83.74</w:t>
            </w:r>
          </w:p>
        </w:tc>
        <w:tc>
          <w:tcPr>
            <w:tcW w:w="180" w:type="dxa"/>
            <w:tcBorders>
              <w:top w:val="single" w:sz="6" w:space="0" w:color="FFFFFF"/>
              <w:left w:val="single" w:sz="6" w:space="0" w:color="FFFFFF"/>
              <w:bottom w:val="single" w:sz="6" w:space="0" w:color="FFFFFF"/>
              <w:right w:val="single" w:sz="6" w:space="0" w:color="FFFFFF"/>
            </w:tcBorders>
          </w:tcPr>
          <w:p w14:paraId="5E57A1D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7.59</w:t>
            </w:r>
          </w:p>
        </w:tc>
        <w:tc>
          <w:tcPr>
            <w:tcW w:w="990" w:type="dxa"/>
            <w:tcBorders>
              <w:top w:val="single" w:sz="6" w:space="0" w:color="FFFFFF"/>
              <w:left w:val="single" w:sz="6" w:space="0" w:color="FFFFFF"/>
              <w:bottom w:val="single" w:sz="6" w:space="0" w:color="FFFFFF"/>
              <w:right w:val="single" w:sz="6" w:space="0" w:color="FFFFFF"/>
            </w:tcBorders>
          </w:tcPr>
          <w:p w14:paraId="5E57A1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5.68</w:t>
            </w:r>
          </w:p>
        </w:tc>
        <w:tc>
          <w:tcPr>
            <w:tcW w:w="1564" w:type="dxa"/>
            <w:tcBorders>
              <w:top w:val="single" w:sz="6" w:space="0" w:color="FFFFFF"/>
              <w:left w:val="single" w:sz="6" w:space="0" w:color="FFFFFF"/>
              <w:bottom w:val="single" w:sz="6" w:space="0" w:color="FFFFFF"/>
              <w:right w:val="single" w:sz="6" w:space="0" w:color="FFFFFF"/>
            </w:tcBorders>
          </w:tcPr>
          <w:p w14:paraId="5E57A1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78.44</w:t>
            </w:r>
          </w:p>
        </w:tc>
      </w:tr>
      <w:tr w:rsidR="00BB5343" w:rsidRPr="0035318E" w14:paraId="5E57A1E0" w14:textId="77777777">
        <w:tc>
          <w:tcPr>
            <w:tcW w:w="576" w:type="dxa"/>
            <w:tcBorders>
              <w:top w:val="single" w:sz="6" w:space="0" w:color="FFFFFF"/>
              <w:left w:val="single" w:sz="6" w:space="0" w:color="FFFFFF"/>
              <w:bottom w:val="single" w:sz="6" w:space="0" w:color="FFFFFF"/>
              <w:right w:val="single" w:sz="6" w:space="0" w:color="FFFFFF"/>
            </w:tcBorders>
          </w:tcPr>
          <w:p w14:paraId="5E57A1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 w:type="dxa"/>
            <w:tcBorders>
              <w:top w:val="single" w:sz="6" w:space="0" w:color="FFFFFF"/>
              <w:left w:val="single" w:sz="6" w:space="0" w:color="FFFFFF"/>
              <w:bottom w:val="single" w:sz="6" w:space="0" w:color="FFFFFF"/>
              <w:right w:val="single" w:sz="6" w:space="0" w:color="FFFFFF"/>
            </w:tcBorders>
          </w:tcPr>
          <w:p w14:paraId="5E57A1D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2.71</w:t>
            </w:r>
          </w:p>
        </w:tc>
        <w:tc>
          <w:tcPr>
            <w:tcW w:w="990" w:type="dxa"/>
            <w:tcBorders>
              <w:top w:val="single" w:sz="6" w:space="0" w:color="FFFFFF"/>
              <w:left w:val="single" w:sz="6" w:space="0" w:color="FFFFFF"/>
              <w:bottom w:val="single" w:sz="6" w:space="0" w:color="FFFFFF"/>
              <w:right w:val="single" w:sz="6" w:space="0" w:color="FFFFFF"/>
            </w:tcBorders>
          </w:tcPr>
          <w:p w14:paraId="5E57A1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2.01</w:t>
            </w:r>
          </w:p>
        </w:tc>
        <w:tc>
          <w:tcPr>
            <w:tcW w:w="1710" w:type="dxa"/>
            <w:tcBorders>
              <w:top w:val="single" w:sz="6" w:space="0" w:color="FFFFFF"/>
              <w:left w:val="single" w:sz="6" w:space="0" w:color="FFFFFF"/>
              <w:bottom w:val="single" w:sz="6" w:space="0" w:color="FFFFFF"/>
              <w:right w:val="single" w:sz="6" w:space="0" w:color="FFFFFF"/>
            </w:tcBorders>
          </w:tcPr>
          <w:p w14:paraId="5E57A1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89.25</w:t>
            </w:r>
          </w:p>
        </w:tc>
        <w:tc>
          <w:tcPr>
            <w:tcW w:w="180" w:type="dxa"/>
            <w:tcBorders>
              <w:top w:val="single" w:sz="6" w:space="0" w:color="FFFFFF"/>
              <w:left w:val="single" w:sz="6" w:space="0" w:color="FFFFFF"/>
              <w:bottom w:val="single" w:sz="6" w:space="0" w:color="FFFFFF"/>
              <w:right w:val="single" w:sz="6" w:space="0" w:color="FFFFFF"/>
            </w:tcBorders>
          </w:tcPr>
          <w:p w14:paraId="5E57A1D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8.39</w:t>
            </w:r>
          </w:p>
        </w:tc>
        <w:tc>
          <w:tcPr>
            <w:tcW w:w="990" w:type="dxa"/>
            <w:tcBorders>
              <w:top w:val="single" w:sz="6" w:space="0" w:color="FFFFFF"/>
              <w:left w:val="single" w:sz="6" w:space="0" w:color="FFFFFF"/>
              <w:bottom w:val="single" w:sz="6" w:space="0" w:color="FFFFFF"/>
              <w:right w:val="single" w:sz="6" w:space="0" w:color="FFFFFF"/>
            </w:tcBorders>
          </w:tcPr>
          <w:p w14:paraId="5E57A1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6.23</w:t>
            </w:r>
          </w:p>
        </w:tc>
        <w:tc>
          <w:tcPr>
            <w:tcW w:w="1564" w:type="dxa"/>
            <w:tcBorders>
              <w:top w:val="single" w:sz="6" w:space="0" w:color="FFFFFF"/>
              <w:left w:val="single" w:sz="6" w:space="0" w:color="FFFFFF"/>
              <w:bottom w:val="single" w:sz="6" w:space="0" w:color="FFFFFF"/>
              <w:right w:val="single" w:sz="6" w:space="0" w:color="FFFFFF"/>
            </w:tcBorders>
          </w:tcPr>
          <w:p w14:paraId="5E57A1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85.94</w:t>
            </w:r>
          </w:p>
        </w:tc>
      </w:tr>
      <w:tr w:rsidR="00BB5343" w:rsidRPr="0035318E" w14:paraId="5E57A1EA" w14:textId="77777777">
        <w:tc>
          <w:tcPr>
            <w:tcW w:w="576" w:type="dxa"/>
            <w:tcBorders>
              <w:top w:val="single" w:sz="6" w:space="0" w:color="FFFFFF"/>
              <w:left w:val="single" w:sz="6" w:space="0" w:color="FFFFFF"/>
              <w:bottom w:val="single" w:sz="6" w:space="0" w:color="FFFFFF"/>
              <w:right w:val="single" w:sz="6" w:space="0" w:color="FFFFFF"/>
            </w:tcBorders>
          </w:tcPr>
          <w:p w14:paraId="5E57A1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 w:type="dxa"/>
            <w:tcBorders>
              <w:top w:val="single" w:sz="6" w:space="0" w:color="FFFFFF"/>
              <w:left w:val="single" w:sz="6" w:space="0" w:color="FFFFFF"/>
              <w:bottom w:val="single" w:sz="6" w:space="0" w:color="FFFFFF"/>
              <w:right w:val="single" w:sz="6" w:space="0" w:color="FFFFFF"/>
            </w:tcBorders>
          </w:tcPr>
          <w:p w14:paraId="5E57A1E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2.33</w:t>
            </w:r>
          </w:p>
        </w:tc>
        <w:tc>
          <w:tcPr>
            <w:tcW w:w="990" w:type="dxa"/>
            <w:tcBorders>
              <w:top w:val="single" w:sz="6" w:space="0" w:color="FFFFFF"/>
              <w:left w:val="single" w:sz="6" w:space="0" w:color="FFFFFF"/>
              <w:bottom w:val="single" w:sz="6" w:space="0" w:color="FFFFFF"/>
              <w:right w:val="single" w:sz="6" w:space="0" w:color="FFFFFF"/>
            </w:tcBorders>
          </w:tcPr>
          <w:p w14:paraId="5E57A1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w:t>
            </w:r>
          </w:p>
        </w:tc>
        <w:tc>
          <w:tcPr>
            <w:tcW w:w="1710" w:type="dxa"/>
            <w:tcBorders>
              <w:top w:val="single" w:sz="6" w:space="0" w:color="FFFFFF"/>
              <w:left w:val="single" w:sz="6" w:space="0" w:color="FFFFFF"/>
              <w:bottom w:val="single" w:sz="6" w:space="0" w:color="FFFFFF"/>
              <w:right w:val="single" w:sz="6" w:space="0" w:color="FFFFFF"/>
            </w:tcBorders>
          </w:tcPr>
          <w:p w14:paraId="5E57A1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78.19</w:t>
            </w:r>
          </w:p>
        </w:tc>
        <w:tc>
          <w:tcPr>
            <w:tcW w:w="180" w:type="dxa"/>
            <w:tcBorders>
              <w:top w:val="single" w:sz="6" w:space="0" w:color="FFFFFF"/>
              <w:left w:val="single" w:sz="6" w:space="0" w:color="FFFFFF"/>
              <w:bottom w:val="single" w:sz="6" w:space="0" w:color="FFFFFF"/>
              <w:right w:val="single" w:sz="6" w:space="0" w:color="FFFFFF"/>
            </w:tcBorders>
          </w:tcPr>
          <w:p w14:paraId="5E57A1E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11.31</w:t>
            </w:r>
          </w:p>
        </w:tc>
        <w:tc>
          <w:tcPr>
            <w:tcW w:w="990" w:type="dxa"/>
            <w:tcBorders>
              <w:top w:val="single" w:sz="6" w:space="0" w:color="FFFFFF"/>
              <w:left w:val="single" w:sz="6" w:space="0" w:color="FFFFFF"/>
              <w:bottom w:val="single" w:sz="6" w:space="0" w:color="FFFFFF"/>
              <w:right w:val="single" w:sz="6" w:space="0" w:color="FFFFFF"/>
            </w:tcBorders>
          </w:tcPr>
          <w:p w14:paraId="5E57A1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8.55</w:t>
            </w:r>
          </w:p>
        </w:tc>
        <w:tc>
          <w:tcPr>
            <w:tcW w:w="1564" w:type="dxa"/>
            <w:tcBorders>
              <w:top w:val="single" w:sz="6" w:space="0" w:color="FFFFFF"/>
              <w:left w:val="single" w:sz="6" w:space="0" w:color="FFFFFF"/>
              <w:bottom w:val="single" w:sz="6" w:space="0" w:color="FFFFFF"/>
              <w:right w:val="single" w:sz="6" w:space="0" w:color="FFFFFF"/>
            </w:tcBorders>
          </w:tcPr>
          <w:p w14:paraId="5E57A1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118.04</w:t>
            </w:r>
          </w:p>
        </w:tc>
      </w:tr>
      <w:tr w:rsidR="00BB5343" w:rsidRPr="0035318E" w14:paraId="5E57A1F4" w14:textId="77777777">
        <w:tc>
          <w:tcPr>
            <w:tcW w:w="576" w:type="dxa"/>
            <w:tcBorders>
              <w:top w:val="single" w:sz="6" w:space="0" w:color="FFFFFF"/>
              <w:left w:val="single" w:sz="6" w:space="0" w:color="FFFFFF"/>
              <w:bottom w:val="single" w:sz="6" w:space="0" w:color="FFFFFF"/>
              <w:right w:val="single" w:sz="6" w:space="0" w:color="FFFFFF"/>
            </w:tcBorders>
          </w:tcPr>
          <w:p w14:paraId="5E57A1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 w:type="dxa"/>
            <w:tcBorders>
              <w:top w:val="single" w:sz="6" w:space="0" w:color="FFFFFF"/>
              <w:left w:val="single" w:sz="6" w:space="0" w:color="FFFFFF"/>
              <w:bottom w:val="single" w:sz="6" w:space="0" w:color="FFFFFF"/>
              <w:right w:val="single" w:sz="6" w:space="0" w:color="FFFFFF"/>
            </w:tcBorders>
          </w:tcPr>
          <w:p w14:paraId="5E57A1E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3.22</w:t>
            </w:r>
          </w:p>
        </w:tc>
        <w:tc>
          <w:tcPr>
            <w:tcW w:w="990" w:type="dxa"/>
            <w:tcBorders>
              <w:top w:val="single" w:sz="6" w:space="0" w:color="FFFFFF"/>
              <w:left w:val="single" w:sz="6" w:space="0" w:color="FFFFFF"/>
              <w:bottom w:val="single" w:sz="6" w:space="0" w:color="FFFFFF"/>
              <w:right w:val="single" w:sz="6" w:space="0" w:color="FFFFFF"/>
            </w:tcBorders>
          </w:tcPr>
          <w:p w14:paraId="5E57A1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2.38</w:t>
            </w:r>
          </w:p>
        </w:tc>
        <w:tc>
          <w:tcPr>
            <w:tcW w:w="1710" w:type="dxa"/>
            <w:tcBorders>
              <w:top w:val="single" w:sz="6" w:space="0" w:color="FFFFFF"/>
              <w:left w:val="single" w:sz="6" w:space="0" w:color="FFFFFF"/>
              <w:bottom w:val="single" w:sz="6" w:space="0" w:color="FFFFFF"/>
              <w:right w:val="single" w:sz="6" w:space="0" w:color="FFFFFF"/>
            </w:tcBorders>
          </w:tcPr>
          <w:p w14:paraId="5E57A1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105.50</w:t>
            </w:r>
          </w:p>
        </w:tc>
        <w:tc>
          <w:tcPr>
            <w:tcW w:w="180" w:type="dxa"/>
            <w:tcBorders>
              <w:top w:val="single" w:sz="6" w:space="0" w:color="FFFFFF"/>
              <w:left w:val="single" w:sz="6" w:space="0" w:color="FFFFFF"/>
              <w:bottom w:val="single" w:sz="6" w:space="0" w:color="FFFFFF"/>
              <w:right w:val="single" w:sz="6" w:space="0" w:color="FFFFFF"/>
            </w:tcBorders>
          </w:tcPr>
          <w:p w14:paraId="5E57A1F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11.31</w:t>
            </w:r>
          </w:p>
        </w:tc>
        <w:tc>
          <w:tcPr>
            <w:tcW w:w="990" w:type="dxa"/>
            <w:tcBorders>
              <w:top w:val="single" w:sz="6" w:space="0" w:color="FFFFFF"/>
              <w:left w:val="single" w:sz="6" w:space="0" w:color="FFFFFF"/>
              <w:bottom w:val="single" w:sz="6" w:space="0" w:color="FFFFFF"/>
              <w:right w:val="single" w:sz="6" w:space="0" w:color="FFFFFF"/>
            </w:tcBorders>
          </w:tcPr>
          <w:p w14:paraId="5E57A1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8.35</w:t>
            </w:r>
          </w:p>
        </w:tc>
        <w:tc>
          <w:tcPr>
            <w:tcW w:w="1564" w:type="dxa"/>
            <w:tcBorders>
              <w:top w:val="single" w:sz="6" w:space="0" w:color="FFFFFF"/>
              <w:left w:val="single" w:sz="6" w:space="0" w:color="FFFFFF"/>
              <w:bottom w:val="single" w:sz="6" w:space="0" w:color="FFFFFF"/>
              <w:right w:val="single" w:sz="6" w:space="0" w:color="FFFFFF"/>
            </w:tcBorders>
          </w:tcPr>
          <w:p w14:paraId="5E57A1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115.25</w:t>
            </w:r>
          </w:p>
        </w:tc>
      </w:tr>
      <w:tr w:rsidR="00BB5343" w:rsidRPr="0035318E" w14:paraId="5E57A1FE" w14:textId="77777777">
        <w:tc>
          <w:tcPr>
            <w:tcW w:w="576" w:type="dxa"/>
            <w:tcBorders>
              <w:top w:val="single" w:sz="6" w:space="0" w:color="FFFFFF"/>
              <w:left w:val="single" w:sz="6" w:space="0" w:color="FFFFFF"/>
              <w:bottom w:val="single" w:sz="6" w:space="0" w:color="FFFFFF"/>
              <w:right w:val="single" w:sz="6" w:space="0" w:color="FFFFFF"/>
            </w:tcBorders>
          </w:tcPr>
          <w:p w14:paraId="5E57A1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 w:type="dxa"/>
            <w:tcBorders>
              <w:top w:val="single" w:sz="6" w:space="0" w:color="FFFFFF"/>
              <w:left w:val="single" w:sz="6" w:space="0" w:color="FFFFFF"/>
              <w:bottom w:val="single" w:sz="6" w:space="0" w:color="FFFFFF"/>
              <w:right w:val="single" w:sz="6" w:space="0" w:color="FFFFFF"/>
            </w:tcBorders>
          </w:tcPr>
          <w:p w14:paraId="5E57A1F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3.08</w:t>
            </w:r>
          </w:p>
        </w:tc>
        <w:tc>
          <w:tcPr>
            <w:tcW w:w="990" w:type="dxa"/>
            <w:tcBorders>
              <w:top w:val="single" w:sz="6" w:space="0" w:color="FFFFFF"/>
              <w:left w:val="single" w:sz="6" w:space="0" w:color="FFFFFF"/>
              <w:bottom w:val="single" w:sz="6" w:space="0" w:color="FFFFFF"/>
              <w:right w:val="single" w:sz="6" w:space="0" w:color="FFFFFF"/>
            </w:tcBorders>
          </w:tcPr>
          <w:p w14:paraId="5E57A1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2.22</w:t>
            </w:r>
          </w:p>
        </w:tc>
        <w:tc>
          <w:tcPr>
            <w:tcW w:w="1710" w:type="dxa"/>
            <w:tcBorders>
              <w:top w:val="single" w:sz="6" w:space="0" w:color="FFFFFF"/>
              <w:left w:val="single" w:sz="6" w:space="0" w:color="FFFFFF"/>
              <w:bottom w:val="single" w:sz="6" w:space="0" w:color="FFFFFF"/>
              <w:right w:val="single" w:sz="6" w:space="0" w:color="FFFFFF"/>
            </w:tcBorders>
          </w:tcPr>
          <w:p w14:paraId="5E57A1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98.49</w:t>
            </w:r>
          </w:p>
        </w:tc>
        <w:tc>
          <w:tcPr>
            <w:tcW w:w="180" w:type="dxa"/>
            <w:tcBorders>
              <w:top w:val="single" w:sz="6" w:space="0" w:color="FFFFFF"/>
              <w:left w:val="single" w:sz="6" w:space="0" w:color="FFFFFF"/>
              <w:bottom w:val="single" w:sz="6" w:space="0" w:color="FFFFFF"/>
              <w:right w:val="single" w:sz="6" w:space="0" w:color="FFFFFF"/>
            </w:tcBorders>
          </w:tcPr>
          <w:p w14:paraId="5E57A1F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1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9.26</w:t>
            </w:r>
          </w:p>
        </w:tc>
        <w:tc>
          <w:tcPr>
            <w:tcW w:w="990" w:type="dxa"/>
            <w:tcBorders>
              <w:top w:val="single" w:sz="6" w:space="0" w:color="FFFFFF"/>
              <w:left w:val="single" w:sz="6" w:space="0" w:color="FFFFFF"/>
              <w:bottom w:val="single" w:sz="6" w:space="0" w:color="FFFFFF"/>
              <w:right w:val="single" w:sz="6" w:space="0" w:color="FFFFFF"/>
            </w:tcBorders>
          </w:tcPr>
          <w:p w14:paraId="5E57A1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6.67</w:t>
            </w:r>
          </w:p>
        </w:tc>
        <w:tc>
          <w:tcPr>
            <w:tcW w:w="1564" w:type="dxa"/>
            <w:tcBorders>
              <w:top w:val="single" w:sz="6" w:space="0" w:color="FFFFFF"/>
              <w:left w:val="single" w:sz="6" w:space="0" w:color="FFFFFF"/>
              <w:bottom w:val="single" w:sz="6" w:space="0" w:color="FFFFFF"/>
              <w:right w:val="single" w:sz="6" w:space="0" w:color="FFFFFF"/>
            </w:tcBorders>
          </w:tcPr>
          <w:p w14:paraId="5E57A1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92.09</w:t>
            </w:r>
          </w:p>
        </w:tc>
      </w:tr>
      <w:tr w:rsidR="00BB5343" w:rsidRPr="0035318E" w14:paraId="5E57A208" w14:textId="77777777">
        <w:tc>
          <w:tcPr>
            <w:tcW w:w="576" w:type="dxa"/>
            <w:tcBorders>
              <w:top w:val="single" w:sz="6" w:space="0" w:color="FFFFFF"/>
              <w:left w:val="single" w:sz="6" w:space="0" w:color="FFFFFF"/>
              <w:bottom w:val="single" w:sz="6" w:space="0" w:color="FFFFFF"/>
              <w:right w:val="single" w:sz="6" w:space="0" w:color="FFFFFF"/>
            </w:tcBorders>
          </w:tcPr>
          <w:p w14:paraId="5E57A1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 w:type="dxa"/>
            <w:tcBorders>
              <w:top w:val="single" w:sz="6" w:space="0" w:color="FFFFFF"/>
              <w:left w:val="single" w:sz="6" w:space="0" w:color="FFFFFF"/>
              <w:bottom w:val="single" w:sz="6" w:space="0" w:color="FFFFFF"/>
              <w:right w:val="single" w:sz="6" w:space="0" w:color="FFFFFF"/>
            </w:tcBorders>
          </w:tcPr>
          <w:p w14:paraId="5E57A20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3.05</w:t>
            </w:r>
          </w:p>
        </w:tc>
        <w:tc>
          <w:tcPr>
            <w:tcW w:w="990" w:type="dxa"/>
            <w:tcBorders>
              <w:top w:val="single" w:sz="6" w:space="0" w:color="FFFFFF"/>
              <w:left w:val="single" w:sz="6" w:space="0" w:color="FFFFFF"/>
              <w:bottom w:val="single" w:sz="6" w:space="0" w:color="FFFFFF"/>
              <w:right w:val="single" w:sz="6" w:space="0" w:color="FFFFFF"/>
            </w:tcBorders>
          </w:tcPr>
          <w:p w14:paraId="5E57A2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2.22</w:t>
            </w:r>
          </w:p>
        </w:tc>
        <w:tc>
          <w:tcPr>
            <w:tcW w:w="1710" w:type="dxa"/>
            <w:tcBorders>
              <w:top w:val="single" w:sz="6" w:space="0" w:color="FFFFFF"/>
              <w:left w:val="single" w:sz="6" w:space="0" w:color="FFFFFF"/>
              <w:bottom w:val="single" w:sz="6" w:space="0" w:color="FFFFFF"/>
              <w:right w:val="single" w:sz="6" w:space="0" w:color="FFFFFF"/>
            </w:tcBorders>
          </w:tcPr>
          <w:p w14:paraId="5E57A2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98.42</w:t>
            </w:r>
          </w:p>
        </w:tc>
        <w:tc>
          <w:tcPr>
            <w:tcW w:w="180" w:type="dxa"/>
            <w:tcBorders>
              <w:top w:val="single" w:sz="6" w:space="0" w:color="FFFFFF"/>
              <w:left w:val="single" w:sz="6" w:space="0" w:color="FFFFFF"/>
              <w:bottom w:val="single" w:sz="6" w:space="0" w:color="FFFFFF"/>
              <w:right w:val="single" w:sz="6" w:space="0" w:color="FFFFFF"/>
            </w:tcBorders>
          </w:tcPr>
          <w:p w14:paraId="5E57A20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8.83</w:t>
            </w:r>
          </w:p>
        </w:tc>
        <w:tc>
          <w:tcPr>
            <w:tcW w:w="990" w:type="dxa"/>
            <w:tcBorders>
              <w:top w:val="single" w:sz="6" w:space="0" w:color="FFFFFF"/>
              <w:left w:val="single" w:sz="6" w:space="0" w:color="FFFFFF"/>
              <w:bottom w:val="single" w:sz="6" w:space="0" w:color="FFFFFF"/>
              <w:right w:val="single" w:sz="6" w:space="0" w:color="FFFFFF"/>
            </w:tcBorders>
          </w:tcPr>
          <w:p w14:paraId="5E57A2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6.42</w:t>
            </w:r>
          </w:p>
        </w:tc>
        <w:tc>
          <w:tcPr>
            <w:tcW w:w="1564" w:type="dxa"/>
            <w:tcBorders>
              <w:top w:val="single" w:sz="6" w:space="0" w:color="FFFFFF"/>
              <w:left w:val="single" w:sz="6" w:space="0" w:color="FFFFFF"/>
              <w:bottom w:val="single" w:sz="6" w:space="0" w:color="FFFFFF"/>
              <w:right w:val="single" w:sz="6" w:space="0" w:color="FFFFFF"/>
            </w:tcBorders>
          </w:tcPr>
          <w:p w14:paraId="5E57A2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88.61</w:t>
            </w:r>
          </w:p>
        </w:tc>
      </w:tr>
      <w:tr w:rsidR="00BB5343" w:rsidRPr="0035318E" w14:paraId="5E57A212" w14:textId="77777777">
        <w:tc>
          <w:tcPr>
            <w:tcW w:w="576" w:type="dxa"/>
            <w:tcBorders>
              <w:top w:val="single" w:sz="6" w:space="0" w:color="FFFFFF"/>
              <w:left w:val="single" w:sz="6" w:space="0" w:color="FFFFFF"/>
              <w:bottom w:val="single" w:sz="6" w:space="0" w:color="FFFFFF"/>
              <w:right w:val="single" w:sz="6" w:space="0" w:color="FFFFFF"/>
            </w:tcBorders>
          </w:tcPr>
          <w:p w14:paraId="5E57A2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 w:type="dxa"/>
            <w:tcBorders>
              <w:top w:val="single" w:sz="6" w:space="0" w:color="FFFFFF"/>
              <w:left w:val="single" w:sz="6" w:space="0" w:color="FFFFFF"/>
              <w:bottom w:val="single" w:sz="6" w:space="0" w:color="FFFFFF"/>
              <w:right w:val="single" w:sz="6" w:space="0" w:color="FFFFFF"/>
            </w:tcBorders>
          </w:tcPr>
          <w:p w14:paraId="5E57A20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1.97</w:t>
            </w:r>
          </w:p>
        </w:tc>
        <w:tc>
          <w:tcPr>
            <w:tcW w:w="990" w:type="dxa"/>
            <w:tcBorders>
              <w:top w:val="single" w:sz="6" w:space="0" w:color="FFFFFF"/>
              <w:left w:val="single" w:sz="6" w:space="0" w:color="FFFFFF"/>
              <w:bottom w:val="single" w:sz="6" w:space="0" w:color="FFFFFF"/>
              <w:right w:val="single" w:sz="6" w:space="0" w:color="FFFFFF"/>
            </w:tcBorders>
          </w:tcPr>
          <w:p w14:paraId="5E57A2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w:t>
            </w:r>
          </w:p>
        </w:tc>
        <w:tc>
          <w:tcPr>
            <w:tcW w:w="1710" w:type="dxa"/>
            <w:tcBorders>
              <w:top w:val="single" w:sz="6" w:space="0" w:color="FFFFFF"/>
              <w:left w:val="single" w:sz="6" w:space="0" w:color="FFFFFF"/>
              <w:bottom w:val="single" w:sz="6" w:space="0" w:color="FFFFFF"/>
              <w:right w:val="single" w:sz="6" w:space="0" w:color="FFFFFF"/>
            </w:tcBorders>
          </w:tcPr>
          <w:p w14:paraId="5E57A2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64.74</w:t>
            </w:r>
          </w:p>
        </w:tc>
        <w:tc>
          <w:tcPr>
            <w:tcW w:w="180" w:type="dxa"/>
            <w:tcBorders>
              <w:top w:val="single" w:sz="6" w:space="0" w:color="FFFFFF"/>
              <w:left w:val="single" w:sz="6" w:space="0" w:color="FFFFFF"/>
              <w:bottom w:val="single" w:sz="6" w:space="0" w:color="FFFFFF"/>
              <w:right w:val="single" w:sz="6" w:space="0" w:color="FFFFFF"/>
            </w:tcBorders>
          </w:tcPr>
          <w:p w14:paraId="5E57A20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8.93</w:t>
            </w:r>
          </w:p>
        </w:tc>
        <w:tc>
          <w:tcPr>
            <w:tcW w:w="990" w:type="dxa"/>
            <w:tcBorders>
              <w:top w:val="single" w:sz="6" w:space="0" w:color="FFFFFF"/>
              <w:left w:val="single" w:sz="6" w:space="0" w:color="FFFFFF"/>
              <w:bottom w:val="single" w:sz="6" w:space="0" w:color="FFFFFF"/>
              <w:right w:val="single" w:sz="6" w:space="0" w:color="FFFFFF"/>
            </w:tcBorders>
          </w:tcPr>
          <w:p w14:paraId="5E57A2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6.61</w:t>
            </w:r>
          </w:p>
        </w:tc>
        <w:tc>
          <w:tcPr>
            <w:tcW w:w="1564" w:type="dxa"/>
            <w:tcBorders>
              <w:top w:val="single" w:sz="6" w:space="0" w:color="FFFFFF"/>
              <w:left w:val="single" w:sz="6" w:space="0" w:color="FFFFFF"/>
              <w:bottom w:val="single" w:sz="6" w:space="0" w:color="FFFFFF"/>
              <w:right w:val="single" w:sz="6" w:space="0" w:color="FFFFFF"/>
            </w:tcBorders>
          </w:tcPr>
          <w:p w14:paraId="5E57A2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91.27</w:t>
            </w:r>
          </w:p>
        </w:tc>
      </w:tr>
      <w:tr w:rsidR="00BB5343" w:rsidRPr="0035318E" w14:paraId="5E57A21C" w14:textId="77777777">
        <w:tc>
          <w:tcPr>
            <w:tcW w:w="576" w:type="dxa"/>
            <w:tcBorders>
              <w:top w:val="single" w:sz="6" w:space="0" w:color="FFFFFF"/>
              <w:left w:val="single" w:sz="6" w:space="0" w:color="FFFFFF"/>
              <w:bottom w:val="single" w:sz="6" w:space="0" w:color="FFFFFF"/>
              <w:right w:val="single" w:sz="6" w:space="0" w:color="FFFFFF"/>
            </w:tcBorders>
          </w:tcPr>
          <w:p w14:paraId="5E57A2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 w:type="dxa"/>
            <w:tcBorders>
              <w:top w:val="single" w:sz="6" w:space="0" w:color="FFFFFF"/>
              <w:left w:val="single" w:sz="6" w:space="0" w:color="FFFFFF"/>
              <w:bottom w:val="single" w:sz="6" w:space="0" w:color="FFFFFF"/>
              <w:right w:val="single" w:sz="6" w:space="0" w:color="FFFFFF"/>
            </w:tcBorders>
          </w:tcPr>
          <w:p w14:paraId="5E57A21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2.73</w:t>
            </w:r>
          </w:p>
        </w:tc>
        <w:tc>
          <w:tcPr>
            <w:tcW w:w="990" w:type="dxa"/>
            <w:tcBorders>
              <w:top w:val="single" w:sz="6" w:space="0" w:color="FFFFFF"/>
              <w:left w:val="single" w:sz="6" w:space="0" w:color="FFFFFF"/>
              <w:bottom w:val="single" w:sz="6" w:space="0" w:color="FFFFFF"/>
              <w:right w:val="single" w:sz="6" w:space="0" w:color="FFFFFF"/>
            </w:tcBorders>
          </w:tcPr>
          <w:p w14:paraId="5E57A2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1.94</w:t>
            </w:r>
          </w:p>
        </w:tc>
        <w:tc>
          <w:tcPr>
            <w:tcW w:w="1710" w:type="dxa"/>
            <w:tcBorders>
              <w:top w:val="single" w:sz="6" w:space="0" w:color="FFFFFF"/>
              <w:left w:val="single" w:sz="6" w:space="0" w:color="FFFFFF"/>
              <w:bottom w:val="single" w:sz="6" w:space="0" w:color="FFFFFF"/>
              <w:right w:val="single" w:sz="6" w:space="0" w:color="FFFFFF"/>
            </w:tcBorders>
          </w:tcPr>
          <w:p w14:paraId="5E57A2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86.29</w:t>
            </w:r>
          </w:p>
        </w:tc>
        <w:tc>
          <w:tcPr>
            <w:tcW w:w="180" w:type="dxa"/>
            <w:tcBorders>
              <w:top w:val="single" w:sz="6" w:space="0" w:color="FFFFFF"/>
              <w:left w:val="single" w:sz="6" w:space="0" w:color="FFFFFF"/>
              <w:bottom w:val="single" w:sz="6" w:space="0" w:color="FFFFFF"/>
              <w:right w:val="single" w:sz="6" w:space="0" w:color="FFFFFF"/>
            </w:tcBorders>
          </w:tcPr>
          <w:p w14:paraId="5E57A21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w:t>
            </w:r>
          </w:p>
        </w:tc>
        <w:tc>
          <w:tcPr>
            <w:tcW w:w="990" w:type="dxa"/>
            <w:tcBorders>
              <w:top w:val="single" w:sz="6" w:space="0" w:color="FFFFFF"/>
              <w:left w:val="single" w:sz="6" w:space="0" w:color="FFFFFF"/>
              <w:bottom w:val="single" w:sz="6" w:space="0" w:color="FFFFFF"/>
              <w:right w:val="single" w:sz="6" w:space="0" w:color="FFFFFF"/>
            </w:tcBorders>
          </w:tcPr>
          <w:p w14:paraId="5E57A2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6.27</w:t>
            </w:r>
          </w:p>
        </w:tc>
        <w:tc>
          <w:tcPr>
            <w:tcW w:w="1564" w:type="dxa"/>
            <w:tcBorders>
              <w:top w:val="single" w:sz="6" w:space="0" w:color="FFFFFF"/>
              <w:left w:val="single" w:sz="6" w:space="0" w:color="FFFFFF"/>
              <w:bottom w:val="single" w:sz="6" w:space="0" w:color="FFFFFF"/>
              <w:right w:val="single" w:sz="6" w:space="0" w:color="FFFFFF"/>
            </w:tcBorders>
          </w:tcPr>
          <w:p w14:paraId="5E57A2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86.51</w:t>
            </w:r>
          </w:p>
        </w:tc>
      </w:tr>
      <w:tr w:rsidR="00BB5343" w:rsidRPr="0035318E" w14:paraId="5E57A226" w14:textId="77777777">
        <w:tc>
          <w:tcPr>
            <w:tcW w:w="576" w:type="dxa"/>
            <w:tcBorders>
              <w:top w:val="single" w:sz="6" w:space="0" w:color="FFFFFF"/>
              <w:left w:val="single" w:sz="6" w:space="0" w:color="FFFFFF"/>
              <w:bottom w:val="single" w:sz="6" w:space="0" w:color="FFFFFF"/>
              <w:right w:val="single" w:sz="6" w:space="0" w:color="FFFFFF"/>
            </w:tcBorders>
          </w:tcPr>
          <w:p w14:paraId="5E57A2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 w:type="dxa"/>
            <w:tcBorders>
              <w:top w:val="single" w:sz="6" w:space="0" w:color="FFFFFF"/>
              <w:left w:val="single" w:sz="6" w:space="0" w:color="FFFFFF"/>
              <w:bottom w:val="single" w:sz="6" w:space="0" w:color="FFFFFF"/>
              <w:right w:val="single" w:sz="6" w:space="0" w:color="FFFFFF"/>
            </w:tcBorders>
          </w:tcPr>
          <w:p w14:paraId="5E57A21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3.36</w:t>
            </w:r>
          </w:p>
        </w:tc>
        <w:tc>
          <w:tcPr>
            <w:tcW w:w="990" w:type="dxa"/>
            <w:tcBorders>
              <w:top w:val="single" w:sz="6" w:space="0" w:color="FFFFFF"/>
              <w:left w:val="single" w:sz="6" w:space="0" w:color="FFFFFF"/>
              <w:bottom w:val="single" w:sz="6" w:space="0" w:color="FFFFFF"/>
              <w:right w:val="single" w:sz="6" w:space="0" w:color="FFFFFF"/>
            </w:tcBorders>
          </w:tcPr>
          <w:p w14:paraId="5E57A2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2.35</w:t>
            </w:r>
          </w:p>
        </w:tc>
        <w:tc>
          <w:tcPr>
            <w:tcW w:w="1710" w:type="dxa"/>
            <w:tcBorders>
              <w:top w:val="single" w:sz="6" w:space="0" w:color="FFFFFF"/>
              <w:left w:val="single" w:sz="6" w:space="0" w:color="FFFFFF"/>
              <w:bottom w:val="single" w:sz="6" w:space="0" w:color="FFFFFF"/>
              <w:right w:val="single" w:sz="6" w:space="0" w:color="FFFFFF"/>
            </w:tcBorders>
          </w:tcPr>
          <w:p w14:paraId="5E57A2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104.17</w:t>
            </w:r>
          </w:p>
        </w:tc>
        <w:tc>
          <w:tcPr>
            <w:tcW w:w="180" w:type="dxa"/>
            <w:tcBorders>
              <w:top w:val="single" w:sz="6" w:space="0" w:color="FFFFFF"/>
              <w:left w:val="single" w:sz="6" w:space="0" w:color="FFFFFF"/>
              <w:bottom w:val="single" w:sz="6" w:space="0" w:color="FFFFFF"/>
              <w:right w:val="single" w:sz="6" w:space="0" w:color="FFFFFF"/>
            </w:tcBorders>
          </w:tcPr>
          <w:p w14:paraId="5E57A22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c>
          <w:tcPr>
            <w:tcW w:w="990" w:type="dxa"/>
            <w:tcBorders>
              <w:top w:val="single" w:sz="6" w:space="0" w:color="FFFFFF"/>
              <w:left w:val="single" w:sz="6" w:space="0" w:color="FFFFFF"/>
              <w:bottom w:val="single" w:sz="6" w:space="0" w:color="FFFFFF"/>
              <w:right w:val="single" w:sz="6" w:space="0" w:color="FFFFFF"/>
            </w:tcBorders>
          </w:tcPr>
          <w:p w14:paraId="5E57A2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7.65</w:t>
            </w:r>
          </w:p>
        </w:tc>
        <w:tc>
          <w:tcPr>
            <w:tcW w:w="1564" w:type="dxa"/>
            <w:tcBorders>
              <w:top w:val="single" w:sz="6" w:space="0" w:color="FFFFFF"/>
              <w:left w:val="single" w:sz="6" w:space="0" w:color="FFFFFF"/>
              <w:bottom w:val="single" w:sz="6" w:space="0" w:color="FFFFFF"/>
              <w:right w:val="single" w:sz="6" w:space="0" w:color="FFFFFF"/>
            </w:tcBorders>
          </w:tcPr>
          <w:p w14:paraId="5E57A2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105.58</w:t>
            </w:r>
          </w:p>
        </w:tc>
      </w:tr>
      <w:tr w:rsidR="00BB5343" w:rsidRPr="0035318E" w14:paraId="5E57A230" w14:textId="77777777">
        <w:tc>
          <w:tcPr>
            <w:tcW w:w="576" w:type="dxa"/>
            <w:tcBorders>
              <w:top w:val="single" w:sz="6" w:space="0" w:color="FFFFFF"/>
              <w:left w:val="single" w:sz="6" w:space="0" w:color="FFFFFF"/>
              <w:bottom w:val="single" w:sz="6" w:space="0" w:color="FFFFFF"/>
              <w:right w:val="single" w:sz="6" w:space="0" w:color="FFFFFF"/>
            </w:tcBorders>
          </w:tcPr>
          <w:p w14:paraId="5E57A2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 w:type="dxa"/>
            <w:tcBorders>
              <w:top w:val="single" w:sz="6" w:space="0" w:color="FFFFFF"/>
              <w:left w:val="single" w:sz="6" w:space="0" w:color="FFFFFF"/>
              <w:bottom w:val="single" w:sz="6" w:space="0" w:color="FFFFFF"/>
              <w:right w:val="single" w:sz="6" w:space="0" w:color="FFFFFF"/>
            </w:tcBorders>
          </w:tcPr>
          <w:p w14:paraId="5E57A22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3.87</w:t>
            </w:r>
          </w:p>
        </w:tc>
        <w:tc>
          <w:tcPr>
            <w:tcW w:w="990" w:type="dxa"/>
            <w:tcBorders>
              <w:top w:val="single" w:sz="6" w:space="0" w:color="FFFFFF"/>
              <w:left w:val="single" w:sz="6" w:space="0" w:color="FFFFFF"/>
              <w:bottom w:val="single" w:sz="6" w:space="0" w:color="FFFFFF"/>
              <w:right w:val="single" w:sz="6" w:space="0" w:color="FFFFFF"/>
            </w:tcBorders>
          </w:tcPr>
          <w:p w14:paraId="5E57A2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2.78</w:t>
            </w:r>
          </w:p>
        </w:tc>
        <w:tc>
          <w:tcPr>
            <w:tcW w:w="1710" w:type="dxa"/>
            <w:tcBorders>
              <w:top w:val="single" w:sz="6" w:space="0" w:color="FFFFFF"/>
              <w:left w:val="single" w:sz="6" w:space="0" w:color="FFFFFF"/>
              <w:bottom w:val="single" w:sz="6" w:space="0" w:color="FFFFFF"/>
              <w:right w:val="single" w:sz="6" w:space="0" w:color="FFFFFF"/>
            </w:tcBorders>
          </w:tcPr>
          <w:p w14:paraId="5E57A2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123.23</w:t>
            </w:r>
          </w:p>
        </w:tc>
        <w:tc>
          <w:tcPr>
            <w:tcW w:w="180" w:type="dxa"/>
            <w:tcBorders>
              <w:top w:val="single" w:sz="6" w:space="0" w:color="FFFFFF"/>
              <w:left w:val="single" w:sz="6" w:space="0" w:color="FFFFFF"/>
              <w:bottom w:val="single" w:sz="6" w:space="0" w:color="FFFFFF"/>
              <w:right w:val="single" w:sz="6" w:space="0" w:color="FFFFFF"/>
            </w:tcBorders>
          </w:tcPr>
          <w:p w14:paraId="5E57A22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12.12</w:t>
            </w:r>
          </w:p>
        </w:tc>
        <w:tc>
          <w:tcPr>
            <w:tcW w:w="990" w:type="dxa"/>
            <w:tcBorders>
              <w:top w:val="single" w:sz="6" w:space="0" w:color="FFFFFF"/>
              <w:left w:val="single" w:sz="6" w:space="0" w:color="FFFFFF"/>
              <w:bottom w:val="single" w:sz="6" w:space="0" w:color="FFFFFF"/>
              <w:right w:val="single" w:sz="6" w:space="0" w:color="FFFFFF"/>
            </w:tcBorders>
          </w:tcPr>
          <w:p w14:paraId="5E57A2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8.70</w:t>
            </w:r>
          </w:p>
        </w:tc>
        <w:tc>
          <w:tcPr>
            <w:tcW w:w="1564" w:type="dxa"/>
            <w:tcBorders>
              <w:top w:val="single" w:sz="6" w:space="0" w:color="FFFFFF"/>
              <w:left w:val="single" w:sz="6" w:space="0" w:color="FFFFFF"/>
              <w:bottom w:val="single" w:sz="6" w:space="0" w:color="FFFFFF"/>
              <w:right w:val="single" w:sz="6" w:space="0" w:color="FFFFFF"/>
            </w:tcBorders>
          </w:tcPr>
          <w:p w14:paraId="5E57A2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120.03</w:t>
            </w:r>
          </w:p>
        </w:tc>
      </w:tr>
      <w:tr w:rsidR="00BB5343" w:rsidRPr="0035318E" w14:paraId="5E57A23A" w14:textId="77777777">
        <w:tc>
          <w:tcPr>
            <w:tcW w:w="576" w:type="dxa"/>
            <w:tcBorders>
              <w:top w:val="single" w:sz="6" w:space="0" w:color="FFFFFF"/>
              <w:left w:val="single" w:sz="6" w:space="0" w:color="FFFFFF"/>
              <w:bottom w:val="single" w:sz="6" w:space="0" w:color="FFFFFF"/>
              <w:right w:val="single" w:sz="6" w:space="0" w:color="FFFFFF"/>
            </w:tcBorders>
          </w:tcPr>
          <w:p w14:paraId="5E57A2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0" w:type="dxa"/>
            <w:tcBorders>
              <w:top w:val="single" w:sz="6" w:space="0" w:color="FFFFFF"/>
              <w:left w:val="single" w:sz="6" w:space="0" w:color="FFFFFF"/>
              <w:bottom w:val="single" w:sz="6" w:space="0" w:color="FFFFFF"/>
              <w:right w:val="single" w:sz="6" w:space="0" w:color="FFFFFF"/>
            </w:tcBorders>
          </w:tcPr>
          <w:p w14:paraId="5E57A23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3.82</w:t>
            </w:r>
          </w:p>
        </w:tc>
        <w:tc>
          <w:tcPr>
            <w:tcW w:w="990" w:type="dxa"/>
            <w:tcBorders>
              <w:top w:val="single" w:sz="6" w:space="0" w:color="FFFFFF"/>
              <w:left w:val="single" w:sz="6" w:space="0" w:color="FFFFFF"/>
              <w:bottom w:val="single" w:sz="6" w:space="0" w:color="FFFFFF"/>
              <w:right w:val="single" w:sz="6" w:space="0" w:color="FFFFFF"/>
            </w:tcBorders>
          </w:tcPr>
          <w:p w14:paraId="5E57A2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2.64</w:t>
            </w:r>
          </w:p>
        </w:tc>
        <w:tc>
          <w:tcPr>
            <w:tcW w:w="1710" w:type="dxa"/>
            <w:tcBorders>
              <w:top w:val="single" w:sz="6" w:space="0" w:color="FFFFFF"/>
              <w:left w:val="single" w:sz="6" w:space="0" w:color="FFFFFF"/>
              <w:bottom w:val="single" w:sz="6" w:space="0" w:color="FFFFFF"/>
              <w:right w:val="single" w:sz="6" w:space="0" w:color="FFFFFF"/>
            </w:tcBorders>
          </w:tcPr>
          <w:p w14:paraId="5E57A2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117.33</w:t>
            </w:r>
          </w:p>
        </w:tc>
        <w:tc>
          <w:tcPr>
            <w:tcW w:w="180" w:type="dxa"/>
            <w:tcBorders>
              <w:top w:val="single" w:sz="6" w:space="0" w:color="FFFFFF"/>
              <w:left w:val="single" w:sz="6" w:space="0" w:color="FFFFFF"/>
              <w:bottom w:val="single" w:sz="6" w:space="0" w:color="FFFFFF"/>
              <w:right w:val="single" w:sz="6" w:space="0" w:color="FFFFFF"/>
            </w:tcBorders>
          </w:tcPr>
          <w:p w14:paraId="5E57A23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12.51</w:t>
            </w:r>
          </w:p>
        </w:tc>
        <w:tc>
          <w:tcPr>
            <w:tcW w:w="990" w:type="dxa"/>
            <w:tcBorders>
              <w:top w:val="single" w:sz="6" w:space="0" w:color="FFFFFF"/>
              <w:left w:val="single" w:sz="6" w:space="0" w:color="FFFFFF"/>
              <w:bottom w:val="single" w:sz="6" w:space="0" w:color="FFFFFF"/>
              <w:right w:val="single" w:sz="6" w:space="0" w:color="FFFFFF"/>
            </w:tcBorders>
          </w:tcPr>
          <w:p w14:paraId="5E57A2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8.66</w:t>
            </w:r>
          </w:p>
        </w:tc>
        <w:tc>
          <w:tcPr>
            <w:tcW w:w="1564" w:type="dxa"/>
            <w:tcBorders>
              <w:top w:val="single" w:sz="6" w:space="0" w:color="FFFFFF"/>
              <w:left w:val="single" w:sz="6" w:space="0" w:color="FFFFFF"/>
              <w:bottom w:val="single" w:sz="6" w:space="0" w:color="FFFFFF"/>
              <w:right w:val="single" w:sz="6" w:space="0" w:color="FFFFFF"/>
            </w:tcBorders>
          </w:tcPr>
          <w:p w14:paraId="5E57A2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119.50</w:t>
            </w:r>
          </w:p>
        </w:tc>
      </w:tr>
      <w:tr w:rsidR="00BB5343" w:rsidRPr="0035318E" w14:paraId="5E57A244" w14:textId="77777777">
        <w:tc>
          <w:tcPr>
            <w:tcW w:w="576" w:type="dxa"/>
            <w:tcBorders>
              <w:top w:val="single" w:sz="6" w:space="0" w:color="FFFFFF"/>
              <w:left w:val="single" w:sz="6" w:space="0" w:color="FFFFFF"/>
              <w:bottom w:val="single" w:sz="6" w:space="0" w:color="FFFFFF"/>
              <w:right w:val="single" w:sz="6" w:space="0" w:color="FFFFFF"/>
            </w:tcBorders>
          </w:tcPr>
          <w:p w14:paraId="5E57A2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 w:type="dxa"/>
            <w:tcBorders>
              <w:top w:val="single" w:sz="6" w:space="0" w:color="FFFFFF"/>
              <w:left w:val="single" w:sz="6" w:space="0" w:color="FFFFFF"/>
              <w:bottom w:val="single" w:sz="6" w:space="0" w:color="FFFFFF"/>
              <w:right w:val="single" w:sz="6" w:space="0" w:color="FFFFFF"/>
            </w:tcBorders>
          </w:tcPr>
          <w:p w14:paraId="5E57A23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3.27</w:t>
            </w:r>
          </w:p>
        </w:tc>
        <w:tc>
          <w:tcPr>
            <w:tcW w:w="990" w:type="dxa"/>
            <w:tcBorders>
              <w:top w:val="single" w:sz="6" w:space="0" w:color="FFFFFF"/>
              <w:left w:val="single" w:sz="6" w:space="0" w:color="FFFFFF"/>
              <w:bottom w:val="single" w:sz="6" w:space="0" w:color="FFFFFF"/>
              <w:right w:val="single" w:sz="6" w:space="0" w:color="FFFFFF"/>
            </w:tcBorders>
          </w:tcPr>
          <w:p w14:paraId="5E57A2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2.19</w:t>
            </w:r>
          </w:p>
        </w:tc>
        <w:tc>
          <w:tcPr>
            <w:tcW w:w="1710" w:type="dxa"/>
            <w:tcBorders>
              <w:top w:val="single" w:sz="6" w:space="0" w:color="FFFFFF"/>
              <w:left w:val="single" w:sz="6" w:space="0" w:color="FFFFFF"/>
              <w:bottom w:val="single" w:sz="6" w:space="0" w:color="FFFFFF"/>
              <w:right w:val="single" w:sz="6" w:space="0" w:color="FFFFFF"/>
            </w:tcBorders>
          </w:tcPr>
          <w:p w14:paraId="5E57A2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97.00</w:t>
            </w:r>
          </w:p>
        </w:tc>
        <w:tc>
          <w:tcPr>
            <w:tcW w:w="180" w:type="dxa"/>
            <w:tcBorders>
              <w:top w:val="single" w:sz="6" w:space="0" w:color="FFFFFF"/>
              <w:left w:val="single" w:sz="6" w:space="0" w:color="FFFFFF"/>
              <w:bottom w:val="single" w:sz="6" w:space="0" w:color="FFFFFF"/>
              <w:right w:val="single" w:sz="6" w:space="0" w:color="FFFFFF"/>
            </w:tcBorders>
          </w:tcPr>
          <w:p w14:paraId="5E57A24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11.46</w:t>
            </w:r>
          </w:p>
        </w:tc>
        <w:tc>
          <w:tcPr>
            <w:tcW w:w="990" w:type="dxa"/>
            <w:tcBorders>
              <w:top w:val="single" w:sz="6" w:space="0" w:color="FFFFFF"/>
              <w:left w:val="single" w:sz="6" w:space="0" w:color="FFFFFF"/>
              <w:bottom w:val="single" w:sz="6" w:space="0" w:color="FFFFFF"/>
              <w:right w:val="single" w:sz="6" w:space="0" w:color="FFFFFF"/>
            </w:tcBorders>
          </w:tcPr>
          <w:p w14:paraId="5E57A2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7.66</w:t>
            </w:r>
          </w:p>
        </w:tc>
        <w:tc>
          <w:tcPr>
            <w:tcW w:w="1564" w:type="dxa"/>
            <w:tcBorders>
              <w:top w:val="single" w:sz="6" w:space="0" w:color="FFFFFF"/>
              <w:left w:val="single" w:sz="6" w:space="0" w:color="FFFFFF"/>
              <w:bottom w:val="single" w:sz="6" w:space="0" w:color="FFFFFF"/>
              <w:right w:val="single" w:sz="6" w:space="0" w:color="FFFFFF"/>
            </w:tcBorders>
          </w:tcPr>
          <w:p w14:paraId="5E57A2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105.72</w:t>
            </w:r>
          </w:p>
        </w:tc>
      </w:tr>
      <w:tr w:rsidR="00BB5343" w:rsidRPr="0035318E" w14:paraId="5E57A24E" w14:textId="77777777">
        <w:tc>
          <w:tcPr>
            <w:tcW w:w="576" w:type="dxa"/>
            <w:tcBorders>
              <w:top w:val="single" w:sz="6" w:space="0" w:color="FFFFFF"/>
              <w:left w:val="single" w:sz="6" w:space="0" w:color="FFFFFF"/>
              <w:bottom w:val="single" w:sz="6" w:space="0" w:color="FFFFFF"/>
              <w:right w:val="single" w:sz="6" w:space="0" w:color="FFFFFF"/>
            </w:tcBorders>
          </w:tcPr>
          <w:p w14:paraId="5E57A2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 w:type="dxa"/>
            <w:tcBorders>
              <w:top w:val="single" w:sz="6" w:space="0" w:color="FFFFFF"/>
              <w:left w:val="single" w:sz="6" w:space="0" w:color="FFFFFF"/>
              <w:bottom w:val="single" w:sz="6" w:space="0" w:color="FFFFFF"/>
              <w:right w:val="single" w:sz="6" w:space="0" w:color="FFFFFF"/>
            </w:tcBorders>
          </w:tcPr>
          <w:p w14:paraId="5E57A24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3.39</w:t>
            </w:r>
          </w:p>
        </w:tc>
        <w:tc>
          <w:tcPr>
            <w:tcW w:w="990" w:type="dxa"/>
            <w:tcBorders>
              <w:top w:val="single" w:sz="6" w:space="0" w:color="FFFFFF"/>
              <w:left w:val="single" w:sz="6" w:space="0" w:color="FFFFFF"/>
              <w:bottom w:val="single" w:sz="6" w:space="0" w:color="FFFFFF"/>
              <w:right w:val="single" w:sz="6" w:space="0" w:color="FFFFFF"/>
            </w:tcBorders>
          </w:tcPr>
          <w:p w14:paraId="5E57A2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w:t>
            </w:r>
          </w:p>
        </w:tc>
        <w:tc>
          <w:tcPr>
            <w:tcW w:w="1710" w:type="dxa"/>
            <w:tcBorders>
              <w:top w:val="single" w:sz="6" w:space="0" w:color="FFFFFF"/>
              <w:left w:val="single" w:sz="6" w:space="0" w:color="FFFFFF"/>
              <w:bottom w:val="single" w:sz="6" w:space="0" w:color="FFFFFF"/>
              <w:right w:val="single" w:sz="6" w:space="0" w:color="FFFFFF"/>
            </w:tcBorders>
          </w:tcPr>
          <w:p w14:paraId="5E57A2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99.86</w:t>
            </w:r>
          </w:p>
        </w:tc>
        <w:tc>
          <w:tcPr>
            <w:tcW w:w="180" w:type="dxa"/>
            <w:tcBorders>
              <w:top w:val="single" w:sz="6" w:space="0" w:color="FFFFFF"/>
              <w:left w:val="single" w:sz="6" w:space="0" w:color="FFFFFF"/>
              <w:bottom w:val="single" w:sz="6" w:space="0" w:color="FFFFFF"/>
              <w:right w:val="single" w:sz="6" w:space="0" w:color="FFFFFF"/>
            </w:tcBorders>
          </w:tcPr>
          <w:p w14:paraId="5E57A24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10.02</w:t>
            </w:r>
          </w:p>
        </w:tc>
        <w:tc>
          <w:tcPr>
            <w:tcW w:w="990" w:type="dxa"/>
            <w:tcBorders>
              <w:top w:val="single" w:sz="6" w:space="0" w:color="FFFFFF"/>
              <w:left w:val="single" w:sz="6" w:space="0" w:color="FFFFFF"/>
              <w:bottom w:val="single" w:sz="6" w:space="0" w:color="FFFFFF"/>
              <w:right w:val="single" w:sz="6" w:space="0" w:color="FFFFFF"/>
            </w:tcBorders>
          </w:tcPr>
          <w:p w14:paraId="5E57A2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6.65</w:t>
            </w:r>
          </w:p>
        </w:tc>
        <w:tc>
          <w:tcPr>
            <w:tcW w:w="1564" w:type="dxa"/>
            <w:tcBorders>
              <w:top w:val="single" w:sz="6" w:space="0" w:color="FFFFFF"/>
              <w:left w:val="single" w:sz="6" w:space="0" w:color="FFFFFF"/>
              <w:bottom w:val="single" w:sz="6" w:space="0" w:color="FFFFFF"/>
              <w:right w:val="single" w:sz="6" w:space="0" w:color="FFFFFF"/>
            </w:tcBorders>
          </w:tcPr>
          <w:p w14:paraId="5E57A2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91.80</w:t>
            </w:r>
          </w:p>
        </w:tc>
      </w:tr>
      <w:tr w:rsidR="00BB5343" w:rsidRPr="0035318E" w14:paraId="5E57A258" w14:textId="77777777">
        <w:tc>
          <w:tcPr>
            <w:tcW w:w="576" w:type="dxa"/>
            <w:tcBorders>
              <w:top w:val="single" w:sz="6" w:space="0" w:color="FFFFFF"/>
              <w:left w:val="single" w:sz="6" w:space="0" w:color="FFFFFF"/>
              <w:bottom w:val="nil"/>
              <w:right w:val="single" w:sz="6" w:space="0" w:color="FFFFFF"/>
            </w:tcBorders>
          </w:tcPr>
          <w:p w14:paraId="5E57A2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 w:type="dxa"/>
            <w:tcBorders>
              <w:top w:val="single" w:sz="6" w:space="0" w:color="FFFFFF"/>
              <w:left w:val="single" w:sz="6" w:space="0" w:color="FFFFFF"/>
              <w:bottom w:val="nil"/>
              <w:right w:val="single" w:sz="6" w:space="0" w:color="FFFFFF"/>
            </w:tcBorders>
          </w:tcPr>
          <w:p w14:paraId="5E57A25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nil"/>
              <w:right w:val="single" w:sz="6" w:space="0" w:color="FFFFFF"/>
            </w:tcBorders>
          </w:tcPr>
          <w:p w14:paraId="5E57A2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w:t>
            </w:r>
          </w:p>
        </w:tc>
        <w:tc>
          <w:tcPr>
            <w:tcW w:w="990" w:type="dxa"/>
            <w:tcBorders>
              <w:top w:val="single" w:sz="6" w:space="0" w:color="FFFFFF"/>
              <w:left w:val="single" w:sz="6" w:space="0" w:color="FFFFFF"/>
              <w:bottom w:val="nil"/>
              <w:right w:val="single" w:sz="6" w:space="0" w:color="FFFFFF"/>
            </w:tcBorders>
          </w:tcPr>
          <w:p w14:paraId="5E57A2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2.49</w:t>
            </w:r>
          </w:p>
        </w:tc>
        <w:tc>
          <w:tcPr>
            <w:tcW w:w="1710" w:type="dxa"/>
            <w:tcBorders>
              <w:top w:val="single" w:sz="6" w:space="0" w:color="FFFFFF"/>
              <w:left w:val="single" w:sz="6" w:space="0" w:color="FFFFFF"/>
              <w:bottom w:val="nil"/>
              <w:right w:val="single" w:sz="6" w:space="0" w:color="FFFFFF"/>
            </w:tcBorders>
          </w:tcPr>
          <w:p w14:paraId="5E57A2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110.47</w:t>
            </w:r>
          </w:p>
        </w:tc>
        <w:tc>
          <w:tcPr>
            <w:tcW w:w="180" w:type="dxa"/>
            <w:tcBorders>
              <w:top w:val="single" w:sz="6" w:space="0" w:color="FFFFFF"/>
              <w:left w:val="single" w:sz="6" w:space="0" w:color="FFFFFF"/>
              <w:bottom w:val="nil"/>
              <w:right w:val="single" w:sz="6" w:space="0" w:color="FFFFFF"/>
            </w:tcBorders>
          </w:tcPr>
          <w:p w14:paraId="5E57A25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nil"/>
              <w:right w:val="single" w:sz="6" w:space="0" w:color="FFFFFF"/>
            </w:tcBorders>
          </w:tcPr>
          <w:p w14:paraId="5E57A2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10.65</w:t>
            </w:r>
          </w:p>
        </w:tc>
        <w:tc>
          <w:tcPr>
            <w:tcW w:w="990" w:type="dxa"/>
            <w:tcBorders>
              <w:top w:val="single" w:sz="6" w:space="0" w:color="FFFFFF"/>
              <w:left w:val="single" w:sz="6" w:space="0" w:color="FFFFFF"/>
              <w:bottom w:val="nil"/>
              <w:right w:val="single" w:sz="6" w:space="0" w:color="FFFFFF"/>
            </w:tcBorders>
          </w:tcPr>
          <w:p w14:paraId="5E57A2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7.17</w:t>
            </w:r>
          </w:p>
        </w:tc>
        <w:tc>
          <w:tcPr>
            <w:tcW w:w="1564" w:type="dxa"/>
            <w:tcBorders>
              <w:top w:val="single" w:sz="6" w:space="0" w:color="FFFFFF"/>
              <w:left w:val="single" w:sz="6" w:space="0" w:color="FFFFFF"/>
              <w:bottom w:val="nil"/>
              <w:right w:val="single" w:sz="6" w:space="0" w:color="FFFFFF"/>
            </w:tcBorders>
          </w:tcPr>
          <w:p w14:paraId="5E57A2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98.89</w:t>
            </w:r>
          </w:p>
        </w:tc>
      </w:tr>
      <w:tr w:rsidR="00BB5343" w:rsidRPr="0035318E" w14:paraId="5E57A262" w14:textId="77777777">
        <w:tc>
          <w:tcPr>
            <w:tcW w:w="576" w:type="dxa"/>
            <w:tcBorders>
              <w:top w:val="nil"/>
              <w:left w:val="single" w:sz="6" w:space="0" w:color="FFFFFF"/>
              <w:bottom w:val="single" w:sz="7" w:space="0" w:color="000000"/>
              <w:right w:val="single" w:sz="6" w:space="0" w:color="FFFFFF"/>
            </w:tcBorders>
          </w:tcPr>
          <w:p w14:paraId="5E57A259" w14:textId="77777777" w:rsidR="00BB5343" w:rsidRPr="0035318E" w:rsidRDefault="00BB5343">
            <w:pPr>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tcPr>
          <w:p w14:paraId="5E57A25A" w14:textId="77777777" w:rsidR="00BB5343" w:rsidRPr="0035318E" w:rsidRDefault="00BB5343">
            <w:pPr>
              <w:jc w:val="right"/>
              <w:rPr>
                <w:rFonts w:asciiTheme="minorHAnsi" w:cstheme="minorHAnsi"/>
                <w:sz w:val="22"/>
                <w:szCs w:val="22"/>
              </w:rPr>
            </w:pPr>
          </w:p>
        </w:tc>
        <w:tc>
          <w:tcPr>
            <w:tcW w:w="1080" w:type="dxa"/>
            <w:tcBorders>
              <w:top w:val="nil"/>
              <w:left w:val="single" w:sz="6" w:space="0" w:color="FFFFFF"/>
              <w:bottom w:val="single" w:sz="7" w:space="0" w:color="000000"/>
              <w:right w:val="single" w:sz="6" w:space="0" w:color="FFFFFF"/>
            </w:tcBorders>
          </w:tcPr>
          <w:p w14:paraId="5E57A25B" w14:textId="77777777" w:rsidR="00BB5343" w:rsidRPr="0035318E" w:rsidRDefault="00BB5343">
            <w:pPr>
              <w:jc w:val="right"/>
              <w:rPr>
                <w:rFonts w:asciiTheme="minorHAnsi" w:cstheme="minorHAnsi"/>
                <w:sz w:val="22"/>
                <w:szCs w:val="22"/>
              </w:rPr>
            </w:pPr>
          </w:p>
        </w:tc>
        <w:tc>
          <w:tcPr>
            <w:tcW w:w="990" w:type="dxa"/>
            <w:tcBorders>
              <w:top w:val="nil"/>
              <w:left w:val="single" w:sz="6" w:space="0" w:color="FFFFFF"/>
              <w:bottom w:val="single" w:sz="7" w:space="0" w:color="000000"/>
              <w:right w:val="single" w:sz="6" w:space="0" w:color="FFFFFF"/>
            </w:tcBorders>
          </w:tcPr>
          <w:p w14:paraId="5E57A25C" w14:textId="77777777" w:rsidR="00BB5343" w:rsidRPr="0035318E" w:rsidRDefault="00BB5343">
            <w:pPr>
              <w:jc w:val="right"/>
              <w:rPr>
                <w:rFonts w:asciiTheme="minorHAnsi" w:cstheme="minorHAnsi"/>
                <w:sz w:val="22"/>
                <w:szCs w:val="22"/>
              </w:rPr>
            </w:pPr>
          </w:p>
        </w:tc>
        <w:tc>
          <w:tcPr>
            <w:tcW w:w="1710" w:type="dxa"/>
            <w:tcBorders>
              <w:top w:val="nil"/>
              <w:left w:val="single" w:sz="6" w:space="0" w:color="FFFFFF"/>
              <w:bottom w:val="single" w:sz="7" w:space="0" w:color="000000"/>
              <w:right w:val="single" w:sz="6" w:space="0" w:color="FFFFFF"/>
            </w:tcBorders>
          </w:tcPr>
          <w:p w14:paraId="5E57A25D" w14:textId="77777777" w:rsidR="00BB5343" w:rsidRPr="0035318E" w:rsidRDefault="00BB5343">
            <w:pPr>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tcPr>
          <w:p w14:paraId="5E57A25E" w14:textId="77777777" w:rsidR="00BB5343" w:rsidRPr="0035318E" w:rsidRDefault="00BB5343">
            <w:pPr>
              <w:jc w:val="right"/>
              <w:rPr>
                <w:rFonts w:asciiTheme="minorHAnsi" w:cstheme="minorHAnsi"/>
                <w:sz w:val="22"/>
                <w:szCs w:val="22"/>
              </w:rPr>
            </w:pPr>
          </w:p>
        </w:tc>
        <w:tc>
          <w:tcPr>
            <w:tcW w:w="1080" w:type="dxa"/>
            <w:tcBorders>
              <w:top w:val="nil"/>
              <w:left w:val="single" w:sz="6" w:space="0" w:color="FFFFFF"/>
              <w:bottom w:val="single" w:sz="7" w:space="0" w:color="000000"/>
              <w:right w:val="single" w:sz="6" w:space="0" w:color="FFFFFF"/>
            </w:tcBorders>
          </w:tcPr>
          <w:p w14:paraId="5E57A25F" w14:textId="77777777" w:rsidR="00BB5343" w:rsidRPr="0035318E" w:rsidRDefault="00BB5343">
            <w:pPr>
              <w:jc w:val="right"/>
              <w:rPr>
                <w:rFonts w:asciiTheme="minorHAnsi" w:cstheme="minorHAnsi"/>
                <w:sz w:val="22"/>
                <w:szCs w:val="22"/>
              </w:rPr>
            </w:pPr>
          </w:p>
        </w:tc>
        <w:tc>
          <w:tcPr>
            <w:tcW w:w="990" w:type="dxa"/>
            <w:tcBorders>
              <w:top w:val="nil"/>
              <w:left w:val="single" w:sz="6" w:space="0" w:color="FFFFFF"/>
              <w:bottom w:val="single" w:sz="7" w:space="0" w:color="000000"/>
              <w:right w:val="single" w:sz="6" w:space="0" w:color="FFFFFF"/>
            </w:tcBorders>
          </w:tcPr>
          <w:p w14:paraId="5E57A260" w14:textId="77777777" w:rsidR="00BB5343" w:rsidRPr="0035318E" w:rsidRDefault="00BB5343">
            <w:pPr>
              <w:jc w:val="right"/>
              <w:rPr>
                <w:rFonts w:asciiTheme="minorHAnsi" w:cstheme="minorHAnsi"/>
                <w:sz w:val="22"/>
                <w:szCs w:val="22"/>
              </w:rPr>
            </w:pPr>
          </w:p>
        </w:tc>
        <w:tc>
          <w:tcPr>
            <w:tcW w:w="1564" w:type="dxa"/>
            <w:tcBorders>
              <w:top w:val="nil"/>
              <w:left w:val="single" w:sz="6" w:space="0" w:color="FFFFFF"/>
              <w:bottom w:val="single" w:sz="7" w:space="0" w:color="000000"/>
              <w:right w:val="single" w:sz="6" w:space="0" w:color="FFFFFF"/>
            </w:tcBorders>
          </w:tcPr>
          <w:p w14:paraId="5E57A261" w14:textId="77777777" w:rsidR="00BB5343" w:rsidRPr="0035318E" w:rsidRDefault="00BB5343">
            <w:pPr>
              <w:jc w:val="right"/>
              <w:rPr>
                <w:rFonts w:asciiTheme="minorHAnsi" w:cstheme="minorHAnsi"/>
                <w:sz w:val="22"/>
                <w:szCs w:val="22"/>
              </w:rPr>
            </w:pPr>
          </w:p>
        </w:tc>
      </w:tr>
    </w:tbl>
    <w:p w14:paraId="5E57A263" w14:textId="77777777" w:rsidR="00BB5343" w:rsidRPr="0035318E" w:rsidRDefault="00BB5343">
      <w:pPr>
        <w:rPr>
          <w:rFonts w:asciiTheme="minorHAnsi" w:cstheme="minorHAnsi"/>
          <w:sz w:val="22"/>
          <w:szCs w:val="22"/>
        </w:rPr>
      </w:pPr>
    </w:p>
    <w:p w14:paraId="5E57A264"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Prices for 1700-1719: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Table A-1.  Prices for 1720-1729: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et. al, </w:t>
      </w:r>
      <w:r w:rsidRPr="0035318E">
        <w:rPr>
          <w:rFonts w:asciiTheme="minorHAnsi" w:cstheme="minorHAnsi"/>
          <w:i/>
          <w:iCs/>
          <w:sz w:val="22"/>
          <w:szCs w:val="22"/>
        </w:rPr>
        <w:t>Prices in Colonial Pennsylvania</w:t>
      </w:r>
      <w:r w:rsidRPr="0035318E">
        <w:rPr>
          <w:rFonts w:asciiTheme="minorHAnsi" w:cstheme="minorHAnsi"/>
          <w:sz w:val="22"/>
          <w:szCs w:val="22"/>
        </w:rPr>
        <w:t>, Table 10, 422-24.</w:t>
      </w:r>
    </w:p>
    <w:p w14:paraId="5E57A265"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266" w14:textId="77777777" w:rsidR="00BB5343" w:rsidRPr="0035318E" w:rsidRDefault="00BB5343">
      <w:pPr>
        <w:rPr>
          <w:rFonts w:asciiTheme="minorHAnsi" w:cstheme="minorHAnsi"/>
          <w:sz w:val="22"/>
          <w:szCs w:val="22"/>
        </w:rPr>
      </w:pPr>
      <w:r w:rsidRPr="0035318E">
        <w:rPr>
          <w:rFonts w:asciiTheme="minorHAnsi" w:cstheme="minorHAnsi"/>
          <w:sz w:val="22"/>
          <w:szCs w:val="22"/>
        </w:rPr>
        <w:t>Notes: Prices in Pennsylvania currency are converted to Sterling using the exchange rates in table 26.</w:t>
      </w:r>
    </w:p>
    <w:p w14:paraId="5E57A267" w14:textId="77777777" w:rsidR="00BB5343" w:rsidRPr="0035318E" w:rsidRDefault="00BB5343">
      <w:pPr>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A268"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31</w:t>
      </w:r>
      <w:r w:rsidRPr="0035318E">
        <w:rPr>
          <w:rFonts w:asciiTheme="minorHAnsi" w:cstheme="minorHAnsi"/>
          <w:sz w:val="22"/>
          <w:szCs w:val="22"/>
        </w:rPr>
        <w:fldChar w:fldCharType="end"/>
      </w:r>
    </w:p>
    <w:p w14:paraId="5E57A269" w14:textId="77777777" w:rsidR="00BB5343" w:rsidRPr="0035318E" w:rsidRDefault="00BB5343">
      <w:pPr>
        <w:rPr>
          <w:rFonts w:asciiTheme="minorHAnsi" w:cstheme="minorHAnsi"/>
          <w:sz w:val="22"/>
          <w:szCs w:val="22"/>
        </w:rPr>
      </w:pPr>
    </w:p>
    <w:p w14:paraId="5E57A26A"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PHILADELPHIA PRICES AND INDICES FOR SALT AND RUM</w:t>
      </w:r>
    </w:p>
    <w:p w14:paraId="5E57A26B"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1700-29</w:t>
      </w:r>
    </w:p>
    <w:p w14:paraId="5E57A26C" w14:textId="77777777" w:rsidR="00BB5343" w:rsidRPr="0035318E" w:rsidRDefault="00BB5343">
      <w:pPr>
        <w:rPr>
          <w:rFonts w:asciiTheme="minorHAnsi" w:cstheme="minorHAnsi"/>
          <w:sz w:val="22"/>
          <w:szCs w:val="22"/>
        </w:rPr>
      </w:pPr>
    </w:p>
    <w:tbl>
      <w:tblPr>
        <w:tblW w:w="0" w:type="auto"/>
        <w:tblInd w:w="-6" w:type="dxa"/>
        <w:tblLayout w:type="fixed"/>
        <w:tblCellMar>
          <w:left w:w="0" w:type="dxa"/>
          <w:right w:w="0" w:type="dxa"/>
        </w:tblCellMar>
        <w:tblLook w:val="0000" w:firstRow="0" w:lastRow="0" w:firstColumn="0" w:lastColumn="0" w:noHBand="0" w:noVBand="0"/>
      </w:tblPr>
      <w:tblGrid>
        <w:gridCol w:w="576"/>
        <w:gridCol w:w="180"/>
        <w:gridCol w:w="990"/>
        <w:gridCol w:w="990"/>
        <w:gridCol w:w="1710"/>
        <w:gridCol w:w="180"/>
        <w:gridCol w:w="1080"/>
        <w:gridCol w:w="990"/>
        <w:gridCol w:w="1620"/>
      </w:tblGrid>
      <w:tr w:rsidR="00F14F95" w:rsidRPr="0035318E" w14:paraId="5E57A272" w14:textId="77777777" w:rsidTr="00F14F95">
        <w:tc>
          <w:tcPr>
            <w:tcW w:w="576" w:type="dxa"/>
            <w:tcBorders>
              <w:top w:val="double" w:sz="7" w:space="0" w:color="000000"/>
              <w:left w:val="single" w:sz="6" w:space="0" w:color="FFFFFF"/>
              <w:bottom w:val="single" w:sz="6" w:space="0" w:color="FFFFFF"/>
              <w:right w:val="single" w:sz="6" w:space="0" w:color="FFFFFF"/>
            </w:tcBorders>
          </w:tcPr>
          <w:p w14:paraId="5E57A26D" w14:textId="77777777" w:rsidR="00BB5343" w:rsidRPr="0035318E" w:rsidRDefault="00BB5343">
            <w:pPr>
              <w:jc w:val="both"/>
              <w:rPr>
                <w:rFonts w:asciiTheme="minorHAnsi" w:cstheme="minorHAnsi"/>
                <w:sz w:val="22"/>
                <w:szCs w:val="22"/>
              </w:rPr>
            </w:pPr>
          </w:p>
        </w:tc>
        <w:tc>
          <w:tcPr>
            <w:tcW w:w="180" w:type="dxa"/>
            <w:tcBorders>
              <w:top w:val="double" w:sz="7" w:space="0" w:color="000000"/>
              <w:left w:val="single" w:sz="6" w:space="0" w:color="FFFFFF"/>
              <w:bottom w:val="single" w:sz="6" w:space="0" w:color="FFFFFF"/>
              <w:right w:val="single" w:sz="6" w:space="0" w:color="FFFFFF"/>
            </w:tcBorders>
          </w:tcPr>
          <w:p w14:paraId="5E57A26E" w14:textId="77777777" w:rsidR="00BB5343" w:rsidRPr="0035318E" w:rsidRDefault="00BB5343">
            <w:pPr>
              <w:jc w:val="right"/>
              <w:rPr>
                <w:rFonts w:asciiTheme="minorHAnsi" w:cstheme="minorHAnsi"/>
                <w:sz w:val="22"/>
                <w:szCs w:val="22"/>
              </w:rPr>
            </w:pPr>
          </w:p>
        </w:tc>
        <w:tc>
          <w:tcPr>
            <w:tcW w:w="3690" w:type="dxa"/>
            <w:gridSpan w:val="3"/>
            <w:tcBorders>
              <w:top w:val="double" w:sz="7" w:space="0" w:color="000000"/>
              <w:left w:val="single" w:sz="6" w:space="0" w:color="FFFFFF"/>
              <w:bottom w:val="single" w:sz="7" w:space="0" w:color="000000"/>
              <w:right w:val="single" w:sz="6" w:space="0" w:color="FFFFFF"/>
            </w:tcBorders>
          </w:tcPr>
          <w:p w14:paraId="5E57A26F"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Salt</w:t>
            </w:r>
          </w:p>
        </w:tc>
        <w:tc>
          <w:tcPr>
            <w:tcW w:w="180" w:type="dxa"/>
            <w:tcBorders>
              <w:top w:val="double" w:sz="7" w:space="0" w:color="000000"/>
              <w:left w:val="single" w:sz="6" w:space="0" w:color="FFFFFF"/>
              <w:bottom w:val="single" w:sz="6" w:space="0" w:color="FFFFFF"/>
              <w:right w:val="single" w:sz="6" w:space="0" w:color="FFFFFF"/>
            </w:tcBorders>
          </w:tcPr>
          <w:p w14:paraId="5E57A270" w14:textId="77777777" w:rsidR="00BB5343" w:rsidRPr="0035318E" w:rsidRDefault="00BB5343">
            <w:pPr>
              <w:jc w:val="center"/>
              <w:rPr>
                <w:rFonts w:asciiTheme="minorHAnsi" w:cstheme="minorHAnsi"/>
                <w:sz w:val="22"/>
                <w:szCs w:val="22"/>
              </w:rPr>
            </w:pPr>
          </w:p>
        </w:tc>
        <w:tc>
          <w:tcPr>
            <w:tcW w:w="3690" w:type="dxa"/>
            <w:gridSpan w:val="3"/>
            <w:tcBorders>
              <w:top w:val="double" w:sz="7" w:space="0" w:color="000000"/>
              <w:left w:val="single" w:sz="6" w:space="0" w:color="FFFFFF"/>
              <w:bottom w:val="single" w:sz="7" w:space="0" w:color="000000"/>
              <w:right w:val="single" w:sz="6" w:space="0" w:color="FFFFFF"/>
            </w:tcBorders>
          </w:tcPr>
          <w:p w14:paraId="5E57A271"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Rum</w:t>
            </w:r>
          </w:p>
        </w:tc>
      </w:tr>
      <w:tr w:rsidR="00BB5343" w:rsidRPr="0035318E" w14:paraId="5E57A27C" w14:textId="77777777">
        <w:tc>
          <w:tcPr>
            <w:tcW w:w="576" w:type="dxa"/>
            <w:tcBorders>
              <w:top w:val="single" w:sz="6" w:space="0" w:color="FFFFFF"/>
              <w:left w:val="single" w:sz="6" w:space="0" w:color="FFFFFF"/>
              <w:bottom w:val="single" w:sz="6" w:space="0" w:color="FFFFFF"/>
              <w:right w:val="single" w:sz="6" w:space="0" w:color="FFFFFF"/>
            </w:tcBorders>
          </w:tcPr>
          <w:p w14:paraId="5E57A273"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274" w14:textId="77777777" w:rsidR="00BB5343" w:rsidRPr="0035318E" w:rsidRDefault="00BB5343">
            <w:pPr>
              <w:jc w:val="both"/>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990" w:type="dxa"/>
            <w:tcBorders>
              <w:top w:val="single" w:sz="6" w:space="0" w:color="FFFFFF"/>
              <w:left w:val="single" w:sz="6" w:space="0" w:color="FFFFFF"/>
              <w:bottom w:val="single" w:sz="6" w:space="0" w:color="FFFFFF"/>
              <w:right w:val="single" w:sz="6" w:space="0" w:color="FFFFFF"/>
            </w:tcBorders>
          </w:tcPr>
          <w:p w14:paraId="5E57A2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1710" w:type="dxa"/>
            <w:tcBorders>
              <w:top w:val="single" w:sz="6" w:space="0" w:color="FFFFFF"/>
              <w:left w:val="single" w:sz="6" w:space="0" w:color="FFFFFF"/>
              <w:bottom w:val="single" w:sz="6" w:space="0" w:color="FFFFFF"/>
              <w:right w:val="single" w:sz="6" w:space="0" w:color="FFFFFF"/>
            </w:tcBorders>
          </w:tcPr>
          <w:p w14:paraId="5E57A2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180" w:type="dxa"/>
            <w:tcBorders>
              <w:top w:val="single" w:sz="6" w:space="0" w:color="FFFFFF"/>
              <w:left w:val="single" w:sz="6" w:space="0" w:color="FFFFFF"/>
              <w:bottom w:val="single" w:sz="6" w:space="0" w:color="FFFFFF"/>
              <w:right w:val="single" w:sz="6" w:space="0" w:color="FFFFFF"/>
            </w:tcBorders>
          </w:tcPr>
          <w:p w14:paraId="5E57A27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990" w:type="dxa"/>
            <w:tcBorders>
              <w:top w:val="single" w:sz="6" w:space="0" w:color="FFFFFF"/>
              <w:left w:val="single" w:sz="6" w:space="0" w:color="FFFFFF"/>
              <w:bottom w:val="single" w:sz="6" w:space="0" w:color="FFFFFF"/>
              <w:right w:val="single" w:sz="6" w:space="0" w:color="FFFFFF"/>
            </w:tcBorders>
          </w:tcPr>
          <w:p w14:paraId="5E57A2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1620" w:type="dxa"/>
            <w:tcBorders>
              <w:top w:val="single" w:sz="6" w:space="0" w:color="FFFFFF"/>
              <w:left w:val="single" w:sz="6" w:space="0" w:color="FFFFFF"/>
              <w:bottom w:val="single" w:sz="6" w:space="0" w:color="FFFFFF"/>
              <w:right w:val="single" w:sz="6" w:space="0" w:color="FFFFFF"/>
            </w:tcBorders>
          </w:tcPr>
          <w:p w14:paraId="5E57A2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r>
      <w:tr w:rsidR="00BB5343" w:rsidRPr="0035318E" w14:paraId="5E57A286" w14:textId="77777777">
        <w:tc>
          <w:tcPr>
            <w:tcW w:w="576" w:type="dxa"/>
            <w:tcBorders>
              <w:top w:val="single" w:sz="6" w:space="0" w:color="FFFFFF"/>
              <w:left w:val="single" w:sz="6" w:space="0" w:color="FFFFFF"/>
              <w:bottom w:val="single" w:sz="7" w:space="0" w:color="000000"/>
              <w:right w:val="single" w:sz="6" w:space="0" w:color="FFFFFF"/>
            </w:tcBorders>
          </w:tcPr>
          <w:p w14:paraId="5E57A2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 w:type="dxa"/>
            <w:tcBorders>
              <w:top w:val="single" w:sz="6" w:space="0" w:color="FFFFFF"/>
              <w:left w:val="single" w:sz="6" w:space="0" w:color="FFFFFF"/>
              <w:bottom w:val="single" w:sz="7" w:space="0" w:color="000000"/>
              <w:right w:val="single" w:sz="6" w:space="0" w:color="FFFFFF"/>
            </w:tcBorders>
          </w:tcPr>
          <w:p w14:paraId="5E57A27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7" w:space="0" w:color="000000"/>
              <w:right w:val="single" w:sz="6" w:space="0" w:color="FFFFFF"/>
            </w:tcBorders>
          </w:tcPr>
          <w:p w14:paraId="5E57A2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(s/bushel)</w:t>
            </w:r>
          </w:p>
        </w:tc>
        <w:tc>
          <w:tcPr>
            <w:tcW w:w="990" w:type="dxa"/>
            <w:tcBorders>
              <w:top w:val="single" w:sz="6" w:space="0" w:color="FFFFFF"/>
              <w:left w:val="single" w:sz="6" w:space="0" w:color="FFFFFF"/>
              <w:bottom w:val="single" w:sz="7" w:space="0" w:color="000000"/>
              <w:right w:val="single" w:sz="6" w:space="0" w:color="FFFFFF"/>
            </w:tcBorders>
          </w:tcPr>
          <w:p w14:paraId="5E57A28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7" w:space="0" w:color="000000"/>
              <w:right w:val="single" w:sz="6" w:space="0" w:color="FFFFFF"/>
            </w:tcBorders>
          </w:tcPr>
          <w:p w14:paraId="5E57A2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c>
          <w:tcPr>
            <w:tcW w:w="180" w:type="dxa"/>
            <w:tcBorders>
              <w:top w:val="single" w:sz="6" w:space="0" w:color="FFFFFF"/>
              <w:left w:val="single" w:sz="6" w:space="0" w:color="FFFFFF"/>
              <w:bottom w:val="single" w:sz="7" w:space="0" w:color="000000"/>
              <w:right w:val="single" w:sz="6" w:space="0" w:color="FFFFFF"/>
            </w:tcBorders>
          </w:tcPr>
          <w:p w14:paraId="5E57A28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7" w:space="0" w:color="000000"/>
              <w:right w:val="single" w:sz="6" w:space="0" w:color="FFFFFF"/>
            </w:tcBorders>
          </w:tcPr>
          <w:p w14:paraId="5E57A2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(s/gallon)</w:t>
            </w:r>
          </w:p>
        </w:tc>
        <w:tc>
          <w:tcPr>
            <w:tcW w:w="990" w:type="dxa"/>
            <w:tcBorders>
              <w:top w:val="single" w:sz="6" w:space="0" w:color="FFFFFF"/>
              <w:left w:val="single" w:sz="6" w:space="0" w:color="FFFFFF"/>
              <w:bottom w:val="single" w:sz="7" w:space="0" w:color="000000"/>
              <w:right w:val="single" w:sz="6" w:space="0" w:color="FFFFFF"/>
            </w:tcBorders>
          </w:tcPr>
          <w:p w14:paraId="5E57A284" w14:textId="77777777" w:rsidR="00BB5343" w:rsidRPr="0035318E" w:rsidRDefault="00BB5343">
            <w:pPr>
              <w:jc w:val="right"/>
              <w:rPr>
                <w:rFonts w:asciiTheme="minorHAnsi" w:cstheme="minorHAnsi"/>
                <w:sz w:val="22"/>
                <w:szCs w:val="22"/>
              </w:rPr>
            </w:pPr>
          </w:p>
        </w:tc>
        <w:tc>
          <w:tcPr>
            <w:tcW w:w="1620" w:type="dxa"/>
            <w:tcBorders>
              <w:top w:val="single" w:sz="6" w:space="0" w:color="FFFFFF"/>
              <w:left w:val="single" w:sz="6" w:space="0" w:color="FFFFFF"/>
              <w:bottom w:val="single" w:sz="7" w:space="0" w:color="000000"/>
              <w:right w:val="single" w:sz="6" w:space="0" w:color="FFFFFF"/>
            </w:tcBorders>
          </w:tcPr>
          <w:p w14:paraId="5E57A2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(1700-29=100)</w:t>
            </w:r>
          </w:p>
        </w:tc>
      </w:tr>
      <w:tr w:rsidR="00BB5343" w:rsidRPr="0035318E" w14:paraId="5E57A290" w14:textId="77777777">
        <w:tc>
          <w:tcPr>
            <w:tcW w:w="576" w:type="dxa"/>
            <w:tcBorders>
              <w:top w:val="single" w:sz="6" w:space="0" w:color="FFFFFF"/>
              <w:left w:val="single" w:sz="6" w:space="0" w:color="FFFFFF"/>
              <w:bottom w:val="single" w:sz="6" w:space="0" w:color="FFFFFF"/>
              <w:right w:val="single" w:sz="6" w:space="0" w:color="FFFFFF"/>
            </w:tcBorders>
          </w:tcPr>
          <w:p w14:paraId="5E57A287"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28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89"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8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28B"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28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8D"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8E" w14:textId="77777777" w:rsidR="00BB5343" w:rsidRPr="0035318E" w:rsidRDefault="00BB5343">
            <w:pPr>
              <w:jc w:val="right"/>
              <w:rPr>
                <w:rFonts w:asciiTheme="minorHAnsi" w:cstheme="minorHAnsi"/>
                <w:sz w:val="22"/>
                <w:szCs w:val="22"/>
              </w:rPr>
            </w:pPr>
          </w:p>
        </w:tc>
        <w:tc>
          <w:tcPr>
            <w:tcW w:w="1620" w:type="dxa"/>
            <w:tcBorders>
              <w:top w:val="single" w:sz="6" w:space="0" w:color="FFFFFF"/>
              <w:left w:val="single" w:sz="6" w:space="0" w:color="FFFFFF"/>
              <w:bottom w:val="single" w:sz="6" w:space="0" w:color="FFFFFF"/>
              <w:right w:val="single" w:sz="6" w:space="0" w:color="FFFFFF"/>
            </w:tcBorders>
          </w:tcPr>
          <w:p w14:paraId="5E57A28F" w14:textId="77777777" w:rsidR="00BB5343" w:rsidRPr="0035318E" w:rsidRDefault="00BB5343">
            <w:pPr>
              <w:jc w:val="right"/>
              <w:rPr>
                <w:rFonts w:asciiTheme="minorHAnsi" w:cstheme="minorHAnsi"/>
                <w:sz w:val="22"/>
                <w:szCs w:val="22"/>
              </w:rPr>
            </w:pPr>
          </w:p>
        </w:tc>
      </w:tr>
      <w:tr w:rsidR="00BB5343" w:rsidRPr="0035318E" w14:paraId="5E57A29A" w14:textId="77777777">
        <w:tc>
          <w:tcPr>
            <w:tcW w:w="576" w:type="dxa"/>
            <w:tcBorders>
              <w:top w:val="single" w:sz="6" w:space="0" w:color="FFFFFF"/>
              <w:left w:val="single" w:sz="6" w:space="0" w:color="FFFFFF"/>
              <w:bottom w:val="single" w:sz="6" w:space="0" w:color="FFFFFF"/>
              <w:right w:val="single" w:sz="6" w:space="0" w:color="FFFFFF"/>
            </w:tcBorders>
          </w:tcPr>
          <w:p w14:paraId="5E57A2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 w:type="dxa"/>
            <w:tcBorders>
              <w:top w:val="single" w:sz="6" w:space="0" w:color="FFFFFF"/>
              <w:left w:val="single" w:sz="6" w:space="0" w:color="FFFFFF"/>
              <w:bottom w:val="single" w:sz="6" w:space="0" w:color="FFFFFF"/>
              <w:right w:val="single" w:sz="6" w:space="0" w:color="FFFFFF"/>
            </w:tcBorders>
          </w:tcPr>
          <w:p w14:paraId="5E57A29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2.19</w:t>
            </w:r>
          </w:p>
        </w:tc>
        <w:tc>
          <w:tcPr>
            <w:tcW w:w="990" w:type="dxa"/>
            <w:tcBorders>
              <w:top w:val="single" w:sz="6" w:space="0" w:color="FFFFFF"/>
              <w:left w:val="single" w:sz="6" w:space="0" w:color="FFFFFF"/>
              <w:bottom w:val="single" w:sz="6" w:space="0" w:color="FFFFFF"/>
              <w:right w:val="single" w:sz="6" w:space="0" w:color="FFFFFF"/>
            </w:tcBorders>
          </w:tcPr>
          <w:p w14:paraId="5E57A2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w:t>
            </w:r>
          </w:p>
        </w:tc>
        <w:tc>
          <w:tcPr>
            <w:tcW w:w="1710" w:type="dxa"/>
            <w:tcBorders>
              <w:top w:val="single" w:sz="6" w:space="0" w:color="FFFFFF"/>
              <w:left w:val="single" w:sz="6" w:space="0" w:color="FFFFFF"/>
              <w:bottom w:val="single" w:sz="6" w:space="0" w:color="FFFFFF"/>
              <w:right w:val="single" w:sz="6" w:space="0" w:color="FFFFFF"/>
            </w:tcBorders>
          </w:tcPr>
          <w:p w14:paraId="5E57A2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89.43</w:t>
            </w:r>
          </w:p>
        </w:tc>
        <w:tc>
          <w:tcPr>
            <w:tcW w:w="180" w:type="dxa"/>
            <w:tcBorders>
              <w:top w:val="single" w:sz="6" w:space="0" w:color="FFFFFF"/>
              <w:left w:val="single" w:sz="6" w:space="0" w:color="FFFFFF"/>
              <w:bottom w:val="single" w:sz="6" w:space="0" w:color="FFFFFF"/>
              <w:right w:val="single" w:sz="6" w:space="0" w:color="FFFFFF"/>
            </w:tcBorders>
          </w:tcPr>
          <w:p w14:paraId="5E57A29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5.27</w:t>
            </w:r>
          </w:p>
        </w:tc>
        <w:tc>
          <w:tcPr>
            <w:tcW w:w="990" w:type="dxa"/>
            <w:tcBorders>
              <w:top w:val="single" w:sz="6" w:space="0" w:color="FFFFFF"/>
              <w:left w:val="single" w:sz="6" w:space="0" w:color="FFFFFF"/>
              <w:bottom w:val="single" w:sz="6" w:space="0" w:color="FFFFFF"/>
              <w:right w:val="single" w:sz="6" w:space="0" w:color="FFFFFF"/>
            </w:tcBorders>
          </w:tcPr>
          <w:p w14:paraId="5E57A2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3.40</w:t>
            </w:r>
          </w:p>
        </w:tc>
        <w:tc>
          <w:tcPr>
            <w:tcW w:w="1620" w:type="dxa"/>
            <w:tcBorders>
              <w:top w:val="single" w:sz="6" w:space="0" w:color="FFFFFF"/>
              <w:left w:val="single" w:sz="6" w:space="0" w:color="FFFFFF"/>
              <w:bottom w:val="single" w:sz="6" w:space="0" w:color="FFFFFF"/>
              <w:right w:val="single" w:sz="6" w:space="0" w:color="FFFFFF"/>
            </w:tcBorders>
          </w:tcPr>
          <w:p w14:paraId="5E57A2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179.73</w:t>
            </w:r>
          </w:p>
        </w:tc>
      </w:tr>
      <w:tr w:rsidR="00BB5343" w:rsidRPr="0035318E" w14:paraId="5E57A2A4" w14:textId="77777777">
        <w:tc>
          <w:tcPr>
            <w:tcW w:w="576" w:type="dxa"/>
            <w:tcBorders>
              <w:top w:val="single" w:sz="6" w:space="0" w:color="FFFFFF"/>
              <w:left w:val="single" w:sz="6" w:space="0" w:color="FFFFFF"/>
              <w:bottom w:val="single" w:sz="6" w:space="0" w:color="FFFFFF"/>
              <w:right w:val="single" w:sz="6" w:space="0" w:color="FFFFFF"/>
            </w:tcBorders>
          </w:tcPr>
          <w:p w14:paraId="5E57A2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 w:type="dxa"/>
            <w:tcBorders>
              <w:top w:val="single" w:sz="6" w:space="0" w:color="FFFFFF"/>
              <w:left w:val="single" w:sz="6" w:space="0" w:color="FFFFFF"/>
              <w:bottom w:val="single" w:sz="6" w:space="0" w:color="FFFFFF"/>
              <w:right w:val="single" w:sz="6" w:space="0" w:color="FFFFFF"/>
            </w:tcBorders>
          </w:tcPr>
          <w:p w14:paraId="5E57A29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3.09</w:t>
            </w:r>
          </w:p>
        </w:tc>
        <w:tc>
          <w:tcPr>
            <w:tcW w:w="990" w:type="dxa"/>
            <w:tcBorders>
              <w:top w:val="single" w:sz="6" w:space="0" w:color="FFFFFF"/>
              <w:left w:val="single" w:sz="6" w:space="0" w:color="FFFFFF"/>
              <w:bottom w:val="single" w:sz="6" w:space="0" w:color="FFFFFF"/>
              <w:right w:val="single" w:sz="6" w:space="0" w:color="FFFFFF"/>
            </w:tcBorders>
          </w:tcPr>
          <w:p w14:paraId="5E57A2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2.09</w:t>
            </w:r>
          </w:p>
        </w:tc>
        <w:tc>
          <w:tcPr>
            <w:tcW w:w="1710" w:type="dxa"/>
            <w:tcBorders>
              <w:top w:val="single" w:sz="6" w:space="0" w:color="FFFFFF"/>
              <w:left w:val="single" w:sz="6" w:space="0" w:color="FFFFFF"/>
              <w:bottom w:val="single" w:sz="6" w:space="0" w:color="FFFFFF"/>
              <w:right w:val="single" w:sz="6" w:space="0" w:color="FFFFFF"/>
            </w:tcBorders>
          </w:tcPr>
          <w:p w14:paraId="5E57A2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132.22</w:t>
            </w:r>
          </w:p>
        </w:tc>
        <w:tc>
          <w:tcPr>
            <w:tcW w:w="180" w:type="dxa"/>
            <w:tcBorders>
              <w:top w:val="single" w:sz="6" w:space="0" w:color="FFFFFF"/>
              <w:left w:val="single" w:sz="6" w:space="0" w:color="FFFFFF"/>
              <w:bottom w:val="single" w:sz="6" w:space="0" w:color="FFFFFF"/>
              <w:right w:val="single" w:sz="6" w:space="0" w:color="FFFFFF"/>
            </w:tcBorders>
          </w:tcPr>
          <w:p w14:paraId="5E57A2A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4.84</w:t>
            </w:r>
          </w:p>
        </w:tc>
        <w:tc>
          <w:tcPr>
            <w:tcW w:w="990" w:type="dxa"/>
            <w:tcBorders>
              <w:top w:val="single" w:sz="6" w:space="0" w:color="FFFFFF"/>
              <w:left w:val="single" w:sz="6" w:space="0" w:color="FFFFFF"/>
              <w:bottom w:val="single" w:sz="6" w:space="0" w:color="FFFFFF"/>
              <w:right w:val="single" w:sz="6" w:space="0" w:color="FFFFFF"/>
            </w:tcBorders>
          </w:tcPr>
          <w:p w14:paraId="5E57A2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3.27</w:t>
            </w:r>
          </w:p>
        </w:tc>
        <w:tc>
          <w:tcPr>
            <w:tcW w:w="1620" w:type="dxa"/>
            <w:tcBorders>
              <w:top w:val="single" w:sz="6" w:space="0" w:color="FFFFFF"/>
              <w:left w:val="single" w:sz="6" w:space="0" w:color="FFFFFF"/>
              <w:bottom w:val="single" w:sz="6" w:space="0" w:color="FFFFFF"/>
              <w:right w:val="single" w:sz="6" w:space="0" w:color="FFFFFF"/>
            </w:tcBorders>
          </w:tcPr>
          <w:p w14:paraId="5E57A2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172.97</w:t>
            </w:r>
          </w:p>
        </w:tc>
      </w:tr>
      <w:tr w:rsidR="00BB5343" w:rsidRPr="0035318E" w14:paraId="5E57A2AE" w14:textId="77777777">
        <w:tc>
          <w:tcPr>
            <w:tcW w:w="576" w:type="dxa"/>
            <w:tcBorders>
              <w:top w:val="single" w:sz="6" w:space="0" w:color="FFFFFF"/>
              <w:left w:val="single" w:sz="6" w:space="0" w:color="FFFFFF"/>
              <w:bottom w:val="single" w:sz="6" w:space="0" w:color="FFFFFF"/>
              <w:right w:val="single" w:sz="6" w:space="0" w:color="FFFFFF"/>
            </w:tcBorders>
          </w:tcPr>
          <w:p w14:paraId="5E57A2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 w:type="dxa"/>
            <w:tcBorders>
              <w:top w:val="single" w:sz="6" w:space="0" w:color="FFFFFF"/>
              <w:left w:val="single" w:sz="6" w:space="0" w:color="FFFFFF"/>
              <w:bottom w:val="single" w:sz="6" w:space="0" w:color="FFFFFF"/>
              <w:right w:val="single" w:sz="6" w:space="0" w:color="FFFFFF"/>
            </w:tcBorders>
          </w:tcPr>
          <w:p w14:paraId="5E57A2A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3.98</w:t>
            </w:r>
          </w:p>
        </w:tc>
        <w:tc>
          <w:tcPr>
            <w:tcW w:w="990" w:type="dxa"/>
            <w:tcBorders>
              <w:top w:val="single" w:sz="6" w:space="0" w:color="FFFFFF"/>
              <w:left w:val="single" w:sz="6" w:space="0" w:color="FFFFFF"/>
              <w:bottom w:val="single" w:sz="6" w:space="0" w:color="FFFFFF"/>
              <w:right w:val="single" w:sz="6" w:space="0" w:color="FFFFFF"/>
            </w:tcBorders>
          </w:tcPr>
          <w:p w14:paraId="5E57A2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2.64</w:t>
            </w:r>
          </w:p>
        </w:tc>
        <w:tc>
          <w:tcPr>
            <w:tcW w:w="1710" w:type="dxa"/>
            <w:tcBorders>
              <w:top w:val="single" w:sz="6" w:space="0" w:color="FFFFFF"/>
              <w:left w:val="single" w:sz="6" w:space="0" w:color="FFFFFF"/>
              <w:bottom w:val="single" w:sz="6" w:space="0" w:color="FFFFFF"/>
              <w:right w:val="single" w:sz="6" w:space="0" w:color="FFFFFF"/>
            </w:tcBorders>
          </w:tcPr>
          <w:p w14:paraId="5E57A2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167.14</w:t>
            </w:r>
          </w:p>
        </w:tc>
        <w:tc>
          <w:tcPr>
            <w:tcW w:w="180" w:type="dxa"/>
            <w:tcBorders>
              <w:top w:val="single" w:sz="6" w:space="0" w:color="FFFFFF"/>
              <w:left w:val="single" w:sz="6" w:space="0" w:color="FFFFFF"/>
              <w:bottom w:val="single" w:sz="6" w:space="0" w:color="FFFFFF"/>
              <w:right w:val="single" w:sz="6" w:space="0" w:color="FFFFFF"/>
            </w:tcBorders>
          </w:tcPr>
          <w:p w14:paraId="5E57A2A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5.90</w:t>
            </w:r>
          </w:p>
        </w:tc>
        <w:tc>
          <w:tcPr>
            <w:tcW w:w="990" w:type="dxa"/>
            <w:tcBorders>
              <w:top w:val="single" w:sz="6" w:space="0" w:color="FFFFFF"/>
              <w:left w:val="single" w:sz="6" w:space="0" w:color="FFFFFF"/>
              <w:bottom w:val="single" w:sz="6" w:space="0" w:color="FFFFFF"/>
              <w:right w:val="single" w:sz="6" w:space="0" w:color="FFFFFF"/>
            </w:tcBorders>
          </w:tcPr>
          <w:p w14:paraId="5E57A2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3.91</w:t>
            </w:r>
          </w:p>
        </w:tc>
        <w:tc>
          <w:tcPr>
            <w:tcW w:w="1620" w:type="dxa"/>
            <w:tcBorders>
              <w:top w:val="single" w:sz="6" w:space="0" w:color="FFFFFF"/>
              <w:left w:val="single" w:sz="6" w:space="0" w:color="FFFFFF"/>
              <w:bottom w:val="single" w:sz="6" w:space="0" w:color="FFFFFF"/>
              <w:right w:val="single" w:sz="6" w:space="0" w:color="FFFFFF"/>
            </w:tcBorders>
          </w:tcPr>
          <w:p w14:paraId="5E57A2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206.93</w:t>
            </w:r>
          </w:p>
        </w:tc>
      </w:tr>
      <w:tr w:rsidR="00BB5343" w:rsidRPr="0035318E" w14:paraId="5E57A2B8" w14:textId="77777777">
        <w:tc>
          <w:tcPr>
            <w:tcW w:w="576" w:type="dxa"/>
            <w:tcBorders>
              <w:top w:val="single" w:sz="6" w:space="0" w:color="FFFFFF"/>
              <w:left w:val="single" w:sz="6" w:space="0" w:color="FFFFFF"/>
              <w:bottom w:val="single" w:sz="6" w:space="0" w:color="FFFFFF"/>
              <w:right w:val="single" w:sz="6" w:space="0" w:color="FFFFFF"/>
            </w:tcBorders>
          </w:tcPr>
          <w:p w14:paraId="5E57A2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 w:type="dxa"/>
            <w:tcBorders>
              <w:top w:val="single" w:sz="6" w:space="0" w:color="FFFFFF"/>
              <w:left w:val="single" w:sz="6" w:space="0" w:color="FFFFFF"/>
              <w:bottom w:val="single" w:sz="6" w:space="0" w:color="FFFFFF"/>
              <w:right w:val="single" w:sz="6" w:space="0" w:color="FFFFFF"/>
            </w:tcBorders>
          </w:tcPr>
          <w:p w14:paraId="5E57A2B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4.88</w:t>
            </w:r>
          </w:p>
        </w:tc>
        <w:tc>
          <w:tcPr>
            <w:tcW w:w="990" w:type="dxa"/>
            <w:tcBorders>
              <w:top w:val="single" w:sz="6" w:space="0" w:color="FFFFFF"/>
              <w:left w:val="single" w:sz="6" w:space="0" w:color="FFFFFF"/>
              <w:bottom w:val="single" w:sz="6" w:space="0" w:color="FFFFFF"/>
              <w:right w:val="single" w:sz="6" w:space="0" w:color="FFFFFF"/>
            </w:tcBorders>
          </w:tcPr>
          <w:p w14:paraId="5E57A2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3.24</w:t>
            </w:r>
          </w:p>
        </w:tc>
        <w:tc>
          <w:tcPr>
            <w:tcW w:w="1710" w:type="dxa"/>
            <w:tcBorders>
              <w:top w:val="single" w:sz="6" w:space="0" w:color="FFFFFF"/>
              <w:left w:val="single" w:sz="6" w:space="0" w:color="FFFFFF"/>
              <w:bottom w:val="single" w:sz="6" w:space="0" w:color="FFFFFF"/>
              <w:right w:val="single" w:sz="6" w:space="0" w:color="FFFFFF"/>
            </w:tcBorders>
          </w:tcPr>
          <w:p w14:paraId="5E57A2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204.77</w:t>
            </w:r>
          </w:p>
        </w:tc>
        <w:tc>
          <w:tcPr>
            <w:tcW w:w="180" w:type="dxa"/>
            <w:tcBorders>
              <w:top w:val="single" w:sz="6" w:space="0" w:color="FFFFFF"/>
              <w:left w:val="single" w:sz="6" w:space="0" w:color="FFFFFF"/>
              <w:bottom w:val="single" w:sz="6" w:space="0" w:color="FFFFFF"/>
              <w:right w:val="single" w:sz="6" w:space="0" w:color="FFFFFF"/>
            </w:tcBorders>
          </w:tcPr>
          <w:p w14:paraId="5E57A2B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4.47</w:t>
            </w:r>
          </w:p>
        </w:tc>
        <w:tc>
          <w:tcPr>
            <w:tcW w:w="990" w:type="dxa"/>
            <w:tcBorders>
              <w:top w:val="single" w:sz="6" w:space="0" w:color="FFFFFF"/>
              <w:left w:val="single" w:sz="6" w:space="0" w:color="FFFFFF"/>
              <w:bottom w:val="single" w:sz="6" w:space="0" w:color="FFFFFF"/>
              <w:right w:val="single" w:sz="6" w:space="0" w:color="FFFFFF"/>
            </w:tcBorders>
          </w:tcPr>
          <w:p w14:paraId="5E57A2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2.96</w:t>
            </w:r>
          </w:p>
        </w:tc>
        <w:tc>
          <w:tcPr>
            <w:tcW w:w="1620" w:type="dxa"/>
            <w:tcBorders>
              <w:top w:val="single" w:sz="6" w:space="0" w:color="FFFFFF"/>
              <w:left w:val="single" w:sz="6" w:space="0" w:color="FFFFFF"/>
              <w:bottom w:val="single" w:sz="6" w:space="0" w:color="FFFFFF"/>
              <w:right w:val="single" w:sz="6" w:space="0" w:color="FFFFFF"/>
            </w:tcBorders>
          </w:tcPr>
          <w:p w14:paraId="5E57A2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156.65</w:t>
            </w:r>
          </w:p>
        </w:tc>
      </w:tr>
      <w:tr w:rsidR="00BB5343" w:rsidRPr="0035318E" w14:paraId="5E57A2C2" w14:textId="77777777">
        <w:tc>
          <w:tcPr>
            <w:tcW w:w="576" w:type="dxa"/>
            <w:tcBorders>
              <w:top w:val="single" w:sz="6" w:space="0" w:color="FFFFFF"/>
              <w:left w:val="single" w:sz="6" w:space="0" w:color="FFFFFF"/>
              <w:bottom w:val="single" w:sz="6" w:space="0" w:color="FFFFFF"/>
              <w:right w:val="single" w:sz="6" w:space="0" w:color="FFFFFF"/>
            </w:tcBorders>
          </w:tcPr>
          <w:p w14:paraId="5E57A2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 w:type="dxa"/>
            <w:tcBorders>
              <w:top w:val="single" w:sz="6" w:space="0" w:color="FFFFFF"/>
              <w:left w:val="single" w:sz="6" w:space="0" w:color="FFFFFF"/>
              <w:bottom w:val="single" w:sz="6" w:space="0" w:color="FFFFFF"/>
              <w:right w:val="single" w:sz="6" w:space="0" w:color="FFFFFF"/>
            </w:tcBorders>
          </w:tcPr>
          <w:p w14:paraId="5E57A2B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4.17</w:t>
            </w:r>
          </w:p>
        </w:tc>
        <w:tc>
          <w:tcPr>
            <w:tcW w:w="990" w:type="dxa"/>
            <w:tcBorders>
              <w:top w:val="single" w:sz="6" w:space="0" w:color="FFFFFF"/>
              <w:left w:val="single" w:sz="6" w:space="0" w:color="FFFFFF"/>
              <w:bottom w:val="single" w:sz="6" w:space="0" w:color="FFFFFF"/>
              <w:right w:val="single" w:sz="6" w:space="0" w:color="FFFFFF"/>
            </w:tcBorders>
          </w:tcPr>
          <w:p w14:paraId="5E57A2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2.78</w:t>
            </w:r>
          </w:p>
        </w:tc>
        <w:tc>
          <w:tcPr>
            <w:tcW w:w="1710" w:type="dxa"/>
            <w:tcBorders>
              <w:top w:val="single" w:sz="6" w:space="0" w:color="FFFFFF"/>
              <w:left w:val="single" w:sz="6" w:space="0" w:color="FFFFFF"/>
              <w:bottom w:val="single" w:sz="6" w:space="0" w:color="FFFFFF"/>
              <w:right w:val="single" w:sz="6" w:space="0" w:color="FFFFFF"/>
            </w:tcBorders>
          </w:tcPr>
          <w:p w14:paraId="5E57A2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175.96</w:t>
            </w:r>
          </w:p>
        </w:tc>
        <w:tc>
          <w:tcPr>
            <w:tcW w:w="180" w:type="dxa"/>
            <w:tcBorders>
              <w:top w:val="single" w:sz="6" w:space="0" w:color="FFFFFF"/>
              <w:left w:val="single" w:sz="6" w:space="0" w:color="FFFFFF"/>
              <w:bottom w:val="single" w:sz="6" w:space="0" w:color="FFFFFF"/>
              <w:right w:val="single" w:sz="6" w:space="0" w:color="FFFFFF"/>
            </w:tcBorders>
          </w:tcPr>
          <w:p w14:paraId="5E57A2B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3.52</w:t>
            </w:r>
          </w:p>
        </w:tc>
        <w:tc>
          <w:tcPr>
            <w:tcW w:w="990" w:type="dxa"/>
            <w:tcBorders>
              <w:top w:val="single" w:sz="6" w:space="0" w:color="FFFFFF"/>
              <w:left w:val="single" w:sz="6" w:space="0" w:color="FFFFFF"/>
              <w:bottom w:val="single" w:sz="6" w:space="0" w:color="FFFFFF"/>
              <w:right w:val="single" w:sz="6" w:space="0" w:color="FFFFFF"/>
            </w:tcBorders>
          </w:tcPr>
          <w:p w14:paraId="5E57A2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2.35</w:t>
            </w:r>
          </w:p>
        </w:tc>
        <w:tc>
          <w:tcPr>
            <w:tcW w:w="1620" w:type="dxa"/>
            <w:tcBorders>
              <w:top w:val="single" w:sz="6" w:space="0" w:color="FFFFFF"/>
              <w:left w:val="single" w:sz="6" w:space="0" w:color="FFFFFF"/>
              <w:bottom w:val="single" w:sz="6" w:space="0" w:color="FFFFFF"/>
              <w:right w:val="single" w:sz="6" w:space="0" w:color="FFFFFF"/>
            </w:tcBorders>
          </w:tcPr>
          <w:p w14:paraId="5E57A2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124.05</w:t>
            </w:r>
          </w:p>
        </w:tc>
      </w:tr>
      <w:tr w:rsidR="00BB5343" w:rsidRPr="0035318E" w14:paraId="5E57A2CC" w14:textId="77777777">
        <w:tc>
          <w:tcPr>
            <w:tcW w:w="576" w:type="dxa"/>
            <w:tcBorders>
              <w:top w:val="single" w:sz="6" w:space="0" w:color="FFFFFF"/>
              <w:left w:val="single" w:sz="6" w:space="0" w:color="FFFFFF"/>
              <w:bottom w:val="single" w:sz="6" w:space="0" w:color="FFFFFF"/>
              <w:right w:val="single" w:sz="6" w:space="0" w:color="FFFFFF"/>
            </w:tcBorders>
          </w:tcPr>
          <w:p w14:paraId="5E57A2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 w:type="dxa"/>
            <w:tcBorders>
              <w:top w:val="single" w:sz="6" w:space="0" w:color="FFFFFF"/>
              <w:left w:val="single" w:sz="6" w:space="0" w:color="FFFFFF"/>
              <w:bottom w:val="single" w:sz="6" w:space="0" w:color="FFFFFF"/>
              <w:right w:val="single" w:sz="6" w:space="0" w:color="FFFFFF"/>
            </w:tcBorders>
          </w:tcPr>
          <w:p w14:paraId="5E57A2C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4.30</w:t>
            </w:r>
          </w:p>
        </w:tc>
        <w:tc>
          <w:tcPr>
            <w:tcW w:w="990" w:type="dxa"/>
            <w:tcBorders>
              <w:top w:val="single" w:sz="6" w:space="0" w:color="FFFFFF"/>
              <w:left w:val="single" w:sz="6" w:space="0" w:color="FFFFFF"/>
              <w:bottom w:val="single" w:sz="6" w:space="0" w:color="FFFFFF"/>
              <w:right w:val="single" w:sz="6" w:space="0" w:color="FFFFFF"/>
            </w:tcBorders>
          </w:tcPr>
          <w:p w14:paraId="5E57A2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2.86</w:t>
            </w:r>
          </w:p>
        </w:tc>
        <w:tc>
          <w:tcPr>
            <w:tcW w:w="1710" w:type="dxa"/>
            <w:tcBorders>
              <w:top w:val="single" w:sz="6" w:space="0" w:color="FFFFFF"/>
              <w:left w:val="single" w:sz="6" w:space="0" w:color="FFFFFF"/>
              <w:bottom w:val="single" w:sz="6" w:space="0" w:color="FFFFFF"/>
              <w:right w:val="single" w:sz="6" w:space="0" w:color="FFFFFF"/>
            </w:tcBorders>
          </w:tcPr>
          <w:p w14:paraId="5E57A2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181.28</w:t>
            </w:r>
          </w:p>
        </w:tc>
        <w:tc>
          <w:tcPr>
            <w:tcW w:w="180" w:type="dxa"/>
            <w:tcBorders>
              <w:top w:val="single" w:sz="6" w:space="0" w:color="FFFFFF"/>
              <w:left w:val="single" w:sz="6" w:space="0" w:color="FFFFFF"/>
              <w:bottom w:val="single" w:sz="6" w:space="0" w:color="FFFFFF"/>
              <w:right w:val="single" w:sz="6" w:space="0" w:color="FFFFFF"/>
            </w:tcBorders>
          </w:tcPr>
          <w:p w14:paraId="5E57A2C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2.93</w:t>
            </w:r>
          </w:p>
        </w:tc>
        <w:tc>
          <w:tcPr>
            <w:tcW w:w="990" w:type="dxa"/>
            <w:tcBorders>
              <w:top w:val="single" w:sz="6" w:space="0" w:color="FFFFFF"/>
              <w:left w:val="single" w:sz="6" w:space="0" w:color="FFFFFF"/>
              <w:bottom w:val="single" w:sz="6" w:space="0" w:color="FFFFFF"/>
              <w:right w:val="single" w:sz="6" w:space="0" w:color="FFFFFF"/>
            </w:tcBorders>
          </w:tcPr>
          <w:p w14:paraId="5E57A2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1.95</w:t>
            </w:r>
          </w:p>
        </w:tc>
        <w:tc>
          <w:tcPr>
            <w:tcW w:w="1620" w:type="dxa"/>
            <w:tcBorders>
              <w:top w:val="single" w:sz="6" w:space="0" w:color="FFFFFF"/>
              <w:left w:val="single" w:sz="6" w:space="0" w:color="FFFFFF"/>
              <w:bottom w:val="single" w:sz="6" w:space="0" w:color="FFFFFF"/>
              <w:right w:val="single" w:sz="6" w:space="0" w:color="FFFFFF"/>
            </w:tcBorders>
          </w:tcPr>
          <w:p w14:paraId="5E57A2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103.16</w:t>
            </w:r>
          </w:p>
        </w:tc>
      </w:tr>
      <w:tr w:rsidR="00BB5343" w:rsidRPr="0035318E" w14:paraId="5E57A2D6" w14:textId="77777777">
        <w:tc>
          <w:tcPr>
            <w:tcW w:w="576" w:type="dxa"/>
            <w:tcBorders>
              <w:top w:val="single" w:sz="6" w:space="0" w:color="FFFFFF"/>
              <w:left w:val="single" w:sz="6" w:space="0" w:color="FFFFFF"/>
              <w:bottom w:val="single" w:sz="6" w:space="0" w:color="FFFFFF"/>
              <w:right w:val="single" w:sz="6" w:space="0" w:color="FFFFFF"/>
            </w:tcBorders>
          </w:tcPr>
          <w:p w14:paraId="5E57A2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 w:type="dxa"/>
            <w:tcBorders>
              <w:top w:val="single" w:sz="6" w:space="0" w:color="FFFFFF"/>
              <w:left w:val="single" w:sz="6" w:space="0" w:color="FFFFFF"/>
              <w:bottom w:val="single" w:sz="6" w:space="0" w:color="FFFFFF"/>
              <w:right w:val="single" w:sz="6" w:space="0" w:color="FFFFFF"/>
            </w:tcBorders>
          </w:tcPr>
          <w:p w14:paraId="5E57A2C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3.95</w:t>
            </w:r>
          </w:p>
        </w:tc>
        <w:tc>
          <w:tcPr>
            <w:tcW w:w="990" w:type="dxa"/>
            <w:tcBorders>
              <w:top w:val="single" w:sz="6" w:space="0" w:color="FFFFFF"/>
              <w:left w:val="single" w:sz="6" w:space="0" w:color="FFFFFF"/>
              <w:bottom w:val="single" w:sz="6" w:space="0" w:color="FFFFFF"/>
              <w:right w:val="single" w:sz="6" w:space="0" w:color="FFFFFF"/>
            </w:tcBorders>
          </w:tcPr>
          <w:p w14:paraId="5E57A2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2.62</w:t>
            </w:r>
          </w:p>
        </w:tc>
        <w:tc>
          <w:tcPr>
            <w:tcW w:w="1710" w:type="dxa"/>
            <w:tcBorders>
              <w:top w:val="single" w:sz="6" w:space="0" w:color="FFFFFF"/>
              <w:left w:val="single" w:sz="6" w:space="0" w:color="FFFFFF"/>
              <w:bottom w:val="single" w:sz="6" w:space="0" w:color="FFFFFF"/>
              <w:right w:val="single" w:sz="6" w:space="0" w:color="FFFFFF"/>
            </w:tcBorders>
          </w:tcPr>
          <w:p w14:paraId="5E57A2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166.04</w:t>
            </w:r>
          </w:p>
        </w:tc>
        <w:tc>
          <w:tcPr>
            <w:tcW w:w="180" w:type="dxa"/>
            <w:tcBorders>
              <w:top w:val="single" w:sz="6" w:space="0" w:color="FFFFFF"/>
              <w:left w:val="single" w:sz="6" w:space="0" w:color="FFFFFF"/>
              <w:bottom w:val="single" w:sz="6" w:space="0" w:color="FFFFFF"/>
              <w:right w:val="single" w:sz="6" w:space="0" w:color="FFFFFF"/>
            </w:tcBorders>
          </w:tcPr>
          <w:p w14:paraId="5E57A2D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990" w:type="dxa"/>
            <w:tcBorders>
              <w:top w:val="single" w:sz="6" w:space="0" w:color="FFFFFF"/>
              <w:left w:val="single" w:sz="6" w:space="0" w:color="FFFFFF"/>
              <w:bottom w:val="single" w:sz="6" w:space="0" w:color="FFFFFF"/>
              <w:right w:val="single" w:sz="6" w:space="0" w:color="FFFFFF"/>
            </w:tcBorders>
          </w:tcPr>
          <w:p w14:paraId="5E57A2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1.99</w:t>
            </w:r>
          </w:p>
        </w:tc>
        <w:tc>
          <w:tcPr>
            <w:tcW w:w="1620" w:type="dxa"/>
            <w:tcBorders>
              <w:top w:val="single" w:sz="6" w:space="0" w:color="FFFFFF"/>
              <w:left w:val="single" w:sz="6" w:space="0" w:color="FFFFFF"/>
              <w:bottom w:val="single" w:sz="6" w:space="0" w:color="FFFFFF"/>
              <w:right w:val="single" w:sz="6" w:space="0" w:color="FFFFFF"/>
            </w:tcBorders>
          </w:tcPr>
          <w:p w14:paraId="5E57A2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105.32</w:t>
            </w:r>
          </w:p>
        </w:tc>
      </w:tr>
      <w:tr w:rsidR="00BB5343" w:rsidRPr="0035318E" w14:paraId="5E57A2E0" w14:textId="77777777">
        <w:tc>
          <w:tcPr>
            <w:tcW w:w="576" w:type="dxa"/>
            <w:tcBorders>
              <w:top w:val="single" w:sz="6" w:space="0" w:color="FFFFFF"/>
              <w:left w:val="single" w:sz="6" w:space="0" w:color="FFFFFF"/>
              <w:bottom w:val="single" w:sz="6" w:space="0" w:color="FFFFFF"/>
              <w:right w:val="single" w:sz="6" w:space="0" w:color="FFFFFF"/>
            </w:tcBorders>
          </w:tcPr>
          <w:p w14:paraId="5E57A2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0" w:type="dxa"/>
            <w:tcBorders>
              <w:top w:val="single" w:sz="6" w:space="0" w:color="FFFFFF"/>
              <w:left w:val="single" w:sz="6" w:space="0" w:color="FFFFFF"/>
              <w:bottom w:val="single" w:sz="6" w:space="0" w:color="FFFFFF"/>
              <w:right w:val="single" w:sz="6" w:space="0" w:color="FFFFFF"/>
            </w:tcBorders>
          </w:tcPr>
          <w:p w14:paraId="5E57A2D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4.85</w:t>
            </w:r>
          </w:p>
        </w:tc>
        <w:tc>
          <w:tcPr>
            <w:tcW w:w="990" w:type="dxa"/>
            <w:tcBorders>
              <w:top w:val="single" w:sz="6" w:space="0" w:color="FFFFFF"/>
              <w:left w:val="single" w:sz="6" w:space="0" w:color="FFFFFF"/>
              <w:bottom w:val="single" w:sz="6" w:space="0" w:color="FFFFFF"/>
              <w:right w:val="single" w:sz="6" w:space="0" w:color="FFFFFF"/>
            </w:tcBorders>
          </w:tcPr>
          <w:p w14:paraId="5E57A2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3.18</w:t>
            </w:r>
          </w:p>
        </w:tc>
        <w:tc>
          <w:tcPr>
            <w:tcW w:w="1710" w:type="dxa"/>
            <w:tcBorders>
              <w:top w:val="single" w:sz="6" w:space="0" w:color="FFFFFF"/>
              <w:left w:val="single" w:sz="6" w:space="0" w:color="FFFFFF"/>
              <w:bottom w:val="single" w:sz="6" w:space="0" w:color="FFFFFF"/>
              <w:right w:val="single" w:sz="6" w:space="0" w:color="FFFFFF"/>
            </w:tcBorders>
          </w:tcPr>
          <w:p w14:paraId="5E57A2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201.19</w:t>
            </w:r>
          </w:p>
        </w:tc>
        <w:tc>
          <w:tcPr>
            <w:tcW w:w="180" w:type="dxa"/>
            <w:tcBorders>
              <w:top w:val="single" w:sz="6" w:space="0" w:color="FFFFFF"/>
              <w:left w:val="single" w:sz="6" w:space="0" w:color="FFFFFF"/>
              <w:bottom w:val="single" w:sz="6" w:space="0" w:color="FFFFFF"/>
              <w:right w:val="single" w:sz="6" w:space="0" w:color="FFFFFF"/>
            </w:tcBorders>
          </w:tcPr>
          <w:p w14:paraId="5E57A2D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2.83</w:t>
            </w:r>
          </w:p>
        </w:tc>
        <w:tc>
          <w:tcPr>
            <w:tcW w:w="990" w:type="dxa"/>
            <w:tcBorders>
              <w:top w:val="single" w:sz="6" w:space="0" w:color="FFFFFF"/>
              <w:left w:val="single" w:sz="6" w:space="0" w:color="FFFFFF"/>
              <w:bottom w:val="single" w:sz="6" w:space="0" w:color="FFFFFF"/>
              <w:right w:val="single" w:sz="6" w:space="0" w:color="FFFFFF"/>
            </w:tcBorders>
          </w:tcPr>
          <w:p w14:paraId="5E57A2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1.85</w:t>
            </w:r>
          </w:p>
        </w:tc>
        <w:tc>
          <w:tcPr>
            <w:tcW w:w="1620" w:type="dxa"/>
            <w:tcBorders>
              <w:top w:val="single" w:sz="6" w:space="0" w:color="FFFFFF"/>
              <w:left w:val="single" w:sz="6" w:space="0" w:color="FFFFFF"/>
              <w:bottom w:val="single" w:sz="6" w:space="0" w:color="FFFFFF"/>
              <w:right w:val="single" w:sz="6" w:space="0" w:color="FFFFFF"/>
            </w:tcBorders>
          </w:tcPr>
          <w:p w14:paraId="5E57A2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98.05</w:t>
            </w:r>
          </w:p>
        </w:tc>
      </w:tr>
      <w:tr w:rsidR="00BB5343" w:rsidRPr="0035318E" w14:paraId="5E57A2EA" w14:textId="77777777">
        <w:tc>
          <w:tcPr>
            <w:tcW w:w="576" w:type="dxa"/>
            <w:tcBorders>
              <w:top w:val="single" w:sz="6" w:space="0" w:color="FFFFFF"/>
              <w:left w:val="single" w:sz="6" w:space="0" w:color="FFFFFF"/>
              <w:bottom w:val="single" w:sz="6" w:space="0" w:color="FFFFFF"/>
              <w:right w:val="single" w:sz="6" w:space="0" w:color="FFFFFF"/>
            </w:tcBorders>
          </w:tcPr>
          <w:p w14:paraId="5E57A2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 w:type="dxa"/>
            <w:tcBorders>
              <w:top w:val="single" w:sz="6" w:space="0" w:color="FFFFFF"/>
              <w:left w:val="single" w:sz="6" w:space="0" w:color="FFFFFF"/>
              <w:bottom w:val="single" w:sz="6" w:space="0" w:color="FFFFFF"/>
              <w:right w:val="single" w:sz="6" w:space="0" w:color="FFFFFF"/>
            </w:tcBorders>
          </w:tcPr>
          <w:p w14:paraId="5E57A2E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3.57</w:t>
            </w:r>
          </w:p>
        </w:tc>
        <w:tc>
          <w:tcPr>
            <w:tcW w:w="990" w:type="dxa"/>
            <w:tcBorders>
              <w:top w:val="single" w:sz="6" w:space="0" w:color="FFFFFF"/>
              <w:left w:val="single" w:sz="6" w:space="0" w:color="FFFFFF"/>
              <w:bottom w:val="single" w:sz="6" w:space="0" w:color="FFFFFF"/>
              <w:right w:val="single" w:sz="6" w:space="0" w:color="FFFFFF"/>
            </w:tcBorders>
          </w:tcPr>
          <w:p w14:paraId="5E57A2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2.32</w:t>
            </w:r>
          </w:p>
        </w:tc>
        <w:tc>
          <w:tcPr>
            <w:tcW w:w="1710" w:type="dxa"/>
            <w:tcBorders>
              <w:top w:val="single" w:sz="6" w:space="0" w:color="FFFFFF"/>
              <w:left w:val="single" w:sz="6" w:space="0" w:color="FFFFFF"/>
              <w:bottom w:val="single" w:sz="6" w:space="0" w:color="FFFFFF"/>
              <w:right w:val="single" w:sz="6" w:space="0" w:color="FFFFFF"/>
            </w:tcBorders>
          </w:tcPr>
          <w:p w14:paraId="5E57A2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146.77</w:t>
            </w:r>
          </w:p>
        </w:tc>
        <w:tc>
          <w:tcPr>
            <w:tcW w:w="180" w:type="dxa"/>
            <w:tcBorders>
              <w:top w:val="single" w:sz="6" w:space="0" w:color="FFFFFF"/>
              <w:left w:val="single" w:sz="6" w:space="0" w:color="FFFFFF"/>
              <w:bottom w:val="single" w:sz="6" w:space="0" w:color="FFFFFF"/>
              <w:right w:val="single" w:sz="6" w:space="0" w:color="FFFFFF"/>
            </w:tcBorders>
          </w:tcPr>
          <w:p w14:paraId="5E57A2E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3.88</w:t>
            </w:r>
          </w:p>
        </w:tc>
        <w:tc>
          <w:tcPr>
            <w:tcW w:w="990" w:type="dxa"/>
            <w:tcBorders>
              <w:top w:val="single" w:sz="6" w:space="0" w:color="FFFFFF"/>
              <w:left w:val="single" w:sz="6" w:space="0" w:color="FFFFFF"/>
              <w:bottom w:val="single" w:sz="6" w:space="0" w:color="FFFFFF"/>
              <w:right w:val="single" w:sz="6" w:space="0" w:color="FFFFFF"/>
            </w:tcBorders>
          </w:tcPr>
          <w:p w14:paraId="5E57A2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2.52</w:t>
            </w:r>
          </w:p>
        </w:tc>
        <w:tc>
          <w:tcPr>
            <w:tcW w:w="1620" w:type="dxa"/>
            <w:tcBorders>
              <w:top w:val="single" w:sz="6" w:space="0" w:color="FFFFFF"/>
              <w:left w:val="single" w:sz="6" w:space="0" w:color="FFFFFF"/>
              <w:bottom w:val="single" w:sz="6" w:space="0" w:color="FFFFFF"/>
              <w:right w:val="single" w:sz="6" w:space="0" w:color="FFFFFF"/>
            </w:tcBorders>
          </w:tcPr>
          <w:p w14:paraId="5E57A2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133.22</w:t>
            </w:r>
          </w:p>
        </w:tc>
      </w:tr>
      <w:tr w:rsidR="00BB5343" w:rsidRPr="0035318E" w14:paraId="5E57A2F4" w14:textId="77777777">
        <w:tc>
          <w:tcPr>
            <w:tcW w:w="576" w:type="dxa"/>
            <w:tcBorders>
              <w:top w:val="single" w:sz="6" w:space="0" w:color="FFFFFF"/>
              <w:left w:val="single" w:sz="6" w:space="0" w:color="FFFFFF"/>
              <w:bottom w:val="single" w:sz="6" w:space="0" w:color="FFFFFF"/>
              <w:right w:val="single" w:sz="6" w:space="0" w:color="FFFFFF"/>
            </w:tcBorders>
          </w:tcPr>
          <w:p w14:paraId="5E57A2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 w:type="dxa"/>
            <w:tcBorders>
              <w:top w:val="single" w:sz="6" w:space="0" w:color="FFFFFF"/>
              <w:left w:val="single" w:sz="6" w:space="0" w:color="FFFFFF"/>
              <w:bottom w:val="single" w:sz="6" w:space="0" w:color="FFFFFF"/>
              <w:right w:val="single" w:sz="6" w:space="0" w:color="FFFFFF"/>
            </w:tcBorders>
          </w:tcPr>
          <w:p w14:paraId="5E57A2E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3.06</w:t>
            </w:r>
          </w:p>
        </w:tc>
        <w:tc>
          <w:tcPr>
            <w:tcW w:w="990" w:type="dxa"/>
            <w:tcBorders>
              <w:top w:val="single" w:sz="6" w:space="0" w:color="FFFFFF"/>
              <w:left w:val="single" w:sz="6" w:space="0" w:color="FFFFFF"/>
              <w:bottom w:val="single" w:sz="6" w:space="0" w:color="FFFFFF"/>
              <w:right w:val="single" w:sz="6" w:space="0" w:color="FFFFFF"/>
            </w:tcBorders>
          </w:tcPr>
          <w:p w14:paraId="5E57A2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2.55</w:t>
            </w:r>
          </w:p>
        </w:tc>
        <w:tc>
          <w:tcPr>
            <w:tcW w:w="1710" w:type="dxa"/>
            <w:tcBorders>
              <w:top w:val="single" w:sz="6" w:space="0" w:color="FFFFFF"/>
              <w:left w:val="single" w:sz="6" w:space="0" w:color="FFFFFF"/>
              <w:bottom w:val="single" w:sz="6" w:space="0" w:color="FFFFFF"/>
              <w:right w:val="single" w:sz="6" w:space="0" w:color="FFFFFF"/>
            </w:tcBorders>
          </w:tcPr>
          <w:p w14:paraId="5E57A2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161.34</w:t>
            </w:r>
          </w:p>
        </w:tc>
        <w:tc>
          <w:tcPr>
            <w:tcW w:w="180" w:type="dxa"/>
            <w:tcBorders>
              <w:top w:val="single" w:sz="6" w:space="0" w:color="FFFFFF"/>
              <w:left w:val="single" w:sz="6" w:space="0" w:color="FFFFFF"/>
              <w:bottom w:val="single" w:sz="6" w:space="0" w:color="FFFFFF"/>
              <w:right w:val="single" w:sz="6" w:space="0" w:color="FFFFFF"/>
            </w:tcBorders>
          </w:tcPr>
          <w:p w14:paraId="5E57A2F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2.32</w:t>
            </w:r>
          </w:p>
        </w:tc>
        <w:tc>
          <w:tcPr>
            <w:tcW w:w="990" w:type="dxa"/>
            <w:tcBorders>
              <w:top w:val="single" w:sz="6" w:space="0" w:color="FFFFFF"/>
              <w:left w:val="single" w:sz="6" w:space="0" w:color="FFFFFF"/>
              <w:bottom w:val="single" w:sz="6" w:space="0" w:color="FFFFFF"/>
              <w:right w:val="single" w:sz="6" w:space="0" w:color="FFFFFF"/>
            </w:tcBorders>
          </w:tcPr>
          <w:p w14:paraId="5E57A2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1.93</w:t>
            </w:r>
          </w:p>
        </w:tc>
        <w:tc>
          <w:tcPr>
            <w:tcW w:w="1620" w:type="dxa"/>
            <w:tcBorders>
              <w:top w:val="single" w:sz="6" w:space="0" w:color="FFFFFF"/>
              <w:left w:val="single" w:sz="6" w:space="0" w:color="FFFFFF"/>
              <w:bottom w:val="single" w:sz="6" w:space="0" w:color="FFFFFF"/>
              <w:right w:val="single" w:sz="6" w:space="0" w:color="FFFFFF"/>
            </w:tcBorders>
          </w:tcPr>
          <w:p w14:paraId="5E57A2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102.16</w:t>
            </w:r>
          </w:p>
        </w:tc>
      </w:tr>
      <w:tr w:rsidR="00BB5343" w:rsidRPr="0035318E" w14:paraId="5E57A2FE" w14:textId="77777777">
        <w:tc>
          <w:tcPr>
            <w:tcW w:w="576" w:type="dxa"/>
            <w:tcBorders>
              <w:top w:val="single" w:sz="6" w:space="0" w:color="FFFFFF"/>
              <w:left w:val="single" w:sz="6" w:space="0" w:color="FFFFFF"/>
              <w:bottom w:val="single" w:sz="6" w:space="0" w:color="FFFFFF"/>
              <w:right w:val="single" w:sz="6" w:space="0" w:color="FFFFFF"/>
            </w:tcBorders>
          </w:tcPr>
          <w:p w14:paraId="5E57A2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 w:type="dxa"/>
            <w:tcBorders>
              <w:top w:val="single" w:sz="6" w:space="0" w:color="FFFFFF"/>
              <w:left w:val="single" w:sz="6" w:space="0" w:color="FFFFFF"/>
              <w:bottom w:val="single" w:sz="6" w:space="0" w:color="FFFFFF"/>
              <w:right w:val="single" w:sz="6" w:space="0" w:color="FFFFFF"/>
            </w:tcBorders>
          </w:tcPr>
          <w:p w14:paraId="5E57A2F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2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3.14</w:t>
            </w:r>
          </w:p>
        </w:tc>
        <w:tc>
          <w:tcPr>
            <w:tcW w:w="990" w:type="dxa"/>
            <w:tcBorders>
              <w:top w:val="single" w:sz="6" w:space="0" w:color="FFFFFF"/>
              <w:left w:val="single" w:sz="6" w:space="0" w:color="FFFFFF"/>
              <w:bottom w:val="single" w:sz="6" w:space="0" w:color="FFFFFF"/>
              <w:right w:val="single" w:sz="6" w:space="0" w:color="FFFFFF"/>
            </w:tcBorders>
          </w:tcPr>
          <w:p w14:paraId="5E57A2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2.45</w:t>
            </w:r>
          </w:p>
        </w:tc>
        <w:tc>
          <w:tcPr>
            <w:tcW w:w="1710" w:type="dxa"/>
            <w:tcBorders>
              <w:top w:val="single" w:sz="6" w:space="0" w:color="FFFFFF"/>
              <w:left w:val="single" w:sz="6" w:space="0" w:color="FFFFFF"/>
              <w:bottom w:val="single" w:sz="6" w:space="0" w:color="FFFFFF"/>
              <w:right w:val="single" w:sz="6" w:space="0" w:color="FFFFFF"/>
            </w:tcBorders>
          </w:tcPr>
          <w:p w14:paraId="5E57A2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155.08</w:t>
            </w:r>
          </w:p>
        </w:tc>
        <w:tc>
          <w:tcPr>
            <w:tcW w:w="180" w:type="dxa"/>
            <w:tcBorders>
              <w:top w:val="single" w:sz="6" w:space="0" w:color="FFFFFF"/>
              <w:left w:val="single" w:sz="6" w:space="0" w:color="FFFFFF"/>
              <w:bottom w:val="single" w:sz="6" w:space="0" w:color="FFFFFF"/>
              <w:right w:val="single" w:sz="6" w:space="0" w:color="FFFFFF"/>
            </w:tcBorders>
          </w:tcPr>
          <w:p w14:paraId="5E57A2F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2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2.26</w:t>
            </w:r>
          </w:p>
        </w:tc>
        <w:tc>
          <w:tcPr>
            <w:tcW w:w="990" w:type="dxa"/>
            <w:tcBorders>
              <w:top w:val="single" w:sz="6" w:space="0" w:color="FFFFFF"/>
              <w:left w:val="single" w:sz="6" w:space="0" w:color="FFFFFF"/>
              <w:bottom w:val="single" w:sz="6" w:space="0" w:color="FFFFFF"/>
              <w:right w:val="single" w:sz="6" w:space="0" w:color="FFFFFF"/>
            </w:tcBorders>
          </w:tcPr>
          <w:p w14:paraId="5E57A2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w:t>
            </w:r>
          </w:p>
        </w:tc>
        <w:tc>
          <w:tcPr>
            <w:tcW w:w="1620" w:type="dxa"/>
            <w:tcBorders>
              <w:top w:val="single" w:sz="6" w:space="0" w:color="FFFFFF"/>
              <w:left w:val="single" w:sz="6" w:space="0" w:color="FFFFFF"/>
              <w:bottom w:val="single" w:sz="6" w:space="0" w:color="FFFFFF"/>
              <w:right w:val="single" w:sz="6" w:space="0" w:color="FFFFFF"/>
            </w:tcBorders>
          </w:tcPr>
          <w:p w14:paraId="5E57A2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93.22</w:t>
            </w:r>
          </w:p>
        </w:tc>
      </w:tr>
      <w:tr w:rsidR="00BB5343" w:rsidRPr="0035318E" w14:paraId="5E57A308" w14:textId="77777777">
        <w:tc>
          <w:tcPr>
            <w:tcW w:w="576" w:type="dxa"/>
            <w:tcBorders>
              <w:top w:val="single" w:sz="6" w:space="0" w:color="FFFFFF"/>
              <w:left w:val="single" w:sz="6" w:space="0" w:color="FFFFFF"/>
              <w:bottom w:val="single" w:sz="6" w:space="0" w:color="FFFFFF"/>
              <w:right w:val="single" w:sz="6" w:space="0" w:color="FFFFFF"/>
            </w:tcBorders>
          </w:tcPr>
          <w:p w14:paraId="5E57A2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 w:type="dxa"/>
            <w:tcBorders>
              <w:top w:val="single" w:sz="6" w:space="0" w:color="FFFFFF"/>
              <w:left w:val="single" w:sz="6" w:space="0" w:color="FFFFFF"/>
              <w:bottom w:val="single" w:sz="6" w:space="0" w:color="FFFFFF"/>
              <w:right w:val="single" w:sz="6" w:space="0" w:color="FFFFFF"/>
            </w:tcBorders>
          </w:tcPr>
          <w:p w14:paraId="5E57A30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3.74</w:t>
            </w:r>
          </w:p>
        </w:tc>
        <w:tc>
          <w:tcPr>
            <w:tcW w:w="990" w:type="dxa"/>
            <w:tcBorders>
              <w:top w:val="single" w:sz="6" w:space="0" w:color="FFFFFF"/>
              <w:left w:val="single" w:sz="6" w:space="0" w:color="FFFFFF"/>
              <w:bottom w:val="single" w:sz="6" w:space="0" w:color="FFFFFF"/>
              <w:right w:val="single" w:sz="6" w:space="0" w:color="FFFFFF"/>
            </w:tcBorders>
          </w:tcPr>
          <w:p w14:paraId="5E57A3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2.91</w:t>
            </w:r>
          </w:p>
        </w:tc>
        <w:tc>
          <w:tcPr>
            <w:tcW w:w="1710" w:type="dxa"/>
            <w:tcBorders>
              <w:top w:val="single" w:sz="6" w:space="0" w:color="FFFFFF"/>
              <w:left w:val="single" w:sz="6" w:space="0" w:color="FFFFFF"/>
              <w:bottom w:val="single" w:sz="6" w:space="0" w:color="FFFFFF"/>
              <w:right w:val="single" w:sz="6" w:space="0" w:color="FFFFFF"/>
            </w:tcBorders>
          </w:tcPr>
          <w:p w14:paraId="5E57A3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184.15</w:t>
            </w:r>
          </w:p>
        </w:tc>
        <w:tc>
          <w:tcPr>
            <w:tcW w:w="180" w:type="dxa"/>
            <w:tcBorders>
              <w:top w:val="single" w:sz="6" w:space="0" w:color="FFFFFF"/>
              <w:left w:val="single" w:sz="6" w:space="0" w:color="FFFFFF"/>
              <w:bottom w:val="single" w:sz="6" w:space="0" w:color="FFFFFF"/>
              <w:right w:val="single" w:sz="6" w:space="0" w:color="FFFFFF"/>
            </w:tcBorders>
          </w:tcPr>
          <w:p w14:paraId="5E57A30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3.36</w:t>
            </w:r>
          </w:p>
        </w:tc>
        <w:tc>
          <w:tcPr>
            <w:tcW w:w="990" w:type="dxa"/>
            <w:tcBorders>
              <w:top w:val="single" w:sz="6" w:space="0" w:color="FFFFFF"/>
              <w:left w:val="single" w:sz="6" w:space="0" w:color="FFFFFF"/>
              <w:bottom w:val="single" w:sz="6" w:space="0" w:color="FFFFFF"/>
              <w:right w:val="single" w:sz="6" w:space="0" w:color="FFFFFF"/>
            </w:tcBorders>
          </w:tcPr>
          <w:p w14:paraId="5E57A3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2.61</w:t>
            </w:r>
          </w:p>
        </w:tc>
        <w:tc>
          <w:tcPr>
            <w:tcW w:w="1620" w:type="dxa"/>
            <w:tcBorders>
              <w:top w:val="single" w:sz="6" w:space="0" w:color="FFFFFF"/>
              <w:left w:val="single" w:sz="6" w:space="0" w:color="FFFFFF"/>
              <w:bottom w:val="single" w:sz="6" w:space="0" w:color="FFFFFF"/>
              <w:right w:val="single" w:sz="6" w:space="0" w:color="FFFFFF"/>
            </w:tcBorders>
          </w:tcPr>
          <w:p w14:paraId="5E57A3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138.17</w:t>
            </w:r>
          </w:p>
        </w:tc>
      </w:tr>
      <w:tr w:rsidR="00BB5343" w:rsidRPr="0035318E" w14:paraId="5E57A312" w14:textId="77777777">
        <w:tc>
          <w:tcPr>
            <w:tcW w:w="576" w:type="dxa"/>
            <w:tcBorders>
              <w:top w:val="single" w:sz="6" w:space="0" w:color="FFFFFF"/>
              <w:left w:val="single" w:sz="6" w:space="0" w:color="FFFFFF"/>
              <w:bottom w:val="single" w:sz="6" w:space="0" w:color="FFFFFF"/>
              <w:right w:val="single" w:sz="6" w:space="0" w:color="FFFFFF"/>
            </w:tcBorders>
          </w:tcPr>
          <w:p w14:paraId="5E57A3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 w:type="dxa"/>
            <w:tcBorders>
              <w:top w:val="single" w:sz="6" w:space="0" w:color="FFFFFF"/>
              <w:left w:val="single" w:sz="6" w:space="0" w:color="FFFFFF"/>
              <w:bottom w:val="single" w:sz="6" w:space="0" w:color="FFFFFF"/>
              <w:right w:val="single" w:sz="6" w:space="0" w:color="FFFFFF"/>
            </w:tcBorders>
          </w:tcPr>
          <w:p w14:paraId="5E57A30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5.45</w:t>
            </w:r>
          </w:p>
        </w:tc>
        <w:tc>
          <w:tcPr>
            <w:tcW w:w="990" w:type="dxa"/>
            <w:tcBorders>
              <w:top w:val="single" w:sz="6" w:space="0" w:color="FFFFFF"/>
              <w:left w:val="single" w:sz="6" w:space="0" w:color="FFFFFF"/>
              <w:bottom w:val="single" w:sz="6" w:space="0" w:color="FFFFFF"/>
              <w:right w:val="single" w:sz="6" w:space="0" w:color="FFFFFF"/>
            </w:tcBorders>
          </w:tcPr>
          <w:p w14:paraId="5E57A3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4.23</w:t>
            </w:r>
          </w:p>
        </w:tc>
        <w:tc>
          <w:tcPr>
            <w:tcW w:w="1710" w:type="dxa"/>
            <w:tcBorders>
              <w:top w:val="single" w:sz="6" w:space="0" w:color="FFFFFF"/>
              <w:left w:val="single" w:sz="6" w:space="0" w:color="FFFFFF"/>
              <w:bottom w:val="single" w:sz="6" w:space="0" w:color="FFFFFF"/>
              <w:right w:val="single" w:sz="6" w:space="0" w:color="FFFFFF"/>
            </w:tcBorders>
          </w:tcPr>
          <w:p w14:paraId="5E57A3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267.56</w:t>
            </w:r>
          </w:p>
        </w:tc>
        <w:tc>
          <w:tcPr>
            <w:tcW w:w="180" w:type="dxa"/>
            <w:tcBorders>
              <w:top w:val="single" w:sz="6" w:space="0" w:color="FFFFFF"/>
              <w:left w:val="single" w:sz="6" w:space="0" w:color="FFFFFF"/>
              <w:bottom w:val="single" w:sz="6" w:space="0" w:color="FFFFFF"/>
              <w:right w:val="single" w:sz="6" w:space="0" w:color="FFFFFF"/>
            </w:tcBorders>
          </w:tcPr>
          <w:p w14:paraId="5E57A30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4.23</w:t>
            </w:r>
          </w:p>
        </w:tc>
        <w:tc>
          <w:tcPr>
            <w:tcW w:w="990" w:type="dxa"/>
            <w:tcBorders>
              <w:top w:val="single" w:sz="6" w:space="0" w:color="FFFFFF"/>
              <w:left w:val="single" w:sz="6" w:space="0" w:color="FFFFFF"/>
              <w:bottom w:val="single" w:sz="6" w:space="0" w:color="FFFFFF"/>
              <w:right w:val="single" w:sz="6" w:space="0" w:color="FFFFFF"/>
            </w:tcBorders>
          </w:tcPr>
          <w:p w14:paraId="5E57A3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3.28</w:t>
            </w:r>
          </w:p>
        </w:tc>
        <w:tc>
          <w:tcPr>
            <w:tcW w:w="1620" w:type="dxa"/>
            <w:tcBorders>
              <w:top w:val="single" w:sz="6" w:space="0" w:color="FFFFFF"/>
              <w:left w:val="single" w:sz="6" w:space="0" w:color="FFFFFF"/>
              <w:bottom w:val="single" w:sz="6" w:space="0" w:color="FFFFFF"/>
              <w:right w:val="single" w:sz="6" w:space="0" w:color="FFFFFF"/>
            </w:tcBorders>
          </w:tcPr>
          <w:p w14:paraId="5E57A3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173.44</w:t>
            </w:r>
          </w:p>
        </w:tc>
      </w:tr>
      <w:tr w:rsidR="00BB5343" w:rsidRPr="0035318E" w14:paraId="5E57A31C" w14:textId="77777777">
        <w:tc>
          <w:tcPr>
            <w:tcW w:w="576" w:type="dxa"/>
            <w:tcBorders>
              <w:top w:val="single" w:sz="6" w:space="0" w:color="FFFFFF"/>
              <w:left w:val="single" w:sz="6" w:space="0" w:color="FFFFFF"/>
              <w:bottom w:val="single" w:sz="6" w:space="0" w:color="FFFFFF"/>
              <w:right w:val="single" w:sz="6" w:space="0" w:color="FFFFFF"/>
            </w:tcBorders>
          </w:tcPr>
          <w:p w14:paraId="5E57A3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 w:type="dxa"/>
            <w:tcBorders>
              <w:top w:val="single" w:sz="6" w:space="0" w:color="FFFFFF"/>
              <w:left w:val="single" w:sz="6" w:space="0" w:color="FFFFFF"/>
              <w:bottom w:val="single" w:sz="6" w:space="0" w:color="FFFFFF"/>
              <w:right w:val="single" w:sz="6" w:space="0" w:color="FFFFFF"/>
            </w:tcBorders>
          </w:tcPr>
          <w:p w14:paraId="5E57A31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3.33</w:t>
            </w:r>
          </w:p>
        </w:tc>
        <w:tc>
          <w:tcPr>
            <w:tcW w:w="990" w:type="dxa"/>
            <w:tcBorders>
              <w:top w:val="single" w:sz="6" w:space="0" w:color="FFFFFF"/>
              <w:left w:val="single" w:sz="6" w:space="0" w:color="FFFFFF"/>
              <w:bottom w:val="single" w:sz="6" w:space="0" w:color="FFFFFF"/>
              <w:right w:val="single" w:sz="6" w:space="0" w:color="FFFFFF"/>
            </w:tcBorders>
          </w:tcPr>
          <w:p w14:paraId="5E57A3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2.55</w:t>
            </w:r>
          </w:p>
        </w:tc>
        <w:tc>
          <w:tcPr>
            <w:tcW w:w="1710" w:type="dxa"/>
            <w:tcBorders>
              <w:top w:val="single" w:sz="6" w:space="0" w:color="FFFFFF"/>
              <w:left w:val="single" w:sz="6" w:space="0" w:color="FFFFFF"/>
              <w:bottom w:val="single" w:sz="6" w:space="0" w:color="FFFFFF"/>
              <w:right w:val="single" w:sz="6" w:space="0" w:color="FFFFFF"/>
            </w:tcBorders>
          </w:tcPr>
          <w:p w14:paraId="5E57A3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161.69</w:t>
            </w:r>
          </w:p>
        </w:tc>
        <w:tc>
          <w:tcPr>
            <w:tcW w:w="180" w:type="dxa"/>
            <w:tcBorders>
              <w:top w:val="single" w:sz="6" w:space="0" w:color="FFFFFF"/>
              <w:left w:val="single" w:sz="6" w:space="0" w:color="FFFFFF"/>
              <w:bottom w:val="single" w:sz="6" w:space="0" w:color="FFFFFF"/>
              <w:right w:val="single" w:sz="6" w:space="0" w:color="FFFFFF"/>
            </w:tcBorders>
          </w:tcPr>
          <w:p w14:paraId="5E57A31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3.34</w:t>
            </w:r>
          </w:p>
        </w:tc>
        <w:tc>
          <w:tcPr>
            <w:tcW w:w="990" w:type="dxa"/>
            <w:tcBorders>
              <w:top w:val="single" w:sz="6" w:space="0" w:color="FFFFFF"/>
              <w:left w:val="single" w:sz="6" w:space="0" w:color="FFFFFF"/>
              <w:bottom w:val="single" w:sz="6" w:space="0" w:color="FFFFFF"/>
              <w:right w:val="single" w:sz="6" w:space="0" w:color="FFFFFF"/>
            </w:tcBorders>
          </w:tcPr>
          <w:p w14:paraId="5E57A3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2.56</w:t>
            </w:r>
          </w:p>
        </w:tc>
        <w:tc>
          <w:tcPr>
            <w:tcW w:w="1620" w:type="dxa"/>
            <w:tcBorders>
              <w:top w:val="single" w:sz="6" w:space="0" w:color="FFFFFF"/>
              <w:left w:val="single" w:sz="6" w:space="0" w:color="FFFFFF"/>
              <w:bottom w:val="single" w:sz="6" w:space="0" w:color="FFFFFF"/>
              <w:right w:val="single" w:sz="6" w:space="0" w:color="FFFFFF"/>
            </w:tcBorders>
          </w:tcPr>
          <w:p w14:paraId="5E57A3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135.44</w:t>
            </w:r>
          </w:p>
        </w:tc>
      </w:tr>
      <w:tr w:rsidR="00BB5343" w:rsidRPr="0035318E" w14:paraId="5E57A326" w14:textId="77777777">
        <w:tc>
          <w:tcPr>
            <w:tcW w:w="576" w:type="dxa"/>
            <w:tcBorders>
              <w:top w:val="single" w:sz="6" w:space="0" w:color="FFFFFF"/>
              <w:left w:val="single" w:sz="6" w:space="0" w:color="FFFFFF"/>
              <w:bottom w:val="single" w:sz="6" w:space="0" w:color="FFFFFF"/>
              <w:right w:val="single" w:sz="6" w:space="0" w:color="FFFFFF"/>
            </w:tcBorders>
          </w:tcPr>
          <w:p w14:paraId="5E57A3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 w:type="dxa"/>
            <w:tcBorders>
              <w:top w:val="single" w:sz="6" w:space="0" w:color="FFFFFF"/>
              <w:left w:val="single" w:sz="6" w:space="0" w:color="FFFFFF"/>
              <w:bottom w:val="single" w:sz="6" w:space="0" w:color="FFFFFF"/>
              <w:right w:val="single" w:sz="6" w:space="0" w:color="FFFFFF"/>
            </w:tcBorders>
          </w:tcPr>
          <w:p w14:paraId="5E57A31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3.76</w:t>
            </w:r>
          </w:p>
        </w:tc>
        <w:tc>
          <w:tcPr>
            <w:tcW w:w="990" w:type="dxa"/>
            <w:tcBorders>
              <w:top w:val="single" w:sz="6" w:space="0" w:color="FFFFFF"/>
              <w:left w:val="single" w:sz="6" w:space="0" w:color="FFFFFF"/>
              <w:bottom w:val="single" w:sz="6" w:space="0" w:color="FFFFFF"/>
              <w:right w:val="single" w:sz="6" w:space="0" w:color="FFFFFF"/>
            </w:tcBorders>
          </w:tcPr>
          <w:p w14:paraId="5E57A3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2.84</w:t>
            </w:r>
          </w:p>
        </w:tc>
        <w:tc>
          <w:tcPr>
            <w:tcW w:w="1710" w:type="dxa"/>
            <w:tcBorders>
              <w:top w:val="single" w:sz="6" w:space="0" w:color="FFFFFF"/>
              <w:left w:val="single" w:sz="6" w:space="0" w:color="FFFFFF"/>
              <w:bottom w:val="single" w:sz="6" w:space="0" w:color="FFFFFF"/>
              <w:right w:val="single" w:sz="6" w:space="0" w:color="FFFFFF"/>
            </w:tcBorders>
          </w:tcPr>
          <w:p w14:paraId="5E57A3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179.62</w:t>
            </w:r>
          </w:p>
        </w:tc>
        <w:tc>
          <w:tcPr>
            <w:tcW w:w="180" w:type="dxa"/>
            <w:tcBorders>
              <w:top w:val="single" w:sz="6" w:space="0" w:color="FFFFFF"/>
              <w:left w:val="single" w:sz="6" w:space="0" w:color="FFFFFF"/>
              <w:bottom w:val="single" w:sz="6" w:space="0" w:color="FFFFFF"/>
              <w:right w:val="single" w:sz="6" w:space="0" w:color="FFFFFF"/>
            </w:tcBorders>
          </w:tcPr>
          <w:p w14:paraId="5E57A32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3.48</w:t>
            </w:r>
          </w:p>
        </w:tc>
        <w:tc>
          <w:tcPr>
            <w:tcW w:w="990" w:type="dxa"/>
            <w:tcBorders>
              <w:top w:val="single" w:sz="6" w:space="0" w:color="FFFFFF"/>
              <w:left w:val="single" w:sz="6" w:space="0" w:color="FFFFFF"/>
              <w:bottom w:val="single" w:sz="6" w:space="0" w:color="FFFFFF"/>
              <w:right w:val="single" w:sz="6" w:space="0" w:color="FFFFFF"/>
            </w:tcBorders>
          </w:tcPr>
          <w:p w14:paraId="5E57A3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2.63</w:t>
            </w:r>
          </w:p>
        </w:tc>
        <w:tc>
          <w:tcPr>
            <w:tcW w:w="1620" w:type="dxa"/>
            <w:tcBorders>
              <w:top w:val="single" w:sz="6" w:space="0" w:color="FFFFFF"/>
              <w:left w:val="single" w:sz="6" w:space="0" w:color="FFFFFF"/>
              <w:bottom w:val="single" w:sz="6" w:space="0" w:color="FFFFFF"/>
              <w:right w:val="single" w:sz="6" w:space="0" w:color="FFFFFF"/>
            </w:tcBorders>
          </w:tcPr>
          <w:p w14:paraId="5E57A3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138.84</w:t>
            </w:r>
          </w:p>
        </w:tc>
      </w:tr>
      <w:tr w:rsidR="00BB5343" w:rsidRPr="0035318E" w14:paraId="5E57A330" w14:textId="77777777">
        <w:tc>
          <w:tcPr>
            <w:tcW w:w="576" w:type="dxa"/>
            <w:tcBorders>
              <w:top w:val="single" w:sz="6" w:space="0" w:color="FFFFFF"/>
              <w:left w:val="single" w:sz="6" w:space="0" w:color="FFFFFF"/>
              <w:bottom w:val="single" w:sz="6" w:space="0" w:color="FFFFFF"/>
              <w:right w:val="single" w:sz="6" w:space="0" w:color="FFFFFF"/>
            </w:tcBorders>
          </w:tcPr>
          <w:p w14:paraId="5E57A3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 w:type="dxa"/>
            <w:tcBorders>
              <w:top w:val="single" w:sz="6" w:space="0" w:color="FFFFFF"/>
              <w:left w:val="single" w:sz="6" w:space="0" w:color="FFFFFF"/>
              <w:bottom w:val="single" w:sz="6" w:space="0" w:color="FFFFFF"/>
              <w:right w:val="single" w:sz="6" w:space="0" w:color="FFFFFF"/>
            </w:tcBorders>
          </w:tcPr>
          <w:p w14:paraId="5E57A32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2.92</w:t>
            </w:r>
          </w:p>
        </w:tc>
        <w:tc>
          <w:tcPr>
            <w:tcW w:w="990" w:type="dxa"/>
            <w:tcBorders>
              <w:top w:val="single" w:sz="6" w:space="0" w:color="FFFFFF"/>
              <w:left w:val="single" w:sz="6" w:space="0" w:color="FFFFFF"/>
              <w:bottom w:val="single" w:sz="6" w:space="0" w:color="FFFFFF"/>
              <w:right w:val="single" w:sz="6" w:space="0" w:color="FFFFFF"/>
            </w:tcBorders>
          </w:tcPr>
          <w:p w14:paraId="5E57A3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2.24</w:t>
            </w:r>
          </w:p>
        </w:tc>
        <w:tc>
          <w:tcPr>
            <w:tcW w:w="1710" w:type="dxa"/>
            <w:tcBorders>
              <w:top w:val="single" w:sz="6" w:space="0" w:color="FFFFFF"/>
              <w:left w:val="single" w:sz="6" w:space="0" w:color="FFFFFF"/>
              <w:bottom w:val="single" w:sz="6" w:space="0" w:color="FFFFFF"/>
              <w:right w:val="single" w:sz="6" w:space="0" w:color="FFFFFF"/>
            </w:tcBorders>
          </w:tcPr>
          <w:p w14:paraId="5E57A3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141.78</w:t>
            </w:r>
          </w:p>
        </w:tc>
        <w:tc>
          <w:tcPr>
            <w:tcW w:w="180" w:type="dxa"/>
            <w:tcBorders>
              <w:top w:val="single" w:sz="6" w:space="0" w:color="FFFFFF"/>
              <w:left w:val="single" w:sz="6" w:space="0" w:color="FFFFFF"/>
              <w:bottom w:val="single" w:sz="6" w:space="0" w:color="FFFFFF"/>
              <w:right w:val="single" w:sz="6" w:space="0" w:color="FFFFFF"/>
            </w:tcBorders>
          </w:tcPr>
          <w:p w14:paraId="5E57A32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2.68</w:t>
            </w:r>
          </w:p>
        </w:tc>
        <w:tc>
          <w:tcPr>
            <w:tcW w:w="990" w:type="dxa"/>
            <w:tcBorders>
              <w:top w:val="single" w:sz="6" w:space="0" w:color="FFFFFF"/>
              <w:left w:val="single" w:sz="6" w:space="0" w:color="FFFFFF"/>
              <w:bottom w:val="single" w:sz="6" w:space="0" w:color="FFFFFF"/>
              <w:right w:val="single" w:sz="6" w:space="0" w:color="FFFFFF"/>
            </w:tcBorders>
          </w:tcPr>
          <w:p w14:paraId="5E57A3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2.06</w:t>
            </w:r>
          </w:p>
        </w:tc>
        <w:tc>
          <w:tcPr>
            <w:tcW w:w="1620" w:type="dxa"/>
            <w:tcBorders>
              <w:top w:val="single" w:sz="6" w:space="0" w:color="FFFFFF"/>
              <w:left w:val="single" w:sz="6" w:space="0" w:color="FFFFFF"/>
              <w:bottom w:val="single" w:sz="6" w:space="0" w:color="FFFFFF"/>
              <w:right w:val="single" w:sz="6" w:space="0" w:color="FFFFFF"/>
            </w:tcBorders>
          </w:tcPr>
          <w:p w14:paraId="5E57A3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108.68</w:t>
            </w:r>
          </w:p>
        </w:tc>
      </w:tr>
      <w:tr w:rsidR="00BB5343" w:rsidRPr="0035318E" w14:paraId="5E57A33A" w14:textId="77777777">
        <w:tc>
          <w:tcPr>
            <w:tcW w:w="576" w:type="dxa"/>
            <w:tcBorders>
              <w:top w:val="single" w:sz="6" w:space="0" w:color="FFFFFF"/>
              <w:left w:val="single" w:sz="6" w:space="0" w:color="FFFFFF"/>
              <w:bottom w:val="single" w:sz="6" w:space="0" w:color="FFFFFF"/>
              <w:right w:val="single" w:sz="6" w:space="0" w:color="FFFFFF"/>
            </w:tcBorders>
          </w:tcPr>
          <w:p w14:paraId="5E57A3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 w:type="dxa"/>
            <w:tcBorders>
              <w:top w:val="single" w:sz="6" w:space="0" w:color="FFFFFF"/>
              <w:left w:val="single" w:sz="6" w:space="0" w:color="FFFFFF"/>
              <w:bottom w:val="single" w:sz="6" w:space="0" w:color="FFFFFF"/>
              <w:right w:val="single" w:sz="6" w:space="0" w:color="FFFFFF"/>
            </w:tcBorders>
          </w:tcPr>
          <w:p w14:paraId="5E57A33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2.41</w:t>
            </w:r>
          </w:p>
        </w:tc>
        <w:tc>
          <w:tcPr>
            <w:tcW w:w="990" w:type="dxa"/>
            <w:tcBorders>
              <w:top w:val="single" w:sz="6" w:space="0" w:color="FFFFFF"/>
              <w:left w:val="single" w:sz="6" w:space="0" w:color="FFFFFF"/>
              <w:bottom w:val="single" w:sz="6" w:space="0" w:color="FFFFFF"/>
              <w:right w:val="single" w:sz="6" w:space="0" w:color="FFFFFF"/>
            </w:tcBorders>
          </w:tcPr>
          <w:p w14:paraId="5E57A3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1.80</w:t>
            </w:r>
          </w:p>
        </w:tc>
        <w:tc>
          <w:tcPr>
            <w:tcW w:w="1710" w:type="dxa"/>
            <w:tcBorders>
              <w:top w:val="single" w:sz="6" w:space="0" w:color="FFFFFF"/>
              <w:left w:val="single" w:sz="6" w:space="0" w:color="FFFFFF"/>
              <w:bottom w:val="single" w:sz="6" w:space="0" w:color="FFFFFF"/>
              <w:right w:val="single" w:sz="6" w:space="0" w:color="FFFFFF"/>
            </w:tcBorders>
          </w:tcPr>
          <w:p w14:paraId="5E57A3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114.25</w:t>
            </w:r>
          </w:p>
        </w:tc>
        <w:tc>
          <w:tcPr>
            <w:tcW w:w="180" w:type="dxa"/>
            <w:tcBorders>
              <w:top w:val="single" w:sz="6" w:space="0" w:color="FFFFFF"/>
              <w:left w:val="single" w:sz="6" w:space="0" w:color="FFFFFF"/>
              <w:bottom w:val="single" w:sz="6" w:space="0" w:color="FFFFFF"/>
              <w:right w:val="single" w:sz="6" w:space="0" w:color="FFFFFF"/>
            </w:tcBorders>
          </w:tcPr>
          <w:p w14:paraId="5E57A33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3.00</w:t>
            </w:r>
          </w:p>
        </w:tc>
        <w:tc>
          <w:tcPr>
            <w:tcW w:w="990" w:type="dxa"/>
            <w:tcBorders>
              <w:top w:val="single" w:sz="6" w:space="0" w:color="FFFFFF"/>
              <w:left w:val="single" w:sz="6" w:space="0" w:color="FFFFFF"/>
              <w:bottom w:val="single" w:sz="6" w:space="0" w:color="FFFFFF"/>
              <w:right w:val="single" w:sz="6" w:space="0" w:color="FFFFFF"/>
            </w:tcBorders>
          </w:tcPr>
          <w:p w14:paraId="5E57A3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2.25</w:t>
            </w:r>
          </w:p>
        </w:tc>
        <w:tc>
          <w:tcPr>
            <w:tcW w:w="1620" w:type="dxa"/>
            <w:tcBorders>
              <w:top w:val="single" w:sz="6" w:space="0" w:color="FFFFFF"/>
              <w:left w:val="single" w:sz="6" w:space="0" w:color="FFFFFF"/>
              <w:bottom w:val="single" w:sz="6" w:space="0" w:color="FFFFFF"/>
              <w:right w:val="single" w:sz="6" w:space="0" w:color="FFFFFF"/>
            </w:tcBorders>
          </w:tcPr>
          <w:p w14:paraId="5E57A3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118.78</w:t>
            </w:r>
          </w:p>
        </w:tc>
      </w:tr>
      <w:tr w:rsidR="00BB5343" w:rsidRPr="0035318E" w14:paraId="5E57A344" w14:textId="77777777">
        <w:tc>
          <w:tcPr>
            <w:tcW w:w="576" w:type="dxa"/>
            <w:tcBorders>
              <w:top w:val="single" w:sz="6" w:space="0" w:color="FFFFFF"/>
              <w:left w:val="single" w:sz="6" w:space="0" w:color="FFFFFF"/>
              <w:bottom w:val="single" w:sz="6" w:space="0" w:color="FFFFFF"/>
              <w:right w:val="single" w:sz="6" w:space="0" w:color="FFFFFF"/>
            </w:tcBorders>
          </w:tcPr>
          <w:p w14:paraId="5E57A3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 w:type="dxa"/>
            <w:tcBorders>
              <w:top w:val="single" w:sz="6" w:space="0" w:color="FFFFFF"/>
              <w:left w:val="single" w:sz="6" w:space="0" w:color="FFFFFF"/>
              <w:bottom w:val="single" w:sz="6" w:space="0" w:color="FFFFFF"/>
              <w:right w:val="single" w:sz="6" w:space="0" w:color="FFFFFF"/>
            </w:tcBorders>
          </w:tcPr>
          <w:p w14:paraId="5E57A33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2.66</w:t>
            </w:r>
          </w:p>
        </w:tc>
        <w:tc>
          <w:tcPr>
            <w:tcW w:w="990" w:type="dxa"/>
            <w:tcBorders>
              <w:top w:val="single" w:sz="6" w:space="0" w:color="FFFFFF"/>
              <w:left w:val="single" w:sz="6" w:space="0" w:color="FFFFFF"/>
              <w:bottom w:val="single" w:sz="6" w:space="0" w:color="FFFFFF"/>
              <w:right w:val="single" w:sz="6" w:space="0" w:color="FFFFFF"/>
            </w:tcBorders>
          </w:tcPr>
          <w:p w14:paraId="5E57A3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1.97</w:t>
            </w:r>
          </w:p>
        </w:tc>
        <w:tc>
          <w:tcPr>
            <w:tcW w:w="1710" w:type="dxa"/>
            <w:tcBorders>
              <w:top w:val="single" w:sz="6" w:space="0" w:color="FFFFFF"/>
              <w:left w:val="single" w:sz="6" w:space="0" w:color="FFFFFF"/>
              <w:bottom w:val="single" w:sz="6" w:space="0" w:color="FFFFFF"/>
              <w:right w:val="single" w:sz="6" w:space="0" w:color="FFFFFF"/>
            </w:tcBorders>
          </w:tcPr>
          <w:p w14:paraId="5E57A3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124.97</w:t>
            </w:r>
          </w:p>
        </w:tc>
        <w:tc>
          <w:tcPr>
            <w:tcW w:w="180" w:type="dxa"/>
            <w:tcBorders>
              <w:top w:val="single" w:sz="6" w:space="0" w:color="FFFFFF"/>
              <w:left w:val="single" w:sz="6" w:space="0" w:color="FFFFFF"/>
              <w:bottom w:val="single" w:sz="6" w:space="0" w:color="FFFFFF"/>
              <w:right w:val="single" w:sz="6" w:space="0" w:color="FFFFFF"/>
            </w:tcBorders>
          </w:tcPr>
          <w:p w14:paraId="5E57A34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3.04</w:t>
            </w:r>
          </w:p>
        </w:tc>
        <w:tc>
          <w:tcPr>
            <w:tcW w:w="990" w:type="dxa"/>
            <w:tcBorders>
              <w:top w:val="single" w:sz="6" w:space="0" w:color="FFFFFF"/>
              <w:left w:val="single" w:sz="6" w:space="0" w:color="FFFFFF"/>
              <w:bottom w:val="single" w:sz="6" w:space="0" w:color="FFFFFF"/>
              <w:right w:val="single" w:sz="6" w:space="0" w:color="FFFFFF"/>
            </w:tcBorders>
          </w:tcPr>
          <w:p w14:paraId="5E57A3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2.26</w:t>
            </w:r>
          </w:p>
        </w:tc>
        <w:tc>
          <w:tcPr>
            <w:tcW w:w="1620" w:type="dxa"/>
            <w:tcBorders>
              <w:top w:val="single" w:sz="6" w:space="0" w:color="FFFFFF"/>
              <w:left w:val="single" w:sz="6" w:space="0" w:color="FFFFFF"/>
              <w:bottom w:val="single" w:sz="6" w:space="0" w:color="FFFFFF"/>
              <w:right w:val="single" w:sz="6" w:space="0" w:color="FFFFFF"/>
            </w:tcBorders>
          </w:tcPr>
          <w:p w14:paraId="5E57A3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119.29</w:t>
            </w:r>
          </w:p>
        </w:tc>
      </w:tr>
      <w:tr w:rsidR="00BB5343" w:rsidRPr="0035318E" w14:paraId="5E57A34E" w14:textId="77777777">
        <w:tc>
          <w:tcPr>
            <w:tcW w:w="576" w:type="dxa"/>
            <w:tcBorders>
              <w:top w:val="single" w:sz="6" w:space="0" w:color="FFFFFF"/>
              <w:left w:val="single" w:sz="6" w:space="0" w:color="FFFFFF"/>
              <w:bottom w:val="single" w:sz="6" w:space="0" w:color="FFFFFF"/>
              <w:right w:val="single" w:sz="6" w:space="0" w:color="FFFFFF"/>
            </w:tcBorders>
          </w:tcPr>
          <w:p w14:paraId="5E57A3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 w:type="dxa"/>
            <w:tcBorders>
              <w:top w:val="single" w:sz="6" w:space="0" w:color="FFFFFF"/>
              <w:left w:val="single" w:sz="6" w:space="0" w:color="FFFFFF"/>
              <w:bottom w:val="single" w:sz="6" w:space="0" w:color="FFFFFF"/>
              <w:right w:val="single" w:sz="6" w:space="0" w:color="FFFFFF"/>
            </w:tcBorders>
          </w:tcPr>
          <w:p w14:paraId="5E57A34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2.60</w:t>
            </w:r>
          </w:p>
        </w:tc>
        <w:tc>
          <w:tcPr>
            <w:tcW w:w="990" w:type="dxa"/>
            <w:tcBorders>
              <w:top w:val="single" w:sz="6" w:space="0" w:color="FFFFFF"/>
              <w:left w:val="single" w:sz="6" w:space="0" w:color="FFFFFF"/>
              <w:bottom w:val="single" w:sz="6" w:space="0" w:color="FFFFFF"/>
              <w:right w:val="single" w:sz="6" w:space="0" w:color="FFFFFF"/>
            </w:tcBorders>
          </w:tcPr>
          <w:p w14:paraId="5E57A3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1.97</w:t>
            </w:r>
          </w:p>
        </w:tc>
        <w:tc>
          <w:tcPr>
            <w:tcW w:w="1710" w:type="dxa"/>
            <w:tcBorders>
              <w:top w:val="single" w:sz="6" w:space="0" w:color="FFFFFF"/>
              <w:left w:val="single" w:sz="6" w:space="0" w:color="FFFFFF"/>
              <w:bottom w:val="single" w:sz="6" w:space="0" w:color="FFFFFF"/>
              <w:right w:val="single" w:sz="6" w:space="0" w:color="FFFFFF"/>
            </w:tcBorders>
          </w:tcPr>
          <w:p w14:paraId="5E57A3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124.47</w:t>
            </w:r>
          </w:p>
        </w:tc>
        <w:tc>
          <w:tcPr>
            <w:tcW w:w="180" w:type="dxa"/>
            <w:tcBorders>
              <w:top w:val="single" w:sz="6" w:space="0" w:color="FFFFFF"/>
              <w:left w:val="single" w:sz="6" w:space="0" w:color="FFFFFF"/>
              <w:bottom w:val="single" w:sz="6" w:space="0" w:color="FFFFFF"/>
              <w:right w:val="single" w:sz="6" w:space="0" w:color="FFFFFF"/>
            </w:tcBorders>
          </w:tcPr>
          <w:p w14:paraId="5E57A34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2.94</w:t>
            </w:r>
          </w:p>
        </w:tc>
        <w:tc>
          <w:tcPr>
            <w:tcW w:w="990" w:type="dxa"/>
            <w:tcBorders>
              <w:top w:val="single" w:sz="6" w:space="0" w:color="FFFFFF"/>
              <w:left w:val="single" w:sz="6" w:space="0" w:color="FFFFFF"/>
              <w:bottom w:val="single" w:sz="6" w:space="0" w:color="FFFFFF"/>
              <w:right w:val="single" w:sz="6" w:space="0" w:color="FFFFFF"/>
            </w:tcBorders>
          </w:tcPr>
          <w:p w14:paraId="5E57A3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2.22</w:t>
            </w:r>
          </w:p>
        </w:tc>
        <w:tc>
          <w:tcPr>
            <w:tcW w:w="1620" w:type="dxa"/>
            <w:tcBorders>
              <w:top w:val="single" w:sz="6" w:space="0" w:color="FFFFFF"/>
              <w:left w:val="single" w:sz="6" w:space="0" w:color="FFFFFF"/>
              <w:bottom w:val="single" w:sz="6" w:space="0" w:color="FFFFFF"/>
              <w:right w:val="single" w:sz="6" w:space="0" w:color="FFFFFF"/>
            </w:tcBorders>
          </w:tcPr>
          <w:p w14:paraId="5E57A3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117.54</w:t>
            </w:r>
          </w:p>
        </w:tc>
      </w:tr>
      <w:tr w:rsidR="00BB5343" w:rsidRPr="0035318E" w14:paraId="5E57A358" w14:textId="77777777">
        <w:tc>
          <w:tcPr>
            <w:tcW w:w="576" w:type="dxa"/>
            <w:tcBorders>
              <w:top w:val="single" w:sz="6" w:space="0" w:color="FFFFFF"/>
              <w:left w:val="single" w:sz="6" w:space="0" w:color="FFFFFF"/>
              <w:bottom w:val="single" w:sz="6" w:space="0" w:color="FFFFFF"/>
              <w:right w:val="single" w:sz="6" w:space="0" w:color="FFFFFF"/>
            </w:tcBorders>
          </w:tcPr>
          <w:p w14:paraId="5E57A3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 w:type="dxa"/>
            <w:tcBorders>
              <w:top w:val="single" w:sz="6" w:space="0" w:color="FFFFFF"/>
              <w:left w:val="single" w:sz="6" w:space="0" w:color="FFFFFF"/>
              <w:bottom w:val="single" w:sz="6" w:space="0" w:color="FFFFFF"/>
              <w:right w:val="single" w:sz="6" w:space="0" w:color="FFFFFF"/>
            </w:tcBorders>
          </w:tcPr>
          <w:p w14:paraId="5E57A35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2.58</w:t>
            </w:r>
          </w:p>
        </w:tc>
        <w:tc>
          <w:tcPr>
            <w:tcW w:w="990" w:type="dxa"/>
            <w:tcBorders>
              <w:top w:val="single" w:sz="6" w:space="0" w:color="FFFFFF"/>
              <w:left w:val="single" w:sz="6" w:space="0" w:color="FFFFFF"/>
              <w:bottom w:val="single" w:sz="6" w:space="0" w:color="FFFFFF"/>
              <w:right w:val="single" w:sz="6" w:space="0" w:color="FFFFFF"/>
            </w:tcBorders>
          </w:tcPr>
          <w:p w14:paraId="5E57A3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1.91</w:t>
            </w:r>
          </w:p>
        </w:tc>
        <w:tc>
          <w:tcPr>
            <w:tcW w:w="1710" w:type="dxa"/>
            <w:tcBorders>
              <w:top w:val="single" w:sz="6" w:space="0" w:color="FFFFFF"/>
              <w:left w:val="single" w:sz="6" w:space="0" w:color="FFFFFF"/>
              <w:bottom w:val="single" w:sz="6" w:space="0" w:color="FFFFFF"/>
              <w:right w:val="single" w:sz="6" w:space="0" w:color="FFFFFF"/>
            </w:tcBorders>
          </w:tcPr>
          <w:p w14:paraId="5E57A3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120.59</w:t>
            </w:r>
          </w:p>
        </w:tc>
        <w:tc>
          <w:tcPr>
            <w:tcW w:w="180" w:type="dxa"/>
            <w:tcBorders>
              <w:top w:val="single" w:sz="6" w:space="0" w:color="FFFFFF"/>
              <w:left w:val="single" w:sz="6" w:space="0" w:color="FFFFFF"/>
              <w:bottom w:val="single" w:sz="6" w:space="0" w:color="FFFFFF"/>
              <w:right w:val="single" w:sz="6" w:space="0" w:color="FFFFFF"/>
            </w:tcBorders>
          </w:tcPr>
          <w:p w14:paraId="5E57A35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3.46</w:t>
            </w:r>
          </w:p>
        </w:tc>
        <w:tc>
          <w:tcPr>
            <w:tcW w:w="990" w:type="dxa"/>
            <w:tcBorders>
              <w:top w:val="single" w:sz="6" w:space="0" w:color="FFFFFF"/>
              <w:left w:val="single" w:sz="6" w:space="0" w:color="FFFFFF"/>
              <w:bottom w:val="single" w:sz="6" w:space="0" w:color="FFFFFF"/>
              <w:right w:val="single" w:sz="6" w:space="0" w:color="FFFFFF"/>
            </w:tcBorders>
          </w:tcPr>
          <w:p w14:paraId="5E57A3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2.56</w:t>
            </w:r>
          </w:p>
        </w:tc>
        <w:tc>
          <w:tcPr>
            <w:tcW w:w="1620" w:type="dxa"/>
            <w:tcBorders>
              <w:top w:val="single" w:sz="6" w:space="0" w:color="FFFFFF"/>
              <w:left w:val="single" w:sz="6" w:space="0" w:color="FFFFFF"/>
              <w:bottom w:val="single" w:sz="6" w:space="0" w:color="FFFFFF"/>
              <w:right w:val="single" w:sz="6" w:space="0" w:color="FFFFFF"/>
            </w:tcBorders>
          </w:tcPr>
          <w:p w14:paraId="5E57A3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135.07</w:t>
            </w:r>
          </w:p>
        </w:tc>
      </w:tr>
      <w:tr w:rsidR="00BB5343" w:rsidRPr="0035318E" w14:paraId="5E57A362" w14:textId="77777777">
        <w:tc>
          <w:tcPr>
            <w:tcW w:w="576" w:type="dxa"/>
            <w:tcBorders>
              <w:top w:val="single" w:sz="6" w:space="0" w:color="FFFFFF"/>
              <w:left w:val="single" w:sz="6" w:space="0" w:color="FFFFFF"/>
              <w:bottom w:val="single" w:sz="6" w:space="0" w:color="FFFFFF"/>
              <w:right w:val="single" w:sz="6" w:space="0" w:color="FFFFFF"/>
            </w:tcBorders>
          </w:tcPr>
          <w:p w14:paraId="5E57A3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 w:type="dxa"/>
            <w:tcBorders>
              <w:top w:val="single" w:sz="6" w:space="0" w:color="FFFFFF"/>
              <w:left w:val="single" w:sz="6" w:space="0" w:color="FFFFFF"/>
              <w:bottom w:val="single" w:sz="6" w:space="0" w:color="FFFFFF"/>
              <w:right w:val="single" w:sz="6" w:space="0" w:color="FFFFFF"/>
            </w:tcBorders>
          </w:tcPr>
          <w:p w14:paraId="5E57A35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2.31</w:t>
            </w:r>
          </w:p>
        </w:tc>
        <w:tc>
          <w:tcPr>
            <w:tcW w:w="990" w:type="dxa"/>
            <w:tcBorders>
              <w:top w:val="single" w:sz="6" w:space="0" w:color="FFFFFF"/>
              <w:left w:val="single" w:sz="6" w:space="0" w:color="FFFFFF"/>
              <w:bottom w:val="single" w:sz="6" w:space="0" w:color="FFFFFF"/>
              <w:right w:val="single" w:sz="6" w:space="0" w:color="FFFFFF"/>
            </w:tcBorders>
          </w:tcPr>
          <w:p w14:paraId="5E57A3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w:t>
            </w:r>
          </w:p>
        </w:tc>
        <w:tc>
          <w:tcPr>
            <w:tcW w:w="1710" w:type="dxa"/>
            <w:tcBorders>
              <w:top w:val="single" w:sz="6" w:space="0" w:color="FFFFFF"/>
              <w:left w:val="single" w:sz="6" w:space="0" w:color="FFFFFF"/>
              <w:bottom w:val="single" w:sz="6" w:space="0" w:color="FFFFFF"/>
              <w:right w:val="single" w:sz="6" w:space="0" w:color="FFFFFF"/>
            </w:tcBorders>
          </w:tcPr>
          <w:p w14:paraId="5E57A3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105.38</w:t>
            </w:r>
          </w:p>
        </w:tc>
        <w:tc>
          <w:tcPr>
            <w:tcW w:w="180" w:type="dxa"/>
            <w:tcBorders>
              <w:top w:val="single" w:sz="6" w:space="0" w:color="FFFFFF"/>
              <w:left w:val="single" w:sz="6" w:space="0" w:color="FFFFFF"/>
              <w:bottom w:val="single" w:sz="6" w:space="0" w:color="FFFFFF"/>
              <w:right w:val="single" w:sz="6" w:space="0" w:color="FFFFFF"/>
            </w:tcBorders>
          </w:tcPr>
          <w:p w14:paraId="5E57A35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2.68</w:t>
            </w:r>
          </w:p>
        </w:tc>
        <w:tc>
          <w:tcPr>
            <w:tcW w:w="990" w:type="dxa"/>
            <w:tcBorders>
              <w:top w:val="single" w:sz="6" w:space="0" w:color="FFFFFF"/>
              <w:left w:val="single" w:sz="6" w:space="0" w:color="FFFFFF"/>
              <w:bottom w:val="single" w:sz="6" w:space="0" w:color="FFFFFF"/>
              <w:right w:val="single" w:sz="6" w:space="0" w:color="FFFFFF"/>
            </w:tcBorders>
          </w:tcPr>
          <w:p w14:paraId="5E57A3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1.93</w:t>
            </w:r>
          </w:p>
        </w:tc>
        <w:tc>
          <w:tcPr>
            <w:tcW w:w="1620" w:type="dxa"/>
            <w:tcBorders>
              <w:top w:val="single" w:sz="6" w:space="0" w:color="FFFFFF"/>
              <w:left w:val="single" w:sz="6" w:space="0" w:color="FFFFFF"/>
              <w:bottom w:val="single" w:sz="6" w:space="0" w:color="FFFFFF"/>
              <w:right w:val="single" w:sz="6" w:space="0" w:color="FFFFFF"/>
            </w:tcBorders>
          </w:tcPr>
          <w:p w14:paraId="5E57A3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102.11</w:t>
            </w:r>
          </w:p>
        </w:tc>
      </w:tr>
      <w:tr w:rsidR="00BB5343" w:rsidRPr="0035318E" w14:paraId="5E57A36C" w14:textId="77777777">
        <w:tc>
          <w:tcPr>
            <w:tcW w:w="576" w:type="dxa"/>
            <w:tcBorders>
              <w:top w:val="single" w:sz="6" w:space="0" w:color="FFFFFF"/>
              <w:left w:val="single" w:sz="6" w:space="0" w:color="FFFFFF"/>
              <w:bottom w:val="single" w:sz="6" w:space="0" w:color="FFFFFF"/>
              <w:right w:val="single" w:sz="6" w:space="0" w:color="FFFFFF"/>
            </w:tcBorders>
          </w:tcPr>
          <w:p w14:paraId="5E57A3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 w:type="dxa"/>
            <w:tcBorders>
              <w:top w:val="single" w:sz="6" w:space="0" w:color="FFFFFF"/>
              <w:left w:val="single" w:sz="6" w:space="0" w:color="FFFFFF"/>
              <w:bottom w:val="single" w:sz="6" w:space="0" w:color="FFFFFF"/>
              <w:right w:val="single" w:sz="6" w:space="0" w:color="FFFFFF"/>
            </w:tcBorders>
          </w:tcPr>
          <w:p w14:paraId="5E57A36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1.85</w:t>
            </w:r>
          </w:p>
        </w:tc>
        <w:tc>
          <w:tcPr>
            <w:tcW w:w="990" w:type="dxa"/>
            <w:tcBorders>
              <w:top w:val="single" w:sz="6" w:space="0" w:color="FFFFFF"/>
              <w:left w:val="single" w:sz="6" w:space="0" w:color="FFFFFF"/>
              <w:bottom w:val="single" w:sz="6" w:space="0" w:color="FFFFFF"/>
              <w:right w:val="single" w:sz="6" w:space="0" w:color="FFFFFF"/>
            </w:tcBorders>
          </w:tcPr>
          <w:p w14:paraId="5E57A3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w:t>
            </w:r>
          </w:p>
        </w:tc>
        <w:tc>
          <w:tcPr>
            <w:tcW w:w="1710" w:type="dxa"/>
            <w:tcBorders>
              <w:top w:val="single" w:sz="6" w:space="0" w:color="FFFFFF"/>
              <w:left w:val="single" w:sz="6" w:space="0" w:color="FFFFFF"/>
              <w:bottom w:val="single" w:sz="6" w:space="0" w:color="FFFFFF"/>
              <w:right w:val="single" w:sz="6" w:space="0" w:color="FFFFFF"/>
            </w:tcBorders>
          </w:tcPr>
          <w:p w14:paraId="5E57A3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85.16</w:t>
            </w:r>
          </w:p>
        </w:tc>
        <w:tc>
          <w:tcPr>
            <w:tcW w:w="180" w:type="dxa"/>
            <w:tcBorders>
              <w:top w:val="single" w:sz="6" w:space="0" w:color="FFFFFF"/>
              <w:left w:val="single" w:sz="6" w:space="0" w:color="FFFFFF"/>
              <w:bottom w:val="single" w:sz="6" w:space="0" w:color="FFFFFF"/>
              <w:right w:val="single" w:sz="6" w:space="0" w:color="FFFFFF"/>
            </w:tcBorders>
          </w:tcPr>
          <w:p w14:paraId="5E57A36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2.31</w:t>
            </w:r>
          </w:p>
        </w:tc>
        <w:tc>
          <w:tcPr>
            <w:tcW w:w="990" w:type="dxa"/>
            <w:tcBorders>
              <w:top w:val="single" w:sz="6" w:space="0" w:color="FFFFFF"/>
              <w:left w:val="single" w:sz="6" w:space="0" w:color="FFFFFF"/>
              <w:bottom w:val="single" w:sz="6" w:space="0" w:color="FFFFFF"/>
              <w:right w:val="single" w:sz="6" w:space="0" w:color="FFFFFF"/>
            </w:tcBorders>
          </w:tcPr>
          <w:p w14:paraId="5E57A3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w:t>
            </w:r>
          </w:p>
        </w:tc>
        <w:tc>
          <w:tcPr>
            <w:tcW w:w="1620" w:type="dxa"/>
            <w:tcBorders>
              <w:top w:val="single" w:sz="6" w:space="0" w:color="FFFFFF"/>
              <w:left w:val="single" w:sz="6" w:space="0" w:color="FFFFFF"/>
              <w:bottom w:val="single" w:sz="6" w:space="0" w:color="FFFFFF"/>
              <w:right w:val="single" w:sz="6" w:space="0" w:color="FFFFFF"/>
            </w:tcBorders>
          </w:tcPr>
          <w:p w14:paraId="5E57A3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88.81</w:t>
            </w:r>
          </w:p>
        </w:tc>
      </w:tr>
      <w:tr w:rsidR="00BB5343" w:rsidRPr="0035318E" w14:paraId="5E57A376" w14:textId="77777777">
        <w:tc>
          <w:tcPr>
            <w:tcW w:w="576" w:type="dxa"/>
            <w:tcBorders>
              <w:top w:val="single" w:sz="6" w:space="0" w:color="FFFFFF"/>
              <w:left w:val="single" w:sz="6" w:space="0" w:color="FFFFFF"/>
              <w:bottom w:val="single" w:sz="6" w:space="0" w:color="FFFFFF"/>
              <w:right w:val="single" w:sz="6" w:space="0" w:color="FFFFFF"/>
            </w:tcBorders>
          </w:tcPr>
          <w:p w14:paraId="5E57A3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 w:type="dxa"/>
            <w:tcBorders>
              <w:top w:val="single" w:sz="6" w:space="0" w:color="FFFFFF"/>
              <w:left w:val="single" w:sz="6" w:space="0" w:color="FFFFFF"/>
              <w:bottom w:val="single" w:sz="6" w:space="0" w:color="FFFFFF"/>
              <w:right w:val="single" w:sz="6" w:space="0" w:color="FFFFFF"/>
            </w:tcBorders>
          </w:tcPr>
          <w:p w14:paraId="5E57A36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990" w:type="dxa"/>
            <w:tcBorders>
              <w:top w:val="single" w:sz="6" w:space="0" w:color="FFFFFF"/>
              <w:left w:val="single" w:sz="6" w:space="0" w:color="FFFFFF"/>
              <w:bottom w:val="single" w:sz="6" w:space="0" w:color="FFFFFF"/>
              <w:right w:val="single" w:sz="6" w:space="0" w:color="FFFFFF"/>
            </w:tcBorders>
          </w:tcPr>
          <w:p w14:paraId="5E57A3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w:t>
            </w:r>
          </w:p>
        </w:tc>
        <w:tc>
          <w:tcPr>
            <w:tcW w:w="1710" w:type="dxa"/>
            <w:tcBorders>
              <w:top w:val="single" w:sz="6" w:space="0" w:color="FFFFFF"/>
              <w:left w:val="single" w:sz="6" w:space="0" w:color="FFFFFF"/>
              <w:bottom w:val="single" w:sz="6" w:space="0" w:color="FFFFFF"/>
              <w:right w:val="single" w:sz="6" w:space="0" w:color="FFFFFF"/>
            </w:tcBorders>
          </w:tcPr>
          <w:p w14:paraId="5E57A3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77.36</w:t>
            </w:r>
          </w:p>
        </w:tc>
        <w:tc>
          <w:tcPr>
            <w:tcW w:w="180" w:type="dxa"/>
            <w:tcBorders>
              <w:top w:val="single" w:sz="6" w:space="0" w:color="FFFFFF"/>
              <w:left w:val="single" w:sz="6" w:space="0" w:color="FFFFFF"/>
              <w:bottom w:val="single" w:sz="6" w:space="0" w:color="FFFFFF"/>
              <w:right w:val="single" w:sz="6" w:space="0" w:color="FFFFFF"/>
            </w:tcBorders>
          </w:tcPr>
          <w:p w14:paraId="5E57A372"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2.94</w:t>
            </w:r>
          </w:p>
        </w:tc>
        <w:tc>
          <w:tcPr>
            <w:tcW w:w="990" w:type="dxa"/>
            <w:tcBorders>
              <w:top w:val="single" w:sz="6" w:space="0" w:color="FFFFFF"/>
              <w:left w:val="single" w:sz="6" w:space="0" w:color="FFFFFF"/>
              <w:bottom w:val="single" w:sz="6" w:space="0" w:color="FFFFFF"/>
              <w:right w:val="single" w:sz="6" w:space="0" w:color="FFFFFF"/>
            </w:tcBorders>
          </w:tcPr>
          <w:p w14:paraId="5E57A3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2.18</w:t>
            </w:r>
          </w:p>
        </w:tc>
        <w:tc>
          <w:tcPr>
            <w:tcW w:w="1620" w:type="dxa"/>
            <w:tcBorders>
              <w:top w:val="single" w:sz="6" w:space="0" w:color="FFFFFF"/>
              <w:left w:val="single" w:sz="6" w:space="0" w:color="FFFFFF"/>
              <w:bottom w:val="single" w:sz="6" w:space="0" w:color="FFFFFF"/>
              <w:right w:val="single" w:sz="6" w:space="0" w:color="FFFFFF"/>
            </w:tcBorders>
          </w:tcPr>
          <w:p w14:paraId="5E57A3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115.12</w:t>
            </w:r>
          </w:p>
        </w:tc>
      </w:tr>
      <w:tr w:rsidR="00BB5343" w:rsidRPr="0035318E" w14:paraId="5E57A380" w14:textId="77777777">
        <w:tc>
          <w:tcPr>
            <w:tcW w:w="576" w:type="dxa"/>
            <w:tcBorders>
              <w:top w:val="single" w:sz="6" w:space="0" w:color="FFFFFF"/>
              <w:left w:val="single" w:sz="6" w:space="0" w:color="FFFFFF"/>
              <w:bottom w:val="single" w:sz="6" w:space="0" w:color="FFFFFF"/>
              <w:right w:val="single" w:sz="6" w:space="0" w:color="FFFFFF"/>
            </w:tcBorders>
          </w:tcPr>
          <w:p w14:paraId="5E57A3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 w:type="dxa"/>
            <w:tcBorders>
              <w:top w:val="single" w:sz="6" w:space="0" w:color="FFFFFF"/>
              <w:left w:val="single" w:sz="6" w:space="0" w:color="FFFFFF"/>
              <w:bottom w:val="single" w:sz="6" w:space="0" w:color="FFFFFF"/>
              <w:right w:val="single" w:sz="6" w:space="0" w:color="FFFFFF"/>
            </w:tcBorders>
          </w:tcPr>
          <w:p w14:paraId="5E57A37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2.81</w:t>
            </w:r>
          </w:p>
        </w:tc>
        <w:tc>
          <w:tcPr>
            <w:tcW w:w="990" w:type="dxa"/>
            <w:tcBorders>
              <w:top w:val="single" w:sz="6" w:space="0" w:color="FFFFFF"/>
              <w:left w:val="single" w:sz="6" w:space="0" w:color="FFFFFF"/>
              <w:bottom w:val="single" w:sz="6" w:space="0" w:color="FFFFFF"/>
              <w:right w:val="single" w:sz="6" w:space="0" w:color="FFFFFF"/>
            </w:tcBorders>
          </w:tcPr>
          <w:p w14:paraId="5E57A3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1710" w:type="dxa"/>
            <w:tcBorders>
              <w:top w:val="single" w:sz="6" w:space="0" w:color="FFFFFF"/>
              <w:left w:val="single" w:sz="6" w:space="0" w:color="FFFFFF"/>
              <w:bottom w:val="single" w:sz="6" w:space="0" w:color="FFFFFF"/>
              <w:right w:val="single" w:sz="6" w:space="0" w:color="FFFFFF"/>
            </w:tcBorders>
          </w:tcPr>
          <w:p w14:paraId="5E57A3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126.71</w:t>
            </w:r>
          </w:p>
        </w:tc>
        <w:tc>
          <w:tcPr>
            <w:tcW w:w="180" w:type="dxa"/>
            <w:tcBorders>
              <w:top w:val="single" w:sz="6" w:space="0" w:color="FFFFFF"/>
              <w:left w:val="single" w:sz="6" w:space="0" w:color="FFFFFF"/>
              <w:bottom w:val="single" w:sz="6" w:space="0" w:color="FFFFFF"/>
              <w:right w:val="single" w:sz="6" w:space="0" w:color="FFFFFF"/>
            </w:tcBorders>
          </w:tcPr>
          <w:p w14:paraId="5E57A37C"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2.57</w:t>
            </w:r>
          </w:p>
        </w:tc>
        <w:tc>
          <w:tcPr>
            <w:tcW w:w="990" w:type="dxa"/>
            <w:tcBorders>
              <w:top w:val="single" w:sz="6" w:space="0" w:color="FFFFFF"/>
              <w:left w:val="single" w:sz="6" w:space="0" w:color="FFFFFF"/>
              <w:bottom w:val="single" w:sz="6" w:space="0" w:color="FFFFFF"/>
              <w:right w:val="single" w:sz="6" w:space="0" w:color="FFFFFF"/>
            </w:tcBorders>
          </w:tcPr>
          <w:p w14:paraId="5E57A3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1.83</w:t>
            </w:r>
          </w:p>
        </w:tc>
        <w:tc>
          <w:tcPr>
            <w:tcW w:w="1620" w:type="dxa"/>
            <w:tcBorders>
              <w:top w:val="single" w:sz="6" w:space="0" w:color="FFFFFF"/>
              <w:left w:val="single" w:sz="6" w:space="0" w:color="FFFFFF"/>
              <w:bottom w:val="single" w:sz="6" w:space="0" w:color="FFFFFF"/>
              <w:right w:val="single" w:sz="6" w:space="0" w:color="FFFFFF"/>
            </w:tcBorders>
          </w:tcPr>
          <w:p w14:paraId="5E57A3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96.79</w:t>
            </w:r>
          </w:p>
        </w:tc>
      </w:tr>
      <w:tr w:rsidR="00BB5343" w:rsidRPr="0035318E" w14:paraId="5E57A38A" w14:textId="77777777">
        <w:tc>
          <w:tcPr>
            <w:tcW w:w="576" w:type="dxa"/>
            <w:tcBorders>
              <w:top w:val="single" w:sz="6" w:space="0" w:color="FFFFFF"/>
              <w:left w:val="single" w:sz="6" w:space="0" w:color="FFFFFF"/>
              <w:bottom w:val="single" w:sz="6" w:space="0" w:color="FFFFFF"/>
              <w:right w:val="single" w:sz="6" w:space="0" w:color="FFFFFF"/>
            </w:tcBorders>
          </w:tcPr>
          <w:p w14:paraId="5E57A3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 w:type="dxa"/>
            <w:tcBorders>
              <w:top w:val="single" w:sz="6" w:space="0" w:color="FFFFFF"/>
              <w:left w:val="single" w:sz="6" w:space="0" w:color="FFFFFF"/>
              <w:bottom w:val="single" w:sz="6" w:space="0" w:color="FFFFFF"/>
              <w:right w:val="single" w:sz="6" w:space="0" w:color="FFFFFF"/>
            </w:tcBorders>
          </w:tcPr>
          <w:p w14:paraId="5E57A38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3.14</w:t>
            </w:r>
          </w:p>
        </w:tc>
        <w:tc>
          <w:tcPr>
            <w:tcW w:w="990" w:type="dxa"/>
            <w:tcBorders>
              <w:top w:val="single" w:sz="6" w:space="0" w:color="FFFFFF"/>
              <w:left w:val="single" w:sz="6" w:space="0" w:color="FFFFFF"/>
              <w:bottom w:val="single" w:sz="6" w:space="0" w:color="FFFFFF"/>
              <w:right w:val="single" w:sz="6" w:space="0" w:color="FFFFFF"/>
            </w:tcBorders>
          </w:tcPr>
          <w:p w14:paraId="5E57A3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2.19</w:t>
            </w:r>
          </w:p>
        </w:tc>
        <w:tc>
          <w:tcPr>
            <w:tcW w:w="1710" w:type="dxa"/>
            <w:tcBorders>
              <w:top w:val="single" w:sz="6" w:space="0" w:color="FFFFFF"/>
              <w:left w:val="single" w:sz="6" w:space="0" w:color="FFFFFF"/>
              <w:bottom w:val="single" w:sz="6" w:space="0" w:color="FFFFFF"/>
              <w:right w:val="single" w:sz="6" w:space="0" w:color="FFFFFF"/>
            </w:tcBorders>
          </w:tcPr>
          <w:p w14:paraId="5E57A3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138.88</w:t>
            </w:r>
          </w:p>
        </w:tc>
        <w:tc>
          <w:tcPr>
            <w:tcW w:w="180" w:type="dxa"/>
            <w:tcBorders>
              <w:top w:val="single" w:sz="6" w:space="0" w:color="FFFFFF"/>
              <w:left w:val="single" w:sz="6" w:space="0" w:color="FFFFFF"/>
              <w:bottom w:val="single" w:sz="6" w:space="0" w:color="FFFFFF"/>
              <w:right w:val="single" w:sz="6" w:space="0" w:color="FFFFFF"/>
            </w:tcBorders>
          </w:tcPr>
          <w:p w14:paraId="5E57A386"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2.35</w:t>
            </w:r>
          </w:p>
        </w:tc>
        <w:tc>
          <w:tcPr>
            <w:tcW w:w="990" w:type="dxa"/>
            <w:tcBorders>
              <w:top w:val="single" w:sz="6" w:space="0" w:color="FFFFFF"/>
              <w:left w:val="single" w:sz="6" w:space="0" w:color="FFFFFF"/>
              <w:bottom w:val="single" w:sz="6" w:space="0" w:color="FFFFFF"/>
              <w:right w:val="single" w:sz="6" w:space="0" w:color="FFFFFF"/>
            </w:tcBorders>
          </w:tcPr>
          <w:p w14:paraId="5E57A3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w:t>
            </w:r>
          </w:p>
        </w:tc>
        <w:tc>
          <w:tcPr>
            <w:tcW w:w="1620" w:type="dxa"/>
            <w:tcBorders>
              <w:top w:val="single" w:sz="6" w:space="0" w:color="FFFFFF"/>
              <w:left w:val="single" w:sz="6" w:space="0" w:color="FFFFFF"/>
              <w:bottom w:val="single" w:sz="6" w:space="0" w:color="FFFFFF"/>
              <w:right w:val="single" w:sz="6" w:space="0" w:color="FFFFFF"/>
            </w:tcBorders>
          </w:tcPr>
          <w:p w14:paraId="5E57A3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86.81</w:t>
            </w:r>
          </w:p>
        </w:tc>
      </w:tr>
      <w:tr w:rsidR="00BB5343" w:rsidRPr="0035318E" w14:paraId="5E57A394" w14:textId="77777777">
        <w:tc>
          <w:tcPr>
            <w:tcW w:w="576" w:type="dxa"/>
            <w:tcBorders>
              <w:top w:val="single" w:sz="6" w:space="0" w:color="FFFFFF"/>
              <w:left w:val="single" w:sz="6" w:space="0" w:color="FFFFFF"/>
              <w:bottom w:val="single" w:sz="6" w:space="0" w:color="FFFFFF"/>
              <w:right w:val="single" w:sz="6" w:space="0" w:color="FFFFFF"/>
            </w:tcBorders>
          </w:tcPr>
          <w:p w14:paraId="5E57A3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 w:type="dxa"/>
            <w:tcBorders>
              <w:top w:val="single" w:sz="6" w:space="0" w:color="FFFFFF"/>
              <w:left w:val="single" w:sz="6" w:space="0" w:color="FFFFFF"/>
              <w:bottom w:val="single" w:sz="6" w:space="0" w:color="FFFFFF"/>
              <w:right w:val="single" w:sz="6" w:space="0" w:color="FFFFFF"/>
            </w:tcBorders>
          </w:tcPr>
          <w:p w14:paraId="5E57A38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2.83</w:t>
            </w:r>
          </w:p>
        </w:tc>
        <w:tc>
          <w:tcPr>
            <w:tcW w:w="990" w:type="dxa"/>
            <w:tcBorders>
              <w:top w:val="single" w:sz="6" w:space="0" w:color="FFFFFF"/>
              <w:left w:val="single" w:sz="6" w:space="0" w:color="FFFFFF"/>
              <w:bottom w:val="single" w:sz="6" w:space="0" w:color="FFFFFF"/>
              <w:right w:val="single" w:sz="6" w:space="0" w:color="FFFFFF"/>
            </w:tcBorders>
          </w:tcPr>
          <w:p w14:paraId="5E57A3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2.03</w:t>
            </w:r>
          </w:p>
        </w:tc>
        <w:tc>
          <w:tcPr>
            <w:tcW w:w="1710" w:type="dxa"/>
            <w:tcBorders>
              <w:top w:val="single" w:sz="6" w:space="0" w:color="FFFFFF"/>
              <w:left w:val="single" w:sz="6" w:space="0" w:color="FFFFFF"/>
              <w:bottom w:val="single" w:sz="6" w:space="0" w:color="FFFFFF"/>
              <w:right w:val="single" w:sz="6" w:space="0" w:color="FFFFFF"/>
            </w:tcBorders>
          </w:tcPr>
          <w:p w14:paraId="5E57A3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128.55</w:t>
            </w:r>
          </w:p>
        </w:tc>
        <w:tc>
          <w:tcPr>
            <w:tcW w:w="180" w:type="dxa"/>
            <w:tcBorders>
              <w:top w:val="single" w:sz="6" w:space="0" w:color="FFFFFF"/>
              <w:left w:val="single" w:sz="6" w:space="0" w:color="FFFFFF"/>
              <w:bottom w:val="single" w:sz="6" w:space="0" w:color="FFFFFF"/>
              <w:right w:val="single" w:sz="6" w:space="0" w:color="FFFFFF"/>
            </w:tcBorders>
          </w:tcPr>
          <w:p w14:paraId="5E57A390"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2.85</w:t>
            </w:r>
          </w:p>
        </w:tc>
        <w:tc>
          <w:tcPr>
            <w:tcW w:w="990" w:type="dxa"/>
            <w:tcBorders>
              <w:top w:val="single" w:sz="6" w:space="0" w:color="FFFFFF"/>
              <w:left w:val="single" w:sz="6" w:space="0" w:color="FFFFFF"/>
              <w:bottom w:val="single" w:sz="6" w:space="0" w:color="FFFFFF"/>
              <w:right w:val="single" w:sz="6" w:space="0" w:color="FFFFFF"/>
            </w:tcBorders>
          </w:tcPr>
          <w:p w14:paraId="5E57A3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2.05</w:t>
            </w:r>
          </w:p>
        </w:tc>
        <w:tc>
          <w:tcPr>
            <w:tcW w:w="1620" w:type="dxa"/>
            <w:tcBorders>
              <w:top w:val="single" w:sz="6" w:space="0" w:color="FFFFFF"/>
              <w:left w:val="single" w:sz="6" w:space="0" w:color="FFFFFF"/>
              <w:bottom w:val="single" w:sz="6" w:space="0" w:color="FFFFFF"/>
              <w:right w:val="single" w:sz="6" w:space="0" w:color="FFFFFF"/>
            </w:tcBorders>
          </w:tcPr>
          <w:p w14:paraId="5E57A3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108.12</w:t>
            </w:r>
          </w:p>
        </w:tc>
      </w:tr>
      <w:tr w:rsidR="00BB5343" w:rsidRPr="0035318E" w14:paraId="5E57A39E" w14:textId="77777777">
        <w:tc>
          <w:tcPr>
            <w:tcW w:w="576" w:type="dxa"/>
            <w:tcBorders>
              <w:top w:val="single" w:sz="6" w:space="0" w:color="FFFFFF"/>
              <w:left w:val="single" w:sz="6" w:space="0" w:color="FFFFFF"/>
              <w:bottom w:val="single" w:sz="6" w:space="0" w:color="FFFFFF"/>
              <w:right w:val="single" w:sz="6" w:space="0" w:color="FFFFFF"/>
            </w:tcBorders>
          </w:tcPr>
          <w:p w14:paraId="5E57A3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0" w:type="dxa"/>
            <w:tcBorders>
              <w:top w:val="single" w:sz="6" w:space="0" w:color="FFFFFF"/>
              <w:left w:val="single" w:sz="6" w:space="0" w:color="FFFFFF"/>
              <w:bottom w:val="single" w:sz="6" w:space="0" w:color="FFFFFF"/>
              <w:right w:val="single" w:sz="6" w:space="0" w:color="FFFFFF"/>
            </w:tcBorders>
          </w:tcPr>
          <w:p w14:paraId="5E57A39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1.85</w:t>
            </w:r>
          </w:p>
        </w:tc>
        <w:tc>
          <w:tcPr>
            <w:tcW w:w="990" w:type="dxa"/>
            <w:tcBorders>
              <w:top w:val="single" w:sz="6" w:space="0" w:color="FFFFFF"/>
              <w:left w:val="single" w:sz="6" w:space="0" w:color="FFFFFF"/>
              <w:bottom w:val="single" w:sz="6" w:space="0" w:color="FFFFFF"/>
              <w:right w:val="single" w:sz="6" w:space="0" w:color="FFFFFF"/>
            </w:tcBorders>
          </w:tcPr>
          <w:p w14:paraId="5E57A3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1710" w:type="dxa"/>
            <w:tcBorders>
              <w:top w:val="single" w:sz="6" w:space="0" w:color="FFFFFF"/>
              <w:left w:val="single" w:sz="6" w:space="0" w:color="FFFFFF"/>
              <w:bottom w:val="single" w:sz="6" w:space="0" w:color="FFFFFF"/>
              <w:right w:val="single" w:sz="6" w:space="0" w:color="FFFFFF"/>
            </w:tcBorders>
          </w:tcPr>
          <w:p w14:paraId="5E57A3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81.06</w:t>
            </w:r>
          </w:p>
        </w:tc>
        <w:tc>
          <w:tcPr>
            <w:tcW w:w="180" w:type="dxa"/>
            <w:tcBorders>
              <w:top w:val="single" w:sz="6" w:space="0" w:color="FFFFFF"/>
              <w:left w:val="single" w:sz="6" w:space="0" w:color="FFFFFF"/>
              <w:bottom w:val="single" w:sz="6" w:space="0" w:color="FFFFFF"/>
              <w:right w:val="single" w:sz="6" w:space="0" w:color="FFFFFF"/>
            </w:tcBorders>
          </w:tcPr>
          <w:p w14:paraId="5E57A39A"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3.19</w:t>
            </w:r>
          </w:p>
        </w:tc>
        <w:tc>
          <w:tcPr>
            <w:tcW w:w="990" w:type="dxa"/>
            <w:tcBorders>
              <w:top w:val="single" w:sz="6" w:space="0" w:color="FFFFFF"/>
              <w:left w:val="single" w:sz="6" w:space="0" w:color="FFFFFF"/>
              <w:bottom w:val="single" w:sz="6" w:space="0" w:color="FFFFFF"/>
              <w:right w:val="single" w:sz="6" w:space="0" w:color="FFFFFF"/>
            </w:tcBorders>
          </w:tcPr>
          <w:p w14:paraId="5E57A3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2.21</w:t>
            </w:r>
          </w:p>
        </w:tc>
        <w:tc>
          <w:tcPr>
            <w:tcW w:w="1620" w:type="dxa"/>
            <w:tcBorders>
              <w:top w:val="single" w:sz="6" w:space="0" w:color="FFFFFF"/>
              <w:left w:val="single" w:sz="6" w:space="0" w:color="FFFFFF"/>
              <w:bottom w:val="single" w:sz="6" w:space="0" w:color="FFFFFF"/>
              <w:right w:val="single" w:sz="6" w:space="0" w:color="FFFFFF"/>
            </w:tcBorders>
          </w:tcPr>
          <w:p w14:paraId="5E57A3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116.73</w:t>
            </w:r>
          </w:p>
        </w:tc>
      </w:tr>
      <w:tr w:rsidR="00BB5343" w:rsidRPr="0035318E" w14:paraId="5E57A3A8" w14:textId="77777777">
        <w:tc>
          <w:tcPr>
            <w:tcW w:w="576" w:type="dxa"/>
            <w:tcBorders>
              <w:top w:val="single" w:sz="6" w:space="0" w:color="FFFFFF"/>
              <w:left w:val="single" w:sz="6" w:space="0" w:color="FFFFFF"/>
              <w:bottom w:val="single" w:sz="6" w:space="0" w:color="FFFFFF"/>
              <w:right w:val="single" w:sz="6" w:space="0" w:color="FFFFFF"/>
            </w:tcBorders>
          </w:tcPr>
          <w:p w14:paraId="5E57A3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 w:type="dxa"/>
            <w:tcBorders>
              <w:top w:val="single" w:sz="6" w:space="0" w:color="FFFFFF"/>
              <w:left w:val="single" w:sz="6" w:space="0" w:color="FFFFFF"/>
              <w:bottom w:val="single" w:sz="6" w:space="0" w:color="FFFFFF"/>
              <w:right w:val="single" w:sz="6" w:space="0" w:color="FFFFFF"/>
            </w:tcBorders>
          </w:tcPr>
          <w:p w14:paraId="5E57A3A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2.07</w:t>
            </w:r>
          </w:p>
        </w:tc>
        <w:tc>
          <w:tcPr>
            <w:tcW w:w="990" w:type="dxa"/>
            <w:tcBorders>
              <w:top w:val="single" w:sz="6" w:space="0" w:color="FFFFFF"/>
              <w:left w:val="single" w:sz="6" w:space="0" w:color="FFFFFF"/>
              <w:bottom w:val="single" w:sz="6" w:space="0" w:color="FFFFFF"/>
              <w:right w:val="single" w:sz="6" w:space="0" w:color="FFFFFF"/>
            </w:tcBorders>
          </w:tcPr>
          <w:p w14:paraId="5E57A3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w:t>
            </w:r>
          </w:p>
        </w:tc>
        <w:tc>
          <w:tcPr>
            <w:tcW w:w="1710" w:type="dxa"/>
            <w:tcBorders>
              <w:top w:val="single" w:sz="6" w:space="0" w:color="FFFFFF"/>
              <w:left w:val="single" w:sz="6" w:space="0" w:color="FFFFFF"/>
              <w:bottom w:val="single" w:sz="6" w:space="0" w:color="FFFFFF"/>
              <w:right w:val="single" w:sz="6" w:space="0" w:color="FFFFFF"/>
            </w:tcBorders>
          </w:tcPr>
          <w:p w14:paraId="5E57A3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87.59</w:t>
            </w:r>
          </w:p>
        </w:tc>
        <w:tc>
          <w:tcPr>
            <w:tcW w:w="180" w:type="dxa"/>
            <w:tcBorders>
              <w:top w:val="single" w:sz="6" w:space="0" w:color="FFFFFF"/>
              <w:left w:val="single" w:sz="6" w:space="0" w:color="FFFFFF"/>
              <w:bottom w:val="single" w:sz="6" w:space="0" w:color="FFFFFF"/>
              <w:right w:val="single" w:sz="6" w:space="0" w:color="FFFFFF"/>
            </w:tcBorders>
          </w:tcPr>
          <w:p w14:paraId="5E57A3A4"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2.87</w:t>
            </w:r>
          </w:p>
        </w:tc>
        <w:tc>
          <w:tcPr>
            <w:tcW w:w="990" w:type="dxa"/>
            <w:tcBorders>
              <w:top w:val="single" w:sz="6" w:space="0" w:color="FFFFFF"/>
              <w:left w:val="single" w:sz="6" w:space="0" w:color="FFFFFF"/>
              <w:bottom w:val="single" w:sz="6" w:space="0" w:color="FFFFFF"/>
              <w:right w:val="single" w:sz="6" w:space="0" w:color="FFFFFF"/>
            </w:tcBorders>
          </w:tcPr>
          <w:p w14:paraId="5E57A3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1.92</w:t>
            </w:r>
          </w:p>
        </w:tc>
        <w:tc>
          <w:tcPr>
            <w:tcW w:w="1620" w:type="dxa"/>
            <w:tcBorders>
              <w:top w:val="single" w:sz="6" w:space="0" w:color="FFFFFF"/>
              <w:left w:val="single" w:sz="6" w:space="0" w:color="FFFFFF"/>
              <w:bottom w:val="single" w:sz="6" w:space="0" w:color="FFFFFF"/>
              <w:right w:val="single" w:sz="6" w:space="0" w:color="FFFFFF"/>
            </w:tcBorders>
          </w:tcPr>
          <w:p w14:paraId="5E57A3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101.43</w:t>
            </w:r>
          </w:p>
        </w:tc>
      </w:tr>
      <w:tr w:rsidR="00BB5343" w:rsidRPr="0035318E" w14:paraId="5E57A3B2" w14:textId="77777777">
        <w:tc>
          <w:tcPr>
            <w:tcW w:w="576" w:type="dxa"/>
            <w:tcBorders>
              <w:top w:val="single" w:sz="6" w:space="0" w:color="FFFFFF"/>
              <w:left w:val="single" w:sz="6" w:space="0" w:color="FFFFFF"/>
              <w:bottom w:val="single" w:sz="6" w:space="0" w:color="FFFFFF"/>
              <w:right w:val="single" w:sz="6" w:space="0" w:color="FFFFFF"/>
            </w:tcBorders>
          </w:tcPr>
          <w:p w14:paraId="5E57A3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 w:type="dxa"/>
            <w:tcBorders>
              <w:top w:val="single" w:sz="6" w:space="0" w:color="FFFFFF"/>
              <w:left w:val="single" w:sz="6" w:space="0" w:color="FFFFFF"/>
              <w:bottom w:val="single" w:sz="6" w:space="0" w:color="FFFFFF"/>
              <w:right w:val="single" w:sz="6" w:space="0" w:color="FFFFFF"/>
            </w:tcBorders>
          </w:tcPr>
          <w:p w14:paraId="5E57A3A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1.85</w:t>
            </w:r>
          </w:p>
        </w:tc>
        <w:tc>
          <w:tcPr>
            <w:tcW w:w="990" w:type="dxa"/>
            <w:tcBorders>
              <w:top w:val="single" w:sz="6" w:space="0" w:color="FFFFFF"/>
              <w:left w:val="single" w:sz="6" w:space="0" w:color="FFFFFF"/>
              <w:bottom w:val="single" w:sz="6" w:space="0" w:color="FFFFFF"/>
              <w:right w:val="single" w:sz="6" w:space="0" w:color="FFFFFF"/>
            </w:tcBorders>
          </w:tcPr>
          <w:p w14:paraId="5E57A3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710" w:type="dxa"/>
            <w:tcBorders>
              <w:top w:val="single" w:sz="6" w:space="0" w:color="FFFFFF"/>
              <w:left w:val="single" w:sz="6" w:space="0" w:color="FFFFFF"/>
              <w:bottom w:val="single" w:sz="6" w:space="0" w:color="FFFFFF"/>
              <w:right w:val="single" w:sz="6" w:space="0" w:color="FFFFFF"/>
            </w:tcBorders>
          </w:tcPr>
          <w:p w14:paraId="5E57A3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77.74</w:t>
            </w:r>
          </w:p>
        </w:tc>
        <w:tc>
          <w:tcPr>
            <w:tcW w:w="180" w:type="dxa"/>
            <w:tcBorders>
              <w:top w:val="single" w:sz="6" w:space="0" w:color="FFFFFF"/>
              <w:left w:val="single" w:sz="6" w:space="0" w:color="FFFFFF"/>
              <w:bottom w:val="single" w:sz="6" w:space="0" w:color="FFFFFF"/>
              <w:right w:val="single" w:sz="6" w:space="0" w:color="FFFFFF"/>
            </w:tcBorders>
          </w:tcPr>
          <w:p w14:paraId="5E57A3AE"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2.61</w:t>
            </w:r>
          </w:p>
        </w:tc>
        <w:tc>
          <w:tcPr>
            <w:tcW w:w="990" w:type="dxa"/>
            <w:tcBorders>
              <w:top w:val="single" w:sz="6" w:space="0" w:color="FFFFFF"/>
              <w:left w:val="single" w:sz="6" w:space="0" w:color="FFFFFF"/>
              <w:bottom w:val="single" w:sz="6" w:space="0" w:color="FFFFFF"/>
              <w:right w:val="single" w:sz="6" w:space="0" w:color="FFFFFF"/>
            </w:tcBorders>
          </w:tcPr>
          <w:p w14:paraId="5E57A3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w:t>
            </w:r>
          </w:p>
        </w:tc>
        <w:tc>
          <w:tcPr>
            <w:tcW w:w="1620" w:type="dxa"/>
            <w:tcBorders>
              <w:top w:val="single" w:sz="6" w:space="0" w:color="FFFFFF"/>
              <w:left w:val="single" w:sz="6" w:space="0" w:color="FFFFFF"/>
              <w:bottom w:val="single" w:sz="6" w:space="0" w:color="FFFFFF"/>
              <w:right w:val="single" w:sz="6" w:space="0" w:color="FFFFFF"/>
            </w:tcBorders>
          </w:tcPr>
          <w:p w14:paraId="5E57A3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91.60</w:t>
            </w:r>
          </w:p>
        </w:tc>
      </w:tr>
      <w:tr w:rsidR="00BB5343" w:rsidRPr="0035318E" w14:paraId="5E57A3BC" w14:textId="77777777">
        <w:tc>
          <w:tcPr>
            <w:tcW w:w="576" w:type="dxa"/>
            <w:tcBorders>
              <w:top w:val="single" w:sz="6" w:space="0" w:color="FFFFFF"/>
              <w:left w:val="single" w:sz="6" w:space="0" w:color="FFFFFF"/>
              <w:bottom w:val="nil"/>
              <w:right w:val="single" w:sz="6" w:space="0" w:color="FFFFFF"/>
            </w:tcBorders>
          </w:tcPr>
          <w:p w14:paraId="5E57A3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 w:type="dxa"/>
            <w:tcBorders>
              <w:top w:val="single" w:sz="6" w:space="0" w:color="FFFFFF"/>
              <w:left w:val="single" w:sz="6" w:space="0" w:color="FFFFFF"/>
              <w:bottom w:val="nil"/>
              <w:right w:val="single" w:sz="6" w:space="0" w:color="FFFFFF"/>
            </w:tcBorders>
          </w:tcPr>
          <w:p w14:paraId="5E57A3B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nil"/>
              <w:right w:val="single" w:sz="6" w:space="0" w:color="FFFFFF"/>
            </w:tcBorders>
          </w:tcPr>
          <w:p w14:paraId="5E57A3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2.15</w:t>
            </w:r>
          </w:p>
        </w:tc>
        <w:tc>
          <w:tcPr>
            <w:tcW w:w="990" w:type="dxa"/>
            <w:tcBorders>
              <w:top w:val="single" w:sz="6" w:space="0" w:color="FFFFFF"/>
              <w:left w:val="single" w:sz="6" w:space="0" w:color="FFFFFF"/>
              <w:bottom w:val="nil"/>
              <w:right w:val="single" w:sz="6" w:space="0" w:color="FFFFFF"/>
            </w:tcBorders>
          </w:tcPr>
          <w:p w14:paraId="5E57A3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1710" w:type="dxa"/>
            <w:tcBorders>
              <w:top w:val="single" w:sz="6" w:space="0" w:color="FFFFFF"/>
              <w:left w:val="single" w:sz="6" w:space="0" w:color="FFFFFF"/>
              <w:bottom w:val="nil"/>
              <w:right w:val="single" w:sz="6" w:space="0" w:color="FFFFFF"/>
            </w:tcBorders>
          </w:tcPr>
          <w:p w14:paraId="5E57A3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91.57</w:t>
            </w:r>
          </w:p>
        </w:tc>
        <w:tc>
          <w:tcPr>
            <w:tcW w:w="180" w:type="dxa"/>
            <w:tcBorders>
              <w:top w:val="single" w:sz="6" w:space="0" w:color="FFFFFF"/>
              <w:left w:val="single" w:sz="6" w:space="0" w:color="FFFFFF"/>
              <w:bottom w:val="nil"/>
              <w:right w:val="single" w:sz="6" w:space="0" w:color="FFFFFF"/>
            </w:tcBorders>
          </w:tcPr>
          <w:p w14:paraId="5E57A3B8"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nil"/>
              <w:right w:val="single" w:sz="6" w:space="0" w:color="FFFFFF"/>
            </w:tcBorders>
          </w:tcPr>
          <w:p w14:paraId="5E57A3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w:t>
            </w:r>
          </w:p>
        </w:tc>
        <w:tc>
          <w:tcPr>
            <w:tcW w:w="990" w:type="dxa"/>
            <w:tcBorders>
              <w:top w:val="single" w:sz="6" w:space="0" w:color="FFFFFF"/>
              <w:left w:val="single" w:sz="6" w:space="0" w:color="FFFFFF"/>
              <w:bottom w:val="nil"/>
              <w:right w:val="single" w:sz="6" w:space="0" w:color="FFFFFF"/>
            </w:tcBorders>
          </w:tcPr>
          <w:p w14:paraId="5E57A3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w:t>
            </w:r>
          </w:p>
        </w:tc>
        <w:tc>
          <w:tcPr>
            <w:tcW w:w="1620" w:type="dxa"/>
            <w:tcBorders>
              <w:top w:val="single" w:sz="6" w:space="0" w:color="FFFFFF"/>
              <w:left w:val="single" w:sz="6" w:space="0" w:color="FFFFFF"/>
              <w:bottom w:val="nil"/>
              <w:right w:val="single" w:sz="6" w:space="0" w:color="FFFFFF"/>
            </w:tcBorders>
          </w:tcPr>
          <w:p w14:paraId="5E57A3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92.49</w:t>
            </w:r>
          </w:p>
        </w:tc>
      </w:tr>
      <w:tr w:rsidR="00BB5343" w:rsidRPr="0035318E" w14:paraId="5E57A3C6" w14:textId="77777777">
        <w:tc>
          <w:tcPr>
            <w:tcW w:w="576" w:type="dxa"/>
            <w:tcBorders>
              <w:top w:val="nil"/>
              <w:left w:val="single" w:sz="6" w:space="0" w:color="FFFFFF"/>
              <w:bottom w:val="single" w:sz="7" w:space="0" w:color="000000"/>
              <w:right w:val="single" w:sz="6" w:space="0" w:color="FFFFFF"/>
            </w:tcBorders>
          </w:tcPr>
          <w:p w14:paraId="5E57A3BD" w14:textId="77777777" w:rsidR="00BB5343" w:rsidRPr="0035318E" w:rsidRDefault="00BB5343">
            <w:pPr>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tcPr>
          <w:p w14:paraId="5E57A3BE" w14:textId="77777777" w:rsidR="00BB5343" w:rsidRPr="0035318E" w:rsidRDefault="00BB5343">
            <w:pPr>
              <w:jc w:val="right"/>
              <w:rPr>
                <w:rFonts w:asciiTheme="minorHAnsi" w:cstheme="minorHAnsi"/>
                <w:sz w:val="22"/>
                <w:szCs w:val="22"/>
              </w:rPr>
            </w:pPr>
          </w:p>
        </w:tc>
        <w:tc>
          <w:tcPr>
            <w:tcW w:w="990" w:type="dxa"/>
            <w:tcBorders>
              <w:top w:val="nil"/>
              <w:left w:val="single" w:sz="6" w:space="0" w:color="FFFFFF"/>
              <w:bottom w:val="single" w:sz="7" w:space="0" w:color="000000"/>
              <w:right w:val="single" w:sz="6" w:space="0" w:color="FFFFFF"/>
            </w:tcBorders>
          </w:tcPr>
          <w:p w14:paraId="5E57A3BF" w14:textId="77777777" w:rsidR="00BB5343" w:rsidRPr="0035318E" w:rsidRDefault="00BB5343">
            <w:pPr>
              <w:jc w:val="right"/>
              <w:rPr>
                <w:rFonts w:asciiTheme="minorHAnsi" w:cstheme="minorHAnsi"/>
                <w:sz w:val="22"/>
                <w:szCs w:val="22"/>
              </w:rPr>
            </w:pPr>
          </w:p>
        </w:tc>
        <w:tc>
          <w:tcPr>
            <w:tcW w:w="990" w:type="dxa"/>
            <w:tcBorders>
              <w:top w:val="nil"/>
              <w:left w:val="single" w:sz="6" w:space="0" w:color="FFFFFF"/>
              <w:bottom w:val="single" w:sz="7" w:space="0" w:color="000000"/>
              <w:right w:val="single" w:sz="6" w:space="0" w:color="FFFFFF"/>
            </w:tcBorders>
          </w:tcPr>
          <w:p w14:paraId="5E57A3C0" w14:textId="77777777" w:rsidR="00BB5343" w:rsidRPr="0035318E" w:rsidRDefault="00BB5343">
            <w:pPr>
              <w:jc w:val="right"/>
              <w:rPr>
                <w:rFonts w:asciiTheme="minorHAnsi" w:cstheme="minorHAnsi"/>
                <w:sz w:val="22"/>
                <w:szCs w:val="22"/>
              </w:rPr>
            </w:pPr>
          </w:p>
        </w:tc>
        <w:tc>
          <w:tcPr>
            <w:tcW w:w="1710" w:type="dxa"/>
            <w:tcBorders>
              <w:top w:val="nil"/>
              <w:left w:val="single" w:sz="6" w:space="0" w:color="FFFFFF"/>
              <w:bottom w:val="single" w:sz="7" w:space="0" w:color="000000"/>
              <w:right w:val="single" w:sz="6" w:space="0" w:color="FFFFFF"/>
            </w:tcBorders>
          </w:tcPr>
          <w:p w14:paraId="5E57A3C1" w14:textId="77777777" w:rsidR="00BB5343" w:rsidRPr="0035318E" w:rsidRDefault="00BB5343">
            <w:pPr>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tcPr>
          <w:p w14:paraId="5E57A3C2" w14:textId="77777777" w:rsidR="00BB5343" w:rsidRPr="0035318E" w:rsidRDefault="00BB5343">
            <w:pPr>
              <w:jc w:val="right"/>
              <w:rPr>
                <w:rFonts w:asciiTheme="minorHAnsi" w:cstheme="minorHAnsi"/>
                <w:sz w:val="22"/>
                <w:szCs w:val="22"/>
              </w:rPr>
            </w:pPr>
          </w:p>
        </w:tc>
        <w:tc>
          <w:tcPr>
            <w:tcW w:w="1080" w:type="dxa"/>
            <w:tcBorders>
              <w:top w:val="nil"/>
              <w:left w:val="single" w:sz="6" w:space="0" w:color="FFFFFF"/>
              <w:bottom w:val="single" w:sz="7" w:space="0" w:color="000000"/>
              <w:right w:val="single" w:sz="6" w:space="0" w:color="FFFFFF"/>
            </w:tcBorders>
          </w:tcPr>
          <w:p w14:paraId="5E57A3C3" w14:textId="77777777" w:rsidR="00BB5343" w:rsidRPr="0035318E" w:rsidRDefault="00BB5343">
            <w:pPr>
              <w:jc w:val="right"/>
              <w:rPr>
                <w:rFonts w:asciiTheme="minorHAnsi" w:cstheme="minorHAnsi"/>
                <w:sz w:val="22"/>
                <w:szCs w:val="22"/>
              </w:rPr>
            </w:pPr>
          </w:p>
        </w:tc>
        <w:tc>
          <w:tcPr>
            <w:tcW w:w="990" w:type="dxa"/>
            <w:tcBorders>
              <w:top w:val="nil"/>
              <w:left w:val="single" w:sz="6" w:space="0" w:color="FFFFFF"/>
              <w:bottom w:val="single" w:sz="7" w:space="0" w:color="000000"/>
              <w:right w:val="single" w:sz="6" w:space="0" w:color="FFFFFF"/>
            </w:tcBorders>
          </w:tcPr>
          <w:p w14:paraId="5E57A3C4" w14:textId="77777777" w:rsidR="00BB5343" w:rsidRPr="0035318E" w:rsidRDefault="00BB5343">
            <w:pPr>
              <w:jc w:val="right"/>
              <w:rPr>
                <w:rFonts w:asciiTheme="minorHAnsi" w:cstheme="minorHAnsi"/>
                <w:sz w:val="22"/>
                <w:szCs w:val="22"/>
              </w:rPr>
            </w:pPr>
          </w:p>
        </w:tc>
        <w:tc>
          <w:tcPr>
            <w:tcW w:w="1620" w:type="dxa"/>
            <w:tcBorders>
              <w:top w:val="nil"/>
              <w:left w:val="single" w:sz="6" w:space="0" w:color="FFFFFF"/>
              <w:bottom w:val="single" w:sz="7" w:space="0" w:color="000000"/>
              <w:right w:val="single" w:sz="6" w:space="0" w:color="FFFFFF"/>
            </w:tcBorders>
          </w:tcPr>
          <w:p w14:paraId="5E57A3C5" w14:textId="77777777" w:rsidR="00BB5343" w:rsidRPr="0035318E" w:rsidRDefault="00BB5343">
            <w:pPr>
              <w:jc w:val="right"/>
              <w:rPr>
                <w:rFonts w:asciiTheme="minorHAnsi" w:cstheme="minorHAnsi"/>
                <w:sz w:val="22"/>
                <w:szCs w:val="22"/>
              </w:rPr>
            </w:pPr>
          </w:p>
        </w:tc>
      </w:tr>
    </w:tbl>
    <w:p w14:paraId="5E57A3C7" w14:textId="77777777" w:rsidR="00BB5343" w:rsidRPr="0035318E" w:rsidRDefault="00BB5343">
      <w:pPr>
        <w:rPr>
          <w:rFonts w:asciiTheme="minorHAnsi" w:cstheme="minorHAnsi"/>
          <w:sz w:val="22"/>
          <w:szCs w:val="22"/>
        </w:rPr>
      </w:pPr>
    </w:p>
    <w:p w14:paraId="5E57A3C8"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Prices for 1700-1719: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Table A-1.  Prices for 1720-1729: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et. al, </w:t>
      </w:r>
      <w:r w:rsidRPr="0035318E">
        <w:rPr>
          <w:rFonts w:asciiTheme="minorHAnsi" w:cstheme="minorHAnsi"/>
          <w:i/>
          <w:iCs/>
          <w:sz w:val="22"/>
          <w:szCs w:val="22"/>
        </w:rPr>
        <w:t>Prices in Colonial Pennsylvania</w:t>
      </w:r>
      <w:r w:rsidRPr="0035318E">
        <w:rPr>
          <w:rFonts w:asciiTheme="minorHAnsi" w:cstheme="minorHAnsi"/>
          <w:sz w:val="22"/>
          <w:szCs w:val="22"/>
        </w:rPr>
        <w:t>, Table 10, 422-24.</w:t>
      </w:r>
    </w:p>
    <w:p w14:paraId="5E57A3C9"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3CA" w14:textId="77777777" w:rsidR="00BB5343" w:rsidRPr="0035318E" w:rsidRDefault="00BB5343">
      <w:pPr>
        <w:rPr>
          <w:rFonts w:asciiTheme="minorHAnsi" w:cstheme="minorHAnsi"/>
          <w:sz w:val="22"/>
          <w:szCs w:val="22"/>
        </w:rPr>
      </w:pPr>
      <w:r w:rsidRPr="0035318E">
        <w:rPr>
          <w:rFonts w:asciiTheme="minorHAnsi" w:cstheme="minorHAnsi"/>
          <w:sz w:val="22"/>
          <w:szCs w:val="22"/>
        </w:rPr>
        <w:t>Notes: Prices in Pennsylvania currency are converted to Sterling using the exchange rates in table 26.</w:t>
      </w:r>
    </w:p>
    <w:p w14:paraId="5E57A3CB" w14:textId="77777777" w:rsidR="00BB5343" w:rsidRPr="0035318E" w:rsidRDefault="00BB5343">
      <w:pPr>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A3CC"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32</w:t>
      </w:r>
      <w:r w:rsidRPr="0035318E">
        <w:rPr>
          <w:rFonts w:asciiTheme="minorHAnsi" w:cstheme="minorHAnsi"/>
          <w:sz w:val="22"/>
          <w:szCs w:val="22"/>
        </w:rPr>
        <w:fldChar w:fldCharType="end"/>
      </w:r>
    </w:p>
    <w:p w14:paraId="5E57A3CD" w14:textId="77777777" w:rsidR="00BB5343" w:rsidRPr="0035318E" w:rsidRDefault="00BB5343">
      <w:pPr>
        <w:rPr>
          <w:rFonts w:asciiTheme="minorHAnsi" w:cstheme="minorHAnsi"/>
          <w:sz w:val="22"/>
          <w:szCs w:val="22"/>
        </w:rPr>
      </w:pPr>
    </w:p>
    <w:p w14:paraId="5E57A3CE"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PHILADELPHIA PRICES AND INDICES FOR MOLASSES AND SUGAR</w:t>
      </w:r>
    </w:p>
    <w:p w14:paraId="5E57A3CF"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1700-29</w:t>
      </w:r>
    </w:p>
    <w:p w14:paraId="5E57A3D0" w14:textId="77777777" w:rsidR="00BB5343" w:rsidRPr="0035318E" w:rsidRDefault="00BB5343">
      <w:pPr>
        <w:rPr>
          <w:rFonts w:asciiTheme="minorHAnsi" w:cstheme="minorHAnsi"/>
          <w:sz w:val="22"/>
          <w:szCs w:val="22"/>
        </w:rPr>
      </w:pPr>
    </w:p>
    <w:tbl>
      <w:tblPr>
        <w:tblW w:w="0" w:type="auto"/>
        <w:tblInd w:w="-6" w:type="dxa"/>
        <w:tblLayout w:type="fixed"/>
        <w:tblCellMar>
          <w:left w:w="0" w:type="dxa"/>
          <w:right w:w="0" w:type="dxa"/>
        </w:tblCellMar>
        <w:tblLook w:val="0000" w:firstRow="0" w:lastRow="0" w:firstColumn="0" w:lastColumn="0" w:noHBand="0" w:noVBand="0"/>
      </w:tblPr>
      <w:tblGrid>
        <w:gridCol w:w="846"/>
        <w:gridCol w:w="180"/>
        <w:gridCol w:w="990"/>
        <w:gridCol w:w="900"/>
        <w:gridCol w:w="1620"/>
        <w:gridCol w:w="180"/>
        <w:gridCol w:w="936"/>
        <w:gridCol w:w="1080"/>
        <w:gridCol w:w="1620"/>
      </w:tblGrid>
      <w:tr w:rsidR="00F14F95" w:rsidRPr="0035318E" w14:paraId="5E57A3D6" w14:textId="77777777" w:rsidTr="00F14F95">
        <w:tc>
          <w:tcPr>
            <w:tcW w:w="846" w:type="dxa"/>
            <w:tcBorders>
              <w:top w:val="double" w:sz="7" w:space="0" w:color="000000"/>
              <w:left w:val="single" w:sz="6" w:space="0" w:color="FFFFFF"/>
              <w:bottom w:val="single" w:sz="6" w:space="0" w:color="FFFFFF"/>
              <w:right w:val="single" w:sz="6" w:space="0" w:color="FFFFFF"/>
            </w:tcBorders>
          </w:tcPr>
          <w:p w14:paraId="5E57A3D1" w14:textId="77777777" w:rsidR="00BB5343" w:rsidRPr="0035318E" w:rsidRDefault="00BB5343">
            <w:pPr>
              <w:jc w:val="both"/>
              <w:rPr>
                <w:rFonts w:asciiTheme="minorHAnsi" w:cstheme="minorHAnsi"/>
                <w:sz w:val="22"/>
                <w:szCs w:val="22"/>
              </w:rPr>
            </w:pPr>
          </w:p>
        </w:tc>
        <w:tc>
          <w:tcPr>
            <w:tcW w:w="180" w:type="dxa"/>
            <w:tcBorders>
              <w:top w:val="double" w:sz="7" w:space="0" w:color="000000"/>
              <w:left w:val="single" w:sz="6" w:space="0" w:color="FFFFFF"/>
              <w:bottom w:val="single" w:sz="6" w:space="0" w:color="FFFFFF"/>
              <w:right w:val="single" w:sz="6" w:space="0" w:color="FFFFFF"/>
            </w:tcBorders>
          </w:tcPr>
          <w:p w14:paraId="5E57A3D2" w14:textId="77777777" w:rsidR="00BB5343" w:rsidRPr="0035318E" w:rsidRDefault="00BB5343">
            <w:pPr>
              <w:jc w:val="both"/>
              <w:rPr>
                <w:rFonts w:asciiTheme="minorHAnsi" w:cstheme="minorHAnsi"/>
                <w:sz w:val="22"/>
                <w:szCs w:val="22"/>
              </w:rPr>
            </w:pPr>
          </w:p>
        </w:tc>
        <w:tc>
          <w:tcPr>
            <w:tcW w:w="3510" w:type="dxa"/>
            <w:gridSpan w:val="3"/>
            <w:tcBorders>
              <w:top w:val="double" w:sz="7" w:space="0" w:color="000000"/>
              <w:left w:val="single" w:sz="6" w:space="0" w:color="FFFFFF"/>
              <w:bottom w:val="single" w:sz="7" w:space="0" w:color="000000"/>
              <w:right w:val="single" w:sz="6" w:space="0" w:color="FFFFFF"/>
            </w:tcBorders>
          </w:tcPr>
          <w:p w14:paraId="5E57A3D3"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Molasses</w:t>
            </w:r>
          </w:p>
        </w:tc>
        <w:tc>
          <w:tcPr>
            <w:tcW w:w="180" w:type="dxa"/>
            <w:tcBorders>
              <w:top w:val="double" w:sz="7" w:space="0" w:color="000000"/>
              <w:left w:val="single" w:sz="6" w:space="0" w:color="FFFFFF"/>
              <w:bottom w:val="single" w:sz="6" w:space="0" w:color="FFFFFF"/>
              <w:right w:val="single" w:sz="6" w:space="0" w:color="FFFFFF"/>
            </w:tcBorders>
          </w:tcPr>
          <w:p w14:paraId="5E57A3D4" w14:textId="77777777" w:rsidR="00BB5343" w:rsidRPr="0035318E" w:rsidRDefault="00BB5343">
            <w:pPr>
              <w:jc w:val="both"/>
              <w:rPr>
                <w:rFonts w:asciiTheme="minorHAnsi" w:cstheme="minorHAnsi"/>
                <w:sz w:val="22"/>
                <w:szCs w:val="22"/>
              </w:rPr>
            </w:pPr>
          </w:p>
        </w:tc>
        <w:tc>
          <w:tcPr>
            <w:tcW w:w="3636" w:type="dxa"/>
            <w:gridSpan w:val="3"/>
            <w:tcBorders>
              <w:top w:val="double" w:sz="7" w:space="0" w:color="000000"/>
              <w:left w:val="single" w:sz="6" w:space="0" w:color="FFFFFF"/>
              <w:bottom w:val="single" w:sz="7" w:space="0" w:color="000000"/>
              <w:right w:val="single" w:sz="6" w:space="0" w:color="FFFFFF"/>
            </w:tcBorders>
          </w:tcPr>
          <w:p w14:paraId="5E57A3D5"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Muscovado Sugar</w:t>
            </w:r>
          </w:p>
        </w:tc>
      </w:tr>
      <w:tr w:rsidR="00BB5343" w:rsidRPr="0035318E" w14:paraId="5E57A3E0" w14:textId="77777777">
        <w:tc>
          <w:tcPr>
            <w:tcW w:w="846" w:type="dxa"/>
            <w:tcBorders>
              <w:top w:val="single" w:sz="6" w:space="0" w:color="FFFFFF"/>
              <w:left w:val="single" w:sz="6" w:space="0" w:color="FFFFFF"/>
              <w:bottom w:val="single" w:sz="6" w:space="0" w:color="FFFFFF"/>
              <w:right w:val="single" w:sz="6" w:space="0" w:color="FFFFFF"/>
            </w:tcBorders>
          </w:tcPr>
          <w:p w14:paraId="5E57A3D7"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3D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900" w:type="dxa"/>
            <w:tcBorders>
              <w:top w:val="single" w:sz="6" w:space="0" w:color="FFFFFF"/>
              <w:left w:val="single" w:sz="6" w:space="0" w:color="FFFFFF"/>
              <w:bottom w:val="single" w:sz="6" w:space="0" w:color="FFFFFF"/>
              <w:right w:val="single" w:sz="6" w:space="0" w:color="FFFFFF"/>
            </w:tcBorders>
          </w:tcPr>
          <w:p w14:paraId="5E57A3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1620" w:type="dxa"/>
            <w:tcBorders>
              <w:top w:val="single" w:sz="6" w:space="0" w:color="FFFFFF"/>
              <w:left w:val="single" w:sz="6" w:space="0" w:color="FFFFFF"/>
              <w:bottom w:val="single" w:sz="6" w:space="0" w:color="FFFFFF"/>
              <w:right w:val="single" w:sz="6" w:space="0" w:color="FFFFFF"/>
            </w:tcBorders>
          </w:tcPr>
          <w:p w14:paraId="5E57A3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180" w:type="dxa"/>
            <w:tcBorders>
              <w:top w:val="single" w:sz="6" w:space="0" w:color="FFFFFF"/>
              <w:left w:val="single" w:sz="6" w:space="0" w:color="FFFFFF"/>
              <w:bottom w:val="single" w:sz="6" w:space="0" w:color="FFFFFF"/>
              <w:right w:val="single" w:sz="6" w:space="0" w:color="FFFFFF"/>
            </w:tcBorders>
          </w:tcPr>
          <w:p w14:paraId="5E57A3DC"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3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Currency</w:t>
            </w:r>
          </w:p>
        </w:tc>
        <w:tc>
          <w:tcPr>
            <w:tcW w:w="1080" w:type="dxa"/>
            <w:tcBorders>
              <w:top w:val="single" w:sz="6" w:space="0" w:color="FFFFFF"/>
              <w:left w:val="single" w:sz="6" w:space="0" w:color="FFFFFF"/>
              <w:bottom w:val="single" w:sz="6" w:space="0" w:color="FFFFFF"/>
              <w:right w:val="single" w:sz="6" w:space="0" w:color="FFFFFF"/>
            </w:tcBorders>
          </w:tcPr>
          <w:p w14:paraId="5E57A3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Sterling</w:t>
            </w:r>
          </w:p>
        </w:tc>
        <w:tc>
          <w:tcPr>
            <w:tcW w:w="1620" w:type="dxa"/>
            <w:tcBorders>
              <w:top w:val="single" w:sz="6" w:space="0" w:color="FFFFFF"/>
              <w:left w:val="single" w:sz="6" w:space="0" w:color="FFFFFF"/>
              <w:bottom w:val="single" w:sz="6" w:space="0" w:color="FFFFFF"/>
              <w:right w:val="single" w:sz="6" w:space="0" w:color="FFFFFF"/>
            </w:tcBorders>
          </w:tcPr>
          <w:p w14:paraId="5E57A3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r>
      <w:tr w:rsidR="00BB5343" w:rsidRPr="0035318E" w14:paraId="5E57A3EA" w14:textId="77777777">
        <w:tc>
          <w:tcPr>
            <w:tcW w:w="846" w:type="dxa"/>
            <w:tcBorders>
              <w:top w:val="single" w:sz="6" w:space="0" w:color="FFFFFF"/>
              <w:left w:val="single" w:sz="6" w:space="0" w:color="FFFFFF"/>
              <w:bottom w:val="single" w:sz="7" w:space="0" w:color="000000"/>
              <w:right w:val="single" w:sz="6" w:space="0" w:color="FFFFFF"/>
            </w:tcBorders>
          </w:tcPr>
          <w:p w14:paraId="5E57A3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 w:type="dxa"/>
            <w:tcBorders>
              <w:top w:val="single" w:sz="6" w:space="0" w:color="FFFFFF"/>
              <w:left w:val="single" w:sz="6" w:space="0" w:color="FFFFFF"/>
              <w:bottom w:val="single" w:sz="7" w:space="0" w:color="000000"/>
              <w:right w:val="single" w:sz="6" w:space="0" w:color="FFFFFF"/>
            </w:tcBorders>
          </w:tcPr>
          <w:p w14:paraId="5E57A3E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7" w:space="0" w:color="000000"/>
              <w:right w:val="single" w:sz="6" w:space="0" w:color="FFFFFF"/>
            </w:tcBorders>
          </w:tcPr>
          <w:p w14:paraId="5E57A3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(s/gallon)</w:t>
            </w:r>
          </w:p>
        </w:tc>
        <w:tc>
          <w:tcPr>
            <w:tcW w:w="900" w:type="dxa"/>
            <w:tcBorders>
              <w:top w:val="single" w:sz="6" w:space="0" w:color="FFFFFF"/>
              <w:left w:val="single" w:sz="6" w:space="0" w:color="FFFFFF"/>
              <w:bottom w:val="single" w:sz="7" w:space="0" w:color="000000"/>
              <w:right w:val="single" w:sz="6" w:space="0" w:color="FFFFFF"/>
            </w:tcBorders>
          </w:tcPr>
          <w:p w14:paraId="5E57A3E4" w14:textId="77777777" w:rsidR="00BB5343" w:rsidRPr="0035318E" w:rsidRDefault="00BB5343">
            <w:pPr>
              <w:jc w:val="right"/>
              <w:rPr>
                <w:rFonts w:asciiTheme="minorHAnsi" w:cstheme="minorHAnsi"/>
                <w:sz w:val="22"/>
                <w:szCs w:val="22"/>
              </w:rPr>
            </w:pPr>
          </w:p>
        </w:tc>
        <w:tc>
          <w:tcPr>
            <w:tcW w:w="1620" w:type="dxa"/>
            <w:tcBorders>
              <w:top w:val="single" w:sz="6" w:space="0" w:color="FFFFFF"/>
              <w:left w:val="single" w:sz="6" w:space="0" w:color="FFFFFF"/>
              <w:bottom w:val="single" w:sz="7" w:space="0" w:color="000000"/>
              <w:right w:val="single" w:sz="6" w:space="0" w:color="FFFFFF"/>
            </w:tcBorders>
          </w:tcPr>
          <w:p w14:paraId="5E57A3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c>
          <w:tcPr>
            <w:tcW w:w="180" w:type="dxa"/>
            <w:tcBorders>
              <w:top w:val="single" w:sz="6" w:space="0" w:color="FFFFFF"/>
              <w:left w:val="single" w:sz="6" w:space="0" w:color="FFFFFF"/>
              <w:bottom w:val="single" w:sz="7" w:space="0" w:color="000000"/>
              <w:right w:val="single" w:sz="6" w:space="0" w:color="FFFFFF"/>
            </w:tcBorders>
          </w:tcPr>
          <w:p w14:paraId="5E57A3E6"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7" w:space="0" w:color="000000"/>
              <w:right w:val="single" w:sz="6" w:space="0" w:color="FFFFFF"/>
            </w:tcBorders>
          </w:tcPr>
          <w:p w14:paraId="5E57A3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(s/cwt)</w:t>
            </w:r>
          </w:p>
        </w:tc>
        <w:tc>
          <w:tcPr>
            <w:tcW w:w="1080" w:type="dxa"/>
            <w:tcBorders>
              <w:top w:val="single" w:sz="6" w:space="0" w:color="FFFFFF"/>
              <w:left w:val="single" w:sz="6" w:space="0" w:color="FFFFFF"/>
              <w:bottom w:val="single" w:sz="7" w:space="0" w:color="000000"/>
              <w:right w:val="single" w:sz="6" w:space="0" w:color="FFFFFF"/>
            </w:tcBorders>
          </w:tcPr>
          <w:p w14:paraId="5E57A3E8" w14:textId="77777777" w:rsidR="00BB5343" w:rsidRPr="0035318E" w:rsidRDefault="00BB5343">
            <w:pPr>
              <w:jc w:val="right"/>
              <w:rPr>
                <w:rFonts w:asciiTheme="minorHAnsi" w:cstheme="minorHAnsi"/>
                <w:sz w:val="22"/>
                <w:szCs w:val="22"/>
              </w:rPr>
            </w:pPr>
          </w:p>
        </w:tc>
        <w:tc>
          <w:tcPr>
            <w:tcW w:w="1620" w:type="dxa"/>
            <w:tcBorders>
              <w:top w:val="single" w:sz="6" w:space="0" w:color="FFFFFF"/>
              <w:left w:val="single" w:sz="6" w:space="0" w:color="FFFFFF"/>
              <w:bottom w:val="single" w:sz="7" w:space="0" w:color="000000"/>
              <w:right w:val="single" w:sz="6" w:space="0" w:color="FFFFFF"/>
            </w:tcBorders>
          </w:tcPr>
          <w:p w14:paraId="5E57A3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r>
      <w:tr w:rsidR="00BB5343" w:rsidRPr="0035318E" w14:paraId="5E57A3F4" w14:textId="77777777">
        <w:tc>
          <w:tcPr>
            <w:tcW w:w="846" w:type="dxa"/>
            <w:tcBorders>
              <w:top w:val="single" w:sz="6" w:space="0" w:color="FFFFFF"/>
              <w:left w:val="single" w:sz="6" w:space="0" w:color="FFFFFF"/>
              <w:bottom w:val="single" w:sz="6" w:space="0" w:color="FFFFFF"/>
              <w:right w:val="single" w:sz="6" w:space="0" w:color="FFFFFF"/>
            </w:tcBorders>
          </w:tcPr>
          <w:p w14:paraId="5E57A3EB"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3E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ED" w14:textId="77777777" w:rsidR="00BB5343" w:rsidRPr="0035318E" w:rsidRDefault="00BB5343">
            <w:pPr>
              <w:jc w:val="right"/>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3EE" w14:textId="77777777" w:rsidR="00BB5343" w:rsidRPr="0035318E" w:rsidRDefault="00BB5343">
            <w:pPr>
              <w:jc w:val="right"/>
              <w:rPr>
                <w:rFonts w:asciiTheme="minorHAnsi" w:cstheme="minorHAnsi"/>
                <w:sz w:val="22"/>
                <w:szCs w:val="22"/>
              </w:rPr>
            </w:pPr>
          </w:p>
        </w:tc>
        <w:tc>
          <w:tcPr>
            <w:tcW w:w="1620" w:type="dxa"/>
            <w:tcBorders>
              <w:top w:val="single" w:sz="6" w:space="0" w:color="FFFFFF"/>
              <w:left w:val="single" w:sz="6" w:space="0" w:color="FFFFFF"/>
              <w:bottom w:val="single" w:sz="6" w:space="0" w:color="FFFFFF"/>
              <w:right w:val="single" w:sz="6" w:space="0" w:color="FFFFFF"/>
            </w:tcBorders>
          </w:tcPr>
          <w:p w14:paraId="5E57A3EF"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3F0"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3F1" w14:textId="77777777" w:rsidR="00BB5343" w:rsidRPr="0035318E" w:rsidRDefault="00BB5343">
            <w:pPr>
              <w:jc w:val="right"/>
              <w:rPr>
                <w:rFonts w:asciiTheme="minorHAnsi" w:cstheme="minorHAnsi"/>
                <w:sz w:val="22"/>
                <w:szCs w:val="22"/>
              </w:rPr>
            </w:pPr>
          </w:p>
        </w:tc>
        <w:tc>
          <w:tcPr>
            <w:tcW w:w="1080" w:type="dxa"/>
            <w:tcBorders>
              <w:top w:val="single" w:sz="6" w:space="0" w:color="FFFFFF"/>
              <w:left w:val="single" w:sz="6" w:space="0" w:color="FFFFFF"/>
              <w:bottom w:val="single" w:sz="6" w:space="0" w:color="FFFFFF"/>
              <w:right w:val="single" w:sz="6" w:space="0" w:color="FFFFFF"/>
            </w:tcBorders>
          </w:tcPr>
          <w:p w14:paraId="5E57A3F2" w14:textId="77777777" w:rsidR="00BB5343" w:rsidRPr="0035318E" w:rsidRDefault="00BB5343">
            <w:pPr>
              <w:jc w:val="right"/>
              <w:rPr>
                <w:rFonts w:asciiTheme="minorHAnsi" w:cstheme="minorHAnsi"/>
                <w:sz w:val="22"/>
                <w:szCs w:val="22"/>
              </w:rPr>
            </w:pPr>
          </w:p>
        </w:tc>
        <w:tc>
          <w:tcPr>
            <w:tcW w:w="1620" w:type="dxa"/>
            <w:tcBorders>
              <w:top w:val="single" w:sz="6" w:space="0" w:color="FFFFFF"/>
              <w:left w:val="single" w:sz="6" w:space="0" w:color="FFFFFF"/>
              <w:bottom w:val="single" w:sz="6" w:space="0" w:color="FFFFFF"/>
              <w:right w:val="single" w:sz="6" w:space="0" w:color="FFFFFF"/>
            </w:tcBorders>
          </w:tcPr>
          <w:p w14:paraId="5E57A3F3" w14:textId="77777777" w:rsidR="00BB5343" w:rsidRPr="0035318E" w:rsidRDefault="00BB5343">
            <w:pPr>
              <w:jc w:val="right"/>
              <w:rPr>
                <w:rFonts w:asciiTheme="minorHAnsi" w:cstheme="minorHAnsi"/>
                <w:sz w:val="22"/>
                <w:szCs w:val="22"/>
              </w:rPr>
            </w:pPr>
          </w:p>
        </w:tc>
      </w:tr>
      <w:tr w:rsidR="00BB5343" w:rsidRPr="0035318E" w14:paraId="5E57A3FE" w14:textId="77777777">
        <w:tc>
          <w:tcPr>
            <w:tcW w:w="846" w:type="dxa"/>
            <w:tcBorders>
              <w:top w:val="single" w:sz="6" w:space="0" w:color="FFFFFF"/>
              <w:left w:val="single" w:sz="6" w:space="0" w:color="FFFFFF"/>
              <w:bottom w:val="single" w:sz="6" w:space="0" w:color="FFFFFF"/>
              <w:right w:val="single" w:sz="6" w:space="0" w:color="FFFFFF"/>
            </w:tcBorders>
          </w:tcPr>
          <w:p w14:paraId="5E57A3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 w:type="dxa"/>
            <w:tcBorders>
              <w:top w:val="single" w:sz="6" w:space="0" w:color="FFFFFF"/>
              <w:left w:val="single" w:sz="6" w:space="0" w:color="FFFFFF"/>
              <w:bottom w:val="single" w:sz="6" w:space="0" w:color="FFFFFF"/>
              <w:right w:val="single" w:sz="6" w:space="0" w:color="FFFFFF"/>
            </w:tcBorders>
          </w:tcPr>
          <w:p w14:paraId="5E57A3F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3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2.60</w:t>
            </w:r>
          </w:p>
        </w:tc>
        <w:tc>
          <w:tcPr>
            <w:tcW w:w="900" w:type="dxa"/>
            <w:tcBorders>
              <w:top w:val="single" w:sz="6" w:space="0" w:color="FFFFFF"/>
              <w:left w:val="single" w:sz="6" w:space="0" w:color="FFFFFF"/>
              <w:bottom w:val="single" w:sz="6" w:space="0" w:color="FFFFFF"/>
              <w:right w:val="single" w:sz="6" w:space="0" w:color="FFFFFF"/>
            </w:tcBorders>
          </w:tcPr>
          <w:p w14:paraId="5E57A3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w:t>
            </w:r>
          </w:p>
        </w:tc>
        <w:tc>
          <w:tcPr>
            <w:tcW w:w="1620" w:type="dxa"/>
            <w:tcBorders>
              <w:top w:val="single" w:sz="6" w:space="0" w:color="FFFFFF"/>
              <w:left w:val="single" w:sz="6" w:space="0" w:color="FFFFFF"/>
              <w:bottom w:val="single" w:sz="6" w:space="0" w:color="FFFFFF"/>
              <w:right w:val="single" w:sz="6" w:space="0" w:color="FFFFFF"/>
            </w:tcBorders>
          </w:tcPr>
          <w:p w14:paraId="5E57A3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172.31</w:t>
            </w:r>
          </w:p>
        </w:tc>
        <w:tc>
          <w:tcPr>
            <w:tcW w:w="180" w:type="dxa"/>
            <w:tcBorders>
              <w:top w:val="single" w:sz="6" w:space="0" w:color="FFFFFF"/>
              <w:left w:val="single" w:sz="6" w:space="0" w:color="FFFFFF"/>
              <w:bottom w:val="single" w:sz="6" w:space="0" w:color="FFFFFF"/>
              <w:right w:val="single" w:sz="6" w:space="0" w:color="FFFFFF"/>
            </w:tcBorders>
          </w:tcPr>
          <w:p w14:paraId="5E57A3FA"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3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60.71</w:t>
            </w:r>
          </w:p>
        </w:tc>
        <w:tc>
          <w:tcPr>
            <w:tcW w:w="1080" w:type="dxa"/>
            <w:tcBorders>
              <w:top w:val="single" w:sz="6" w:space="0" w:color="FFFFFF"/>
              <w:left w:val="single" w:sz="6" w:space="0" w:color="FFFFFF"/>
              <w:bottom w:val="single" w:sz="6" w:space="0" w:color="FFFFFF"/>
              <w:right w:val="single" w:sz="6" w:space="0" w:color="FFFFFF"/>
            </w:tcBorders>
          </w:tcPr>
          <w:p w14:paraId="5E57A3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39.17</w:t>
            </w:r>
          </w:p>
        </w:tc>
        <w:tc>
          <w:tcPr>
            <w:tcW w:w="1620" w:type="dxa"/>
            <w:tcBorders>
              <w:top w:val="single" w:sz="6" w:space="0" w:color="FFFFFF"/>
              <w:left w:val="single" w:sz="6" w:space="0" w:color="FFFFFF"/>
              <w:bottom w:val="single" w:sz="6" w:space="0" w:color="FFFFFF"/>
              <w:right w:val="single" w:sz="6" w:space="0" w:color="FFFFFF"/>
            </w:tcBorders>
          </w:tcPr>
          <w:p w14:paraId="5E57A3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164.57</w:t>
            </w:r>
          </w:p>
        </w:tc>
      </w:tr>
      <w:tr w:rsidR="00BB5343" w:rsidRPr="0035318E" w14:paraId="5E57A408" w14:textId="77777777">
        <w:tc>
          <w:tcPr>
            <w:tcW w:w="846" w:type="dxa"/>
            <w:tcBorders>
              <w:top w:val="single" w:sz="6" w:space="0" w:color="FFFFFF"/>
              <w:left w:val="single" w:sz="6" w:space="0" w:color="FFFFFF"/>
              <w:bottom w:val="single" w:sz="6" w:space="0" w:color="FFFFFF"/>
              <w:right w:val="single" w:sz="6" w:space="0" w:color="FFFFFF"/>
            </w:tcBorders>
          </w:tcPr>
          <w:p w14:paraId="5E57A3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 w:type="dxa"/>
            <w:tcBorders>
              <w:top w:val="single" w:sz="6" w:space="0" w:color="FFFFFF"/>
              <w:left w:val="single" w:sz="6" w:space="0" w:color="FFFFFF"/>
              <w:bottom w:val="single" w:sz="6" w:space="0" w:color="FFFFFF"/>
              <w:right w:val="single" w:sz="6" w:space="0" w:color="FFFFFF"/>
            </w:tcBorders>
          </w:tcPr>
          <w:p w14:paraId="5E57A40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2.69</w:t>
            </w:r>
          </w:p>
        </w:tc>
        <w:tc>
          <w:tcPr>
            <w:tcW w:w="900" w:type="dxa"/>
            <w:tcBorders>
              <w:top w:val="single" w:sz="6" w:space="0" w:color="FFFFFF"/>
              <w:left w:val="single" w:sz="6" w:space="0" w:color="FFFFFF"/>
              <w:bottom w:val="single" w:sz="6" w:space="0" w:color="FFFFFF"/>
              <w:right w:val="single" w:sz="6" w:space="0" w:color="FFFFFF"/>
            </w:tcBorders>
          </w:tcPr>
          <w:p w14:paraId="5E57A4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1.82</w:t>
            </w:r>
          </w:p>
        </w:tc>
        <w:tc>
          <w:tcPr>
            <w:tcW w:w="1620" w:type="dxa"/>
            <w:tcBorders>
              <w:top w:val="single" w:sz="6" w:space="0" w:color="FFFFFF"/>
              <w:left w:val="single" w:sz="6" w:space="0" w:color="FFFFFF"/>
              <w:bottom w:val="single" w:sz="6" w:space="0" w:color="FFFFFF"/>
              <w:right w:val="single" w:sz="6" w:space="0" w:color="FFFFFF"/>
            </w:tcBorders>
          </w:tcPr>
          <w:p w14:paraId="5E57A4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186.81</w:t>
            </w:r>
          </w:p>
        </w:tc>
        <w:tc>
          <w:tcPr>
            <w:tcW w:w="180" w:type="dxa"/>
            <w:tcBorders>
              <w:top w:val="single" w:sz="6" w:space="0" w:color="FFFFFF"/>
              <w:left w:val="single" w:sz="6" w:space="0" w:color="FFFFFF"/>
              <w:bottom w:val="single" w:sz="6" w:space="0" w:color="FFFFFF"/>
              <w:right w:val="single" w:sz="6" w:space="0" w:color="FFFFFF"/>
            </w:tcBorders>
          </w:tcPr>
          <w:p w14:paraId="5E57A404"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68.51</w:t>
            </w:r>
          </w:p>
        </w:tc>
        <w:tc>
          <w:tcPr>
            <w:tcW w:w="1080" w:type="dxa"/>
            <w:tcBorders>
              <w:top w:val="single" w:sz="6" w:space="0" w:color="FFFFFF"/>
              <w:left w:val="single" w:sz="6" w:space="0" w:color="FFFFFF"/>
              <w:bottom w:val="single" w:sz="6" w:space="0" w:color="FFFFFF"/>
              <w:right w:val="single" w:sz="6" w:space="0" w:color="FFFFFF"/>
            </w:tcBorders>
          </w:tcPr>
          <w:p w14:paraId="5E57A4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46.32</w:t>
            </w:r>
          </w:p>
        </w:tc>
        <w:tc>
          <w:tcPr>
            <w:tcW w:w="1620" w:type="dxa"/>
            <w:tcBorders>
              <w:top w:val="single" w:sz="6" w:space="0" w:color="FFFFFF"/>
              <w:left w:val="single" w:sz="6" w:space="0" w:color="FFFFFF"/>
              <w:bottom w:val="single" w:sz="6" w:space="0" w:color="FFFFFF"/>
              <w:right w:val="single" w:sz="6" w:space="0" w:color="FFFFFF"/>
            </w:tcBorders>
          </w:tcPr>
          <w:p w14:paraId="5E57A4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194.60</w:t>
            </w:r>
          </w:p>
        </w:tc>
      </w:tr>
      <w:tr w:rsidR="00BB5343" w:rsidRPr="0035318E" w14:paraId="5E57A412" w14:textId="77777777">
        <w:tc>
          <w:tcPr>
            <w:tcW w:w="846" w:type="dxa"/>
            <w:tcBorders>
              <w:top w:val="single" w:sz="6" w:space="0" w:color="FFFFFF"/>
              <w:left w:val="single" w:sz="6" w:space="0" w:color="FFFFFF"/>
              <w:bottom w:val="single" w:sz="6" w:space="0" w:color="FFFFFF"/>
              <w:right w:val="single" w:sz="6" w:space="0" w:color="FFFFFF"/>
            </w:tcBorders>
          </w:tcPr>
          <w:p w14:paraId="5E57A4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 w:type="dxa"/>
            <w:tcBorders>
              <w:top w:val="single" w:sz="6" w:space="0" w:color="FFFFFF"/>
              <w:left w:val="single" w:sz="6" w:space="0" w:color="FFFFFF"/>
              <w:bottom w:val="single" w:sz="6" w:space="0" w:color="FFFFFF"/>
              <w:right w:val="single" w:sz="6" w:space="0" w:color="FFFFFF"/>
            </w:tcBorders>
          </w:tcPr>
          <w:p w14:paraId="5E57A40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2.61</w:t>
            </w:r>
          </w:p>
        </w:tc>
        <w:tc>
          <w:tcPr>
            <w:tcW w:w="900" w:type="dxa"/>
            <w:tcBorders>
              <w:top w:val="single" w:sz="6" w:space="0" w:color="FFFFFF"/>
              <w:left w:val="single" w:sz="6" w:space="0" w:color="FFFFFF"/>
              <w:bottom w:val="single" w:sz="6" w:space="0" w:color="FFFFFF"/>
              <w:right w:val="single" w:sz="6" w:space="0" w:color="FFFFFF"/>
            </w:tcBorders>
          </w:tcPr>
          <w:p w14:paraId="5E57A4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w:t>
            </w:r>
          </w:p>
        </w:tc>
        <w:tc>
          <w:tcPr>
            <w:tcW w:w="1620" w:type="dxa"/>
            <w:tcBorders>
              <w:top w:val="single" w:sz="6" w:space="0" w:color="FFFFFF"/>
              <w:left w:val="single" w:sz="6" w:space="0" w:color="FFFFFF"/>
              <w:bottom w:val="single" w:sz="6" w:space="0" w:color="FFFFFF"/>
              <w:right w:val="single" w:sz="6" w:space="0" w:color="FFFFFF"/>
            </w:tcBorders>
          </w:tcPr>
          <w:p w14:paraId="5E57A4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177.89</w:t>
            </w:r>
          </w:p>
        </w:tc>
        <w:tc>
          <w:tcPr>
            <w:tcW w:w="180" w:type="dxa"/>
            <w:tcBorders>
              <w:top w:val="single" w:sz="6" w:space="0" w:color="FFFFFF"/>
              <w:left w:val="single" w:sz="6" w:space="0" w:color="FFFFFF"/>
              <w:bottom w:val="single" w:sz="6" w:space="0" w:color="FFFFFF"/>
              <w:right w:val="single" w:sz="6" w:space="0" w:color="FFFFFF"/>
            </w:tcBorders>
          </w:tcPr>
          <w:p w14:paraId="5E57A40E"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81.67</w:t>
            </w:r>
          </w:p>
        </w:tc>
        <w:tc>
          <w:tcPr>
            <w:tcW w:w="1080" w:type="dxa"/>
            <w:tcBorders>
              <w:top w:val="single" w:sz="6" w:space="0" w:color="FFFFFF"/>
              <w:left w:val="single" w:sz="6" w:space="0" w:color="FFFFFF"/>
              <w:bottom w:val="single" w:sz="6" w:space="0" w:color="FFFFFF"/>
              <w:right w:val="single" w:sz="6" w:space="0" w:color="FFFFFF"/>
            </w:tcBorders>
          </w:tcPr>
          <w:p w14:paraId="5E57A4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54.18</w:t>
            </w:r>
          </w:p>
        </w:tc>
        <w:tc>
          <w:tcPr>
            <w:tcW w:w="1620" w:type="dxa"/>
            <w:tcBorders>
              <w:top w:val="single" w:sz="6" w:space="0" w:color="FFFFFF"/>
              <w:left w:val="single" w:sz="6" w:space="0" w:color="FFFFFF"/>
              <w:bottom w:val="single" w:sz="6" w:space="0" w:color="FFFFFF"/>
              <w:right w:val="single" w:sz="6" w:space="0" w:color="FFFFFF"/>
            </w:tcBorders>
          </w:tcPr>
          <w:p w14:paraId="5E57A4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227.65</w:t>
            </w:r>
          </w:p>
        </w:tc>
      </w:tr>
      <w:tr w:rsidR="00BB5343" w:rsidRPr="0035318E" w14:paraId="5E57A41C" w14:textId="77777777">
        <w:tc>
          <w:tcPr>
            <w:tcW w:w="846" w:type="dxa"/>
            <w:tcBorders>
              <w:top w:val="single" w:sz="6" w:space="0" w:color="FFFFFF"/>
              <w:left w:val="single" w:sz="6" w:space="0" w:color="FFFFFF"/>
              <w:bottom w:val="single" w:sz="6" w:space="0" w:color="FFFFFF"/>
              <w:right w:val="single" w:sz="6" w:space="0" w:color="FFFFFF"/>
            </w:tcBorders>
          </w:tcPr>
          <w:p w14:paraId="5E57A4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 w:type="dxa"/>
            <w:tcBorders>
              <w:top w:val="single" w:sz="6" w:space="0" w:color="FFFFFF"/>
              <w:left w:val="single" w:sz="6" w:space="0" w:color="FFFFFF"/>
              <w:bottom w:val="single" w:sz="6" w:space="0" w:color="FFFFFF"/>
              <w:right w:val="single" w:sz="6" w:space="0" w:color="FFFFFF"/>
            </w:tcBorders>
          </w:tcPr>
          <w:p w14:paraId="5E57A41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2.41</w:t>
            </w:r>
          </w:p>
        </w:tc>
        <w:tc>
          <w:tcPr>
            <w:tcW w:w="900" w:type="dxa"/>
            <w:tcBorders>
              <w:top w:val="single" w:sz="6" w:space="0" w:color="FFFFFF"/>
              <w:left w:val="single" w:sz="6" w:space="0" w:color="FFFFFF"/>
              <w:bottom w:val="single" w:sz="6" w:space="0" w:color="FFFFFF"/>
              <w:right w:val="single" w:sz="6" w:space="0" w:color="FFFFFF"/>
            </w:tcBorders>
          </w:tcPr>
          <w:p w14:paraId="5E57A4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w:t>
            </w:r>
          </w:p>
        </w:tc>
        <w:tc>
          <w:tcPr>
            <w:tcW w:w="1620" w:type="dxa"/>
            <w:tcBorders>
              <w:top w:val="single" w:sz="6" w:space="0" w:color="FFFFFF"/>
              <w:left w:val="single" w:sz="6" w:space="0" w:color="FFFFFF"/>
              <w:bottom w:val="single" w:sz="6" w:space="0" w:color="FFFFFF"/>
              <w:right w:val="single" w:sz="6" w:space="0" w:color="FFFFFF"/>
            </w:tcBorders>
          </w:tcPr>
          <w:p w14:paraId="5E57A4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164.13</w:t>
            </w:r>
          </w:p>
        </w:tc>
        <w:tc>
          <w:tcPr>
            <w:tcW w:w="180" w:type="dxa"/>
            <w:tcBorders>
              <w:top w:val="single" w:sz="6" w:space="0" w:color="FFFFFF"/>
              <w:left w:val="single" w:sz="6" w:space="0" w:color="FFFFFF"/>
              <w:bottom w:val="single" w:sz="6" w:space="0" w:color="FFFFFF"/>
              <w:right w:val="single" w:sz="6" w:space="0" w:color="FFFFFF"/>
            </w:tcBorders>
          </w:tcPr>
          <w:p w14:paraId="5E57A418"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58.20</w:t>
            </w:r>
          </w:p>
        </w:tc>
        <w:tc>
          <w:tcPr>
            <w:tcW w:w="1080" w:type="dxa"/>
            <w:tcBorders>
              <w:top w:val="single" w:sz="6" w:space="0" w:color="FFFFFF"/>
              <w:left w:val="single" w:sz="6" w:space="0" w:color="FFFFFF"/>
              <w:bottom w:val="single" w:sz="6" w:space="0" w:color="FFFFFF"/>
              <w:right w:val="single" w:sz="6" w:space="0" w:color="FFFFFF"/>
            </w:tcBorders>
          </w:tcPr>
          <w:p w14:paraId="5E57A4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38.58</w:t>
            </w:r>
          </w:p>
        </w:tc>
        <w:tc>
          <w:tcPr>
            <w:tcW w:w="1620" w:type="dxa"/>
            <w:tcBorders>
              <w:top w:val="single" w:sz="6" w:space="0" w:color="FFFFFF"/>
              <w:left w:val="single" w:sz="6" w:space="0" w:color="FFFFFF"/>
              <w:bottom w:val="single" w:sz="6" w:space="0" w:color="FFFFFF"/>
              <w:right w:val="single" w:sz="6" w:space="0" w:color="FFFFFF"/>
            </w:tcBorders>
          </w:tcPr>
          <w:p w14:paraId="5E57A4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162.11</w:t>
            </w:r>
          </w:p>
        </w:tc>
      </w:tr>
      <w:tr w:rsidR="00BB5343" w:rsidRPr="0035318E" w14:paraId="5E57A426" w14:textId="77777777">
        <w:tc>
          <w:tcPr>
            <w:tcW w:w="846" w:type="dxa"/>
            <w:tcBorders>
              <w:top w:val="single" w:sz="6" w:space="0" w:color="FFFFFF"/>
              <w:left w:val="single" w:sz="6" w:space="0" w:color="FFFFFF"/>
              <w:bottom w:val="single" w:sz="6" w:space="0" w:color="FFFFFF"/>
              <w:right w:val="single" w:sz="6" w:space="0" w:color="FFFFFF"/>
            </w:tcBorders>
          </w:tcPr>
          <w:p w14:paraId="5E57A4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 w:type="dxa"/>
            <w:tcBorders>
              <w:top w:val="single" w:sz="6" w:space="0" w:color="FFFFFF"/>
              <w:left w:val="single" w:sz="6" w:space="0" w:color="FFFFFF"/>
              <w:bottom w:val="single" w:sz="6" w:space="0" w:color="FFFFFF"/>
              <w:right w:val="single" w:sz="6" w:space="0" w:color="FFFFFF"/>
            </w:tcBorders>
          </w:tcPr>
          <w:p w14:paraId="5E57A41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2.30</w:t>
            </w:r>
          </w:p>
        </w:tc>
        <w:tc>
          <w:tcPr>
            <w:tcW w:w="900" w:type="dxa"/>
            <w:tcBorders>
              <w:top w:val="single" w:sz="6" w:space="0" w:color="FFFFFF"/>
              <w:left w:val="single" w:sz="6" w:space="0" w:color="FFFFFF"/>
              <w:bottom w:val="single" w:sz="6" w:space="0" w:color="FFFFFF"/>
              <w:right w:val="single" w:sz="6" w:space="0" w:color="FFFFFF"/>
            </w:tcBorders>
          </w:tcPr>
          <w:p w14:paraId="5E57A4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w:t>
            </w:r>
          </w:p>
        </w:tc>
        <w:tc>
          <w:tcPr>
            <w:tcW w:w="1620" w:type="dxa"/>
            <w:tcBorders>
              <w:top w:val="single" w:sz="6" w:space="0" w:color="FFFFFF"/>
              <w:left w:val="single" w:sz="6" w:space="0" w:color="FFFFFF"/>
              <w:bottom w:val="single" w:sz="6" w:space="0" w:color="FFFFFF"/>
              <w:right w:val="single" w:sz="6" w:space="0" w:color="FFFFFF"/>
            </w:tcBorders>
          </w:tcPr>
          <w:p w14:paraId="5E57A4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157.51</w:t>
            </w:r>
          </w:p>
        </w:tc>
        <w:tc>
          <w:tcPr>
            <w:tcW w:w="180" w:type="dxa"/>
            <w:tcBorders>
              <w:top w:val="single" w:sz="6" w:space="0" w:color="FFFFFF"/>
              <w:left w:val="single" w:sz="6" w:space="0" w:color="FFFFFF"/>
              <w:bottom w:val="single" w:sz="6" w:space="0" w:color="FFFFFF"/>
              <w:right w:val="single" w:sz="6" w:space="0" w:color="FFFFFF"/>
            </w:tcBorders>
          </w:tcPr>
          <w:p w14:paraId="5E57A422"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56.83</w:t>
            </w:r>
          </w:p>
        </w:tc>
        <w:tc>
          <w:tcPr>
            <w:tcW w:w="1080" w:type="dxa"/>
            <w:tcBorders>
              <w:top w:val="single" w:sz="6" w:space="0" w:color="FFFFFF"/>
              <w:left w:val="single" w:sz="6" w:space="0" w:color="FFFFFF"/>
              <w:bottom w:val="single" w:sz="6" w:space="0" w:color="FFFFFF"/>
              <w:right w:val="single" w:sz="6" w:space="0" w:color="FFFFFF"/>
            </w:tcBorders>
          </w:tcPr>
          <w:p w14:paraId="5E57A4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37.88</w:t>
            </w:r>
          </w:p>
        </w:tc>
        <w:tc>
          <w:tcPr>
            <w:tcW w:w="1620" w:type="dxa"/>
            <w:tcBorders>
              <w:top w:val="single" w:sz="6" w:space="0" w:color="FFFFFF"/>
              <w:left w:val="single" w:sz="6" w:space="0" w:color="FFFFFF"/>
              <w:bottom w:val="single" w:sz="6" w:space="0" w:color="FFFFFF"/>
              <w:right w:val="single" w:sz="6" w:space="0" w:color="FFFFFF"/>
            </w:tcBorders>
          </w:tcPr>
          <w:p w14:paraId="5E57A4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159.16</w:t>
            </w:r>
          </w:p>
        </w:tc>
      </w:tr>
      <w:tr w:rsidR="00BB5343" w:rsidRPr="0035318E" w14:paraId="5E57A430" w14:textId="77777777">
        <w:tc>
          <w:tcPr>
            <w:tcW w:w="846" w:type="dxa"/>
            <w:tcBorders>
              <w:top w:val="single" w:sz="6" w:space="0" w:color="FFFFFF"/>
              <w:left w:val="single" w:sz="6" w:space="0" w:color="FFFFFF"/>
              <w:bottom w:val="single" w:sz="6" w:space="0" w:color="FFFFFF"/>
              <w:right w:val="single" w:sz="6" w:space="0" w:color="FFFFFF"/>
            </w:tcBorders>
          </w:tcPr>
          <w:p w14:paraId="5E57A4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 w:type="dxa"/>
            <w:tcBorders>
              <w:top w:val="single" w:sz="6" w:space="0" w:color="FFFFFF"/>
              <w:left w:val="single" w:sz="6" w:space="0" w:color="FFFFFF"/>
              <w:bottom w:val="single" w:sz="6" w:space="0" w:color="FFFFFF"/>
              <w:right w:val="single" w:sz="6" w:space="0" w:color="FFFFFF"/>
            </w:tcBorders>
          </w:tcPr>
          <w:p w14:paraId="5E57A42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2.00</w:t>
            </w:r>
          </w:p>
        </w:tc>
        <w:tc>
          <w:tcPr>
            <w:tcW w:w="900" w:type="dxa"/>
            <w:tcBorders>
              <w:top w:val="single" w:sz="6" w:space="0" w:color="FFFFFF"/>
              <w:left w:val="single" w:sz="6" w:space="0" w:color="FFFFFF"/>
              <w:bottom w:val="single" w:sz="6" w:space="0" w:color="FFFFFF"/>
              <w:right w:val="single" w:sz="6" w:space="0" w:color="FFFFFF"/>
            </w:tcBorders>
          </w:tcPr>
          <w:p w14:paraId="5E57A4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1620" w:type="dxa"/>
            <w:tcBorders>
              <w:top w:val="single" w:sz="6" w:space="0" w:color="FFFFFF"/>
              <w:left w:val="single" w:sz="6" w:space="0" w:color="FFFFFF"/>
              <w:bottom w:val="single" w:sz="6" w:space="0" w:color="FFFFFF"/>
              <w:right w:val="single" w:sz="6" w:space="0" w:color="FFFFFF"/>
            </w:tcBorders>
          </w:tcPr>
          <w:p w14:paraId="5E57A4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136.84</w:t>
            </w:r>
          </w:p>
        </w:tc>
        <w:tc>
          <w:tcPr>
            <w:tcW w:w="180" w:type="dxa"/>
            <w:tcBorders>
              <w:top w:val="single" w:sz="6" w:space="0" w:color="FFFFFF"/>
              <w:left w:val="single" w:sz="6" w:space="0" w:color="FFFFFF"/>
              <w:bottom w:val="single" w:sz="6" w:space="0" w:color="FFFFFF"/>
              <w:right w:val="single" w:sz="6" w:space="0" w:color="FFFFFF"/>
            </w:tcBorders>
          </w:tcPr>
          <w:p w14:paraId="5E57A42C"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47.56</w:t>
            </w:r>
          </w:p>
        </w:tc>
        <w:tc>
          <w:tcPr>
            <w:tcW w:w="1080" w:type="dxa"/>
            <w:tcBorders>
              <w:top w:val="single" w:sz="6" w:space="0" w:color="FFFFFF"/>
              <w:left w:val="single" w:sz="6" w:space="0" w:color="FFFFFF"/>
              <w:bottom w:val="single" w:sz="6" w:space="0" w:color="FFFFFF"/>
              <w:right w:val="single" w:sz="6" w:space="0" w:color="FFFFFF"/>
            </w:tcBorders>
          </w:tcPr>
          <w:p w14:paraId="5E57A4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31.68</w:t>
            </w:r>
          </w:p>
        </w:tc>
        <w:tc>
          <w:tcPr>
            <w:tcW w:w="1620" w:type="dxa"/>
            <w:tcBorders>
              <w:top w:val="single" w:sz="6" w:space="0" w:color="FFFFFF"/>
              <w:left w:val="single" w:sz="6" w:space="0" w:color="FFFFFF"/>
              <w:bottom w:val="single" w:sz="6" w:space="0" w:color="FFFFFF"/>
              <w:right w:val="single" w:sz="6" w:space="0" w:color="FFFFFF"/>
            </w:tcBorders>
          </w:tcPr>
          <w:p w14:paraId="5E57A4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133.10</w:t>
            </w:r>
          </w:p>
        </w:tc>
      </w:tr>
      <w:tr w:rsidR="00BB5343" w:rsidRPr="0035318E" w14:paraId="5E57A43A" w14:textId="77777777">
        <w:tc>
          <w:tcPr>
            <w:tcW w:w="846" w:type="dxa"/>
            <w:tcBorders>
              <w:top w:val="single" w:sz="6" w:space="0" w:color="FFFFFF"/>
              <w:left w:val="single" w:sz="6" w:space="0" w:color="FFFFFF"/>
              <w:bottom w:val="single" w:sz="6" w:space="0" w:color="FFFFFF"/>
              <w:right w:val="single" w:sz="6" w:space="0" w:color="FFFFFF"/>
            </w:tcBorders>
          </w:tcPr>
          <w:p w14:paraId="5E57A4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 w:type="dxa"/>
            <w:tcBorders>
              <w:top w:val="single" w:sz="6" w:space="0" w:color="FFFFFF"/>
              <w:left w:val="single" w:sz="6" w:space="0" w:color="FFFFFF"/>
              <w:bottom w:val="single" w:sz="6" w:space="0" w:color="FFFFFF"/>
              <w:right w:val="single" w:sz="6" w:space="0" w:color="FFFFFF"/>
            </w:tcBorders>
          </w:tcPr>
          <w:p w14:paraId="5E57A43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2.21</w:t>
            </w:r>
          </w:p>
        </w:tc>
        <w:tc>
          <w:tcPr>
            <w:tcW w:w="900" w:type="dxa"/>
            <w:tcBorders>
              <w:top w:val="single" w:sz="6" w:space="0" w:color="FFFFFF"/>
              <w:left w:val="single" w:sz="6" w:space="0" w:color="FFFFFF"/>
              <w:bottom w:val="single" w:sz="6" w:space="0" w:color="FFFFFF"/>
              <w:right w:val="single" w:sz="6" w:space="0" w:color="FFFFFF"/>
            </w:tcBorders>
          </w:tcPr>
          <w:p w14:paraId="5E57A4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w:t>
            </w:r>
          </w:p>
        </w:tc>
        <w:tc>
          <w:tcPr>
            <w:tcW w:w="1620" w:type="dxa"/>
            <w:tcBorders>
              <w:top w:val="single" w:sz="6" w:space="0" w:color="FFFFFF"/>
              <w:left w:val="single" w:sz="6" w:space="0" w:color="FFFFFF"/>
              <w:bottom w:val="single" w:sz="6" w:space="0" w:color="FFFFFF"/>
              <w:right w:val="single" w:sz="6" w:space="0" w:color="FFFFFF"/>
            </w:tcBorders>
          </w:tcPr>
          <w:p w14:paraId="5E57A4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150.77</w:t>
            </w:r>
          </w:p>
        </w:tc>
        <w:tc>
          <w:tcPr>
            <w:tcW w:w="180" w:type="dxa"/>
            <w:tcBorders>
              <w:top w:val="single" w:sz="6" w:space="0" w:color="FFFFFF"/>
              <w:left w:val="single" w:sz="6" w:space="0" w:color="FFFFFF"/>
              <w:bottom w:val="single" w:sz="6" w:space="0" w:color="FFFFFF"/>
              <w:right w:val="single" w:sz="6" w:space="0" w:color="FFFFFF"/>
            </w:tcBorders>
          </w:tcPr>
          <w:p w14:paraId="5E57A436"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40.28</w:t>
            </w:r>
          </w:p>
        </w:tc>
        <w:tc>
          <w:tcPr>
            <w:tcW w:w="1080" w:type="dxa"/>
            <w:tcBorders>
              <w:top w:val="single" w:sz="6" w:space="0" w:color="FFFFFF"/>
              <w:left w:val="single" w:sz="6" w:space="0" w:color="FFFFFF"/>
              <w:bottom w:val="single" w:sz="6" w:space="0" w:color="FFFFFF"/>
              <w:right w:val="single" w:sz="6" w:space="0" w:color="FFFFFF"/>
            </w:tcBorders>
          </w:tcPr>
          <w:p w14:paraId="5E57A4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26.75</w:t>
            </w:r>
          </w:p>
        </w:tc>
        <w:tc>
          <w:tcPr>
            <w:tcW w:w="1620" w:type="dxa"/>
            <w:tcBorders>
              <w:top w:val="single" w:sz="6" w:space="0" w:color="FFFFFF"/>
              <w:left w:val="single" w:sz="6" w:space="0" w:color="FFFFFF"/>
              <w:bottom w:val="single" w:sz="6" w:space="0" w:color="FFFFFF"/>
              <w:right w:val="single" w:sz="6" w:space="0" w:color="FFFFFF"/>
            </w:tcBorders>
          </w:tcPr>
          <w:p w14:paraId="5E57A4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112.39</w:t>
            </w:r>
          </w:p>
        </w:tc>
      </w:tr>
      <w:tr w:rsidR="00BB5343" w:rsidRPr="0035318E" w14:paraId="5E57A444" w14:textId="77777777">
        <w:tc>
          <w:tcPr>
            <w:tcW w:w="846" w:type="dxa"/>
            <w:tcBorders>
              <w:top w:val="single" w:sz="6" w:space="0" w:color="FFFFFF"/>
              <w:left w:val="single" w:sz="6" w:space="0" w:color="FFFFFF"/>
              <w:bottom w:val="single" w:sz="6" w:space="0" w:color="FFFFFF"/>
              <w:right w:val="single" w:sz="6" w:space="0" w:color="FFFFFF"/>
            </w:tcBorders>
          </w:tcPr>
          <w:p w14:paraId="5E57A4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0" w:type="dxa"/>
            <w:tcBorders>
              <w:top w:val="single" w:sz="6" w:space="0" w:color="FFFFFF"/>
              <w:left w:val="single" w:sz="6" w:space="0" w:color="FFFFFF"/>
              <w:bottom w:val="single" w:sz="6" w:space="0" w:color="FFFFFF"/>
              <w:right w:val="single" w:sz="6" w:space="0" w:color="FFFFFF"/>
            </w:tcBorders>
          </w:tcPr>
          <w:p w14:paraId="5E57A43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1.98</w:t>
            </w:r>
          </w:p>
        </w:tc>
        <w:tc>
          <w:tcPr>
            <w:tcW w:w="900" w:type="dxa"/>
            <w:tcBorders>
              <w:top w:val="single" w:sz="6" w:space="0" w:color="FFFFFF"/>
              <w:left w:val="single" w:sz="6" w:space="0" w:color="FFFFFF"/>
              <w:bottom w:val="single" w:sz="6" w:space="0" w:color="FFFFFF"/>
              <w:right w:val="single" w:sz="6" w:space="0" w:color="FFFFFF"/>
            </w:tcBorders>
          </w:tcPr>
          <w:p w14:paraId="5E57A4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w:t>
            </w:r>
          </w:p>
        </w:tc>
        <w:tc>
          <w:tcPr>
            <w:tcW w:w="1620" w:type="dxa"/>
            <w:tcBorders>
              <w:top w:val="single" w:sz="6" w:space="0" w:color="FFFFFF"/>
              <w:left w:val="single" w:sz="6" w:space="0" w:color="FFFFFF"/>
              <w:bottom w:val="single" w:sz="6" w:space="0" w:color="FFFFFF"/>
              <w:right w:val="single" w:sz="6" w:space="0" w:color="FFFFFF"/>
            </w:tcBorders>
          </w:tcPr>
          <w:p w14:paraId="5E57A4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133.30</w:t>
            </w:r>
          </w:p>
        </w:tc>
        <w:tc>
          <w:tcPr>
            <w:tcW w:w="180" w:type="dxa"/>
            <w:tcBorders>
              <w:top w:val="single" w:sz="6" w:space="0" w:color="FFFFFF"/>
              <w:left w:val="single" w:sz="6" w:space="0" w:color="FFFFFF"/>
              <w:bottom w:val="single" w:sz="6" w:space="0" w:color="FFFFFF"/>
              <w:right w:val="single" w:sz="6" w:space="0" w:color="FFFFFF"/>
            </w:tcBorders>
          </w:tcPr>
          <w:p w14:paraId="5E57A440"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33.00</w:t>
            </w:r>
          </w:p>
        </w:tc>
        <w:tc>
          <w:tcPr>
            <w:tcW w:w="1080" w:type="dxa"/>
            <w:tcBorders>
              <w:top w:val="single" w:sz="6" w:space="0" w:color="FFFFFF"/>
              <w:left w:val="single" w:sz="6" w:space="0" w:color="FFFFFF"/>
              <w:bottom w:val="single" w:sz="6" w:space="0" w:color="FFFFFF"/>
              <w:right w:val="single" w:sz="6" w:space="0" w:color="FFFFFF"/>
            </w:tcBorders>
          </w:tcPr>
          <w:p w14:paraId="5E57A4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21.63</w:t>
            </w:r>
          </w:p>
        </w:tc>
        <w:tc>
          <w:tcPr>
            <w:tcW w:w="1620" w:type="dxa"/>
            <w:tcBorders>
              <w:top w:val="single" w:sz="6" w:space="0" w:color="FFFFFF"/>
              <w:left w:val="single" w:sz="6" w:space="0" w:color="FFFFFF"/>
              <w:bottom w:val="single" w:sz="6" w:space="0" w:color="FFFFFF"/>
              <w:right w:val="single" w:sz="6" w:space="0" w:color="FFFFFF"/>
            </w:tcBorders>
          </w:tcPr>
          <w:p w14:paraId="5E57A4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90.87</w:t>
            </w:r>
          </w:p>
        </w:tc>
      </w:tr>
      <w:tr w:rsidR="00BB5343" w:rsidRPr="0035318E" w14:paraId="5E57A44E" w14:textId="77777777">
        <w:tc>
          <w:tcPr>
            <w:tcW w:w="846" w:type="dxa"/>
            <w:tcBorders>
              <w:top w:val="single" w:sz="6" w:space="0" w:color="FFFFFF"/>
              <w:left w:val="single" w:sz="6" w:space="0" w:color="FFFFFF"/>
              <w:bottom w:val="single" w:sz="6" w:space="0" w:color="FFFFFF"/>
              <w:right w:val="single" w:sz="6" w:space="0" w:color="FFFFFF"/>
            </w:tcBorders>
          </w:tcPr>
          <w:p w14:paraId="5E57A4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 w:type="dxa"/>
            <w:tcBorders>
              <w:top w:val="single" w:sz="6" w:space="0" w:color="FFFFFF"/>
              <w:left w:val="single" w:sz="6" w:space="0" w:color="FFFFFF"/>
              <w:bottom w:val="single" w:sz="6" w:space="0" w:color="FFFFFF"/>
              <w:right w:val="single" w:sz="6" w:space="0" w:color="FFFFFF"/>
            </w:tcBorders>
          </w:tcPr>
          <w:p w14:paraId="5E57A44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2.39</w:t>
            </w:r>
          </w:p>
        </w:tc>
        <w:tc>
          <w:tcPr>
            <w:tcW w:w="900" w:type="dxa"/>
            <w:tcBorders>
              <w:top w:val="single" w:sz="6" w:space="0" w:color="FFFFFF"/>
              <w:left w:val="single" w:sz="6" w:space="0" w:color="FFFFFF"/>
              <w:bottom w:val="single" w:sz="6" w:space="0" w:color="FFFFFF"/>
              <w:right w:val="single" w:sz="6" w:space="0" w:color="FFFFFF"/>
            </w:tcBorders>
          </w:tcPr>
          <w:p w14:paraId="5E57A4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w:t>
            </w:r>
          </w:p>
        </w:tc>
        <w:tc>
          <w:tcPr>
            <w:tcW w:w="1620" w:type="dxa"/>
            <w:tcBorders>
              <w:top w:val="single" w:sz="6" w:space="0" w:color="FFFFFF"/>
              <w:left w:val="single" w:sz="6" w:space="0" w:color="FFFFFF"/>
              <w:bottom w:val="single" w:sz="6" w:space="0" w:color="FFFFFF"/>
              <w:right w:val="single" w:sz="6" w:space="0" w:color="FFFFFF"/>
            </w:tcBorders>
          </w:tcPr>
          <w:p w14:paraId="5E57A4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159.47</w:t>
            </w:r>
          </w:p>
        </w:tc>
        <w:tc>
          <w:tcPr>
            <w:tcW w:w="180" w:type="dxa"/>
            <w:tcBorders>
              <w:top w:val="single" w:sz="6" w:space="0" w:color="FFFFFF"/>
              <w:left w:val="single" w:sz="6" w:space="0" w:color="FFFFFF"/>
              <w:bottom w:val="single" w:sz="6" w:space="0" w:color="FFFFFF"/>
              <w:right w:val="single" w:sz="6" w:space="0" w:color="FFFFFF"/>
            </w:tcBorders>
          </w:tcPr>
          <w:p w14:paraId="5E57A44A"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38.96</w:t>
            </w:r>
          </w:p>
        </w:tc>
        <w:tc>
          <w:tcPr>
            <w:tcW w:w="1080" w:type="dxa"/>
            <w:tcBorders>
              <w:top w:val="single" w:sz="6" w:space="0" w:color="FFFFFF"/>
              <w:left w:val="single" w:sz="6" w:space="0" w:color="FFFFFF"/>
              <w:bottom w:val="single" w:sz="6" w:space="0" w:color="FFFFFF"/>
              <w:right w:val="single" w:sz="6" w:space="0" w:color="FFFFFF"/>
            </w:tcBorders>
          </w:tcPr>
          <w:p w14:paraId="5E57A4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25.31</w:t>
            </w:r>
          </w:p>
        </w:tc>
        <w:tc>
          <w:tcPr>
            <w:tcW w:w="1620" w:type="dxa"/>
            <w:tcBorders>
              <w:top w:val="single" w:sz="6" w:space="0" w:color="FFFFFF"/>
              <w:left w:val="single" w:sz="6" w:space="0" w:color="FFFFFF"/>
              <w:bottom w:val="single" w:sz="6" w:space="0" w:color="FFFFFF"/>
              <w:right w:val="single" w:sz="6" w:space="0" w:color="FFFFFF"/>
            </w:tcBorders>
          </w:tcPr>
          <w:p w14:paraId="5E57A4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106.33</w:t>
            </w:r>
          </w:p>
        </w:tc>
      </w:tr>
      <w:tr w:rsidR="00BB5343" w:rsidRPr="0035318E" w14:paraId="5E57A458" w14:textId="77777777">
        <w:tc>
          <w:tcPr>
            <w:tcW w:w="846" w:type="dxa"/>
            <w:tcBorders>
              <w:top w:val="single" w:sz="6" w:space="0" w:color="FFFFFF"/>
              <w:left w:val="single" w:sz="6" w:space="0" w:color="FFFFFF"/>
              <w:bottom w:val="single" w:sz="6" w:space="0" w:color="FFFFFF"/>
              <w:right w:val="single" w:sz="6" w:space="0" w:color="FFFFFF"/>
            </w:tcBorders>
          </w:tcPr>
          <w:p w14:paraId="5E57A4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 w:type="dxa"/>
            <w:tcBorders>
              <w:top w:val="single" w:sz="6" w:space="0" w:color="FFFFFF"/>
              <w:left w:val="single" w:sz="6" w:space="0" w:color="FFFFFF"/>
              <w:bottom w:val="single" w:sz="6" w:space="0" w:color="FFFFFF"/>
              <w:right w:val="single" w:sz="6" w:space="0" w:color="FFFFFF"/>
            </w:tcBorders>
          </w:tcPr>
          <w:p w14:paraId="5E57A45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2.20</w:t>
            </w:r>
          </w:p>
        </w:tc>
        <w:tc>
          <w:tcPr>
            <w:tcW w:w="900" w:type="dxa"/>
            <w:tcBorders>
              <w:top w:val="single" w:sz="6" w:space="0" w:color="FFFFFF"/>
              <w:left w:val="single" w:sz="6" w:space="0" w:color="FFFFFF"/>
              <w:bottom w:val="single" w:sz="6" w:space="0" w:color="FFFFFF"/>
              <w:right w:val="single" w:sz="6" w:space="0" w:color="FFFFFF"/>
            </w:tcBorders>
          </w:tcPr>
          <w:p w14:paraId="5E57A4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1.83</w:t>
            </w:r>
          </w:p>
        </w:tc>
        <w:tc>
          <w:tcPr>
            <w:tcW w:w="1620" w:type="dxa"/>
            <w:tcBorders>
              <w:top w:val="single" w:sz="6" w:space="0" w:color="FFFFFF"/>
              <w:left w:val="single" w:sz="6" w:space="0" w:color="FFFFFF"/>
              <w:bottom w:val="single" w:sz="6" w:space="0" w:color="FFFFFF"/>
              <w:right w:val="single" w:sz="6" w:space="0" w:color="FFFFFF"/>
            </w:tcBorders>
          </w:tcPr>
          <w:p w14:paraId="5E57A4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188.25</w:t>
            </w:r>
          </w:p>
        </w:tc>
        <w:tc>
          <w:tcPr>
            <w:tcW w:w="180" w:type="dxa"/>
            <w:tcBorders>
              <w:top w:val="single" w:sz="6" w:space="0" w:color="FFFFFF"/>
              <w:left w:val="single" w:sz="6" w:space="0" w:color="FFFFFF"/>
              <w:bottom w:val="single" w:sz="6" w:space="0" w:color="FFFFFF"/>
              <w:right w:val="single" w:sz="6" w:space="0" w:color="FFFFFF"/>
            </w:tcBorders>
          </w:tcPr>
          <w:p w14:paraId="5E57A454"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44.93</w:t>
            </w:r>
          </w:p>
        </w:tc>
        <w:tc>
          <w:tcPr>
            <w:tcW w:w="1080" w:type="dxa"/>
            <w:tcBorders>
              <w:top w:val="single" w:sz="6" w:space="0" w:color="FFFFFF"/>
              <w:left w:val="single" w:sz="6" w:space="0" w:color="FFFFFF"/>
              <w:bottom w:val="single" w:sz="6" w:space="0" w:color="FFFFFF"/>
              <w:right w:val="single" w:sz="6" w:space="0" w:color="FFFFFF"/>
            </w:tcBorders>
          </w:tcPr>
          <w:p w14:paraId="5E57A4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37.42</w:t>
            </w:r>
          </w:p>
        </w:tc>
        <w:tc>
          <w:tcPr>
            <w:tcW w:w="1620" w:type="dxa"/>
            <w:tcBorders>
              <w:top w:val="single" w:sz="6" w:space="0" w:color="FFFFFF"/>
              <w:left w:val="single" w:sz="6" w:space="0" w:color="FFFFFF"/>
              <w:bottom w:val="single" w:sz="6" w:space="0" w:color="FFFFFF"/>
              <w:right w:val="single" w:sz="6" w:space="0" w:color="FFFFFF"/>
            </w:tcBorders>
          </w:tcPr>
          <w:p w14:paraId="5E57A4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157.23</w:t>
            </w:r>
          </w:p>
        </w:tc>
      </w:tr>
      <w:tr w:rsidR="00BB5343" w:rsidRPr="0035318E" w14:paraId="5E57A462" w14:textId="77777777">
        <w:tc>
          <w:tcPr>
            <w:tcW w:w="846" w:type="dxa"/>
            <w:tcBorders>
              <w:top w:val="single" w:sz="6" w:space="0" w:color="FFFFFF"/>
              <w:left w:val="single" w:sz="6" w:space="0" w:color="FFFFFF"/>
              <w:bottom w:val="single" w:sz="6" w:space="0" w:color="FFFFFF"/>
              <w:right w:val="single" w:sz="6" w:space="0" w:color="FFFFFF"/>
            </w:tcBorders>
          </w:tcPr>
          <w:p w14:paraId="5E57A4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 w:type="dxa"/>
            <w:tcBorders>
              <w:top w:val="single" w:sz="6" w:space="0" w:color="FFFFFF"/>
              <w:left w:val="single" w:sz="6" w:space="0" w:color="FFFFFF"/>
              <w:bottom w:val="single" w:sz="6" w:space="0" w:color="FFFFFF"/>
              <w:right w:val="single" w:sz="6" w:space="0" w:color="FFFFFF"/>
            </w:tcBorders>
          </w:tcPr>
          <w:p w14:paraId="5E57A45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2.23</w:t>
            </w:r>
          </w:p>
        </w:tc>
        <w:tc>
          <w:tcPr>
            <w:tcW w:w="900" w:type="dxa"/>
            <w:tcBorders>
              <w:top w:val="single" w:sz="6" w:space="0" w:color="FFFFFF"/>
              <w:left w:val="single" w:sz="6" w:space="0" w:color="FFFFFF"/>
              <w:bottom w:val="single" w:sz="6" w:space="0" w:color="FFFFFF"/>
              <w:right w:val="single" w:sz="6" w:space="0" w:color="FFFFFF"/>
            </w:tcBorders>
          </w:tcPr>
          <w:p w14:paraId="5E57A4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w:t>
            </w:r>
          </w:p>
        </w:tc>
        <w:tc>
          <w:tcPr>
            <w:tcW w:w="1620" w:type="dxa"/>
            <w:tcBorders>
              <w:top w:val="single" w:sz="6" w:space="0" w:color="FFFFFF"/>
              <w:left w:val="single" w:sz="6" w:space="0" w:color="FFFFFF"/>
              <w:bottom w:val="single" w:sz="6" w:space="0" w:color="FFFFFF"/>
              <w:right w:val="single" w:sz="6" w:space="0" w:color="FFFFFF"/>
            </w:tcBorders>
          </w:tcPr>
          <w:p w14:paraId="5E57A4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178.74</w:t>
            </w:r>
          </w:p>
        </w:tc>
        <w:tc>
          <w:tcPr>
            <w:tcW w:w="180" w:type="dxa"/>
            <w:tcBorders>
              <w:top w:val="single" w:sz="6" w:space="0" w:color="FFFFFF"/>
              <w:left w:val="single" w:sz="6" w:space="0" w:color="FFFFFF"/>
              <w:bottom w:val="single" w:sz="6" w:space="0" w:color="FFFFFF"/>
              <w:right w:val="single" w:sz="6" w:space="0" w:color="FFFFFF"/>
            </w:tcBorders>
          </w:tcPr>
          <w:p w14:paraId="5E57A45E"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39.92</w:t>
            </w:r>
          </w:p>
        </w:tc>
        <w:tc>
          <w:tcPr>
            <w:tcW w:w="1080" w:type="dxa"/>
            <w:tcBorders>
              <w:top w:val="single" w:sz="6" w:space="0" w:color="FFFFFF"/>
              <w:left w:val="single" w:sz="6" w:space="0" w:color="FFFFFF"/>
              <w:bottom w:val="single" w:sz="6" w:space="0" w:color="FFFFFF"/>
              <w:right w:val="single" w:sz="6" w:space="0" w:color="FFFFFF"/>
            </w:tcBorders>
          </w:tcPr>
          <w:p w14:paraId="5E57A4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31.15</w:t>
            </w:r>
          </w:p>
        </w:tc>
        <w:tc>
          <w:tcPr>
            <w:tcW w:w="1620" w:type="dxa"/>
            <w:tcBorders>
              <w:top w:val="single" w:sz="6" w:space="0" w:color="FFFFFF"/>
              <w:left w:val="single" w:sz="6" w:space="0" w:color="FFFFFF"/>
              <w:bottom w:val="single" w:sz="6" w:space="0" w:color="FFFFFF"/>
              <w:right w:val="single" w:sz="6" w:space="0" w:color="FFFFFF"/>
            </w:tcBorders>
          </w:tcPr>
          <w:p w14:paraId="5E57A4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130.86</w:t>
            </w:r>
          </w:p>
        </w:tc>
      </w:tr>
      <w:tr w:rsidR="00BB5343" w:rsidRPr="0035318E" w14:paraId="5E57A46C" w14:textId="77777777">
        <w:tc>
          <w:tcPr>
            <w:tcW w:w="846" w:type="dxa"/>
            <w:tcBorders>
              <w:top w:val="single" w:sz="6" w:space="0" w:color="FFFFFF"/>
              <w:left w:val="single" w:sz="6" w:space="0" w:color="FFFFFF"/>
              <w:bottom w:val="single" w:sz="6" w:space="0" w:color="FFFFFF"/>
              <w:right w:val="single" w:sz="6" w:space="0" w:color="FFFFFF"/>
            </w:tcBorders>
          </w:tcPr>
          <w:p w14:paraId="5E57A4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 w:type="dxa"/>
            <w:tcBorders>
              <w:top w:val="single" w:sz="6" w:space="0" w:color="FFFFFF"/>
              <w:left w:val="single" w:sz="6" w:space="0" w:color="FFFFFF"/>
              <w:bottom w:val="single" w:sz="6" w:space="0" w:color="FFFFFF"/>
              <w:right w:val="single" w:sz="6" w:space="0" w:color="FFFFFF"/>
            </w:tcBorders>
          </w:tcPr>
          <w:p w14:paraId="5E57A46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2.32</w:t>
            </w:r>
          </w:p>
        </w:tc>
        <w:tc>
          <w:tcPr>
            <w:tcW w:w="900" w:type="dxa"/>
            <w:tcBorders>
              <w:top w:val="single" w:sz="6" w:space="0" w:color="FFFFFF"/>
              <w:left w:val="single" w:sz="6" w:space="0" w:color="FFFFFF"/>
              <w:bottom w:val="single" w:sz="6" w:space="0" w:color="FFFFFF"/>
              <w:right w:val="single" w:sz="6" w:space="0" w:color="FFFFFF"/>
            </w:tcBorders>
          </w:tcPr>
          <w:p w14:paraId="5E57A4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1.80</w:t>
            </w:r>
          </w:p>
        </w:tc>
        <w:tc>
          <w:tcPr>
            <w:tcW w:w="1620" w:type="dxa"/>
            <w:tcBorders>
              <w:top w:val="single" w:sz="6" w:space="0" w:color="FFFFFF"/>
              <w:left w:val="single" w:sz="6" w:space="0" w:color="FFFFFF"/>
              <w:bottom w:val="single" w:sz="6" w:space="0" w:color="FFFFFF"/>
              <w:right w:val="single" w:sz="6" w:space="0" w:color="FFFFFF"/>
            </w:tcBorders>
          </w:tcPr>
          <w:p w14:paraId="5E57A4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185.39</w:t>
            </w:r>
          </w:p>
        </w:tc>
        <w:tc>
          <w:tcPr>
            <w:tcW w:w="180" w:type="dxa"/>
            <w:tcBorders>
              <w:top w:val="single" w:sz="6" w:space="0" w:color="FFFFFF"/>
              <w:left w:val="single" w:sz="6" w:space="0" w:color="FFFFFF"/>
              <w:bottom w:val="single" w:sz="6" w:space="0" w:color="FFFFFF"/>
              <w:right w:val="single" w:sz="6" w:space="0" w:color="FFFFFF"/>
            </w:tcBorders>
          </w:tcPr>
          <w:p w14:paraId="5E57A468"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39.13</w:t>
            </w:r>
          </w:p>
        </w:tc>
        <w:tc>
          <w:tcPr>
            <w:tcW w:w="1080" w:type="dxa"/>
            <w:tcBorders>
              <w:top w:val="single" w:sz="6" w:space="0" w:color="FFFFFF"/>
              <w:left w:val="single" w:sz="6" w:space="0" w:color="FFFFFF"/>
              <w:bottom w:val="single" w:sz="6" w:space="0" w:color="FFFFFF"/>
              <w:right w:val="single" w:sz="6" w:space="0" w:color="FFFFFF"/>
            </w:tcBorders>
          </w:tcPr>
          <w:p w14:paraId="5E57A4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30.44</w:t>
            </w:r>
          </w:p>
        </w:tc>
        <w:tc>
          <w:tcPr>
            <w:tcW w:w="1620" w:type="dxa"/>
            <w:tcBorders>
              <w:top w:val="single" w:sz="6" w:space="0" w:color="FFFFFF"/>
              <w:left w:val="single" w:sz="6" w:space="0" w:color="FFFFFF"/>
              <w:bottom w:val="single" w:sz="6" w:space="0" w:color="FFFFFF"/>
              <w:right w:val="single" w:sz="6" w:space="0" w:color="FFFFFF"/>
            </w:tcBorders>
          </w:tcPr>
          <w:p w14:paraId="5E57A4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127.90</w:t>
            </w:r>
          </w:p>
        </w:tc>
      </w:tr>
      <w:tr w:rsidR="00BB5343" w:rsidRPr="0035318E" w14:paraId="5E57A476" w14:textId="77777777">
        <w:tc>
          <w:tcPr>
            <w:tcW w:w="846" w:type="dxa"/>
            <w:tcBorders>
              <w:top w:val="single" w:sz="6" w:space="0" w:color="FFFFFF"/>
              <w:left w:val="single" w:sz="6" w:space="0" w:color="FFFFFF"/>
              <w:bottom w:val="single" w:sz="6" w:space="0" w:color="FFFFFF"/>
              <w:right w:val="single" w:sz="6" w:space="0" w:color="FFFFFF"/>
            </w:tcBorders>
          </w:tcPr>
          <w:p w14:paraId="5E57A4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 w:type="dxa"/>
            <w:tcBorders>
              <w:top w:val="single" w:sz="6" w:space="0" w:color="FFFFFF"/>
              <w:left w:val="single" w:sz="6" w:space="0" w:color="FFFFFF"/>
              <w:bottom w:val="single" w:sz="6" w:space="0" w:color="FFFFFF"/>
              <w:right w:val="single" w:sz="6" w:space="0" w:color="FFFFFF"/>
            </w:tcBorders>
          </w:tcPr>
          <w:p w14:paraId="5E57A46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2.34</w:t>
            </w:r>
          </w:p>
        </w:tc>
        <w:tc>
          <w:tcPr>
            <w:tcW w:w="900" w:type="dxa"/>
            <w:tcBorders>
              <w:top w:val="single" w:sz="6" w:space="0" w:color="FFFFFF"/>
              <w:left w:val="single" w:sz="6" w:space="0" w:color="FFFFFF"/>
              <w:bottom w:val="single" w:sz="6" w:space="0" w:color="FFFFFF"/>
              <w:right w:val="single" w:sz="6" w:space="0" w:color="FFFFFF"/>
            </w:tcBorders>
          </w:tcPr>
          <w:p w14:paraId="5E57A4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1.81</w:t>
            </w:r>
          </w:p>
        </w:tc>
        <w:tc>
          <w:tcPr>
            <w:tcW w:w="1620" w:type="dxa"/>
            <w:tcBorders>
              <w:top w:val="single" w:sz="6" w:space="0" w:color="FFFFFF"/>
              <w:left w:val="single" w:sz="6" w:space="0" w:color="FFFFFF"/>
              <w:bottom w:val="single" w:sz="6" w:space="0" w:color="FFFFFF"/>
              <w:right w:val="single" w:sz="6" w:space="0" w:color="FFFFFF"/>
            </w:tcBorders>
          </w:tcPr>
          <w:p w14:paraId="5E57A4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186.44</w:t>
            </w:r>
          </w:p>
        </w:tc>
        <w:tc>
          <w:tcPr>
            <w:tcW w:w="180" w:type="dxa"/>
            <w:tcBorders>
              <w:top w:val="single" w:sz="6" w:space="0" w:color="FFFFFF"/>
              <w:left w:val="single" w:sz="6" w:space="0" w:color="FFFFFF"/>
              <w:bottom w:val="single" w:sz="6" w:space="0" w:color="FFFFFF"/>
              <w:right w:val="single" w:sz="6" w:space="0" w:color="FFFFFF"/>
            </w:tcBorders>
          </w:tcPr>
          <w:p w14:paraId="5E57A472"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48.00</w:t>
            </w:r>
          </w:p>
        </w:tc>
        <w:tc>
          <w:tcPr>
            <w:tcW w:w="1080" w:type="dxa"/>
            <w:tcBorders>
              <w:top w:val="single" w:sz="6" w:space="0" w:color="FFFFFF"/>
              <w:left w:val="single" w:sz="6" w:space="0" w:color="FFFFFF"/>
              <w:bottom w:val="single" w:sz="6" w:space="0" w:color="FFFFFF"/>
              <w:right w:val="single" w:sz="6" w:space="0" w:color="FFFFFF"/>
            </w:tcBorders>
          </w:tcPr>
          <w:p w14:paraId="5E57A4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37.23</w:t>
            </w:r>
          </w:p>
        </w:tc>
        <w:tc>
          <w:tcPr>
            <w:tcW w:w="1620" w:type="dxa"/>
            <w:tcBorders>
              <w:top w:val="single" w:sz="6" w:space="0" w:color="FFFFFF"/>
              <w:left w:val="single" w:sz="6" w:space="0" w:color="FFFFFF"/>
              <w:bottom w:val="single" w:sz="6" w:space="0" w:color="FFFFFF"/>
              <w:right w:val="single" w:sz="6" w:space="0" w:color="FFFFFF"/>
            </w:tcBorders>
          </w:tcPr>
          <w:p w14:paraId="5E57A4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156.42</w:t>
            </w:r>
          </w:p>
        </w:tc>
      </w:tr>
      <w:tr w:rsidR="00BB5343" w:rsidRPr="0035318E" w14:paraId="5E57A480" w14:textId="77777777">
        <w:tc>
          <w:tcPr>
            <w:tcW w:w="846" w:type="dxa"/>
            <w:tcBorders>
              <w:top w:val="single" w:sz="6" w:space="0" w:color="FFFFFF"/>
              <w:left w:val="single" w:sz="6" w:space="0" w:color="FFFFFF"/>
              <w:bottom w:val="single" w:sz="6" w:space="0" w:color="FFFFFF"/>
              <w:right w:val="single" w:sz="6" w:space="0" w:color="FFFFFF"/>
            </w:tcBorders>
          </w:tcPr>
          <w:p w14:paraId="5E57A4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 w:type="dxa"/>
            <w:tcBorders>
              <w:top w:val="single" w:sz="6" w:space="0" w:color="FFFFFF"/>
              <w:left w:val="single" w:sz="6" w:space="0" w:color="FFFFFF"/>
              <w:bottom w:val="single" w:sz="6" w:space="0" w:color="FFFFFF"/>
              <w:right w:val="single" w:sz="6" w:space="0" w:color="FFFFFF"/>
            </w:tcBorders>
          </w:tcPr>
          <w:p w14:paraId="5E57A47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2.31</w:t>
            </w:r>
          </w:p>
        </w:tc>
        <w:tc>
          <w:tcPr>
            <w:tcW w:w="900" w:type="dxa"/>
            <w:tcBorders>
              <w:top w:val="single" w:sz="6" w:space="0" w:color="FFFFFF"/>
              <w:left w:val="single" w:sz="6" w:space="0" w:color="FFFFFF"/>
              <w:bottom w:val="single" w:sz="6" w:space="0" w:color="FFFFFF"/>
              <w:right w:val="single" w:sz="6" w:space="0" w:color="FFFFFF"/>
            </w:tcBorders>
          </w:tcPr>
          <w:p w14:paraId="5E57A4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w:t>
            </w:r>
          </w:p>
        </w:tc>
        <w:tc>
          <w:tcPr>
            <w:tcW w:w="1620" w:type="dxa"/>
            <w:tcBorders>
              <w:top w:val="single" w:sz="6" w:space="0" w:color="FFFFFF"/>
              <w:left w:val="single" w:sz="6" w:space="0" w:color="FFFFFF"/>
              <w:bottom w:val="single" w:sz="6" w:space="0" w:color="FFFFFF"/>
              <w:right w:val="single" w:sz="6" w:space="0" w:color="FFFFFF"/>
            </w:tcBorders>
          </w:tcPr>
          <w:p w14:paraId="5E57A4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182.03</w:t>
            </w:r>
          </w:p>
        </w:tc>
        <w:tc>
          <w:tcPr>
            <w:tcW w:w="180" w:type="dxa"/>
            <w:tcBorders>
              <w:top w:val="single" w:sz="6" w:space="0" w:color="FFFFFF"/>
              <w:left w:val="single" w:sz="6" w:space="0" w:color="FFFFFF"/>
              <w:bottom w:val="single" w:sz="6" w:space="0" w:color="FFFFFF"/>
              <w:right w:val="single" w:sz="6" w:space="0" w:color="FFFFFF"/>
            </w:tcBorders>
          </w:tcPr>
          <w:p w14:paraId="5E57A47C"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60.34</w:t>
            </w:r>
          </w:p>
        </w:tc>
        <w:tc>
          <w:tcPr>
            <w:tcW w:w="1080" w:type="dxa"/>
            <w:tcBorders>
              <w:top w:val="single" w:sz="6" w:space="0" w:color="FFFFFF"/>
              <w:left w:val="single" w:sz="6" w:space="0" w:color="FFFFFF"/>
              <w:bottom w:val="single" w:sz="6" w:space="0" w:color="FFFFFF"/>
              <w:right w:val="single" w:sz="6" w:space="0" w:color="FFFFFF"/>
            </w:tcBorders>
          </w:tcPr>
          <w:p w14:paraId="5E57A4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46.29</w:t>
            </w:r>
          </w:p>
        </w:tc>
        <w:tc>
          <w:tcPr>
            <w:tcW w:w="1620" w:type="dxa"/>
            <w:tcBorders>
              <w:top w:val="single" w:sz="6" w:space="0" w:color="FFFFFF"/>
              <w:left w:val="single" w:sz="6" w:space="0" w:color="FFFFFF"/>
              <w:bottom w:val="single" w:sz="6" w:space="0" w:color="FFFFFF"/>
              <w:right w:val="single" w:sz="6" w:space="0" w:color="FFFFFF"/>
            </w:tcBorders>
          </w:tcPr>
          <w:p w14:paraId="5E57A4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194.48</w:t>
            </w:r>
          </w:p>
        </w:tc>
      </w:tr>
      <w:tr w:rsidR="00BB5343" w:rsidRPr="0035318E" w14:paraId="5E57A48A" w14:textId="77777777">
        <w:tc>
          <w:tcPr>
            <w:tcW w:w="846" w:type="dxa"/>
            <w:tcBorders>
              <w:top w:val="single" w:sz="6" w:space="0" w:color="FFFFFF"/>
              <w:left w:val="single" w:sz="6" w:space="0" w:color="FFFFFF"/>
              <w:bottom w:val="single" w:sz="6" w:space="0" w:color="FFFFFF"/>
              <w:right w:val="single" w:sz="6" w:space="0" w:color="FFFFFF"/>
            </w:tcBorders>
          </w:tcPr>
          <w:p w14:paraId="5E57A4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 w:type="dxa"/>
            <w:tcBorders>
              <w:top w:val="single" w:sz="6" w:space="0" w:color="FFFFFF"/>
              <w:left w:val="single" w:sz="6" w:space="0" w:color="FFFFFF"/>
              <w:bottom w:val="single" w:sz="6" w:space="0" w:color="FFFFFF"/>
              <w:right w:val="single" w:sz="6" w:space="0" w:color="FFFFFF"/>
            </w:tcBorders>
          </w:tcPr>
          <w:p w14:paraId="5E57A48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1.78</w:t>
            </w:r>
          </w:p>
        </w:tc>
        <w:tc>
          <w:tcPr>
            <w:tcW w:w="900" w:type="dxa"/>
            <w:tcBorders>
              <w:top w:val="single" w:sz="6" w:space="0" w:color="FFFFFF"/>
              <w:left w:val="single" w:sz="6" w:space="0" w:color="FFFFFF"/>
              <w:bottom w:val="single" w:sz="6" w:space="0" w:color="FFFFFF"/>
              <w:right w:val="single" w:sz="6" w:space="0" w:color="FFFFFF"/>
            </w:tcBorders>
          </w:tcPr>
          <w:p w14:paraId="5E57A4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c>
          <w:tcPr>
            <w:tcW w:w="1620" w:type="dxa"/>
            <w:tcBorders>
              <w:top w:val="single" w:sz="6" w:space="0" w:color="FFFFFF"/>
              <w:left w:val="single" w:sz="6" w:space="0" w:color="FFFFFF"/>
              <w:bottom w:val="single" w:sz="6" w:space="0" w:color="FFFFFF"/>
              <w:right w:val="single" w:sz="6" w:space="0" w:color="FFFFFF"/>
            </w:tcBorders>
          </w:tcPr>
          <w:p w14:paraId="5E57A4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138.00</w:t>
            </w:r>
          </w:p>
        </w:tc>
        <w:tc>
          <w:tcPr>
            <w:tcW w:w="180" w:type="dxa"/>
            <w:tcBorders>
              <w:top w:val="single" w:sz="6" w:space="0" w:color="FFFFFF"/>
              <w:left w:val="single" w:sz="6" w:space="0" w:color="FFFFFF"/>
              <w:bottom w:val="single" w:sz="6" w:space="0" w:color="FFFFFF"/>
              <w:right w:val="single" w:sz="6" w:space="0" w:color="FFFFFF"/>
            </w:tcBorders>
          </w:tcPr>
          <w:p w14:paraId="5E57A486"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52.12</w:t>
            </w:r>
          </w:p>
        </w:tc>
        <w:tc>
          <w:tcPr>
            <w:tcW w:w="1080" w:type="dxa"/>
            <w:tcBorders>
              <w:top w:val="single" w:sz="6" w:space="0" w:color="FFFFFF"/>
              <w:left w:val="single" w:sz="6" w:space="0" w:color="FFFFFF"/>
              <w:bottom w:val="single" w:sz="6" w:space="0" w:color="FFFFFF"/>
              <w:right w:val="single" w:sz="6" w:space="0" w:color="FFFFFF"/>
            </w:tcBorders>
          </w:tcPr>
          <w:p w14:paraId="5E57A4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39.34</w:t>
            </w:r>
          </w:p>
        </w:tc>
        <w:tc>
          <w:tcPr>
            <w:tcW w:w="1620" w:type="dxa"/>
            <w:tcBorders>
              <w:top w:val="single" w:sz="6" w:space="0" w:color="FFFFFF"/>
              <w:left w:val="single" w:sz="6" w:space="0" w:color="FFFFFF"/>
              <w:bottom w:val="single" w:sz="6" w:space="0" w:color="FFFFFF"/>
              <w:right w:val="single" w:sz="6" w:space="0" w:color="FFFFFF"/>
            </w:tcBorders>
          </w:tcPr>
          <w:p w14:paraId="5E57A4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165.27</w:t>
            </w:r>
          </w:p>
        </w:tc>
      </w:tr>
      <w:tr w:rsidR="00BB5343" w:rsidRPr="0035318E" w14:paraId="5E57A494" w14:textId="77777777">
        <w:tc>
          <w:tcPr>
            <w:tcW w:w="846" w:type="dxa"/>
            <w:tcBorders>
              <w:top w:val="single" w:sz="6" w:space="0" w:color="FFFFFF"/>
              <w:left w:val="single" w:sz="6" w:space="0" w:color="FFFFFF"/>
              <w:bottom w:val="single" w:sz="6" w:space="0" w:color="FFFFFF"/>
              <w:right w:val="single" w:sz="6" w:space="0" w:color="FFFFFF"/>
            </w:tcBorders>
          </w:tcPr>
          <w:p w14:paraId="5E57A4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 w:type="dxa"/>
            <w:tcBorders>
              <w:top w:val="single" w:sz="6" w:space="0" w:color="FFFFFF"/>
              <w:left w:val="single" w:sz="6" w:space="0" w:color="FFFFFF"/>
              <w:bottom w:val="single" w:sz="6" w:space="0" w:color="FFFFFF"/>
              <w:right w:val="single" w:sz="6" w:space="0" w:color="FFFFFF"/>
            </w:tcBorders>
          </w:tcPr>
          <w:p w14:paraId="5E57A48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w:t>
            </w:r>
          </w:p>
        </w:tc>
        <w:tc>
          <w:tcPr>
            <w:tcW w:w="900" w:type="dxa"/>
            <w:tcBorders>
              <w:top w:val="single" w:sz="6" w:space="0" w:color="FFFFFF"/>
              <w:left w:val="single" w:sz="6" w:space="0" w:color="FFFFFF"/>
              <w:bottom w:val="single" w:sz="6" w:space="0" w:color="FFFFFF"/>
              <w:right w:val="single" w:sz="6" w:space="0" w:color="FFFFFF"/>
            </w:tcBorders>
          </w:tcPr>
          <w:p w14:paraId="5E57A4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1620" w:type="dxa"/>
            <w:tcBorders>
              <w:top w:val="single" w:sz="6" w:space="0" w:color="FFFFFF"/>
              <w:left w:val="single" w:sz="6" w:space="0" w:color="FFFFFF"/>
              <w:bottom w:val="single" w:sz="6" w:space="0" w:color="FFFFFF"/>
              <w:right w:val="single" w:sz="6" w:space="0" w:color="FFFFFF"/>
            </w:tcBorders>
          </w:tcPr>
          <w:p w14:paraId="5E57A4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127.66</w:t>
            </w:r>
          </w:p>
        </w:tc>
        <w:tc>
          <w:tcPr>
            <w:tcW w:w="180" w:type="dxa"/>
            <w:tcBorders>
              <w:top w:val="single" w:sz="6" w:space="0" w:color="FFFFFF"/>
              <w:left w:val="single" w:sz="6" w:space="0" w:color="FFFFFF"/>
              <w:bottom w:val="single" w:sz="6" w:space="0" w:color="FFFFFF"/>
              <w:right w:val="single" w:sz="6" w:space="0" w:color="FFFFFF"/>
            </w:tcBorders>
          </w:tcPr>
          <w:p w14:paraId="5E57A490"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40.81</w:t>
            </w:r>
          </w:p>
        </w:tc>
        <w:tc>
          <w:tcPr>
            <w:tcW w:w="1080" w:type="dxa"/>
            <w:tcBorders>
              <w:top w:val="single" w:sz="6" w:space="0" w:color="FFFFFF"/>
              <w:left w:val="single" w:sz="6" w:space="0" w:color="FFFFFF"/>
              <w:bottom w:val="single" w:sz="6" w:space="0" w:color="FFFFFF"/>
              <w:right w:val="single" w:sz="6" w:space="0" w:color="FFFFFF"/>
            </w:tcBorders>
          </w:tcPr>
          <w:p w14:paraId="5E57A4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31.31</w:t>
            </w:r>
          </w:p>
        </w:tc>
        <w:tc>
          <w:tcPr>
            <w:tcW w:w="1620" w:type="dxa"/>
            <w:tcBorders>
              <w:top w:val="single" w:sz="6" w:space="0" w:color="FFFFFF"/>
              <w:left w:val="single" w:sz="6" w:space="0" w:color="FFFFFF"/>
              <w:bottom w:val="single" w:sz="6" w:space="0" w:color="FFFFFF"/>
              <w:right w:val="single" w:sz="6" w:space="0" w:color="FFFFFF"/>
            </w:tcBorders>
          </w:tcPr>
          <w:p w14:paraId="5E57A4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131.54</w:t>
            </w:r>
          </w:p>
        </w:tc>
      </w:tr>
      <w:tr w:rsidR="00BB5343" w:rsidRPr="0035318E" w14:paraId="5E57A49E" w14:textId="77777777">
        <w:tc>
          <w:tcPr>
            <w:tcW w:w="846" w:type="dxa"/>
            <w:tcBorders>
              <w:top w:val="single" w:sz="6" w:space="0" w:color="FFFFFF"/>
              <w:left w:val="single" w:sz="6" w:space="0" w:color="FFFFFF"/>
              <w:bottom w:val="single" w:sz="6" w:space="0" w:color="FFFFFF"/>
              <w:right w:val="single" w:sz="6" w:space="0" w:color="FFFFFF"/>
            </w:tcBorders>
          </w:tcPr>
          <w:p w14:paraId="5E57A4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 w:type="dxa"/>
            <w:tcBorders>
              <w:top w:val="single" w:sz="6" w:space="0" w:color="FFFFFF"/>
              <w:left w:val="single" w:sz="6" w:space="0" w:color="FFFFFF"/>
              <w:bottom w:val="single" w:sz="6" w:space="0" w:color="FFFFFF"/>
              <w:right w:val="single" w:sz="6" w:space="0" w:color="FFFFFF"/>
            </w:tcBorders>
          </w:tcPr>
          <w:p w14:paraId="5E57A49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w:t>
            </w:r>
          </w:p>
        </w:tc>
        <w:tc>
          <w:tcPr>
            <w:tcW w:w="900" w:type="dxa"/>
            <w:tcBorders>
              <w:top w:val="single" w:sz="6" w:space="0" w:color="FFFFFF"/>
              <w:left w:val="single" w:sz="6" w:space="0" w:color="FFFFFF"/>
              <w:bottom w:val="single" w:sz="6" w:space="0" w:color="FFFFFF"/>
              <w:right w:val="single" w:sz="6" w:space="0" w:color="FFFFFF"/>
            </w:tcBorders>
          </w:tcPr>
          <w:p w14:paraId="5E57A4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620" w:type="dxa"/>
            <w:tcBorders>
              <w:top w:val="single" w:sz="6" w:space="0" w:color="FFFFFF"/>
              <w:left w:val="single" w:sz="6" w:space="0" w:color="FFFFFF"/>
              <w:bottom w:val="single" w:sz="6" w:space="0" w:color="FFFFFF"/>
              <w:right w:val="single" w:sz="6" w:space="0" w:color="FFFFFF"/>
            </w:tcBorders>
          </w:tcPr>
          <w:p w14:paraId="5E57A4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117.71</w:t>
            </w:r>
          </w:p>
        </w:tc>
        <w:tc>
          <w:tcPr>
            <w:tcW w:w="180" w:type="dxa"/>
            <w:tcBorders>
              <w:top w:val="single" w:sz="6" w:space="0" w:color="FFFFFF"/>
              <w:left w:val="single" w:sz="6" w:space="0" w:color="FFFFFF"/>
              <w:bottom w:val="single" w:sz="6" w:space="0" w:color="FFFFFF"/>
              <w:right w:val="single" w:sz="6" w:space="0" w:color="FFFFFF"/>
            </w:tcBorders>
          </w:tcPr>
          <w:p w14:paraId="5E57A49A"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44.52</w:t>
            </w:r>
          </w:p>
        </w:tc>
        <w:tc>
          <w:tcPr>
            <w:tcW w:w="1080" w:type="dxa"/>
            <w:tcBorders>
              <w:top w:val="single" w:sz="6" w:space="0" w:color="FFFFFF"/>
              <w:left w:val="single" w:sz="6" w:space="0" w:color="FFFFFF"/>
              <w:bottom w:val="single" w:sz="6" w:space="0" w:color="FFFFFF"/>
              <w:right w:val="single" w:sz="6" w:space="0" w:color="FFFFFF"/>
            </w:tcBorders>
          </w:tcPr>
          <w:p w14:paraId="5E57A4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33.34</w:t>
            </w:r>
          </w:p>
        </w:tc>
        <w:tc>
          <w:tcPr>
            <w:tcW w:w="1620" w:type="dxa"/>
            <w:tcBorders>
              <w:top w:val="single" w:sz="6" w:space="0" w:color="FFFFFF"/>
              <w:left w:val="single" w:sz="6" w:space="0" w:color="FFFFFF"/>
              <w:bottom w:val="single" w:sz="6" w:space="0" w:color="FFFFFF"/>
              <w:right w:val="single" w:sz="6" w:space="0" w:color="FFFFFF"/>
            </w:tcBorders>
          </w:tcPr>
          <w:p w14:paraId="5E57A4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140.08</w:t>
            </w:r>
          </w:p>
        </w:tc>
      </w:tr>
      <w:tr w:rsidR="00BB5343" w:rsidRPr="0035318E" w14:paraId="5E57A4A8" w14:textId="77777777">
        <w:tc>
          <w:tcPr>
            <w:tcW w:w="846" w:type="dxa"/>
            <w:tcBorders>
              <w:top w:val="single" w:sz="6" w:space="0" w:color="FFFFFF"/>
              <w:left w:val="single" w:sz="6" w:space="0" w:color="FFFFFF"/>
              <w:bottom w:val="single" w:sz="6" w:space="0" w:color="FFFFFF"/>
              <w:right w:val="single" w:sz="6" w:space="0" w:color="FFFFFF"/>
            </w:tcBorders>
          </w:tcPr>
          <w:p w14:paraId="5E57A4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 w:type="dxa"/>
            <w:tcBorders>
              <w:top w:val="single" w:sz="6" w:space="0" w:color="FFFFFF"/>
              <w:left w:val="single" w:sz="6" w:space="0" w:color="FFFFFF"/>
              <w:bottom w:val="single" w:sz="6" w:space="0" w:color="FFFFFF"/>
              <w:right w:val="single" w:sz="6" w:space="0" w:color="FFFFFF"/>
            </w:tcBorders>
          </w:tcPr>
          <w:p w14:paraId="5E57A4A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w:t>
            </w:r>
          </w:p>
        </w:tc>
        <w:tc>
          <w:tcPr>
            <w:tcW w:w="900" w:type="dxa"/>
            <w:tcBorders>
              <w:top w:val="single" w:sz="6" w:space="0" w:color="FFFFFF"/>
              <w:left w:val="single" w:sz="6" w:space="0" w:color="FFFFFF"/>
              <w:bottom w:val="single" w:sz="6" w:space="0" w:color="FFFFFF"/>
              <w:right w:val="single" w:sz="6" w:space="0" w:color="FFFFFF"/>
            </w:tcBorders>
          </w:tcPr>
          <w:p w14:paraId="5E57A4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0.99</w:t>
            </w:r>
          </w:p>
        </w:tc>
        <w:tc>
          <w:tcPr>
            <w:tcW w:w="1620" w:type="dxa"/>
            <w:tcBorders>
              <w:top w:val="single" w:sz="6" w:space="0" w:color="FFFFFF"/>
              <w:left w:val="single" w:sz="6" w:space="0" w:color="FFFFFF"/>
              <w:bottom w:val="single" w:sz="6" w:space="0" w:color="FFFFFF"/>
              <w:right w:val="single" w:sz="6" w:space="0" w:color="FFFFFF"/>
            </w:tcBorders>
          </w:tcPr>
          <w:p w14:paraId="5E57A4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101.41</w:t>
            </w:r>
          </w:p>
        </w:tc>
        <w:tc>
          <w:tcPr>
            <w:tcW w:w="180" w:type="dxa"/>
            <w:tcBorders>
              <w:top w:val="single" w:sz="6" w:space="0" w:color="FFFFFF"/>
              <w:left w:val="single" w:sz="6" w:space="0" w:color="FFFFFF"/>
              <w:bottom w:val="single" w:sz="6" w:space="0" w:color="FFFFFF"/>
              <w:right w:val="single" w:sz="6" w:space="0" w:color="FFFFFF"/>
            </w:tcBorders>
          </w:tcPr>
          <w:p w14:paraId="5E57A4A4"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44.20</w:t>
            </w:r>
          </w:p>
        </w:tc>
        <w:tc>
          <w:tcPr>
            <w:tcW w:w="1080" w:type="dxa"/>
            <w:tcBorders>
              <w:top w:val="single" w:sz="6" w:space="0" w:color="FFFFFF"/>
              <w:left w:val="single" w:sz="6" w:space="0" w:color="FFFFFF"/>
              <w:bottom w:val="single" w:sz="6" w:space="0" w:color="FFFFFF"/>
              <w:right w:val="single" w:sz="6" w:space="0" w:color="FFFFFF"/>
            </w:tcBorders>
          </w:tcPr>
          <w:p w14:paraId="5E57A4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32.81</w:t>
            </w:r>
          </w:p>
        </w:tc>
        <w:tc>
          <w:tcPr>
            <w:tcW w:w="1620" w:type="dxa"/>
            <w:tcBorders>
              <w:top w:val="single" w:sz="6" w:space="0" w:color="FFFFFF"/>
              <w:left w:val="single" w:sz="6" w:space="0" w:color="FFFFFF"/>
              <w:bottom w:val="single" w:sz="6" w:space="0" w:color="FFFFFF"/>
              <w:right w:val="single" w:sz="6" w:space="0" w:color="FFFFFF"/>
            </w:tcBorders>
          </w:tcPr>
          <w:p w14:paraId="5E57A4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137.84</w:t>
            </w:r>
          </w:p>
        </w:tc>
      </w:tr>
      <w:tr w:rsidR="00BB5343" w:rsidRPr="0035318E" w14:paraId="5E57A4B2" w14:textId="77777777">
        <w:tc>
          <w:tcPr>
            <w:tcW w:w="846" w:type="dxa"/>
            <w:tcBorders>
              <w:top w:val="single" w:sz="6" w:space="0" w:color="FFFFFF"/>
              <w:left w:val="single" w:sz="6" w:space="0" w:color="FFFFFF"/>
              <w:bottom w:val="single" w:sz="6" w:space="0" w:color="FFFFFF"/>
              <w:right w:val="single" w:sz="6" w:space="0" w:color="FFFFFF"/>
            </w:tcBorders>
          </w:tcPr>
          <w:p w14:paraId="5E57A4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 w:type="dxa"/>
            <w:tcBorders>
              <w:top w:val="single" w:sz="6" w:space="0" w:color="FFFFFF"/>
              <w:left w:val="single" w:sz="6" w:space="0" w:color="FFFFFF"/>
              <w:bottom w:val="single" w:sz="6" w:space="0" w:color="FFFFFF"/>
              <w:right w:val="single" w:sz="6" w:space="0" w:color="FFFFFF"/>
            </w:tcBorders>
          </w:tcPr>
          <w:p w14:paraId="5E57A4A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w:t>
            </w:r>
          </w:p>
        </w:tc>
        <w:tc>
          <w:tcPr>
            <w:tcW w:w="900" w:type="dxa"/>
            <w:tcBorders>
              <w:top w:val="single" w:sz="6" w:space="0" w:color="FFFFFF"/>
              <w:left w:val="single" w:sz="6" w:space="0" w:color="FFFFFF"/>
              <w:bottom w:val="single" w:sz="6" w:space="0" w:color="FFFFFF"/>
              <w:right w:val="single" w:sz="6" w:space="0" w:color="FFFFFF"/>
            </w:tcBorders>
          </w:tcPr>
          <w:p w14:paraId="5E57A4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w:t>
            </w:r>
          </w:p>
        </w:tc>
        <w:tc>
          <w:tcPr>
            <w:tcW w:w="1620" w:type="dxa"/>
            <w:tcBorders>
              <w:top w:val="single" w:sz="6" w:space="0" w:color="FFFFFF"/>
              <w:left w:val="single" w:sz="6" w:space="0" w:color="FFFFFF"/>
              <w:bottom w:val="single" w:sz="6" w:space="0" w:color="FFFFFF"/>
              <w:right w:val="single" w:sz="6" w:space="0" w:color="FFFFFF"/>
            </w:tcBorders>
          </w:tcPr>
          <w:p w14:paraId="5E57A4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125.86</w:t>
            </w:r>
          </w:p>
        </w:tc>
        <w:tc>
          <w:tcPr>
            <w:tcW w:w="180" w:type="dxa"/>
            <w:tcBorders>
              <w:top w:val="single" w:sz="6" w:space="0" w:color="FFFFFF"/>
              <w:left w:val="single" w:sz="6" w:space="0" w:color="FFFFFF"/>
              <w:bottom w:val="single" w:sz="6" w:space="0" w:color="FFFFFF"/>
              <w:right w:val="single" w:sz="6" w:space="0" w:color="FFFFFF"/>
            </w:tcBorders>
          </w:tcPr>
          <w:p w14:paraId="5E57A4AE"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46.70</w:t>
            </w:r>
          </w:p>
        </w:tc>
        <w:tc>
          <w:tcPr>
            <w:tcW w:w="1080" w:type="dxa"/>
            <w:tcBorders>
              <w:top w:val="single" w:sz="6" w:space="0" w:color="FFFFFF"/>
              <w:left w:val="single" w:sz="6" w:space="0" w:color="FFFFFF"/>
              <w:bottom w:val="single" w:sz="6" w:space="0" w:color="FFFFFF"/>
              <w:right w:val="single" w:sz="6" w:space="0" w:color="FFFFFF"/>
            </w:tcBorders>
          </w:tcPr>
          <w:p w14:paraId="5E57A4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35.32</w:t>
            </w:r>
          </w:p>
        </w:tc>
        <w:tc>
          <w:tcPr>
            <w:tcW w:w="1620" w:type="dxa"/>
            <w:tcBorders>
              <w:top w:val="single" w:sz="6" w:space="0" w:color="FFFFFF"/>
              <w:left w:val="single" w:sz="6" w:space="0" w:color="FFFFFF"/>
              <w:bottom w:val="single" w:sz="6" w:space="0" w:color="FFFFFF"/>
              <w:right w:val="single" w:sz="6" w:space="0" w:color="FFFFFF"/>
            </w:tcBorders>
          </w:tcPr>
          <w:p w14:paraId="5E57A4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148.39</w:t>
            </w:r>
          </w:p>
        </w:tc>
      </w:tr>
      <w:tr w:rsidR="00BB5343" w:rsidRPr="0035318E" w14:paraId="5E57A4BC" w14:textId="77777777">
        <w:tc>
          <w:tcPr>
            <w:tcW w:w="846" w:type="dxa"/>
            <w:tcBorders>
              <w:top w:val="single" w:sz="6" w:space="0" w:color="FFFFFF"/>
              <w:left w:val="single" w:sz="6" w:space="0" w:color="FFFFFF"/>
              <w:bottom w:val="single" w:sz="6" w:space="0" w:color="FFFFFF"/>
              <w:right w:val="single" w:sz="6" w:space="0" w:color="FFFFFF"/>
            </w:tcBorders>
          </w:tcPr>
          <w:p w14:paraId="5E57A4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 w:type="dxa"/>
            <w:tcBorders>
              <w:top w:val="single" w:sz="6" w:space="0" w:color="FFFFFF"/>
              <w:left w:val="single" w:sz="6" w:space="0" w:color="FFFFFF"/>
              <w:bottom w:val="single" w:sz="6" w:space="0" w:color="FFFFFF"/>
              <w:right w:val="single" w:sz="6" w:space="0" w:color="FFFFFF"/>
            </w:tcBorders>
          </w:tcPr>
          <w:p w14:paraId="5E57A4B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w:t>
            </w:r>
          </w:p>
        </w:tc>
        <w:tc>
          <w:tcPr>
            <w:tcW w:w="900" w:type="dxa"/>
            <w:tcBorders>
              <w:top w:val="single" w:sz="6" w:space="0" w:color="FFFFFF"/>
              <w:left w:val="single" w:sz="6" w:space="0" w:color="FFFFFF"/>
              <w:bottom w:val="single" w:sz="6" w:space="0" w:color="FFFFFF"/>
              <w:right w:val="single" w:sz="6" w:space="0" w:color="FFFFFF"/>
            </w:tcBorders>
          </w:tcPr>
          <w:p w14:paraId="5E57A4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w:t>
            </w:r>
          </w:p>
        </w:tc>
        <w:tc>
          <w:tcPr>
            <w:tcW w:w="1620" w:type="dxa"/>
            <w:tcBorders>
              <w:top w:val="single" w:sz="6" w:space="0" w:color="FFFFFF"/>
              <w:left w:val="single" w:sz="6" w:space="0" w:color="FFFFFF"/>
              <w:bottom w:val="single" w:sz="6" w:space="0" w:color="FFFFFF"/>
              <w:right w:val="single" w:sz="6" w:space="0" w:color="FFFFFF"/>
            </w:tcBorders>
          </w:tcPr>
          <w:p w14:paraId="5E57A4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114.54</w:t>
            </w:r>
          </w:p>
        </w:tc>
        <w:tc>
          <w:tcPr>
            <w:tcW w:w="180" w:type="dxa"/>
            <w:tcBorders>
              <w:top w:val="single" w:sz="6" w:space="0" w:color="FFFFFF"/>
              <w:left w:val="single" w:sz="6" w:space="0" w:color="FFFFFF"/>
              <w:bottom w:val="single" w:sz="6" w:space="0" w:color="FFFFFF"/>
              <w:right w:val="single" w:sz="6" w:space="0" w:color="FFFFFF"/>
            </w:tcBorders>
          </w:tcPr>
          <w:p w14:paraId="5E57A4B8"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37.00</w:t>
            </w:r>
          </w:p>
        </w:tc>
        <w:tc>
          <w:tcPr>
            <w:tcW w:w="1080" w:type="dxa"/>
            <w:tcBorders>
              <w:top w:val="single" w:sz="6" w:space="0" w:color="FFFFFF"/>
              <w:left w:val="single" w:sz="6" w:space="0" w:color="FFFFFF"/>
              <w:bottom w:val="single" w:sz="6" w:space="0" w:color="FFFFFF"/>
              <w:right w:val="single" w:sz="6" w:space="0" w:color="FFFFFF"/>
            </w:tcBorders>
          </w:tcPr>
          <w:p w14:paraId="5E57A4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27.32</w:t>
            </w:r>
          </w:p>
        </w:tc>
        <w:tc>
          <w:tcPr>
            <w:tcW w:w="1620" w:type="dxa"/>
            <w:tcBorders>
              <w:top w:val="single" w:sz="6" w:space="0" w:color="FFFFFF"/>
              <w:left w:val="single" w:sz="6" w:space="0" w:color="FFFFFF"/>
              <w:bottom w:val="single" w:sz="6" w:space="0" w:color="FFFFFF"/>
              <w:right w:val="single" w:sz="6" w:space="0" w:color="FFFFFF"/>
            </w:tcBorders>
          </w:tcPr>
          <w:p w14:paraId="5E57A4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114.79</w:t>
            </w:r>
          </w:p>
        </w:tc>
      </w:tr>
      <w:tr w:rsidR="00BB5343" w:rsidRPr="0035318E" w14:paraId="5E57A4C6" w14:textId="77777777">
        <w:tc>
          <w:tcPr>
            <w:tcW w:w="846" w:type="dxa"/>
            <w:tcBorders>
              <w:top w:val="single" w:sz="6" w:space="0" w:color="FFFFFF"/>
              <w:left w:val="single" w:sz="6" w:space="0" w:color="FFFFFF"/>
              <w:bottom w:val="single" w:sz="6" w:space="0" w:color="FFFFFF"/>
              <w:right w:val="single" w:sz="6" w:space="0" w:color="FFFFFF"/>
            </w:tcBorders>
          </w:tcPr>
          <w:p w14:paraId="5E57A4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 w:type="dxa"/>
            <w:tcBorders>
              <w:top w:val="single" w:sz="6" w:space="0" w:color="FFFFFF"/>
              <w:left w:val="single" w:sz="6" w:space="0" w:color="FFFFFF"/>
              <w:bottom w:val="single" w:sz="6" w:space="0" w:color="FFFFFF"/>
              <w:right w:val="single" w:sz="6" w:space="0" w:color="FFFFFF"/>
            </w:tcBorders>
          </w:tcPr>
          <w:p w14:paraId="5E57A4B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w:t>
            </w:r>
          </w:p>
        </w:tc>
        <w:tc>
          <w:tcPr>
            <w:tcW w:w="900" w:type="dxa"/>
            <w:tcBorders>
              <w:top w:val="single" w:sz="6" w:space="0" w:color="FFFFFF"/>
              <w:left w:val="single" w:sz="6" w:space="0" w:color="FFFFFF"/>
              <w:bottom w:val="single" w:sz="6" w:space="0" w:color="FFFFFF"/>
              <w:right w:val="single" w:sz="6" w:space="0" w:color="FFFFFF"/>
            </w:tcBorders>
          </w:tcPr>
          <w:p w14:paraId="5E57A4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0.97</w:t>
            </w:r>
          </w:p>
        </w:tc>
        <w:tc>
          <w:tcPr>
            <w:tcW w:w="1620" w:type="dxa"/>
            <w:tcBorders>
              <w:top w:val="single" w:sz="6" w:space="0" w:color="FFFFFF"/>
              <w:left w:val="single" w:sz="6" w:space="0" w:color="FFFFFF"/>
              <w:bottom w:val="single" w:sz="6" w:space="0" w:color="FFFFFF"/>
              <w:right w:val="single" w:sz="6" w:space="0" w:color="FFFFFF"/>
            </w:tcBorders>
          </w:tcPr>
          <w:p w14:paraId="5E57A4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99.21</w:t>
            </w:r>
          </w:p>
        </w:tc>
        <w:tc>
          <w:tcPr>
            <w:tcW w:w="180" w:type="dxa"/>
            <w:tcBorders>
              <w:top w:val="single" w:sz="6" w:space="0" w:color="FFFFFF"/>
              <w:left w:val="single" w:sz="6" w:space="0" w:color="FFFFFF"/>
              <w:bottom w:val="single" w:sz="6" w:space="0" w:color="FFFFFF"/>
              <w:right w:val="single" w:sz="6" w:space="0" w:color="FFFFFF"/>
            </w:tcBorders>
          </w:tcPr>
          <w:p w14:paraId="5E57A4C2"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35.52</w:t>
            </w:r>
          </w:p>
        </w:tc>
        <w:tc>
          <w:tcPr>
            <w:tcW w:w="1080" w:type="dxa"/>
            <w:tcBorders>
              <w:top w:val="single" w:sz="6" w:space="0" w:color="FFFFFF"/>
              <w:left w:val="single" w:sz="6" w:space="0" w:color="FFFFFF"/>
              <w:bottom w:val="single" w:sz="6" w:space="0" w:color="FFFFFF"/>
              <w:right w:val="single" w:sz="6" w:space="0" w:color="FFFFFF"/>
            </w:tcBorders>
          </w:tcPr>
          <w:p w14:paraId="5E57A4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25.60</w:t>
            </w:r>
          </w:p>
        </w:tc>
        <w:tc>
          <w:tcPr>
            <w:tcW w:w="1620" w:type="dxa"/>
            <w:tcBorders>
              <w:top w:val="single" w:sz="6" w:space="0" w:color="FFFFFF"/>
              <w:left w:val="single" w:sz="6" w:space="0" w:color="FFFFFF"/>
              <w:bottom w:val="single" w:sz="6" w:space="0" w:color="FFFFFF"/>
              <w:right w:val="single" w:sz="6" w:space="0" w:color="FFFFFF"/>
            </w:tcBorders>
          </w:tcPr>
          <w:p w14:paraId="5E57A4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107.55</w:t>
            </w:r>
          </w:p>
        </w:tc>
      </w:tr>
      <w:tr w:rsidR="00BB5343" w:rsidRPr="0035318E" w14:paraId="5E57A4D0" w14:textId="77777777">
        <w:tc>
          <w:tcPr>
            <w:tcW w:w="846" w:type="dxa"/>
            <w:tcBorders>
              <w:top w:val="single" w:sz="6" w:space="0" w:color="FFFFFF"/>
              <w:left w:val="single" w:sz="6" w:space="0" w:color="FFFFFF"/>
              <w:bottom w:val="single" w:sz="6" w:space="0" w:color="FFFFFF"/>
              <w:right w:val="single" w:sz="6" w:space="0" w:color="FFFFFF"/>
            </w:tcBorders>
          </w:tcPr>
          <w:p w14:paraId="5E57A4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 w:type="dxa"/>
            <w:tcBorders>
              <w:top w:val="single" w:sz="6" w:space="0" w:color="FFFFFF"/>
              <w:left w:val="single" w:sz="6" w:space="0" w:color="FFFFFF"/>
              <w:bottom w:val="single" w:sz="6" w:space="0" w:color="FFFFFF"/>
              <w:right w:val="single" w:sz="6" w:space="0" w:color="FFFFFF"/>
            </w:tcBorders>
          </w:tcPr>
          <w:p w14:paraId="5E57A4C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w:t>
            </w:r>
          </w:p>
        </w:tc>
        <w:tc>
          <w:tcPr>
            <w:tcW w:w="900" w:type="dxa"/>
            <w:tcBorders>
              <w:top w:val="single" w:sz="6" w:space="0" w:color="FFFFFF"/>
              <w:left w:val="single" w:sz="6" w:space="0" w:color="FFFFFF"/>
              <w:bottom w:val="single" w:sz="6" w:space="0" w:color="FFFFFF"/>
              <w:right w:val="single" w:sz="6" w:space="0" w:color="FFFFFF"/>
            </w:tcBorders>
          </w:tcPr>
          <w:p w14:paraId="5E57A4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0.84</w:t>
            </w:r>
          </w:p>
        </w:tc>
        <w:tc>
          <w:tcPr>
            <w:tcW w:w="1620" w:type="dxa"/>
            <w:tcBorders>
              <w:top w:val="single" w:sz="6" w:space="0" w:color="FFFFFF"/>
              <w:left w:val="single" w:sz="6" w:space="0" w:color="FFFFFF"/>
              <w:bottom w:val="single" w:sz="6" w:space="0" w:color="FFFFFF"/>
              <w:right w:val="single" w:sz="6" w:space="0" w:color="FFFFFF"/>
            </w:tcBorders>
          </w:tcPr>
          <w:p w14:paraId="5E57A4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86.66</w:t>
            </w:r>
          </w:p>
        </w:tc>
        <w:tc>
          <w:tcPr>
            <w:tcW w:w="180" w:type="dxa"/>
            <w:tcBorders>
              <w:top w:val="single" w:sz="6" w:space="0" w:color="FFFFFF"/>
              <w:left w:val="single" w:sz="6" w:space="0" w:color="FFFFFF"/>
              <w:bottom w:val="single" w:sz="6" w:space="0" w:color="FFFFFF"/>
              <w:right w:val="single" w:sz="6" w:space="0" w:color="FFFFFF"/>
            </w:tcBorders>
          </w:tcPr>
          <w:p w14:paraId="5E57A4CC"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33.13</w:t>
            </w:r>
          </w:p>
        </w:tc>
        <w:tc>
          <w:tcPr>
            <w:tcW w:w="1080" w:type="dxa"/>
            <w:tcBorders>
              <w:top w:val="single" w:sz="6" w:space="0" w:color="FFFFFF"/>
              <w:left w:val="single" w:sz="6" w:space="0" w:color="FFFFFF"/>
              <w:bottom w:val="single" w:sz="6" w:space="0" w:color="FFFFFF"/>
              <w:right w:val="single" w:sz="6" w:space="0" w:color="FFFFFF"/>
            </w:tcBorders>
          </w:tcPr>
          <w:p w14:paraId="5E57A4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24.09</w:t>
            </w:r>
          </w:p>
        </w:tc>
        <w:tc>
          <w:tcPr>
            <w:tcW w:w="1620" w:type="dxa"/>
            <w:tcBorders>
              <w:top w:val="single" w:sz="6" w:space="0" w:color="FFFFFF"/>
              <w:left w:val="single" w:sz="6" w:space="0" w:color="FFFFFF"/>
              <w:bottom w:val="single" w:sz="6" w:space="0" w:color="FFFFFF"/>
              <w:right w:val="single" w:sz="6" w:space="0" w:color="FFFFFF"/>
            </w:tcBorders>
          </w:tcPr>
          <w:p w14:paraId="5E57A4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101.23</w:t>
            </w:r>
          </w:p>
        </w:tc>
      </w:tr>
      <w:tr w:rsidR="00BB5343" w:rsidRPr="0035318E" w14:paraId="5E57A4DA" w14:textId="77777777">
        <w:tc>
          <w:tcPr>
            <w:tcW w:w="846" w:type="dxa"/>
            <w:tcBorders>
              <w:top w:val="single" w:sz="6" w:space="0" w:color="FFFFFF"/>
              <w:left w:val="single" w:sz="6" w:space="0" w:color="FFFFFF"/>
              <w:bottom w:val="single" w:sz="6" w:space="0" w:color="FFFFFF"/>
              <w:right w:val="single" w:sz="6" w:space="0" w:color="FFFFFF"/>
            </w:tcBorders>
          </w:tcPr>
          <w:p w14:paraId="5E57A4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 w:type="dxa"/>
            <w:tcBorders>
              <w:top w:val="single" w:sz="6" w:space="0" w:color="FFFFFF"/>
              <w:left w:val="single" w:sz="6" w:space="0" w:color="FFFFFF"/>
              <w:bottom w:val="single" w:sz="6" w:space="0" w:color="FFFFFF"/>
              <w:right w:val="single" w:sz="6" w:space="0" w:color="FFFFFF"/>
            </w:tcBorders>
          </w:tcPr>
          <w:p w14:paraId="5E57A4D2"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w:t>
            </w:r>
          </w:p>
        </w:tc>
        <w:tc>
          <w:tcPr>
            <w:tcW w:w="900" w:type="dxa"/>
            <w:tcBorders>
              <w:top w:val="single" w:sz="6" w:space="0" w:color="FFFFFF"/>
              <w:left w:val="single" w:sz="6" w:space="0" w:color="FFFFFF"/>
              <w:bottom w:val="single" w:sz="6" w:space="0" w:color="FFFFFF"/>
              <w:right w:val="single" w:sz="6" w:space="0" w:color="FFFFFF"/>
            </w:tcBorders>
          </w:tcPr>
          <w:p w14:paraId="5E57A4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0.92</w:t>
            </w:r>
          </w:p>
        </w:tc>
        <w:tc>
          <w:tcPr>
            <w:tcW w:w="1620" w:type="dxa"/>
            <w:tcBorders>
              <w:top w:val="single" w:sz="6" w:space="0" w:color="FFFFFF"/>
              <w:left w:val="single" w:sz="6" w:space="0" w:color="FFFFFF"/>
              <w:bottom w:val="single" w:sz="6" w:space="0" w:color="FFFFFF"/>
              <w:right w:val="single" w:sz="6" w:space="0" w:color="FFFFFF"/>
            </w:tcBorders>
          </w:tcPr>
          <w:p w14:paraId="5E57A4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94.35</w:t>
            </w:r>
          </w:p>
        </w:tc>
        <w:tc>
          <w:tcPr>
            <w:tcW w:w="180" w:type="dxa"/>
            <w:tcBorders>
              <w:top w:val="single" w:sz="6" w:space="0" w:color="FFFFFF"/>
              <w:left w:val="single" w:sz="6" w:space="0" w:color="FFFFFF"/>
              <w:bottom w:val="single" w:sz="6" w:space="0" w:color="FFFFFF"/>
              <w:right w:val="single" w:sz="6" w:space="0" w:color="FFFFFF"/>
            </w:tcBorders>
          </w:tcPr>
          <w:p w14:paraId="5E57A4D6"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31.88</w:t>
            </w:r>
          </w:p>
        </w:tc>
        <w:tc>
          <w:tcPr>
            <w:tcW w:w="1080" w:type="dxa"/>
            <w:tcBorders>
              <w:top w:val="single" w:sz="6" w:space="0" w:color="FFFFFF"/>
              <w:left w:val="single" w:sz="6" w:space="0" w:color="FFFFFF"/>
              <w:bottom w:val="single" w:sz="6" w:space="0" w:color="FFFFFF"/>
              <w:right w:val="single" w:sz="6" w:space="0" w:color="FFFFFF"/>
            </w:tcBorders>
          </w:tcPr>
          <w:p w14:paraId="5E57A4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23.61</w:t>
            </w:r>
          </w:p>
        </w:tc>
        <w:tc>
          <w:tcPr>
            <w:tcW w:w="1620" w:type="dxa"/>
            <w:tcBorders>
              <w:top w:val="single" w:sz="6" w:space="0" w:color="FFFFFF"/>
              <w:left w:val="single" w:sz="6" w:space="0" w:color="FFFFFF"/>
              <w:bottom w:val="single" w:sz="6" w:space="0" w:color="FFFFFF"/>
              <w:right w:val="single" w:sz="6" w:space="0" w:color="FFFFFF"/>
            </w:tcBorders>
          </w:tcPr>
          <w:p w14:paraId="5E57A4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99.21</w:t>
            </w:r>
          </w:p>
        </w:tc>
      </w:tr>
      <w:tr w:rsidR="00BB5343" w:rsidRPr="0035318E" w14:paraId="5E57A4E4" w14:textId="77777777">
        <w:tc>
          <w:tcPr>
            <w:tcW w:w="846" w:type="dxa"/>
            <w:tcBorders>
              <w:top w:val="single" w:sz="6" w:space="0" w:color="FFFFFF"/>
              <w:left w:val="single" w:sz="6" w:space="0" w:color="FFFFFF"/>
              <w:bottom w:val="single" w:sz="6" w:space="0" w:color="FFFFFF"/>
              <w:right w:val="single" w:sz="6" w:space="0" w:color="FFFFFF"/>
            </w:tcBorders>
          </w:tcPr>
          <w:p w14:paraId="5E57A4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 w:type="dxa"/>
            <w:tcBorders>
              <w:top w:val="single" w:sz="6" w:space="0" w:color="FFFFFF"/>
              <w:left w:val="single" w:sz="6" w:space="0" w:color="FFFFFF"/>
              <w:bottom w:val="single" w:sz="6" w:space="0" w:color="FFFFFF"/>
              <w:right w:val="single" w:sz="6" w:space="0" w:color="FFFFFF"/>
            </w:tcBorders>
          </w:tcPr>
          <w:p w14:paraId="5E57A4DC"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w:t>
            </w:r>
          </w:p>
        </w:tc>
        <w:tc>
          <w:tcPr>
            <w:tcW w:w="900" w:type="dxa"/>
            <w:tcBorders>
              <w:top w:val="single" w:sz="6" w:space="0" w:color="FFFFFF"/>
              <w:left w:val="single" w:sz="6" w:space="0" w:color="FFFFFF"/>
              <w:bottom w:val="single" w:sz="6" w:space="0" w:color="FFFFFF"/>
              <w:right w:val="single" w:sz="6" w:space="0" w:color="FFFFFF"/>
            </w:tcBorders>
          </w:tcPr>
          <w:p w14:paraId="5E57A4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0.93</w:t>
            </w:r>
          </w:p>
        </w:tc>
        <w:tc>
          <w:tcPr>
            <w:tcW w:w="1620" w:type="dxa"/>
            <w:tcBorders>
              <w:top w:val="single" w:sz="6" w:space="0" w:color="FFFFFF"/>
              <w:left w:val="single" w:sz="6" w:space="0" w:color="FFFFFF"/>
              <w:bottom w:val="single" w:sz="6" w:space="0" w:color="FFFFFF"/>
              <w:right w:val="single" w:sz="6" w:space="0" w:color="FFFFFF"/>
            </w:tcBorders>
          </w:tcPr>
          <w:p w14:paraId="5E57A4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95.14</w:t>
            </w:r>
          </w:p>
        </w:tc>
        <w:tc>
          <w:tcPr>
            <w:tcW w:w="180" w:type="dxa"/>
            <w:tcBorders>
              <w:top w:val="single" w:sz="6" w:space="0" w:color="FFFFFF"/>
              <w:left w:val="single" w:sz="6" w:space="0" w:color="FFFFFF"/>
              <w:bottom w:val="single" w:sz="6" w:space="0" w:color="FFFFFF"/>
              <w:right w:val="single" w:sz="6" w:space="0" w:color="FFFFFF"/>
            </w:tcBorders>
          </w:tcPr>
          <w:p w14:paraId="5E57A4E0"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36.88</w:t>
            </w:r>
          </w:p>
        </w:tc>
        <w:tc>
          <w:tcPr>
            <w:tcW w:w="1080" w:type="dxa"/>
            <w:tcBorders>
              <w:top w:val="single" w:sz="6" w:space="0" w:color="FFFFFF"/>
              <w:left w:val="single" w:sz="6" w:space="0" w:color="FFFFFF"/>
              <w:bottom w:val="single" w:sz="6" w:space="0" w:color="FFFFFF"/>
              <w:right w:val="single" w:sz="6" w:space="0" w:color="FFFFFF"/>
            </w:tcBorders>
          </w:tcPr>
          <w:p w14:paraId="5E57A4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26.27</w:t>
            </w:r>
          </w:p>
        </w:tc>
        <w:tc>
          <w:tcPr>
            <w:tcW w:w="1620" w:type="dxa"/>
            <w:tcBorders>
              <w:top w:val="single" w:sz="6" w:space="0" w:color="FFFFFF"/>
              <w:left w:val="single" w:sz="6" w:space="0" w:color="FFFFFF"/>
              <w:bottom w:val="single" w:sz="6" w:space="0" w:color="FFFFFF"/>
              <w:right w:val="single" w:sz="6" w:space="0" w:color="FFFFFF"/>
            </w:tcBorders>
          </w:tcPr>
          <w:p w14:paraId="5E57A4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110.39</w:t>
            </w:r>
          </w:p>
        </w:tc>
      </w:tr>
      <w:tr w:rsidR="00BB5343" w:rsidRPr="0035318E" w14:paraId="5E57A4EE" w14:textId="77777777">
        <w:tc>
          <w:tcPr>
            <w:tcW w:w="846" w:type="dxa"/>
            <w:tcBorders>
              <w:top w:val="single" w:sz="6" w:space="0" w:color="FFFFFF"/>
              <w:left w:val="single" w:sz="6" w:space="0" w:color="FFFFFF"/>
              <w:bottom w:val="single" w:sz="6" w:space="0" w:color="FFFFFF"/>
              <w:right w:val="single" w:sz="6" w:space="0" w:color="FFFFFF"/>
            </w:tcBorders>
          </w:tcPr>
          <w:p w14:paraId="5E57A4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 w:type="dxa"/>
            <w:tcBorders>
              <w:top w:val="single" w:sz="6" w:space="0" w:color="FFFFFF"/>
              <w:left w:val="single" w:sz="6" w:space="0" w:color="FFFFFF"/>
              <w:bottom w:val="single" w:sz="6" w:space="0" w:color="FFFFFF"/>
              <w:right w:val="single" w:sz="6" w:space="0" w:color="FFFFFF"/>
            </w:tcBorders>
          </w:tcPr>
          <w:p w14:paraId="5E57A4E6"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w:t>
            </w:r>
          </w:p>
        </w:tc>
        <w:tc>
          <w:tcPr>
            <w:tcW w:w="900" w:type="dxa"/>
            <w:tcBorders>
              <w:top w:val="single" w:sz="6" w:space="0" w:color="FFFFFF"/>
              <w:left w:val="single" w:sz="6" w:space="0" w:color="FFFFFF"/>
              <w:bottom w:val="single" w:sz="6" w:space="0" w:color="FFFFFF"/>
              <w:right w:val="single" w:sz="6" w:space="0" w:color="FFFFFF"/>
            </w:tcBorders>
          </w:tcPr>
          <w:p w14:paraId="5E57A4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w:t>
            </w:r>
          </w:p>
        </w:tc>
        <w:tc>
          <w:tcPr>
            <w:tcW w:w="1620" w:type="dxa"/>
            <w:tcBorders>
              <w:top w:val="single" w:sz="6" w:space="0" w:color="FFFFFF"/>
              <w:left w:val="single" w:sz="6" w:space="0" w:color="FFFFFF"/>
              <w:bottom w:val="single" w:sz="6" w:space="0" w:color="FFFFFF"/>
              <w:right w:val="single" w:sz="6" w:space="0" w:color="FFFFFF"/>
            </w:tcBorders>
          </w:tcPr>
          <w:p w14:paraId="5E57A4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106.95</w:t>
            </w:r>
          </w:p>
        </w:tc>
        <w:tc>
          <w:tcPr>
            <w:tcW w:w="180" w:type="dxa"/>
            <w:tcBorders>
              <w:top w:val="single" w:sz="6" w:space="0" w:color="FFFFFF"/>
              <w:left w:val="single" w:sz="6" w:space="0" w:color="FFFFFF"/>
              <w:bottom w:val="single" w:sz="6" w:space="0" w:color="FFFFFF"/>
              <w:right w:val="single" w:sz="6" w:space="0" w:color="FFFFFF"/>
            </w:tcBorders>
          </w:tcPr>
          <w:p w14:paraId="5E57A4EA"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29.42</w:t>
            </w:r>
          </w:p>
        </w:tc>
        <w:tc>
          <w:tcPr>
            <w:tcW w:w="1080" w:type="dxa"/>
            <w:tcBorders>
              <w:top w:val="single" w:sz="6" w:space="0" w:color="FFFFFF"/>
              <w:left w:val="single" w:sz="6" w:space="0" w:color="FFFFFF"/>
              <w:bottom w:val="single" w:sz="6" w:space="0" w:color="FFFFFF"/>
              <w:right w:val="single" w:sz="6" w:space="0" w:color="FFFFFF"/>
            </w:tcBorders>
          </w:tcPr>
          <w:p w14:paraId="5E57A4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20.56</w:t>
            </w:r>
          </w:p>
        </w:tc>
        <w:tc>
          <w:tcPr>
            <w:tcW w:w="1620" w:type="dxa"/>
            <w:tcBorders>
              <w:top w:val="single" w:sz="6" w:space="0" w:color="FFFFFF"/>
              <w:left w:val="single" w:sz="6" w:space="0" w:color="FFFFFF"/>
              <w:bottom w:val="single" w:sz="6" w:space="0" w:color="FFFFFF"/>
              <w:right w:val="single" w:sz="6" w:space="0" w:color="FFFFFF"/>
            </w:tcBorders>
          </w:tcPr>
          <w:p w14:paraId="5E57A4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86.37</w:t>
            </w:r>
          </w:p>
        </w:tc>
      </w:tr>
      <w:tr w:rsidR="00BB5343" w:rsidRPr="0035318E" w14:paraId="5E57A4F8" w14:textId="77777777">
        <w:tc>
          <w:tcPr>
            <w:tcW w:w="846" w:type="dxa"/>
            <w:tcBorders>
              <w:top w:val="single" w:sz="6" w:space="0" w:color="FFFFFF"/>
              <w:left w:val="single" w:sz="6" w:space="0" w:color="FFFFFF"/>
              <w:bottom w:val="single" w:sz="6" w:space="0" w:color="FFFFFF"/>
              <w:right w:val="single" w:sz="6" w:space="0" w:color="FFFFFF"/>
            </w:tcBorders>
          </w:tcPr>
          <w:p w14:paraId="5E57A4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 w:type="dxa"/>
            <w:tcBorders>
              <w:top w:val="single" w:sz="6" w:space="0" w:color="FFFFFF"/>
              <w:left w:val="single" w:sz="6" w:space="0" w:color="FFFFFF"/>
              <w:bottom w:val="single" w:sz="6" w:space="0" w:color="FFFFFF"/>
              <w:right w:val="single" w:sz="6" w:space="0" w:color="FFFFFF"/>
            </w:tcBorders>
          </w:tcPr>
          <w:p w14:paraId="5E57A4F0"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w:t>
            </w:r>
          </w:p>
        </w:tc>
        <w:tc>
          <w:tcPr>
            <w:tcW w:w="900" w:type="dxa"/>
            <w:tcBorders>
              <w:top w:val="single" w:sz="6" w:space="0" w:color="FFFFFF"/>
              <w:left w:val="single" w:sz="6" w:space="0" w:color="FFFFFF"/>
              <w:bottom w:val="single" w:sz="6" w:space="0" w:color="FFFFFF"/>
              <w:right w:val="single" w:sz="6" w:space="0" w:color="FFFFFF"/>
            </w:tcBorders>
          </w:tcPr>
          <w:p w14:paraId="5E57A4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w:t>
            </w:r>
          </w:p>
        </w:tc>
        <w:tc>
          <w:tcPr>
            <w:tcW w:w="1620" w:type="dxa"/>
            <w:tcBorders>
              <w:top w:val="single" w:sz="6" w:space="0" w:color="FFFFFF"/>
              <w:left w:val="single" w:sz="6" w:space="0" w:color="FFFFFF"/>
              <w:bottom w:val="single" w:sz="6" w:space="0" w:color="FFFFFF"/>
              <w:right w:val="single" w:sz="6" w:space="0" w:color="FFFFFF"/>
            </w:tcBorders>
          </w:tcPr>
          <w:p w14:paraId="5E57A4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107.63</w:t>
            </w:r>
          </w:p>
        </w:tc>
        <w:tc>
          <w:tcPr>
            <w:tcW w:w="180" w:type="dxa"/>
            <w:tcBorders>
              <w:top w:val="single" w:sz="6" w:space="0" w:color="FFFFFF"/>
              <w:left w:val="single" w:sz="6" w:space="0" w:color="FFFFFF"/>
              <w:bottom w:val="single" w:sz="6" w:space="0" w:color="FFFFFF"/>
              <w:right w:val="single" w:sz="6" w:space="0" w:color="FFFFFF"/>
            </w:tcBorders>
          </w:tcPr>
          <w:p w14:paraId="5E57A4F4"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33.44</w:t>
            </w:r>
          </w:p>
        </w:tc>
        <w:tc>
          <w:tcPr>
            <w:tcW w:w="1080" w:type="dxa"/>
            <w:tcBorders>
              <w:top w:val="single" w:sz="6" w:space="0" w:color="FFFFFF"/>
              <w:left w:val="single" w:sz="6" w:space="0" w:color="FFFFFF"/>
              <w:bottom w:val="single" w:sz="6" w:space="0" w:color="FFFFFF"/>
              <w:right w:val="single" w:sz="6" w:space="0" w:color="FFFFFF"/>
            </w:tcBorders>
          </w:tcPr>
          <w:p w14:paraId="5E57A4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24.00</w:t>
            </w:r>
          </w:p>
        </w:tc>
        <w:tc>
          <w:tcPr>
            <w:tcW w:w="1620" w:type="dxa"/>
            <w:tcBorders>
              <w:top w:val="single" w:sz="6" w:space="0" w:color="FFFFFF"/>
              <w:left w:val="single" w:sz="6" w:space="0" w:color="FFFFFF"/>
              <w:bottom w:val="single" w:sz="6" w:space="0" w:color="FFFFFF"/>
              <w:right w:val="single" w:sz="6" w:space="0" w:color="FFFFFF"/>
            </w:tcBorders>
          </w:tcPr>
          <w:p w14:paraId="5E57A4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100.83</w:t>
            </w:r>
          </w:p>
        </w:tc>
      </w:tr>
      <w:tr w:rsidR="00BB5343" w:rsidRPr="0035318E" w14:paraId="5E57A502" w14:textId="77777777">
        <w:tc>
          <w:tcPr>
            <w:tcW w:w="846" w:type="dxa"/>
            <w:tcBorders>
              <w:top w:val="single" w:sz="6" w:space="0" w:color="FFFFFF"/>
              <w:left w:val="single" w:sz="6" w:space="0" w:color="FFFFFF"/>
              <w:bottom w:val="single" w:sz="6" w:space="0" w:color="FFFFFF"/>
              <w:right w:val="single" w:sz="6" w:space="0" w:color="FFFFFF"/>
            </w:tcBorders>
          </w:tcPr>
          <w:p w14:paraId="5E57A4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0" w:type="dxa"/>
            <w:tcBorders>
              <w:top w:val="single" w:sz="6" w:space="0" w:color="FFFFFF"/>
              <w:left w:val="single" w:sz="6" w:space="0" w:color="FFFFFF"/>
              <w:bottom w:val="single" w:sz="6" w:space="0" w:color="FFFFFF"/>
              <w:right w:val="single" w:sz="6" w:space="0" w:color="FFFFFF"/>
            </w:tcBorders>
          </w:tcPr>
          <w:p w14:paraId="5E57A4FA"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4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w:t>
            </w:r>
          </w:p>
        </w:tc>
        <w:tc>
          <w:tcPr>
            <w:tcW w:w="900" w:type="dxa"/>
            <w:tcBorders>
              <w:top w:val="single" w:sz="6" w:space="0" w:color="FFFFFF"/>
              <w:left w:val="single" w:sz="6" w:space="0" w:color="FFFFFF"/>
              <w:bottom w:val="single" w:sz="6" w:space="0" w:color="FFFFFF"/>
              <w:right w:val="single" w:sz="6" w:space="0" w:color="FFFFFF"/>
            </w:tcBorders>
          </w:tcPr>
          <w:p w14:paraId="5E57A4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620" w:type="dxa"/>
            <w:tcBorders>
              <w:top w:val="single" w:sz="6" w:space="0" w:color="FFFFFF"/>
              <w:left w:val="single" w:sz="6" w:space="0" w:color="FFFFFF"/>
              <w:bottom w:val="single" w:sz="6" w:space="0" w:color="FFFFFF"/>
              <w:right w:val="single" w:sz="6" w:space="0" w:color="FFFFFF"/>
            </w:tcBorders>
          </w:tcPr>
          <w:p w14:paraId="5E57A4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103.11</w:t>
            </w:r>
          </w:p>
        </w:tc>
        <w:tc>
          <w:tcPr>
            <w:tcW w:w="180" w:type="dxa"/>
            <w:tcBorders>
              <w:top w:val="single" w:sz="6" w:space="0" w:color="FFFFFF"/>
              <w:left w:val="single" w:sz="6" w:space="0" w:color="FFFFFF"/>
              <w:bottom w:val="single" w:sz="6" w:space="0" w:color="FFFFFF"/>
              <w:right w:val="single" w:sz="6" w:space="0" w:color="FFFFFF"/>
            </w:tcBorders>
          </w:tcPr>
          <w:p w14:paraId="5E57A4FE"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4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36.35</w:t>
            </w:r>
          </w:p>
        </w:tc>
        <w:tc>
          <w:tcPr>
            <w:tcW w:w="1080" w:type="dxa"/>
            <w:tcBorders>
              <w:top w:val="single" w:sz="6" w:space="0" w:color="FFFFFF"/>
              <w:left w:val="single" w:sz="6" w:space="0" w:color="FFFFFF"/>
              <w:bottom w:val="single" w:sz="6" w:space="0" w:color="FFFFFF"/>
              <w:right w:val="single" w:sz="6" w:space="0" w:color="FFFFFF"/>
            </w:tcBorders>
          </w:tcPr>
          <w:p w14:paraId="5E57A5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25.16</w:t>
            </w:r>
          </w:p>
        </w:tc>
        <w:tc>
          <w:tcPr>
            <w:tcW w:w="1620" w:type="dxa"/>
            <w:tcBorders>
              <w:top w:val="single" w:sz="6" w:space="0" w:color="FFFFFF"/>
              <w:left w:val="single" w:sz="6" w:space="0" w:color="FFFFFF"/>
              <w:bottom w:val="single" w:sz="6" w:space="0" w:color="FFFFFF"/>
              <w:right w:val="single" w:sz="6" w:space="0" w:color="FFFFFF"/>
            </w:tcBorders>
          </w:tcPr>
          <w:p w14:paraId="5E57A5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105.72</w:t>
            </w:r>
          </w:p>
        </w:tc>
      </w:tr>
      <w:tr w:rsidR="00BB5343" w:rsidRPr="0035318E" w14:paraId="5E57A50C" w14:textId="77777777">
        <w:tc>
          <w:tcPr>
            <w:tcW w:w="846" w:type="dxa"/>
            <w:tcBorders>
              <w:top w:val="single" w:sz="6" w:space="0" w:color="FFFFFF"/>
              <w:left w:val="single" w:sz="6" w:space="0" w:color="FFFFFF"/>
              <w:bottom w:val="single" w:sz="6" w:space="0" w:color="FFFFFF"/>
              <w:right w:val="single" w:sz="6" w:space="0" w:color="FFFFFF"/>
            </w:tcBorders>
          </w:tcPr>
          <w:p w14:paraId="5E57A5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 w:type="dxa"/>
            <w:tcBorders>
              <w:top w:val="single" w:sz="6" w:space="0" w:color="FFFFFF"/>
              <w:left w:val="single" w:sz="6" w:space="0" w:color="FFFFFF"/>
              <w:bottom w:val="single" w:sz="6" w:space="0" w:color="FFFFFF"/>
              <w:right w:val="single" w:sz="6" w:space="0" w:color="FFFFFF"/>
            </w:tcBorders>
          </w:tcPr>
          <w:p w14:paraId="5E57A504"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5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w:t>
            </w:r>
          </w:p>
        </w:tc>
        <w:tc>
          <w:tcPr>
            <w:tcW w:w="900" w:type="dxa"/>
            <w:tcBorders>
              <w:top w:val="single" w:sz="6" w:space="0" w:color="FFFFFF"/>
              <w:left w:val="single" w:sz="6" w:space="0" w:color="FFFFFF"/>
              <w:bottom w:val="single" w:sz="6" w:space="0" w:color="FFFFFF"/>
              <w:right w:val="single" w:sz="6" w:space="0" w:color="FFFFFF"/>
            </w:tcBorders>
          </w:tcPr>
          <w:p w14:paraId="5E57A5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0.96</w:t>
            </w:r>
          </w:p>
        </w:tc>
        <w:tc>
          <w:tcPr>
            <w:tcW w:w="1620" w:type="dxa"/>
            <w:tcBorders>
              <w:top w:val="single" w:sz="6" w:space="0" w:color="FFFFFF"/>
              <w:left w:val="single" w:sz="6" w:space="0" w:color="FFFFFF"/>
              <w:bottom w:val="single" w:sz="6" w:space="0" w:color="FFFFFF"/>
              <w:right w:val="single" w:sz="6" w:space="0" w:color="FFFFFF"/>
            </w:tcBorders>
          </w:tcPr>
          <w:p w14:paraId="5E57A5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98.21</w:t>
            </w:r>
          </w:p>
        </w:tc>
        <w:tc>
          <w:tcPr>
            <w:tcW w:w="180" w:type="dxa"/>
            <w:tcBorders>
              <w:top w:val="single" w:sz="6" w:space="0" w:color="FFFFFF"/>
              <w:left w:val="single" w:sz="6" w:space="0" w:color="FFFFFF"/>
              <w:bottom w:val="single" w:sz="6" w:space="0" w:color="FFFFFF"/>
              <w:right w:val="single" w:sz="6" w:space="0" w:color="FFFFFF"/>
            </w:tcBorders>
          </w:tcPr>
          <w:p w14:paraId="5E57A508"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5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32.63</w:t>
            </w:r>
          </w:p>
        </w:tc>
        <w:tc>
          <w:tcPr>
            <w:tcW w:w="1080" w:type="dxa"/>
            <w:tcBorders>
              <w:top w:val="single" w:sz="6" w:space="0" w:color="FFFFFF"/>
              <w:left w:val="single" w:sz="6" w:space="0" w:color="FFFFFF"/>
              <w:bottom w:val="single" w:sz="6" w:space="0" w:color="FFFFFF"/>
              <w:right w:val="single" w:sz="6" w:space="0" w:color="FFFFFF"/>
            </w:tcBorders>
          </w:tcPr>
          <w:p w14:paraId="5E57A5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21.81</w:t>
            </w:r>
          </w:p>
        </w:tc>
        <w:tc>
          <w:tcPr>
            <w:tcW w:w="1620" w:type="dxa"/>
            <w:tcBorders>
              <w:top w:val="single" w:sz="6" w:space="0" w:color="FFFFFF"/>
              <w:left w:val="single" w:sz="6" w:space="0" w:color="FFFFFF"/>
              <w:bottom w:val="single" w:sz="6" w:space="0" w:color="FFFFFF"/>
              <w:right w:val="single" w:sz="6" w:space="0" w:color="FFFFFF"/>
            </w:tcBorders>
          </w:tcPr>
          <w:p w14:paraId="5E57A5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91.65</w:t>
            </w:r>
          </w:p>
        </w:tc>
      </w:tr>
      <w:tr w:rsidR="00BB5343" w:rsidRPr="0035318E" w14:paraId="5E57A516" w14:textId="77777777">
        <w:tc>
          <w:tcPr>
            <w:tcW w:w="846" w:type="dxa"/>
            <w:tcBorders>
              <w:top w:val="single" w:sz="6" w:space="0" w:color="FFFFFF"/>
              <w:left w:val="single" w:sz="6" w:space="0" w:color="FFFFFF"/>
              <w:bottom w:val="single" w:sz="6" w:space="0" w:color="FFFFFF"/>
              <w:right w:val="single" w:sz="6" w:space="0" w:color="FFFFFF"/>
            </w:tcBorders>
          </w:tcPr>
          <w:p w14:paraId="5E57A5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 w:type="dxa"/>
            <w:tcBorders>
              <w:top w:val="single" w:sz="6" w:space="0" w:color="FFFFFF"/>
              <w:left w:val="single" w:sz="6" w:space="0" w:color="FFFFFF"/>
              <w:bottom w:val="single" w:sz="6" w:space="0" w:color="FFFFFF"/>
              <w:right w:val="single" w:sz="6" w:space="0" w:color="FFFFFF"/>
            </w:tcBorders>
          </w:tcPr>
          <w:p w14:paraId="5E57A50E"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single" w:sz="6" w:space="0" w:color="FFFFFF"/>
              <w:right w:val="single" w:sz="6" w:space="0" w:color="FFFFFF"/>
            </w:tcBorders>
          </w:tcPr>
          <w:p w14:paraId="5E57A5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w:t>
            </w:r>
          </w:p>
        </w:tc>
        <w:tc>
          <w:tcPr>
            <w:tcW w:w="900" w:type="dxa"/>
            <w:tcBorders>
              <w:top w:val="single" w:sz="6" w:space="0" w:color="FFFFFF"/>
              <w:left w:val="single" w:sz="6" w:space="0" w:color="FFFFFF"/>
              <w:bottom w:val="single" w:sz="6" w:space="0" w:color="FFFFFF"/>
              <w:right w:val="single" w:sz="6" w:space="0" w:color="FFFFFF"/>
            </w:tcBorders>
          </w:tcPr>
          <w:p w14:paraId="5E57A5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620" w:type="dxa"/>
            <w:tcBorders>
              <w:top w:val="single" w:sz="6" w:space="0" w:color="FFFFFF"/>
              <w:left w:val="single" w:sz="6" w:space="0" w:color="FFFFFF"/>
              <w:bottom w:val="single" w:sz="6" w:space="0" w:color="FFFFFF"/>
              <w:right w:val="single" w:sz="6" w:space="0" w:color="FFFFFF"/>
            </w:tcBorders>
          </w:tcPr>
          <w:p w14:paraId="5E57A5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102.98</w:t>
            </w:r>
          </w:p>
        </w:tc>
        <w:tc>
          <w:tcPr>
            <w:tcW w:w="180" w:type="dxa"/>
            <w:tcBorders>
              <w:top w:val="single" w:sz="6" w:space="0" w:color="FFFFFF"/>
              <w:left w:val="single" w:sz="6" w:space="0" w:color="FFFFFF"/>
              <w:bottom w:val="single" w:sz="6" w:space="0" w:color="FFFFFF"/>
              <w:right w:val="single" w:sz="6" w:space="0" w:color="FFFFFF"/>
            </w:tcBorders>
          </w:tcPr>
          <w:p w14:paraId="5E57A512"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single" w:sz="6" w:space="0" w:color="FFFFFF"/>
              <w:right w:val="single" w:sz="6" w:space="0" w:color="FFFFFF"/>
            </w:tcBorders>
          </w:tcPr>
          <w:p w14:paraId="5E57A5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35.17</w:t>
            </w:r>
          </w:p>
        </w:tc>
        <w:tc>
          <w:tcPr>
            <w:tcW w:w="1080" w:type="dxa"/>
            <w:tcBorders>
              <w:top w:val="single" w:sz="6" w:space="0" w:color="FFFFFF"/>
              <w:left w:val="single" w:sz="6" w:space="0" w:color="FFFFFF"/>
              <w:bottom w:val="single" w:sz="6" w:space="0" w:color="FFFFFF"/>
              <w:right w:val="single" w:sz="6" w:space="0" w:color="FFFFFF"/>
            </w:tcBorders>
          </w:tcPr>
          <w:p w14:paraId="5E57A5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23.35</w:t>
            </w:r>
          </w:p>
        </w:tc>
        <w:tc>
          <w:tcPr>
            <w:tcW w:w="1620" w:type="dxa"/>
            <w:tcBorders>
              <w:top w:val="single" w:sz="6" w:space="0" w:color="FFFFFF"/>
              <w:left w:val="single" w:sz="6" w:space="0" w:color="FFFFFF"/>
              <w:bottom w:val="single" w:sz="6" w:space="0" w:color="FFFFFF"/>
              <w:right w:val="single" w:sz="6" w:space="0" w:color="FFFFFF"/>
            </w:tcBorders>
          </w:tcPr>
          <w:p w14:paraId="5E57A5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98.10</w:t>
            </w:r>
          </w:p>
        </w:tc>
      </w:tr>
      <w:tr w:rsidR="00BB5343" w:rsidRPr="0035318E" w14:paraId="5E57A520" w14:textId="77777777">
        <w:tc>
          <w:tcPr>
            <w:tcW w:w="846" w:type="dxa"/>
            <w:tcBorders>
              <w:top w:val="single" w:sz="6" w:space="0" w:color="FFFFFF"/>
              <w:left w:val="single" w:sz="6" w:space="0" w:color="FFFFFF"/>
              <w:bottom w:val="nil"/>
              <w:right w:val="single" w:sz="6" w:space="0" w:color="FFFFFF"/>
            </w:tcBorders>
          </w:tcPr>
          <w:p w14:paraId="5E57A5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 w:type="dxa"/>
            <w:tcBorders>
              <w:top w:val="single" w:sz="6" w:space="0" w:color="FFFFFF"/>
              <w:left w:val="single" w:sz="6" w:space="0" w:color="FFFFFF"/>
              <w:bottom w:val="nil"/>
              <w:right w:val="single" w:sz="6" w:space="0" w:color="FFFFFF"/>
            </w:tcBorders>
          </w:tcPr>
          <w:p w14:paraId="5E57A518" w14:textId="77777777" w:rsidR="00BB5343" w:rsidRPr="0035318E" w:rsidRDefault="00BB5343">
            <w:pPr>
              <w:jc w:val="right"/>
              <w:rPr>
                <w:rFonts w:asciiTheme="minorHAnsi" w:cstheme="minorHAnsi"/>
                <w:sz w:val="22"/>
                <w:szCs w:val="22"/>
              </w:rPr>
            </w:pPr>
          </w:p>
        </w:tc>
        <w:tc>
          <w:tcPr>
            <w:tcW w:w="990" w:type="dxa"/>
            <w:tcBorders>
              <w:top w:val="single" w:sz="6" w:space="0" w:color="FFFFFF"/>
              <w:left w:val="single" w:sz="6" w:space="0" w:color="FFFFFF"/>
              <w:bottom w:val="nil"/>
              <w:right w:val="single" w:sz="6" w:space="0" w:color="FFFFFF"/>
            </w:tcBorders>
          </w:tcPr>
          <w:p w14:paraId="5E57A5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w:t>
            </w:r>
          </w:p>
        </w:tc>
        <w:tc>
          <w:tcPr>
            <w:tcW w:w="900" w:type="dxa"/>
            <w:tcBorders>
              <w:top w:val="single" w:sz="6" w:space="0" w:color="FFFFFF"/>
              <w:left w:val="single" w:sz="6" w:space="0" w:color="FFFFFF"/>
              <w:bottom w:val="nil"/>
              <w:right w:val="single" w:sz="6" w:space="0" w:color="FFFFFF"/>
            </w:tcBorders>
          </w:tcPr>
          <w:p w14:paraId="5E57A5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w:t>
            </w:r>
          </w:p>
        </w:tc>
        <w:tc>
          <w:tcPr>
            <w:tcW w:w="1620" w:type="dxa"/>
            <w:tcBorders>
              <w:top w:val="single" w:sz="6" w:space="0" w:color="FFFFFF"/>
              <w:left w:val="single" w:sz="6" w:space="0" w:color="FFFFFF"/>
              <w:bottom w:val="nil"/>
              <w:right w:val="single" w:sz="6" w:space="0" w:color="FFFFFF"/>
            </w:tcBorders>
          </w:tcPr>
          <w:p w14:paraId="5E57A5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105.76</w:t>
            </w:r>
          </w:p>
        </w:tc>
        <w:tc>
          <w:tcPr>
            <w:tcW w:w="180" w:type="dxa"/>
            <w:tcBorders>
              <w:top w:val="single" w:sz="6" w:space="0" w:color="FFFFFF"/>
              <w:left w:val="single" w:sz="6" w:space="0" w:color="FFFFFF"/>
              <w:bottom w:val="nil"/>
              <w:right w:val="single" w:sz="6" w:space="0" w:color="FFFFFF"/>
            </w:tcBorders>
          </w:tcPr>
          <w:p w14:paraId="5E57A51C" w14:textId="77777777" w:rsidR="00BB5343" w:rsidRPr="0035318E" w:rsidRDefault="00BB5343">
            <w:pPr>
              <w:jc w:val="right"/>
              <w:rPr>
                <w:rFonts w:asciiTheme="minorHAnsi" w:cstheme="minorHAnsi"/>
                <w:sz w:val="22"/>
                <w:szCs w:val="22"/>
              </w:rPr>
            </w:pPr>
          </w:p>
        </w:tc>
        <w:tc>
          <w:tcPr>
            <w:tcW w:w="936" w:type="dxa"/>
            <w:tcBorders>
              <w:top w:val="single" w:sz="6" w:space="0" w:color="FFFFFF"/>
              <w:left w:val="single" w:sz="6" w:space="0" w:color="FFFFFF"/>
              <w:bottom w:val="nil"/>
              <w:right w:val="single" w:sz="6" w:space="0" w:color="FFFFFF"/>
            </w:tcBorders>
          </w:tcPr>
          <w:p w14:paraId="5E57A5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w:t>
            </w:r>
          </w:p>
        </w:tc>
        <w:tc>
          <w:tcPr>
            <w:tcW w:w="1080" w:type="dxa"/>
            <w:tcBorders>
              <w:top w:val="single" w:sz="6" w:space="0" w:color="FFFFFF"/>
              <w:left w:val="single" w:sz="6" w:space="0" w:color="FFFFFF"/>
              <w:bottom w:val="nil"/>
              <w:right w:val="single" w:sz="6" w:space="0" w:color="FFFFFF"/>
            </w:tcBorders>
          </w:tcPr>
          <w:p w14:paraId="5E57A5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23.55</w:t>
            </w:r>
          </w:p>
        </w:tc>
        <w:tc>
          <w:tcPr>
            <w:tcW w:w="1620" w:type="dxa"/>
            <w:tcBorders>
              <w:top w:val="single" w:sz="6" w:space="0" w:color="FFFFFF"/>
              <w:left w:val="single" w:sz="6" w:space="0" w:color="FFFFFF"/>
              <w:bottom w:val="nil"/>
              <w:right w:val="single" w:sz="6" w:space="0" w:color="FFFFFF"/>
            </w:tcBorders>
          </w:tcPr>
          <w:p w14:paraId="5E57A5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98.95</w:t>
            </w:r>
          </w:p>
        </w:tc>
      </w:tr>
      <w:tr w:rsidR="00BB5343" w:rsidRPr="0035318E" w14:paraId="5E57A52A" w14:textId="77777777">
        <w:tc>
          <w:tcPr>
            <w:tcW w:w="846" w:type="dxa"/>
            <w:tcBorders>
              <w:top w:val="nil"/>
              <w:left w:val="single" w:sz="6" w:space="0" w:color="FFFFFF"/>
              <w:bottom w:val="single" w:sz="7" w:space="0" w:color="000000"/>
              <w:right w:val="single" w:sz="6" w:space="0" w:color="FFFFFF"/>
            </w:tcBorders>
          </w:tcPr>
          <w:p w14:paraId="5E57A521" w14:textId="77777777" w:rsidR="00BB5343" w:rsidRPr="0035318E" w:rsidRDefault="00BB5343">
            <w:pPr>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tcPr>
          <w:p w14:paraId="5E57A522" w14:textId="77777777" w:rsidR="00BB5343" w:rsidRPr="0035318E" w:rsidRDefault="00BB5343">
            <w:pPr>
              <w:jc w:val="right"/>
              <w:rPr>
                <w:rFonts w:asciiTheme="minorHAnsi" w:cstheme="minorHAnsi"/>
                <w:sz w:val="22"/>
                <w:szCs w:val="22"/>
              </w:rPr>
            </w:pPr>
          </w:p>
        </w:tc>
        <w:tc>
          <w:tcPr>
            <w:tcW w:w="990" w:type="dxa"/>
            <w:tcBorders>
              <w:top w:val="nil"/>
              <w:left w:val="single" w:sz="6" w:space="0" w:color="FFFFFF"/>
              <w:bottom w:val="single" w:sz="7" w:space="0" w:color="000000"/>
              <w:right w:val="single" w:sz="6" w:space="0" w:color="FFFFFF"/>
            </w:tcBorders>
          </w:tcPr>
          <w:p w14:paraId="5E57A523" w14:textId="77777777" w:rsidR="00BB5343" w:rsidRPr="0035318E" w:rsidRDefault="00BB5343">
            <w:pPr>
              <w:jc w:val="right"/>
              <w:rPr>
                <w:rFonts w:asciiTheme="minorHAnsi" w:cstheme="minorHAnsi"/>
                <w:sz w:val="22"/>
                <w:szCs w:val="22"/>
              </w:rPr>
            </w:pPr>
          </w:p>
        </w:tc>
        <w:tc>
          <w:tcPr>
            <w:tcW w:w="900" w:type="dxa"/>
            <w:tcBorders>
              <w:top w:val="nil"/>
              <w:left w:val="single" w:sz="6" w:space="0" w:color="FFFFFF"/>
              <w:bottom w:val="single" w:sz="7" w:space="0" w:color="000000"/>
              <w:right w:val="single" w:sz="6" w:space="0" w:color="FFFFFF"/>
            </w:tcBorders>
          </w:tcPr>
          <w:p w14:paraId="5E57A524" w14:textId="77777777" w:rsidR="00BB5343" w:rsidRPr="0035318E" w:rsidRDefault="00BB5343">
            <w:pPr>
              <w:jc w:val="right"/>
              <w:rPr>
                <w:rFonts w:asciiTheme="minorHAnsi" w:cstheme="minorHAnsi"/>
                <w:sz w:val="22"/>
                <w:szCs w:val="22"/>
              </w:rPr>
            </w:pPr>
          </w:p>
        </w:tc>
        <w:tc>
          <w:tcPr>
            <w:tcW w:w="1620" w:type="dxa"/>
            <w:tcBorders>
              <w:top w:val="nil"/>
              <w:left w:val="single" w:sz="6" w:space="0" w:color="FFFFFF"/>
              <w:bottom w:val="single" w:sz="7" w:space="0" w:color="000000"/>
              <w:right w:val="single" w:sz="6" w:space="0" w:color="FFFFFF"/>
            </w:tcBorders>
          </w:tcPr>
          <w:p w14:paraId="5E57A525" w14:textId="77777777" w:rsidR="00BB5343" w:rsidRPr="0035318E" w:rsidRDefault="00BB5343">
            <w:pPr>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tcPr>
          <w:p w14:paraId="5E57A526" w14:textId="77777777" w:rsidR="00BB5343" w:rsidRPr="0035318E" w:rsidRDefault="00BB5343">
            <w:pPr>
              <w:jc w:val="right"/>
              <w:rPr>
                <w:rFonts w:asciiTheme="minorHAnsi" w:cstheme="minorHAnsi"/>
                <w:sz w:val="22"/>
                <w:szCs w:val="22"/>
              </w:rPr>
            </w:pPr>
          </w:p>
        </w:tc>
        <w:tc>
          <w:tcPr>
            <w:tcW w:w="936" w:type="dxa"/>
            <w:tcBorders>
              <w:top w:val="nil"/>
              <w:left w:val="single" w:sz="6" w:space="0" w:color="FFFFFF"/>
              <w:bottom w:val="single" w:sz="7" w:space="0" w:color="000000"/>
              <w:right w:val="single" w:sz="6" w:space="0" w:color="FFFFFF"/>
            </w:tcBorders>
          </w:tcPr>
          <w:p w14:paraId="5E57A527" w14:textId="77777777" w:rsidR="00BB5343" w:rsidRPr="0035318E" w:rsidRDefault="00BB5343">
            <w:pPr>
              <w:jc w:val="right"/>
              <w:rPr>
                <w:rFonts w:asciiTheme="minorHAnsi" w:cstheme="minorHAnsi"/>
                <w:sz w:val="22"/>
                <w:szCs w:val="22"/>
              </w:rPr>
            </w:pPr>
          </w:p>
        </w:tc>
        <w:tc>
          <w:tcPr>
            <w:tcW w:w="1080" w:type="dxa"/>
            <w:tcBorders>
              <w:top w:val="nil"/>
              <w:left w:val="single" w:sz="6" w:space="0" w:color="FFFFFF"/>
              <w:bottom w:val="single" w:sz="7" w:space="0" w:color="000000"/>
              <w:right w:val="single" w:sz="6" w:space="0" w:color="FFFFFF"/>
            </w:tcBorders>
          </w:tcPr>
          <w:p w14:paraId="5E57A528" w14:textId="77777777" w:rsidR="00BB5343" w:rsidRPr="0035318E" w:rsidRDefault="00BB5343">
            <w:pPr>
              <w:jc w:val="right"/>
              <w:rPr>
                <w:rFonts w:asciiTheme="minorHAnsi" w:cstheme="minorHAnsi"/>
                <w:sz w:val="22"/>
                <w:szCs w:val="22"/>
              </w:rPr>
            </w:pPr>
          </w:p>
        </w:tc>
        <w:tc>
          <w:tcPr>
            <w:tcW w:w="1620" w:type="dxa"/>
            <w:tcBorders>
              <w:top w:val="nil"/>
              <w:left w:val="single" w:sz="6" w:space="0" w:color="FFFFFF"/>
              <w:bottom w:val="single" w:sz="7" w:space="0" w:color="000000"/>
              <w:right w:val="single" w:sz="6" w:space="0" w:color="FFFFFF"/>
            </w:tcBorders>
          </w:tcPr>
          <w:p w14:paraId="5E57A529" w14:textId="77777777" w:rsidR="00BB5343" w:rsidRPr="0035318E" w:rsidRDefault="00BB5343">
            <w:pPr>
              <w:jc w:val="right"/>
              <w:rPr>
                <w:rFonts w:asciiTheme="minorHAnsi" w:cstheme="minorHAnsi"/>
                <w:sz w:val="22"/>
                <w:szCs w:val="22"/>
              </w:rPr>
            </w:pPr>
          </w:p>
        </w:tc>
      </w:tr>
    </w:tbl>
    <w:p w14:paraId="5E57A52B" w14:textId="77777777" w:rsidR="00BB5343" w:rsidRPr="0035318E" w:rsidRDefault="00BB5343">
      <w:pPr>
        <w:rPr>
          <w:rFonts w:asciiTheme="minorHAnsi" w:cstheme="minorHAnsi"/>
          <w:sz w:val="22"/>
          <w:szCs w:val="22"/>
        </w:rPr>
      </w:pPr>
    </w:p>
    <w:p w14:paraId="5E57A52C"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52D"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Molasses prices for 1700-1719: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Table A-1. Muscovado sugar prices for 1700-1719 from Cole, </w:t>
      </w:r>
      <w:r w:rsidRPr="0035318E">
        <w:rPr>
          <w:rFonts w:asciiTheme="minorHAnsi" w:cstheme="minorHAnsi"/>
          <w:i/>
          <w:iCs/>
          <w:sz w:val="22"/>
          <w:szCs w:val="22"/>
        </w:rPr>
        <w:t>Statistical Supplement</w:t>
      </w:r>
      <w:r w:rsidRPr="0035318E">
        <w:rPr>
          <w:rFonts w:asciiTheme="minorHAnsi" w:cstheme="minorHAnsi"/>
          <w:sz w:val="22"/>
          <w:szCs w:val="22"/>
        </w:rPr>
        <w:t xml:space="preserve">, 1-5. Molasses and muscovado sugar prices for 1720-1729: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et al., </w:t>
      </w:r>
      <w:r w:rsidRPr="0035318E">
        <w:rPr>
          <w:rFonts w:asciiTheme="minorHAnsi" w:cstheme="minorHAnsi"/>
          <w:i/>
          <w:iCs/>
          <w:sz w:val="22"/>
          <w:szCs w:val="22"/>
        </w:rPr>
        <w:t>Prices in Colonial Pennsylvania</w:t>
      </w:r>
      <w:r w:rsidRPr="0035318E">
        <w:rPr>
          <w:rFonts w:asciiTheme="minorHAnsi" w:cstheme="minorHAnsi"/>
          <w:sz w:val="22"/>
          <w:szCs w:val="22"/>
        </w:rPr>
        <w:t>, Table 10, 422-24.</w:t>
      </w:r>
    </w:p>
    <w:p w14:paraId="5E57A52E" w14:textId="77777777" w:rsidR="00BB5343" w:rsidRPr="0035318E" w:rsidRDefault="00BB5343">
      <w:pPr>
        <w:rPr>
          <w:rFonts w:asciiTheme="minorHAnsi" w:cstheme="minorHAnsi"/>
          <w:sz w:val="22"/>
          <w:szCs w:val="22"/>
        </w:rPr>
      </w:pPr>
    </w:p>
    <w:p w14:paraId="5E57A52F" w14:textId="77777777" w:rsidR="00BB5343" w:rsidRPr="0035318E" w:rsidRDefault="00BB5343">
      <w:pPr>
        <w:rPr>
          <w:rFonts w:asciiTheme="minorHAnsi" w:cstheme="minorHAnsi"/>
          <w:sz w:val="22"/>
          <w:szCs w:val="22"/>
        </w:rPr>
      </w:pPr>
      <w:r w:rsidRPr="0035318E">
        <w:rPr>
          <w:rFonts w:asciiTheme="minorHAnsi" w:cstheme="minorHAnsi"/>
          <w:sz w:val="22"/>
          <w:szCs w:val="22"/>
        </w:rPr>
        <w:t>Notes: Prices in Pennsylvania currency are converted to Sterling using the exchange rates in table 26.  Muscovado sugar prices are the average of all available quotations for that year.</w:t>
      </w:r>
    </w:p>
    <w:p w14:paraId="5E57A530" w14:textId="77777777" w:rsidR="00BB5343" w:rsidRPr="0035318E" w:rsidRDefault="00BB5343">
      <w:pPr>
        <w:rPr>
          <w:rFonts w:asciiTheme="minorHAnsi" w:cstheme="minorHAnsi"/>
          <w:sz w:val="22"/>
          <w:szCs w:val="22"/>
        </w:rPr>
        <w:sectPr w:rsidR="00BB5343" w:rsidRPr="0035318E">
          <w:type w:val="continuous"/>
          <w:pgSz w:w="12240" w:h="15840"/>
          <w:pgMar w:top="864" w:right="1584" w:bottom="1584" w:left="2304" w:header="864" w:footer="1584" w:gutter="0"/>
          <w:cols w:space="720"/>
          <w:noEndnote/>
        </w:sectPr>
      </w:pPr>
    </w:p>
    <w:p w14:paraId="5E57A531"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33</w:t>
      </w:r>
      <w:r w:rsidRPr="0035318E">
        <w:rPr>
          <w:rFonts w:asciiTheme="minorHAnsi" w:cstheme="minorHAnsi"/>
          <w:sz w:val="22"/>
          <w:szCs w:val="22"/>
        </w:rPr>
        <w:fldChar w:fldCharType="end"/>
      </w:r>
    </w:p>
    <w:p w14:paraId="5E57A532" w14:textId="77777777" w:rsidR="00BB5343" w:rsidRPr="0035318E" w:rsidRDefault="00BB5343">
      <w:pPr>
        <w:rPr>
          <w:rFonts w:asciiTheme="minorHAnsi" w:cstheme="minorHAnsi"/>
          <w:sz w:val="22"/>
          <w:szCs w:val="22"/>
        </w:rPr>
      </w:pPr>
    </w:p>
    <w:p w14:paraId="5E57A533"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CHESAPEAKE AVERAGE SPECIE INDEX AND</w:t>
      </w:r>
    </w:p>
    <w:p w14:paraId="5E57A534"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REVISED MCCUSKER COLONIAL CPI</w:t>
      </w:r>
    </w:p>
    <w:p w14:paraId="5E57A535" w14:textId="77777777" w:rsidR="00BB5343" w:rsidRPr="0035318E" w:rsidRDefault="00BB5343">
      <w:pPr>
        <w:rPr>
          <w:rFonts w:asciiTheme="minorHAnsi" w:cstheme="min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756"/>
        <w:gridCol w:w="2880"/>
        <w:gridCol w:w="2880"/>
      </w:tblGrid>
      <w:tr w:rsidR="00BB5343" w:rsidRPr="0035318E" w14:paraId="5E57A53C" w14:textId="77777777">
        <w:trPr>
          <w:tblHeader/>
          <w:jc w:val="center"/>
        </w:trPr>
        <w:tc>
          <w:tcPr>
            <w:tcW w:w="756" w:type="dxa"/>
            <w:tcBorders>
              <w:top w:val="double" w:sz="7" w:space="0" w:color="000000"/>
              <w:left w:val="single" w:sz="6" w:space="0" w:color="FFFFFF"/>
              <w:bottom w:val="single" w:sz="6" w:space="0" w:color="FFFFFF"/>
              <w:right w:val="single" w:sz="6" w:space="0" w:color="FFFFFF"/>
            </w:tcBorders>
            <w:shd w:val="solid" w:color="FFFFFF" w:fill="000000"/>
          </w:tcPr>
          <w:p w14:paraId="5E57A536" w14:textId="77777777" w:rsidR="00BB5343" w:rsidRPr="0035318E" w:rsidRDefault="00BB5343">
            <w:pPr>
              <w:spacing w:line="67" w:lineRule="exact"/>
              <w:rPr>
                <w:rFonts w:asciiTheme="minorHAnsi" w:cstheme="minorHAnsi"/>
                <w:sz w:val="22"/>
                <w:szCs w:val="22"/>
              </w:rPr>
            </w:pPr>
          </w:p>
          <w:p w14:paraId="5E57A537" w14:textId="77777777" w:rsidR="00BB5343" w:rsidRPr="0035318E" w:rsidRDefault="00BB5343">
            <w:pPr>
              <w:jc w:val="right"/>
              <w:rPr>
                <w:rFonts w:asciiTheme="minorHAnsi" w:cstheme="minorHAnsi"/>
                <w:b/>
                <w:bCs/>
                <w:sz w:val="22"/>
                <w:szCs w:val="22"/>
              </w:rPr>
            </w:pPr>
          </w:p>
        </w:tc>
        <w:tc>
          <w:tcPr>
            <w:tcW w:w="2880" w:type="dxa"/>
            <w:tcBorders>
              <w:top w:val="double" w:sz="7" w:space="0" w:color="000000"/>
              <w:left w:val="single" w:sz="6" w:space="0" w:color="FFFFFF"/>
              <w:bottom w:val="single" w:sz="6" w:space="0" w:color="FFFFFF"/>
              <w:right w:val="single" w:sz="6" w:space="0" w:color="FFFFFF"/>
            </w:tcBorders>
            <w:shd w:val="solid" w:color="FFFFFF" w:fill="000000"/>
          </w:tcPr>
          <w:p w14:paraId="5E57A538" w14:textId="77777777" w:rsidR="00BB5343" w:rsidRPr="0035318E" w:rsidRDefault="00BB5343">
            <w:pPr>
              <w:spacing w:line="67" w:lineRule="exact"/>
              <w:rPr>
                <w:rFonts w:asciiTheme="minorHAnsi" w:cstheme="minorHAnsi"/>
                <w:b/>
                <w:bCs/>
                <w:sz w:val="22"/>
                <w:szCs w:val="22"/>
              </w:rPr>
            </w:pPr>
          </w:p>
          <w:p w14:paraId="5E57A5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Chesapeake</w:t>
            </w:r>
          </w:p>
        </w:tc>
        <w:tc>
          <w:tcPr>
            <w:tcW w:w="2880" w:type="dxa"/>
            <w:tcBorders>
              <w:top w:val="double" w:sz="7" w:space="0" w:color="000000"/>
              <w:left w:val="single" w:sz="6" w:space="0" w:color="FFFFFF"/>
              <w:bottom w:val="single" w:sz="6" w:space="0" w:color="FFFFFF"/>
              <w:right w:val="single" w:sz="6" w:space="0" w:color="FFFFFF"/>
            </w:tcBorders>
            <w:shd w:val="solid" w:color="FFFFFF" w:fill="000000"/>
          </w:tcPr>
          <w:p w14:paraId="5E57A53A" w14:textId="77777777" w:rsidR="00BB5343" w:rsidRPr="0035318E" w:rsidRDefault="00BB5343">
            <w:pPr>
              <w:spacing w:line="67" w:lineRule="exact"/>
              <w:rPr>
                <w:rFonts w:asciiTheme="minorHAnsi" w:cstheme="minorHAnsi"/>
                <w:sz w:val="22"/>
                <w:szCs w:val="22"/>
              </w:rPr>
            </w:pPr>
          </w:p>
          <w:p w14:paraId="5E57A5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Revised</w:t>
            </w:r>
          </w:p>
        </w:tc>
      </w:tr>
      <w:tr w:rsidR="00BB5343" w:rsidRPr="0035318E" w14:paraId="5E57A543" w14:textId="77777777">
        <w:trPr>
          <w:tblHeader/>
          <w:jc w:val="center"/>
        </w:trPr>
        <w:tc>
          <w:tcPr>
            <w:tcW w:w="756" w:type="dxa"/>
            <w:tcBorders>
              <w:top w:val="single" w:sz="6" w:space="0" w:color="FFFFFF"/>
              <w:left w:val="single" w:sz="6" w:space="0" w:color="FFFFFF"/>
              <w:bottom w:val="single" w:sz="6" w:space="0" w:color="FFFFFF"/>
              <w:right w:val="single" w:sz="6" w:space="0" w:color="FFFFFF"/>
            </w:tcBorders>
            <w:shd w:val="solid" w:color="FFFFFF" w:fill="000000"/>
          </w:tcPr>
          <w:p w14:paraId="5E57A53D" w14:textId="77777777" w:rsidR="00BB5343" w:rsidRPr="0035318E" w:rsidRDefault="00BB5343">
            <w:pPr>
              <w:spacing w:line="48" w:lineRule="exact"/>
              <w:rPr>
                <w:rFonts w:asciiTheme="minorHAnsi" w:cstheme="minorHAnsi"/>
                <w:sz w:val="22"/>
                <w:szCs w:val="22"/>
              </w:rPr>
            </w:pPr>
          </w:p>
          <w:p w14:paraId="5E57A53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3F" w14:textId="77777777" w:rsidR="00BB5343" w:rsidRPr="0035318E" w:rsidRDefault="00BB5343">
            <w:pPr>
              <w:spacing w:line="48" w:lineRule="exact"/>
              <w:rPr>
                <w:rFonts w:asciiTheme="minorHAnsi" w:cstheme="minorHAnsi"/>
                <w:sz w:val="22"/>
                <w:szCs w:val="22"/>
              </w:rPr>
            </w:pPr>
          </w:p>
          <w:p w14:paraId="5E57A5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Average Specie</w:t>
            </w: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41" w14:textId="77777777" w:rsidR="00BB5343" w:rsidRPr="0035318E" w:rsidRDefault="00BB5343">
            <w:pPr>
              <w:spacing w:line="48" w:lineRule="exact"/>
              <w:rPr>
                <w:rFonts w:asciiTheme="minorHAnsi" w:cstheme="minorHAnsi"/>
                <w:sz w:val="22"/>
                <w:szCs w:val="22"/>
              </w:rPr>
            </w:pPr>
          </w:p>
          <w:p w14:paraId="5E57A542" w14:textId="77777777" w:rsidR="00BB5343" w:rsidRPr="0035318E" w:rsidRDefault="00BB5343">
            <w:pPr>
              <w:jc w:val="right"/>
              <w:rPr>
                <w:rFonts w:asciiTheme="minorHAnsi" w:cstheme="minorHAnsi"/>
                <w:sz w:val="22"/>
                <w:szCs w:val="22"/>
              </w:rPr>
            </w:pPr>
            <w:proofErr w:type="spellStart"/>
            <w:r w:rsidRPr="0035318E">
              <w:rPr>
                <w:rFonts w:asciiTheme="minorHAnsi" w:cstheme="minorHAnsi"/>
                <w:sz w:val="22"/>
                <w:szCs w:val="22"/>
              </w:rPr>
              <w:t>McCusker</w:t>
            </w:r>
            <w:proofErr w:type="spellEnd"/>
          </w:p>
        </w:tc>
      </w:tr>
      <w:tr w:rsidR="00BB5343" w:rsidRPr="0035318E" w14:paraId="5E57A54A" w14:textId="77777777">
        <w:trPr>
          <w:tblHeader/>
          <w:jc w:val="center"/>
        </w:trPr>
        <w:tc>
          <w:tcPr>
            <w:tcW w:w="756" w:type="dxa"/>
            <w:tcBorders>
              <w:top w:val="single" w:sz="6" w:space="0" w:color="FFFFFF"/>
              <w:left w:val="single" w:sz="6" w:space="0" w:color="FFFFFF"/>
              <w:bottom w:val="single" w:sz="6" w:space="0" w:color="FFFFFF"/>
              <w:right w:val="single" w:sz="6" w:space="0" w:color="FFFFFF"/>
            </w:tcBorders>
            <w:shd w:val="solid" w:color="FFFFFF" w:fill="000000"/>
          </w:tcPr>
          <w:p w14:paraId="5E57A544" w14:textId="77777777" w:rsidR="00BB5343" w:rsidRPr="0035318E" w:rsidRDefault="00BB5343">
            <w:pPr>
              <w:spacing w:line="48" w:lineRule="exact"/>
              <w:rPr>
                <w:rFonts w:asciiTheme="minorHAnsi" w:cstheme="minorHAnsi"/>
                <w:sz w:val="22"/>
                <w:szCs w:val="22"/>
              </w:rPr>
            </w:pPr>
          </w:p>
          <w:p w14:paraId="5E57A545"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46" w14:textId="77777777" w:rsidR="00BB5343" w:rsidRPr="0035318E" w:rsidRDefault="00BB5343">
            <w:pPr>
              <w:spacing w:line="48" w:lineRule="exact"/>
              <w:rPr>
                <w:rFonts w:asciiTheme="minorHAnsi" w:cstheme="minorHAnsi"/>
                <w:sz w:val="22"/>
                <w:szCs w:val="22"/>
              </w:rPr>
            </w:pPr>
          </w:p>
          <w:p w14:paraId="5E57A5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Index</w:t>
            </w: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48" w14:textId="77777777" w:rsidR="00BB5343" w:rsidRPr="0035318E" w:rsidRDefault="00BB5343">
            <w:pPr>
              <w:spacing w:line="48" w:lineRule="exact"/>
              <w:rPr>
                <w:rFonts w:asciiTheme="minorHAnsi" w:cstheme="minorHAnsi"/>
                <w:sz w:val="22"/>
                <w:szCs w:val="22"/>
              </w:rPr>
            </w:pPr>
          </w:p>
          <w:p w14:paraId="5E57A5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Colonial CPI</w:t>
            </w:r>
          </w:p>
        </w:tc>
      </w:tr>
      <w:tr w:rsidR="00BB5343" w:rsidRPr="0035318E" w14:paraId="5E57A551" w14:textId="77777777">
        <w:trPr>
          <w:tblHeader/>
          <w:jc w:val="center"/>
        </w:trPr>
        <w:tc>
          <w:tcPr>
            <w:tcW w:w="756" w:type="dxa"/>
            <w:tcBorders>
              <w:top w:val="single" w:sz="6" w:space="0" w:color="FFFFFF"/>
              <w:left w:val="single" w:sz="6" w:space="0" w:color="FFFFFF"/>
              <w:bottom w:val="single" w:sz="7" w:space="0" w:color="000000"/>
              <w:right w:val="single" w:sz="6" w:space="0" w:color="FFFFFF"/>
            </w:tcBorders>
            <w:shd w:val="solid" w:color="FFFFFF" w:fill="000000"/>
          </w:tcPr>
          <w:p w14:paraId="5E57A54B" w14:textId="77777777" w:rsidR="00BB5343" w:rsidRPr="0035318E" w:rsidRDefault="00BB5343">
            <w:pPr>
              <w:spacing w:line="48" w:lineRule="exact"/>
              <w:rPr>
                <w:rFonts w:asciiTheme="minorHAnsi" w:cstheme="minorHAnsi"/>
                <w:sz w:val="22"/>
                <w:szCs w:val="22"/>
              </w:rPr>
            </w:pPr>
          </w:p>
          <w:p w14:paraId="5E57A5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2880" w:type="dxa"/>
            <w:tcBorders>
              <w:top w:val="single" w:sz="6" w:space="0" w:color="FFFFFF"/>
              <w:left w:val="single" w:sz="6" w:space="0" w:color="FFFFFF"/>
              <w:bottom w:val="single" w:sz="7" w:space="0" w:color="000000"/>
              <w:right w:val="single" w:sz="6" w:space="0" w:color="FFFFFF"/>
            </w:tcBorders>
            <w:shd w:val="solid" w:color="FFFFFF" w:fill="000000"/>
          </w:tcPr>
          <w:p w14:paraId="5E57A54D" w14:textId="77777777" w:rsidR="00BB5343" w:rsidRPr="0035318E" w:rsidRDefault="00BB5343">
            <w:pPr>
              <w:spacing w:line="48" w:lineRule="exact"/>
              <w:rPr>
                <w:rFonts w:asciiTheme="minorHAnsi" w:cstheme="minorHAnsi"/>
                <w:sz w:val="22"/>
                <w:szCs w:val="22"/>
              </w:rPr>
            </w:pPr>
          </w:p>
          <w:p w14:paraId="5E57A5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c>
          <w:tcPr>
            <w:tcW w:w="2880" w:type="dxa"/>
            <w:tcBorders>
              <w:top w:val="single" w:sz="6" w:space="0" w:color="FFFFFF"/>
              <w:left w:val="single" w:sz="6" w:space="0" w:color="FFFFFF"/>
              <w:bottom w:val="single" w:sz="7" w:space="0" w:color="000000"/>
              <w:right w:val="single" w:sz="6" w:space="0" w:color="FFFFFF"/>
            </w:tcBorders>
            <w:shd w:val="solid" w:color="FFFFFF" w:fill="000000"/>
          </w:tcPr>
          <w:p w14:paraId="5E57A54F" w14:textId="77777777" w:rsidR="00BB5343" w:rsidRPr="0035318E" w:rsidRDefault="00BB5343">
            <w:pPr>
              <w:spacing w:line="48" w:lineRule="exact"/>
              <w:rPr>
                <w:rFonts w:asciiTheme="minorHAnsi" w:cstheme="minorHAnsi"/>
                <w:sz w:val="22"/>
                <w:szCs w:val="22"/>
              </w:rPr>
            </w:pPr>
          </w:p>
          <w:p w14:paraId="5E57A5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(1720-29=100)</w:t>
            </w:r>
          </w:p>
        </w:tc>
      </w:tr>
      <w:tr w:rsidR="00BB5343" w:rsidRPr="0035318E" w14:paraId="5E57A558" w14:textId="77777777">
        <w:trPr>
          <w:tblHeader/>
          <w:jc w:val="center"/>
        </w:trPr>
        <w:tc>
          <w:tcPr>
            <w:tcW w:w="756" w:type="dxa"/>
            <w:tcBorders>
              <w:top w:val="single" w:sz="6" w:space="0" w:color="FFFFFF"/>
              <w:left w:val="single" w:sz="6" w:space="0" w:color="FFFFFF"/>
              <w:bottom w:val="single" w:sz="6" w:space="0" w:color="FFFFFF"/>
              <w:right w:val="single" w:sz="6" w:space="0" w:color="FFFFFF"/>
            </w:tcBorders>
            <w:shd w:val="solid" w:color="FFFFFF" w:fill="000000"/>
          </w:tcPr>
          <w:p w14:paraId="5E57A552" w14:textId="77777777" w:rsidR="00BB5343" w:rsidRPr="0035318E" w:rsidRDefault="00BB5343">
            <w:pPr>
              <w:spacing w:line="48" w:lineRule="exact"/>
              <w:rPr>
                <w:rFonts w:asciiTheme="minorHAnsi" w:cstheme="minorHAnsi"/>
                <w:sz w:val="22"/>
                <w:szCs w:val="22"/>
              </w:rPr>
            </w:pPr>
          </w:p>
          <w:p w14:paraId="5E57A553"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54" w14:textId="77777777" w:rsidR="00BB5343" w:rsidRPr="0035318E" w:rsidRDefault="00BB5343">
            <w:pPr>
              <w:spacing w:line="48" w:lineRule="exact"/>
              <w:rPr>
                <w:rFonts w:asciiTheme="minorHAnsi" w:cstheme="minorHAnsi"/>
                <w:sz w:val="22"/>
                <w:szCs w:val="22"/>
              </w:rPr>
            </w:pPr>
          </w:p>
          <w:p w14:paraId="5E57A555" w14:textId="77777777" w:rsidR="00BB5343" w:rsidRPr="0035318E" w:rsidRDefault="00BB5343">
            <w:pPr>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56" w14:textId="77777777" w:rsidR="00BB5343" w:rsidRPr="0035318E" w:rsidRDefault="00BB5343">
            <w:pPr>
              <w:spacing w:line="48" w:lineRule="exact"/>
              <w:rPr>
                <w:rFonts w:asciiTheme="minorHAnsi" w:cstheme="minorHAnsi"/>
                <w:sz w:val="22"/>
                <w:szCs w:val="22"/>
              </w:rPr>
            </w:pPr>
          </w:p>
          <w:p w14:paraId="5E57A557" w14:textId="77777777" w:rsidR="00BB5343" w:rsidRPr="0035318E" w:rsidRDefault="00BB5343">
            <w:pPr>
              <w:rPr>
                <w:rFonts w:asciiTheme="minorHAnsi" w:cstheme="minorHAnsi"/>
                <w:sz w:val="22"/>
                <w:szCs w:val="22"/>
              </w:rPr>
            </w:pPr>
          </w:p>
        </w:tc>
      </w:tr>
      <w:tr w:rsidR="00BB5343" w:rsidRPr="0035318E" w14:paraId="5E57A55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2880" w:type="dxa"/>
            <w:tcBorders>
              <w:top w:val="single" w:sz="6" w:space="0" w:color="FFFFFF"/>
              <w:left w:val="single" w:sz="6" w:space="0" w:color="FFFFFF"/>
              <w:bottom w:val="single" w:sz="6" w:space="0" w:color="FFFFFF"/>
              <w:right w:val="single" w:sz="6" w:space="0" w:color="FFFFFF"/>
            </w:tcBorders>
          </w:tcPr>
          <w:p w14:paraId="5E57A55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shd w:val="solid" w:color="FFFFFF" w:fill="000000"/>
          </w:tcPr>
          <w:p w14:paraId="5E57A55B" w14:textId="77777777" w:rsidR="00BB5343" w:rsidRPr="0035318E" w:rsidRDefault="00BB5343">
            <w:pPr>
              <w:jc w:val="right"/>
              <w:rPr>
                <w:rFonts w:asciiTheme="minorHAnsi" w:cstheme="minorHAnsi"/>
                <w:sz w:val="22"/>
                <w:szCs w:val="22"/>
              </w:rPr>
            </w:pPr>
          </w:p>
        </w:tc>
      </w:tr>
      <w:tr w:rsidR="00BB5343" w:rsidRPr="0035318E" w14:paraId="5E57A56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2880" w:type="dxa"/>
            <w:tcBorders>
              <w:top w:val="single" w:sz="6" w:space="0" w:color="FFFFFF"/>
              <w:left w:val="single" w:sz="6" w:space="0" w:color="FFFFFF"/>
              <w:bottom w:val="single" w:sz="6" w:space="0" w:color="FFFFFF"/>
              <w:right w:val="single" w:sz="6" w:space="0" w:color="FFFFFF"/>
            </w:tcBorders>
          </w:tcPr>
          <w:p w14:paraId="5E57A55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nil"/>
              <w:right w:val="single" w:sz="6" w:space="0" w:color="FFFFFF"/>
            </w:tcBorders>
            <w:shd w:val="solid" w:color="FFFFFF" w:fill="000000"/>
          </w:tcPr>
          <w:p w14:paraId="5E57A55F" w14:textId="77777777" w:rsidR="00BB5343" w:rsidRPr="0035318E" w:rsidRDefault="00BB5343">
            <w:pPr>
              <w:jc w:val="right"/>
              <w:rPr>
                <w:rFonts w:asciiTheme="minorHAnsi" w:cstheme="minorHAnsi"/>
                <w:sz w:val="22"/>
                <w:szCs w:val="22"/>
              </w:rPr>
            </w:pPr>
          </w:p>
        </w:tc>
      </w:tr>
      <w:tr w:rsidR="00BB5343" w:rsidRPr="0035318E" w14:paraId="5E57A56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2880" w:type="dxa"/>
            <w:tcBorders>
              <w:top w:val="single" w:sz="6" w:space="0" w:color="FFFFFF"/>
              <w:left w:val="single" w:sz="6" w:space="0" w:color="FFFFFF"/>
              <w:bottom w:val="single" w:sz="6" w:space="0" w:color="FFFFFF"/>
              <w:right w:val="single" w:sz="6" w:space="0" w:color="FFFFFF"/>
            </w:tcBorders>
          </w:tcPr>
          <w:p w14:paraId="5E57A562" w14:textId="77777777" w:rsidR="00BB5343" w:rsidRPr="0035318E" w:rsidRDefault="00BB5343">
            <w:pPr>
              <w:jc w:val="right"/>
              <w:rPr>
                <w:rFonts w:asciiTheme="minorHAnsi" w:cstheme="minorHAnsi"/>
                <w:sz w:val="22"/>
                <w:szCs w:val="22"/>
              </w:rPr>
            </w:pPr>
          </w:p>
        </w:tc>
        <w:tc>
          <w:tcPr>
            <w:tcW w:w="2880" w:type="dxa"/>
            <w:tcBorders>
              <w:top w:val="nil"/>
              <w:left w:val="single" w:sz="6" w:space="0" w:color="FFFFFF"/>
              <w:bottom w:val="single" w:sz="6" w:space="0" w:color="FFFFFF"/>
              <w:right w:val="single" w:sz="6" w:space="0" w:color="FFFFFF"/>
            </w:tcBorders>
            <w:shd w:val="solid" w:color="FFFFFF" w:fill="000000"/>
          </w:tcPr>
          <w:p w14:paraId="5E57A563" w14:textId="77777777" w:rsidR="00BB5343" w:rsidRPr="0035318E" w:rsidRDefault="00BB5343">
            <w:pPr>
              <w:jc w:val="right"/>
              <w:rPr>
                <w:rFonts w:asciiTheme="minorHAnsi" w:cstheme="minorHAnsi"/>
                <w:sz w:val="22"/>
                <w:szCs w:val="22"/>
              </w:rPr>
            </w:pPr>
          </w:p>
        </w:tc>
      </w:tr>
      <w:tr w:rsidR="00BB5343" w:rsidRPr="0035318E" w14:paraId="5E57A56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2880" w:type="dxa"/>
            <w:tcBorders>
              <w:top w:val="single" w:sz="6" w:space="0" w:color="FFFFFF"/>
              <w:left w:val="single" w:sz="6" w:space="0" w:color="FFFFFF"/>
              <w:bottom w:val="single" w:sz="6" w:space="0" w:color="FFFFFF"/>
              <w:right w:val="single" w:sz="6" w:space="0" w:color="FFFFFF"/>
            </w:tcBorders>
          </w:tcPr>
          <w:p w14:paraId="5E57A56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67" w14:textId="77777777" w:rsidR="00BB5343" w:rsidRPr="0035318E" w:rsidRDefault="00BB5343">
            <w:pPr>
              <w:jc w:val="right"/>
              <w:rPr>
                <w:rFonts w:asciiTheme="minorHAnsi" w:cstheme="minorHAnsi"/>
                <w:sz w:val="22"/>
                <w:szCs w:val="22"/>
              </w:rPr>
            </w:pPr>
          </w:p>
        </w:tc>
      </w:tr>
      <w:tr w:rsidR="00BB5343" w:rsidRPr="0035318E" w14:paraId="5E57A56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2880" w:type="dxa"/>
            <w:tcBorders>
              <w:top w:val="single" w:sz="6" w:space="0" w:color="FFFFFF"/>
              <w:left w:val="single" w:sz="6" w:space="0" w:color="FFFFFF"/>
              <w:bottom w:val="single" w:sz="6" w:space="0" w:color="FFFFFF"/>
              <w:right w:val="single" w:sz="6" w:space="0" w:color="FFFFFF"/>
            </w:tcBorders>
          </w:tcPr>
          <w:p w14:paraId="5E57A56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6B" w14:textId="77777777" w:rsidR="00BB5343" w:rsidRPr="0035318E" w:rsidRDefault="00BB5343">
            <w:pPr>
              <w:jc w:val="right"/>
              <w:rPr>
                <w:rFonts w:asciiTheme="minorHAnsi" w:cstheme="minorHAnsi"/>
                <w:sz w:val="22"/>
                <w:szCs w:val="22"/>
              </w:rPr>
            </w:pPr>
          </w:p>
        </w:tc>
      </w:tr>
      <w:tr w:rsidR="00BB5343" w:rsidRPr="0035318E" w14:paraId="5E57A57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2880" w:type="dxa"/>
            <w:tcBorders>
              <w:top w:val="single" w:sz="6" w:space="0" w:color="FFFFFF"/>
              <w:left w:val="single" w:sz="6" w:space="0" w:color="FFFFFF"/>
              <w:bottom w:val="single" w:sz="6" w:space="0" w:color="FFFFFF"/>
              <w:right w:val="single" w:sz="6" w:space="0" w:color="FFFFFF"/>
            </w:tcBorders>
          </w:tcPr>
          <w:p w14:paraId="5E57A56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6F" w14:textId="77777777" w:rsidR="00BB5343" w:rsidRPr="0035318E" w:rsidRDefault="00BB5343">
            <w:pPr>
              <w:jc w:val="right"/>
              <w:rPr>
                <w:rFonts w:asciiTheme="minorHAnsi" w:cstheme="minorHAnsi"/>
                <w:sz w:val="22"/>
                <w:szCs w:val="22"/>
              </w:rPr>
            </w:pPr>
          </w:p>
        </w:tc>
      </w:tr>
      <w:tr w:rsidR="00BB5343" w:rsidRPr="0035318E" w14:paraId="5E57A57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2880" w:type="dxa"/>
            <w:tcBorders>
              <w:top w:val="single" w:sz="6" w:space="0" w:color="FFFFFF"/>
              <w:left w:val="single" w:sz="6" w:space="0" w:color="FFFFFF"/>
              <w:bottom w:val="single" w:sz="6" w:space="0" w:color="FFFFFF"/>
              <w:right w:val="single" w:sz="6" w:space="0" w:color="FFFFFF"/>
            </w:tcBorders>
          </w:tcPr>
          <w:p w14:paraId="5E57A57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73" w14:textId="77777777" w:rsidR="00BB5343" w:rsidRPr="0035318E" w:rsidRDefault="00BB5343">
            <w:pPr>
              <w:jc w:val="right"/>
              <w:rPr>
                <w:rFonts w:asciiTheme="minorHAnsi" w:cstheme="minorHAnsi"/>
                <w:sz w:val="22"/>
                <w:szCs w:val="22"/>
              </w:rPr>
            </w:pPr>
          </w:p>
        </w:tc>
      </w:tr>
      <w:tr w:rsidR="00BB5343" w:rsidRPr="0035318E" w14:paraId="5E57A57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2880" w:type="dxa"/>
            <w:tcBorders>
              <w:top w:val="single" w:sz="6" w:space="0" w:color="FFFFFF"/>
              <w:left w:val="single" w:sz="6" w:space="0" w:color="FFFFFF"/>
              <w:bottom w:val="single" w:sz="6" w:space="0" w:color="FFFFFF"/>
              <w:right w:val="single" w:sz="6" w:space="0" w:color="FFFFFF"/>
            </w:tcBorders>
          </w:tcPr>
          <w:p w14:paraId="5E57A57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77" w14:textId="77777777" w:rsidR="00BB5343" w:rsidRPr="0035318E" w:rsidRDefault="00BB5343">
            <w:pPr>
              <w:jc w:val="right"/>
              <w:rPr>
                <w:rFonts w:asciiTheme="minorHAnsi" w:cstheme="minorHAnsi"/>
                <w:sz w:val="22"/>
                <w:szCs w:val="22"/>
              </w:rPr>
            </w:pPr>
          </w:p>
        </w:tc>
      </w:tr>
      <w:tr w:rsidR="00BB5343" w:rsidRPr="0035318E" w14:paraId="5E57A57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2880" w:type="dxa"/>
            <w:tcBorders>
              <w:top w:val="single" w:sz="6" w:space="0" w:color="FFFFFF"/>
              <w:left w:val="single" w:sz="6" w:space="0" w:color="FFFFFF"/>
              <w:bottom w:val="single" w:sz="6" w:space="0" w:color="FFFFFF"/>
              <w:right w:val="single" w:sz="6" w:space="0" w:color="FFFFFF"/>
            </w:tcBorders>
          </w:tcPr>
          <w:p w14:paraId="5E57A57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7B" w14:textId="77777777" w:rsidR="00BB5343" w:rsidRPr="0035318E" w:rsidRDefault="00BB5343">
            <w:pPr>
              <w:jc w:val="right"/>
              <w:rPr>
                <w:rFonts w:asciiTheme="minorHAnsi" w:cstheme="minorHAnsi"/>
                <w:sz w:val="22"/>
                <w:szCs w:val="22"/>
              </w:rPr>
            </w:pPr>
          </w:p>
        </w:tc>
      </w:tr>
      <w:tr w:rsidR="00BB5343" w:rsidRPr="0035318E" w14:paraId="5E57A58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2880" w:type="dxa"/>
            <w:tcBorders>
              <w:top w:val="single" w:sz="6" w:space="0" w:color="FFFFFF"/>
              <w:left w:val="single" w:sz="6" w:space="0" w:color="FFFFFF"/>
              <w:bottom w:val="single" w:sz="6" w:space="0" w:color="FFFFFF"/>
              <w:right w:val="single" w:sz="6" w:space="0" w:color="FFFFFF"/>
            </w:tcBorders>
          </w:tcPr>
          <w:p w14:paraId="5E57A57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7F" w14:textId="77777777" w:rsidR="00BB5343" w:rsidRPr="0035318E" w:rsidRDefault="00BB5343">
            <w:pPr>
              <w:jc w:val="right"/>
              <w:rPr>
                <w:rFonts w:asciiTheme="minorHAnsi" w:cstheme="minorHAnsi"/>
                <w:sz w:val="22"/>
                <w:szCs w:val="22"/>
              </w:rPr>
            </w:pPr>
          </w:p>
        </w:tc>
      </w:tr>
      <w:tr w:rsidR="00BB5343" w:rsidRPr="0035318E" w14:paraId="5E57A58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2880" w:type="dxa"/>
            <w:tcBorders>
              <w:top w:val="single" w:sz="6" w:space="0" w:color="FFFFFF"/>
              <w:left w:val="single" w:sz="6" w:space="0" w:color="FFFFFF"/>
              <w:bottom w:val="single" w:sz="6" w:space="0" w:color="FFFFFF"/>
              <w:right w:val="single" w:sz="6" w:space="0" w:color="FFFFFF"/>
            </w:tcBorders>
          </w:tcPr>
          <w:p w14:paraId="5E57A58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83" w14:textId="77777777" w:rsidR="00BB5343" w:rsidRPr="0035318E" w:rsidRDefault="00BB5343">
            <w:pPr>
              <w:jc w:val="right"/>
              <w:rPr>
                <w:rFonts w:asciiTheme="minorHAnsi" w:cstheme="minorHAnsi"/>
                <w:sz w:val="22"/>
                <w:szCs w:val="22"/>
              </w:rPr>
            </w:pPr>
          </w:p>
        </w:tc>
      </w:tr>
      <w:tr w:rsidR="00BB5343" w:rsidRPr="0035318E" w14:paraId="5E57A58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2880" w:type="dxa"/>
            <w:tcBorders>
              <w:top w:val="single" w:sz="6" w:space="0" w:color="FFFFFF"/>
              <w:left w:val="single" w:sz="6" w:space="0" w:color="FFFFFF"/>
              <w:bottom w:val="single" w:sz="6" w:space="0" w:color="FFFFFF"/>
              <w:right w:val="single" w:sz="6" w:space="0" w:color="FFFFFF"/>
            </w:tcBorders>
          </w:tcPr>
          <w:p w14:paraId="5E57A58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87" w14:textId="77777777" w:rsidR="00BB5343" w:rsidRPr="0035318E" w:rsidRDefault="00BB5343">
            <w:pPr>
              <w:jc w:val="right"/>
              <w:rPr>
                <w:rFonts w:asciiTheme="minorHAnsi" w:cstheme="minorHAnsi"/>
                <w:sz w:val="22"/>
                <w:szCs w:val="22"/>
              </w:rPr>
            </w:pPr>
          </w:p>
        </w:tc>
      </w:tr>
      <w:tr w:rsidR="00BB5343" w:rsidRPr="0035318E" w14:paraId="5E57A58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2880" w:type="dxa"/>
            <w:tcBorders>
              <w:top w:val="single" w:sz="6" w:space="0" w:color="FFFFFF"/>
              <w:left w:val="single" w:sz="6" w:space="0" w:color="FFFFFF"/>
              <w:bottom w:val="single" w:sz="6" w:space="0" w:color="FFFFFF"/>
              <w:right w:val="single" w:sz="6" w:space="0" w:color="FFFFFF"/>
            </w:tcBorders>
          </w:tcPr>
          <w:p w14:paraId="5E57A58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8B" w14:textId="77777777" w:rsidR="00BB5343" w:rsidRPr="0035318E" w:rsidRDefault="00BB5343">
            <w:pPr>
              <w:jc w:val="right"/>
              <w:rPr>
                <w:rFonts w:asciiTheme="minorHAnsi" w:cstheme="minorHAnsi"/>
                <w:sz w:val="22"/>
                <w:szCs w:val="22"/>
              </w:rPr>
            </w:pPr>
          </w:p>
        </w:tc>
      </w:tr>
      <w:tr w:rsidR="00BB5343" w:rsidRPr="0035318E" w14:paraId="5E57A59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2880" w:type="dxa"/>
            <w:tcBorders>
              <w:top w:val="single" w:sz="6" w:space="0" w:color="FFFFFF"/>
              <w:left w:val="single" w:sz="6" w:space="0" w:color="FFFFFF"/>
              <w:bottom w:val="single" w:sz="6" w:space="0" w:color="FFFFFF"/>
              <w:right w:val="single" w:sz="6" w:space="0" w:color="FFFFFF"/>
            </w:tcBorders>
          </w:tcPr>
          <w:p w14:paraId="5E57A58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8F" w14:textId="77777777" w:rsidR="00BB5343" w:rsidRPr="0035318E" w:rsidRDefault="00BB5343">
            <w:pPr>
              <w:jc w:val="right"/>
              <w:rPr>
                <w:rFonts w:asciiTheme="minorHAnsi" w:cstheme="minorHAnsi"/>
                <w:sz w:val="22"/>
                <w:szCs w:val="22"/>
              </w:rPr>
            </w:pPr>
          </w:p>
        </w:tc>
      </w:tr>
      <w:tr w:rsidR="00BB5343" w:rsidRPr="0035318E" w14:paraId="5E57A59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2880" w:type="dxa"/>
            <w:tcBorders>
              <w:top w:val="single" w:sz="6" w:space="0" w:color="FFFFFF"/>
              <w:left w:val="single" w:sz="6" w:space="0" w:color="FFFFFF"/>
              <w:bottom w:val="single" w:sz="6" w:space="0" w:color="FFFFFF"/>
              <w:right w:val="single" w:sz="6" w:space="0" w:color="FFFFFF"/>
            </w:tcBorders>
          </w:tcPr>
          <w:p w14:paraId="5E57A59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93" w14:textId="77777777" w:rsidR="00BB5343" w:rsidRPr="0035318E" w:rsidRDefault="00BB5343">
            <w:pPr>
              <w:jc w:val="right"/>
              <w:rPr>
                <w:rFonts w:asciiTheme="minorHAnsi" w:cstheme="minorHAnsi"/>
                <w:sz w:val="22"/>
                <w:szCs w:val="22"/>
              </w:rPr>
            </w:pPr>
          </w:p>
        </w:tc>
      </w:tr>
      <w:tr w:rsidR="00BB5343" w:rsidRPr="0035318E" w14:paraId="5E57A59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2880" w:type="dxa"/>
            <w:tcBorders>
              <w:top w:val="single" w:sz="6" w:space="0" w:color="FFFFFF"/>
              <w:left w:val="single" w:sz="6" w:space="0" w:color="FFFFFF"/>
              <w:bottom w:val="single" w:sz="6" w:space="0" w:color="FFFFFF"/>
              <w:right w:val="single" w:sz="6" w:space="0" w:color="FFFFFF"/>
            </w:tcBorders>
          </w:tcPr>
          <w:p w14:paraId="5E57A59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97" w14:textId="77777777" w:rsidR="00BB5343" w:rsidRPr="0035318E" w:rsidRDefault="00BB5343">
            <w:pPr>
              <w:jc w:val="right"/>
              <w:rPr>
                <w:rFonts w:asciiTheme="minorHAnsi" w:cstheme="minorHAnsi"/>
                <w:sz w:val="22"/>
                <w:szCs w:val="22"/>
              </w:rPr>
            </w:pPr>
          </w:p>
        </w:tc>
      </w:tr>
      <w:tr w:rsidR="00BB5343" w:rsidRPr="0035318E" w14:paraId="5E57A59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2880" w:type="dxa"/>
            <w:tcBorders>
              <w:top w:val="single" w:sz="6" w:space="0" w:color="FFFFFF"/>
              <w:left w:val="single" w:sz="6" w:space="0" w:color="FFFFFF"/>
              <w:bottom w:val="single" w:sz="6" w:space="0" w:color="FFFFFF"/>
              <w:right w:val="single" w:sz="6" w:space="0" w:color="FFFFFF"/>
            </w:tcBorders>
          </w:tcPr>
          <w:p w14:paraId="5E57A59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9B" w14:textId="77777777" w:rsidR="00BB5343" w:rsidRPr="0035318E" w:rsidRDefault="00BB5343">
            <w:pPr>
              <w:jc w:val="right"/>
              <w:rPr>
                <w:rFonts w:asciiTheme="minorHAnsi" w:cstheme="minorHAnsi"/>
                <w:sz w:val="22"/>
                <w:szCs w:val="22"/>
              </w:rPr>
            </w:pPr>
          </w:p>
        </w:tc>
      </w:tr>
      <w:tr w:rsidR="00BB5343" w:rsidRPr="0035318E" w14:paraId="5E57A5A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2880" w:type="dxa"/>
            <w:tcBorders>
              <w:top w:val="single" w:sz="6" w:space="0" w:color="FFFFFF"/>
              <w:left w:val="single" w:sz="6" w:space="0" w:color="FFFFFF"/>
              <w:bottom w:val="single" w:sz="6" w:space="0" w:color="FFFFFF"/>
              <w:right w:val="single" w:sz="6" w:space="0" w:color="FFFFFF"/>
            </w:tcBorders>
          </w:tcPr>
          <w:p w14:paraId="5E57A59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9F" w14:textId="77777777" w:rsidR="00BB5343" w:rsidRPr="0035318E" w:rsidRDefault="00BB5343">
            <w:pPr>
              <w:jc w:val="right"/>
              <w:rPr>
                <w:rFonts w:asciiTheme="minorHAnsi" w:cstheme="minorHAnsi"/>
                <w:sz w:val="22"/>
                <w:szCs w:val="22"/>
              </w:rPr>
            </w:pPr>
          </w:p>
        </w:tc>
      </w:tr>
      <w:tr w:rsidR="00BB5343" w:rsidRPr="0035318E" w14:paraId="5E57A5A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2880" w:type="dxa"/>
            <w:tcBorders>
              <w:top w:val="single" w:sz="6" w:space="0" w:color="FFFFFF"/>
              <w:left w:val="single" w:sz="6" w:space="0" w:color="FFFFFF"/>
              <w:bottom w:val="single" w:sz="6" w:space="0" w:color="FFFFFF"/>
              <w:right w:val="single" w:sz="6" w:space="0" w:color="FFFFFF"/>
            </w:tcBorders>
          </w:tcPr>
          <w:p w14:paraId="5E57A5A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A3" w14:textId="77777777" w:rsidR="00BB5343" w:rsidRPr="0035318E" w:rsidRDefault="00BB5343">
            <w:pPr>
              <w:jc w:val="right"/>
              <w:rPr>
                <w:rFonts w:asciiTheme="minorHAnsi" w:cstheme="minorHAnsi"/>
                <w:sz w:val="22"/>
                <w:szCs w:val="22"/>
              </w:rPr>
            </w:pPr>
          </w:p>
        </w:tc>
      </w:tr>
      <w:tr w:rsidR="00BB5343" w:rsidRPr="0035318E" w14:paraId="5E57A5A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2880" w:type="dxa"/>
            <w:tcBorders>
              <w:top w:val="single" w:sz="6" w:space="0" w:color="FFFFFF"/>
              <w:left w:val="single" w:sz="6" w:space="0" w:color="FFFFFF"/>
              <w:bottom w:val="single" w:sz="6" w:space="0" w:color="FFFFFF"/>
              <w:right w:val="single" w:sz="6" w:space="0" w:color="FFFFFF"/>
            </w:tcBorders>
          </w:tcPr>
          <w:p w14:paraId="5E57A5A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A7" w14:textId="77777777" w:rsidR="00BB5343" w:rsidRPr="0035318E" w:rsidRDefault="00BB5343">
            <w:pPr>
              <w:jc w:val="right"/>
              <w:rPr>
                <w:rFonts w:asciiTheme="minorHAnsi" w:cstheme="minorHAnsi"/>
                <w:sz w:val="22"/>
                <w:szCs w:val="22"/>
              </w:rPr>
            </w:pPr>
          </w:p>
        </w:tc>
      </w:tr>
      <w:tr w:rsidR="00BB5343" w:rsidRPr="0035318E" w14:paraId="5E57A5A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2880" w:type="dxa"/>
            <w:tcBorders>
              <w:top w:val="single" w:sz="6" w:space="0" w:color="FFFFFF"/>
              <w:left w:val="single" w:sz="6" w:space="0" w:color="FFFFFF"/>
              <w:bottom w:val="single" w:sz="6" w:space="0" w:color="FFFFFF"/>
              <w:right w:val="single" w:sz="6" w:space="0" w:color="FFFFFF"/>
            </w:tcBorders>
          </w:tcPr>
          <w:p w14:paraId="5E57A5A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AB" w14:textId="77777777" w:rsidR="00BB5343" w:rsidRPr="0035318E" w:rsidRDefault="00BB5343">
            <w:pPr>
              <w:jc w:val="right"/>
              <w:rPr>
                <w:rFonts w:asciiTheme="minorHAnsi" w:cstheme="minorHAnsi"/>
                <w:sz w:val="22"/>
                <w:szCs w:val="22"/>
              </w:rPr>
            </w:pPr>
          </w:p>
        </w:tc>
      </w:tr>
      <w:tr w:rsidR="00BB5343" w:rsidRPr="0035318E" w14:paraId="5E57A5B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2880" w:type="dxa"/>
            <w:tcBorders>
              <w:top w:val="single" w:sz="6" w:space="0" w:color="FFFFFF"/>
              <w:left w:val="single" w:sz="6" w:space="0" w:color="FFFFFF"/>
              <w:bottom w:val="single" w:sz="6" w:space="0" w:color="FFFFFF"/>
              <w:right w:val="single" w:sz="6" w:space="0" w:color="FFFFFF"/>
            </w:tcBorders>
          </w:tcPr>
          <w:p w14:paraId="5E57A5A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AF" w14:textId="77777777" w:rsidR="00BB5343" w:rsidRPr="0035318E" w:rsidRDefault="00BB5343">
            <w:pPr>
              <w:jc w:val="right"/>
              <w:rPr>
                <w:rFonts w:asciiTheme="minorHAnsi" w:cstheme="minorHAnsi"/>
                <w:sz w:val="22"/>
                <w:szCs w:val="22"/>
              </w:rPr>
            </w:pPr>
          </w:p>
        </w:tc>
      </w:tr>
      <w:tr w:rsidR="00BB5343" w:rsidRPr="0035318E" w14:paraId="5E57A5B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2880" w:type="dxa"/>
            <w:tcBorders>
              <w:top w:val="single" w:sz="6" w:space="0" w:color="FFFFFF"/>
              <w:left w:val="single" w:sz="6" w:space="0" w:color="FFFFFF"/>
              <w:bottom w:val="single" w:sz="6" w:space="0" w:color="FFFFFF"/>
              <w:right w:val="single" w:sz="6" w:space="0" w:color="FFFFFF"/>
            </w:tcBorders>
          </w:tcPr>
          <w:p w14:paraId="5E57A5B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B3" w14:textId="77777777" w:rsidR="00BB5343" w:rsidRPr="0035318E" w:rsidRDefault="00BB5343">
            <w:pPr>
              <w:jc w:val="right"/>
              <w:rPr>
                <w:rFonts w:asciiTheme="minorHAnsi" w:cstheme="minorHAnsi"/>
                <w:sz w:val="22"/>
                <w:szCs w:val="22"/>
              </w:rPr>
            </w:pPr>
          </w:p>
        </w:tc>
      </w:tr>
      <w:tr w:rsidR="00BB5343" w:rsidRPr="0035318E" w14:paraId="5E57A5B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2880" w:type="dxa"/>
            <w:tcBorders>
              <w:top w:val="single" w:sz="6" w:space="0" w:color="FFFFFF"/>
              <w:left w:val="single" w:sz="6" w:space="0" w:color="FFFFFF"/>
              <w:bottom w:val="single" w:sz="6" w:space="0" w:color="FFFFFF"/>
              <w:right w:val="single" w:sz="6" w:space="0" w:color="FFFFFF"/>
            </w:tcBorders>
          </w:tcPr>
          <w:p w14:paraId="5E57A5B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B7" w14:textId="77777777" w:rsidR="00BB5343" w:rsidRPr="0035318E" w:rsidRDefault="00BB5343">
            <w:pPr>
              <w:jc w:val="right"/>
              <w:rPr>
                <w:rFonts w:asciiTheme="minorHAnsi" w:cstheme="minorHAnsi"/>
                <w:sz w:val="22"/>
                <w:szCs w:val="22"/>
              </w:rPr>
            </w:pPr>
          </w:p>
        </w:tc>
      </w:tr>
      <w:tr w:rsidR="00BB5343" w:rsidRPr="0035318E" w14:paraId="5E57A5B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2880" w:type="dxa"/>
            <w:tcBorders>
              <w:top w:val="single" w:sz="6" w:space="0" w:color="FFFFFF"/>
              <w:left w:val="single" w:sz="6" w:space="0" w:color="FFFFFF"/>
              <w:bottom w:val="single" w:sz="6" w:space="0" w:color="FFFFFF"/>
              <w:right w:val="single" w:sz="6" w:space="0" w:color="FFFFFF"/>
            </w:tcBorders>
          </w:tcPr>
          <w:p w14:paraId="5E57A5B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BB" w14:textId="77777777" w:rsidR="00BB5343" w:rsidRPr="0035318E" w:rsidRDefault="00BB5343">
            <w:pPr>
              <w:jc w:val="right"/>
              <w:rPr>
                <w:rFonts w:asciiTheme="minorHAnsi" w:cstheme="minorHAnsi"/>
                <w:sz w:val="22"/>
                <w:szCs w:val="22"/>
              </w:rPr>
            </w:pPr>
          </w:p>
        </w:tc>
      </w:tr>
      <w:tr w:rsidR="00BB5343" w:rsidRPr="0035318E" w14:paraId="5E57A5C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2880" w:type="dxa"/>
            <w:tcBorders>
              <w:top w:val="single" w:sz="6" w:space="0" w:color="FFFFFF"/>
              <w:left w:val="single" w:sz="6" w:space="0" w:color="FFFFFF"/>
              <w:bottom w:val="single" w:sz="6" w:space="0" w:color="FFFFFF"/>
              <w:right w:val="single" w:sz="6" w:space="0" w:color="FFFFFF"/>
            </w:tcBorders>
          </w:tcPr>
          <w:p w14:paraId="5E57A5B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BF" w14:textId="77777777" w:rsidR="00BB5343" w:rsidRPr="0035318E" w:rsidRDefault="00BB5343">
            <w:pPr>
              <w:jc w:val="right"/>
              <w:rPr>
                <w:rFonts w:asciiTheme="minorHAnsi" w:cstheme="minorHAnsi"/>
                <w:sz w:val="22"/>
                <w:szCs w:val="22"/>
              </w:rPr>
            </w:pPr>
          </w:p>
        </w:tc>
      </w:tr>
      <w:tr w:rsidR="00BB5343" w:rsidRPr="0035318E" w14:paraId="5E57A5C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2880" w:type="dxa"/>
            <w:tcBorders>
              <w:top w:val="single" w:sz="6" w:space="0" w:color="FFFFFF"/>
              <w:left w:val="single" w:sz="6" w:space="0" w:color="FFFFFF"/>
              <w:bottom w:val="single" w:sz="6" w:space="0" w:color="FFFFFF"/>
              <w:right w:val="single" w:sz="6" w:space="0" w:color="FFFFFF"/>
            </w:tcBorders>
          </w:tcPr>
          <w:p w14:paraId="5E57A5C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C3" w14:textId="77777777" w:rsidR="00BB5343" w:rsidRPr="0035318E" w:rsidRDefault="00BB5343">
            <w:pPr>
              <w:jc w:val="right"/>
              <w:rPr>
                <w:rFonts w:asciiTheme="minorHAnsi" w:cstheme="minorHAnsi"/>
                <w:sz w:val="22"/>
                <w:szCs w:val="22"/>
              </w:rPr>
            </w:pPr>
          </w:p>
        </w:tc>
      </w:tr>
      <w:tr w:rsidR="00BB5343" w:rsidRPr="0035318E" w14:paraId="5E57A5C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2880" w:type="dxa"/>
            <w:tcBorders>
              <w:top w:val="single" w:sz="6" w:space="0" w:color="FFFFFF"/>
              <w:left w:val="single" w:sz="6" w:space="0" w:color="FFFFFF"/>
              <w:bottom w:val="single" w:sz="6" w:space="0" w:color="FFFFFF"/>
              <w:right w:val="single" w:sz="6" w:space="0" w:color="FFFFFF"/>
            </w:tcBorders>
          </w:tcPr>
          <w:p w14:paraId="5E57A5C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C7" w14:textId="77777777" w:rsidR="00BB5343" w:rsidRPr="0035318E" w:rsidRDefault="00BB5343">
            <w:pPr>
              <w:jc w:val="right"/>
              <w:rPr>
                <w:rFonts w:asciiTheme="minorHAnsi" w:cstheme="minorHAnsi"/>
                <w:sz w:val="22"/>
                <w:szCs w:val="22"/>
              </w:rPr>
            </w:pPr>
          </w:p>
        </w:tc>
      </w:tr>
      <w:tr w:rsidR="00BB5343" w:rsidRPr="0035318E" w14:paraId="5E57A5C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1659</w:t>
            </w:r>
          </w:p>
        </w:tc>
        <w:tc>
          <w:tcPr>
            <w:tcW w:w="2880" w:type="dxa"/>
            <w:tcBorders>
              <w:top w:val="single" w:sz="6" w:space="0" w:color="FFFFFF"/>
              <w:left w:val="single" w:sz="6" w:space="0" w:color="FFFFFF"/>
              <w:bottom w:val="single" w:sz="6" w:space="0" w:color="FFFFFF"/>
              <w:right w:val="single" w:sz="6" w:space="0" w:color="FFFFFF"/>
            </w:tcBorders>
          </w:tcPr>
          <w:p w14:paraId="5E57A5C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CB" w14:textId="77777777" w:rsidR="00BB5343" w:rsidRPr="0035318E" w:rsidRDefault="00BB5343">
            <w:pPr>
              <w:jc w:val="right"/>
              <w:rPr>
                <w:rFonts w:asciiTheme="minorHAnsi" w:cstheme="minorHAnsi"/>
                <w:sz w:val="22"/>
                <w:szCs w:val="22"/>
              </w:rPr>
            </w:pPr>
          </w:p>
        </w:tc>
      </w:tr>
      <w:tr w:rsidR="00BB5343" w:rsidRPr="0035318E" w14:paraId="5E57A5D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2880" w:type="dxa"/>
            <w:tcBorders>
              <w:top w:val="single" w:sz="6" w:space="0" w:color="FFFFFF"/>
              <w:left w:val="single" w:sz="6" w:space="0" w:color="FFFFFF"/>
              <w:bottom w:val="single" w:sz="6" w:space="0" w:color="FFFFFF"/>
              <w:right w:val="single" w:sz="6" w:space="0" w:color="FFFFFF"/>
            </w:tcBorders>
          </w:tcPr>
          <w:p w14:paraId="5E57A5C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CF" w14:textId="77777777" w:rsidR="00BB5343" w:rsidRPr="0035318E" w:rsidRDefault="00BB5343">
            <w:pPr>
              <w:jc w:val="right"/>
              <w:rPr>
                <w:rFonts w:asciiTheme="minorHAnsi" w:cstheme="minorHAnsi"/>
                <w:sz w:val="22"/>
                <w:szCs w:val="22"/>
              </w:rPr>
            </w:pPr>
          </w:p>
        </w:tc>
      </w:tr>
      <w:tr w:rsidR="00BB5343" w:rsidRPr="0035318E" w14:paraId="5E57A5D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2880" w:type="dxa"/>
            <w:tcBorders>
              <w:top w:val="single" w:sz="6" w:space="0" w:color="FFFFFF"/>
              <w:left w:val="single" w:sz="6" w:space="0" w:color="FFFFFF"/>
              <w:bottom w:val="single" w:sz="6" w:space="0" w:color="FFFFFF"/>
              <w:right w:val="single" w:sz="6" w:space="0" w:color="FFFFFF"/>
            </w:tcBorders>
          </w:tcPr>
          <w:p w14:paraId="5E57A5D2"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D3" w14:textId="77777777" w:rsidR="00BB5343" w:rsidRPr="0035318E" w:rsidRDefault="00BB5343">
            <w:pPr>
              <w:jc w:val="right"/>
              <w:rPr>
                <w:rFonts w:asciiTheme="minorHAnsi" w:cstheme="minorHAnsi"/>
                <w:sz w:val="22"/>
                <w:szCs w:val="22"/>
              </w:rPr>
            </w:pPr>
          </w:p>
        </w:tc>
      </w:tr>
      <w:tr w:rsidR="00BB5343" w:rsidRPr="0035318E" w14:paraId="5E57A5D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2880" w:type="dxa"/>
            <w:tcBorders>
              <w:top w:val="single" w:sz="6" w:space="0" w:color="FFFFFF"/>
              <w:left w:val="single" w:sz="6" w:space="0" w:color="FFFFFF"/>
              <w:bottom w:val="single" w:sz="6" w:space="0" w:color="FFFFFF"/>
              <w:right w:val="single" w:sz="6" w:space="0" w:color="FFFFFF"/>
            </w:tcBorders>
          </w:tcPr>
          <w:p w14:paraId="5E57A5D6"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D7" w14:textId="77777777" w:rsidR="00BB5343" w:rsidRPr="0035318E" w:rsidRDefault="00BB5343">
            <w:pPr>
              <w:jc w:val="right"/>
              <w:rPr>
                <w:rFonts w:asciiTheme="minorHAnsi" w:cstheme="minorHAnsi"/>
                <w:sz w:val="22"/>
                <w:szCs w:val="22"/>
              </w:rPr>
            </w:pPr>
          </w:p>
        </w:tc>
      </w:tr>
      <w:tr w:rsidR="00BB5343" w:rsidRPr="0035318E" w14:paraId="5E57A5D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2880" w:type="dxa"/>
            <w:tcBorders>
              <w:top w:val="single" w:sz="6" w:space="0" w:color="FFFFFF"/>
              <w:left w:val="single" w:sz="6" w:space="0" w:color="FFFFFF"/>
              <w:bottom w:val="single" w:sz="6" w:space="0" w:color="FFFFFF"/>
              <w:right w:val="single" w:sz="6" w:space="0" w:color="FFFFFF"/>
            </w:tcBorders>
          </w:tcPr>
          <w:p w14:paraId="5E57A5DA"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DB" w14:textId="77777777" w:rsidR="00BB5343" w:rsidRPr="0035318E" w:rsidRDefault="00BB5343">
            <w:pPr>
              <w:jc w:val="right"/>
              <w:rPr>
                <w:rFonts w:asciiTheme="minorHAnsi" w:cstheme="minorHAnsi"/>
                <w:sz w:val="22"/>
                <w:szCs w:val="22"/>
              </w:rPr>
            </w:pPr>
          </w:p>
        </w:tc>
      </w:tr>
      <w:tr w:rsidR="00BB5343" w:rsidRPr="0035318E" w14:paraId="5E57A5E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2880" w:type="dxa"/>
            <w:tcBorders>
              <w:top w:val="single" w:sz="6" w:space="0" w:color="FFFFFF"/>
              <w:left w:val="single" w:sz="6" w:space="0" w:color="FFFFFF"/>
              <w:bottom w:val="single" w:sz="6" w:space="0" w:color="FFFFFF"/>
              <w:right w:val="single" w:sz="6" w:space="0" w:color="FFFFFF"/>
            </w:tcBorders>
          </w:tcPr>
          <w:p w14:paraId="5E57A5D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6" w:space="0" w:color="FFFFFF"/>
              <w:right w:val="single" w:sz="6" w:space="0" w:color="FFFFFF"/>
            </w:tcBorders>
          </w:tcPr>
          <w:p w14:paraId="5E57A5DF" w14:textId="77777777" w:rsidR="00BB5343" w:rsidRPr="0035318E" w:rsidRDefault="00BB5343">
            <w:pPr>
              <w:jc w:val="right"/>
              <w:rPr>
                <w:rFonts w:asciiTheme="minorHAnsi" w:cstheme="minorHAnsi"/>
                <w:sz w:val="22"/>
                <w:szCs w:val="22"/>
              </w:rPr>
            </w:pPr>
          </w:p>
        </w:tc>
      </w:tr>
      <w:tr w:rsidR="00BB5343" w:rsidRPr="0035318E" w14:paraId="5E57A5E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1665</w:t>
            </w:r>
          </w:p>
        </w:tc>
        <w:tc>
          <w:tcPr>
            <w:tcW w:w="2880" w:type="dxa"/>
            <w:tcBorders>
              <w:top w:val="single" w:sz="6" w:space="0" w:color="FFFFFF"/>
              <w:left w:val="single" w:sz="6" w:space="0" w:color="FFFFFF"/>
              <w:bottom w:val="single" w:sz="6" w:space="0" w:color="FFFFFF"/>
              <w:right w:val="single" w:sz="6" w:space="0" w:color="FFFFFF"/>
            </w:tcBorders>
          </w:tcPr>
          <w:p w14:paraId="5E57A5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131.4</w:t>
            </w:r>
          </w:p>
        </w:tc>
        <w:tc>
          <w:tcPr>
            <w:tcW w:w="2880" w:type="dxa"/>
            <w:tcBorders>
              <w:top w:val="single" w:sz="6" w:space="0" w:color="FFFFFF"/>
              <w:left w:val="single" w:sz="6" w:space="0" w:color="FFFFFF"/>
              <w:bottom w:val="single" w:sz="6" w:space="0" w:color="FFFFFF"/>
              <w:right w:val="single" w:sz="6" w:space="0" w:color="FFFFFF"/>
            </w:tcBorders>
          </w:tcPr>
          <w:p w14:paraId="5E57A5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w:t>
            </w:r>
          </w:p>
        </w:tc>
      </w:tr>
      <w:tr w:rsidR="00BB5343" w:rsidRPr="0035318E" w14:paraId="5E57A5E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2880" w:type="dxa"/>
            <w:tcBorders>
              <w:top w:val="single" w:sz="6" w:space="0" w:color="FFFFFF"/>
              <w:left w:val="single" w:sz="6" w:space="0" w:color="FFFFFF"/>
              <w:bottom w:val="single" w:sz="6" w:space="0" w:color="FFFFFF"/>
              <w:right w:val="single" w:sz="6" w:space="0" w:color="FFFFFF"/>
            </w:tcBorders>
          </w:tcPr>
          <w:p w14:paraId="5E57A5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131.8</w:t>
            </w:r>
          </w:p>
        </w:tc>
        <w:tc>
          <w:tcPr>
            <w:tcW w:w="2880" w:type="dxa"/>
            <w:tcBorders>
              <w:top w:val="single" w:sz="6" w:space="0" w:color="FFFFFF"/>
              <w:left w:val="single" w:sz="6" w:space="0" w:color="FFFFFF"/>
              <w:bottom w:val="single" w:sz="6" w:space="0" w:color="FFFFFF"/>
              <w:right w:val="single" w:sz="6" w:space="0" w:color="FFFFFF"/>
            </w:tcBorders>
          </w:tcPr>
          <w:p w14:paraId="5E57A5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130.4</w:t>
            </w:r>
          </w:p>
        </w:tc>
      </w:tr>
      <w:tr w:rsidR="00BB5343" w:rsidRPr="0035318E" w14:paraId="5E57A5E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2880" w:type="dxa"/>
            <w:tcBorders>
              <w:top w:val="single" w:sz="6" w:space="0" w:color="FFFFFF"/>
              <w:left w:val="single" w:sz="6" w:space="0" w:color="FFFFFF"/>
              <w:bottom w:val="single" w:sz="6" w:space="0" w:color="FFFFFF"/>
              <w:right w:val="single" w:sz="6" w:space="0" w:color="FFFFFF"/>
            </w:tcBorders>
          </w:tcPr>
          <w:p w14:paraId="5E57A5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142.3</w:t>
            </w:r>
          </w:p>
        </w:tc>
        <w:tc>
          <w:tcPr>
            <w:tcW w:w="2880" w:type="dxa"/>
            <w:tcBorders>
              <w:top w:val="single" w:sz="6" w:space="0" w:color="FFFFFF"/>
              <w:left w:val="single" w:sz="6" w:space="0" w:color="FFFFFF"/>
              <w:bottom w:val="single" w:sz="6" w:space="0" w:color="FFFFFF"/>
              <w:right w:val="single" w:sz="6" w:space="0" w:color="FFFFFF"/>
            </w:tcBorders>
          </w:tcPr>
          <w:p w14:paraId="5E57A5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140.7</w:t>
            </w:r>
          </w:p>
        </w:tc>
      </w:tr>
      <w:tr w:rsidR="00BB5343" w:rsidRPr="0035318E" w14:paraId="5E57A5F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2880" w:type="dxa"/>
            <w:tcBorders>
              <w:top w:val="single" w:sz="6" w:space="0" w:color="FFFFFF"/>
              <w:left w:val="single" w:sz="6" w:space="0" w:color="FFFFFF"/>
              <w:bottom w:val="single" w:sz="6" w:space="0" w:color="FFFFFF"/>
              <w:right w:val="single" w:sz="6" w:space="0" w:color="FFFFFF"/>
            </w:tcBorders>
          </w:tcPr>
          <w:p w14:paraId="5E57A5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147.0</w:t>
            </w:r>
          </w:p>
        </w:tc>
        <w:tc>
          <w:tcPr>
            <w:tcW w:w="2880" w:type="dxa"/>
            <w:tcBorders>
              <w:top w:val="single" w:sz="6" w:space="0" w:color="FFFFFF"/>
              <w:left w:val="single" w:sz="6" w:space="0" w:color="FFFFFF"/>
              <w:bottom w:val="single" w:sz="6" w:space="0" w:color="FFFFFF"/>
              <w:right w:val="single" w:sz="6" w:space="0" w:color="FFFFFF"/>
            </w:tcBorders>
          </w:tcPr>
          <w:p w14:paraId="5E57A5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145.3</w:t>
            </w:r>
          </w:p>
        </w:tc>
      </w:tr>
      <w:tr w:rsidR="00BB5343" w:rsidRPr="0035318E" w14:paraId="5E57A5F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2880" w:type="dxa"/>
            <w:tcBorders>
              <w:top w:val="single" w:sz="6" w:space="0" w:color="FFFFFF"/>
              <w:left w:val="single" w:sz="6" w:space="0" w:color="FFFFFF"/>
              <w:bottom w:val="single" w:sz="6" w:space="0" w:color="FFFFFF"/>
              <w:right w:val="single" w:sz="6" w:space="0" w:color="FFFFFF"/>
            </w:tcBorders>
          </w:tcPr>
          <w:p w14:paraId="5E57A5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136.8</w:t>
            </w:r>
          </w:p>
        </w:tc>
        <w:tc>
          <w:tcPr>
            <w:tcW w:w="2880" w:type="dxa"/>
            <w:tcBorders>
              <w:top w:val="single" w:sz="6" w:space="0" w:color="FFFFFF"/>
              <w:left w:val="single" w:sz="6" w:space="0" w:color="FFFFFF"/>
              <w:bottom w:val="single" w:sz="6" w:space="0" w:color="FFFFFF"/>
              <w:right w:val="single" w:sz="6" w:space="0" w:color="FFFFFF"/>
            </w:tcBorders>
          </w:tcPr>
          <w:p w14:paraId="5E57A5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135.3</w:t>
            </w:r>
          </w:p>
        </w:tc>
      </w:tr>
      <w:tr w:rsidR="00BB5343" w:rsidRPr="0035318E" w14:paraId="5E57A5F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2880" w:type="dxa"/>
            <w:tcBorders>
              <w:top w:val="single" w:sz="6" w:space="0" w:color="FFFFFF"/>
              <w:left w:val="single" w:sz="6" w:space="0" w:color="FFFFFF"/>
              <w:bottom w:val="single" w:sz="6" w:space="0" w:color="FFFFFF"/>
              <w:right w:val="single" w:sz="6" w:space="0" w:color="FFFFFF"/>
            </w:tcBorders>
          </w:tcPr>
          <w:p w14:paraId="5E57A5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134.1</w:t>
            </w:r>
          </w:p>
        </w:tc>
        <w:tc>
          <w:tcPr>
            <w:tcW w:w="2880" w:type="dxa"/>
            <w:tcBorders>
              <w:top w:val="single" w:sz="6" w:space="0" w:color="FFFFFF"/>
              <w:left w:val="single" w:sz="6" w:space="0" w:color="FFFFFF"/>
              <w:bottom w:val="single" w:sz="6" w:space="0" w:color="FFFFFF"/>
              <w:right w:val="single" w:sz="6" w:space="0" w:color="FFFFFF"/>
            </w:tcBorders>
          </w:tcPr>
          <w:p w14:paraId="5E57A5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132.6</w:t>
            </w:r>
          </w:p>
        </w:tc>
      </w:tr>
      <w:tr w:rsidR="00BB5343" w:rsidRPr="0035318E" w14:paraId="5E57A5F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2880" w:type="dxa"/>
            <w:tcBorders>
              <w:top w:val="single" w:sz="6" w:space="0" w:color="FFFFFF"/>
              <w:left w:val="single" w:sz="6" w:space="0" w:color="FFFFFF"/>
              <w:bottom w:val="single" w:sz="6" w:space="0" w:color="FFFFFF"/>
              <w:right w:val="single" w:sz="6" w:space="0" w:color="FFFFFF"/>
            </w:tcBorders>
          </w:tcPr>
          <w:p w14:paraId="5E57A5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137.6</w:t>
            </w:r>
          </w:p>
        </w:tc>
        <w:tc>
          <w:tcPr>
            <w:tcW w:w="2880" w:type="dxa"/>
            <w:tcBorders>
              <w:top w:val="single" w:sz="6" w:space="0" w:color="FFFFFF"/>
              <w:left w:val="single" w:sz="6" w:space="0" w:color="FFFFFF"/>
              <w:bottom w:val="single" w:sz="6" w:space="0" w:color="FFFFFF"/>
              <w:right w:val="single" w:sz="6" w:space="0" w:color="FFFFFF"/>
            </w:tcBorders>
          </w:tcPr>
          <w:p w14:paraId="5E57A5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136.0</w:t>
            </w:r>
          </w:p>
        </w:tc>
      </w:tr>
      <w:tr w:rsidR="00BB5343" w:rsidRPr="0035318E" w14:paraId="5E57A60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5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2880" w:type="dxa"/>
            <w:tcBorders>
              <w:top w:val="single" w:sz="6" w:space="0" w:color="FFFFFF"/>
              <w:left w:val="single" w:sz="6" w:space="0" w:color="FFFFFF"/>
              <w:bottom w:val="single" w:sz="6" w:space="0" w:color="FFFFFF"/>
              <w:right w:val="single" w:sz="6" w:space="0" w:color="FFFFFF"/>
            </w:tcBorders>
          </w:tcPr>
          <w:p w14:paraId="5E57A5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136.0</w:t>
            </w:r>
          </w:p>
        </w:tc>
        <w:tc>
          <w:tcPr>
            <w:tcW w:w="2880" w:type="dxa"/>
            <w:tcBorders>
              <w:top w:val="single" w:sz="6" w:space="0" w:color="FFFFFF"/>
              <w:left w:val="single" w:sz="6" w:space="0" w:color="FFFFFF"/>
              <w:bottom w:val="single" w:sz="6" w:space="0" w:color="FFFFFF"/>
              <w:right w:val="single" w:sz="6" w:space="0" w:color="FFFFFF"/>
            </w:tcBorders>
          </w:tcPr>
          <w:p w14:paraId="5E57A5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134.5</w:t>
            </w:r>
          </w:p>
        </w:tc>
      </w:tr>
      <w:tr w:rsidR="00BB5343" w:rsidRPr="0035318E" w14:paraId="5E57A60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2880" w:type="dxa"/>
            <w:tcBorders>
              <w:top w:val="single" w:sz="6" w:space="0" w:color="FFFFFF"/>
              <w:left w:val="single" w:sz="6" w:space="0" w:color="FFFFFF"/>
              <w:bottom w:val="single" w:sz="6" w:space="0" w:color="FFFFFF"/>
              <w:right w:val="single" w:sz="6" w:space="0" w:color="FFFFFF"/>
            </w:tcBorders>
          </w:tcPr>
          <w:p w14:paraId="5E57A6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129.5</w:t>
            </w:r>
          </w:p>
        </w:tc>
        <w:tc>
          <w:tcPr>
            <w:tcW w:w="2880" w:type="dxa"/>
            <w:tcBorders>
              <w:top w:val="single" w:sz="6" w:space="0" w:color="FFFFFF"/>
              <w:left w:val="single" w:sz="6" w:space="0" w:color="FFFFFF"/>
              <w:bottom w:val="single" w:sz="6" w:space="0" w:color="FFFFFF"/>
              <w:right w:val="single" w:sz="6" w:space="0" w:color="FFFFFF"/>
            </w:tcBorders>
          </w:tcPr>
          <w:p w14:paraId="5E57A6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128.1</w:t>
            </w:r>
          </w:p>
        </w:tc>
      </w:tr>
      <w:tr w:rsidR="00BB5343" w:rsidRPr="0035318E" w14:paraId="5E57A60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2880" w:type="dxa"/>
            <w:tcBorders>
              <w:top w:val="single" w:sz="6" w:space="0" w:color="FFFFFF"/>
              <w:left w:val="single" w:sz="6" w:space="0" w:color="FFFFFF"/>
              <w:bottom w:val="single" w:sz="6" w:space="0" w:color="FFFFFF"/>
              <w:right w:val="single" w:sz="6" w:space="0" w:color="FFFFFF"/>
            </w:tcBorders>
          </w:tcPr>
          <w:p w14:paraId="5E57A6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139.3</w:t>
            </w:r>
          </w:p>
        </w:tc>
        <w:tc>
          <w:tcPr>
            <w:tcW w:w="2880" w:type="dxa"/>
            <w:tcBorders>
              <w:top w:val="single" w:sz="6" w:space="0" w:color="FFFFFF"/>
              <w:left w:val="single" w:sz="6" w:space="0" w:color="FFFFFF"/>
              <w:bottom w:val="single" w:sz="6" w:space="0" w:color="FFFFFF"/>
              <w:right w:val="single" w:sz="6" w:space="0" w:color="FFFFFF"/>
            </w:tcBorders>
          </w:tcPr>
          <w:p w14:paraId="5E57A6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137.7</w:t>
            </w:r>
          </w:p>
        </w:tc>
      </w:tr>
      <w:tr w:rsidR="00BB5343" w:rsidRPr="0035318E" w14:paraId="5E57A60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2880" w:type="dxa"/>
            <w:tcBorders>
              <w:top w:val="single" w:sz="6" w:space="0" w:color="FFFFFF"/>
              <w:left w:val="single" w:sz="6" w:space="0" w:color="FFFFFF"/>
              <w:bottom w:val="single" w:sz="6" w:space="0" w:color="FFFFFF"/>
              <w:right w:val="single" w:sz="6" w:space="0" w:color="FFFFFF"/>
            </w:tcBorders>
          </w:tcPr>
          <w:p w14:paraId="5E57A6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120.6</w:t>
            </w:r>
          </w:p>
        </w:tc>
        <w:tc>
          <w:tcPr>
            <w:tcW w:w="2880" w:type="dxa"/>
            <w:tcBorders>
              <w:top w:val="single" w:sz="6" w:space="0" w:color="FFFFFF"/>
              <w:left w:val="single" w:sz="6" w:space="0" w:color="FFFFFF"/>
              <w:bottom w:val="single" w:sz="6" w:space="0" w:color="FFFFFF"/>
              <w:right w:val="single" w:sz="6" w:space="0" w:color="FFFFFF"/>
            </w:tcBorders>
          </w:tcPr>
          <w:p w14:paraId="5E57A6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119.2</w:t>
            </w:r>
          </w:p>
        </w:tc>
      </w:tr>
      <w:tr w:rsidR="00BB5343" w:rsidRPr="0035318E" w14:paraId="5E57A61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2880" w:type="dxa"/>
            <w:tcBorders>
              <w:top w:val="single" w:sz="6" w:space="0" w:color="FFFFFF"/>
              <w:left w:val="single" w:sz="6" w:space="0" w:color="FFFFFF"/>
              <w:bottom w:val="single" w:sz="6" w:space="0" w:color="FFFFFF"/>
              <w:right w:val="single" w:sz="6" w:space="0" w:color="FFFFFF"/>
            </w:tcBorders>
          </w:tcPr>
          <w:p w14:paraId="5E57A6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122.0</w:t>
            </w:r>
          </w:p>
        </w:tc>
        <w:tc>
          <w:tcPr>
            <w:tcW w:w="2880" w:type="dxa"/>
            <w:tcBorders>
              <w:top w:val="single" w:sz="6" w:space="0" w:color="FFFFFF"/>
              <w:left w:val="single" w:sz="6" w:space="0" w:color="FFFFFF"/>
              <w:bottom w:val="single" w:sz="6" w:space="0" w:color="FFFFFF"/>
              <w:right w:val="single" w:sz="6" w:space="0" w:color="FFFFFF"/>
            </w:tcBorders>
          </w:tcPr>
          <w:p w14:paraId="5E57A6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120.6</w:t>
            </w:r>
          </w:p>
        </w:tc>
      </w:tr>
      <w:tr w:rsidR="00BB5343" w:rsidRPr="0035318E" w14:paraId="5E57A61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2880" w:type="dxa"/>
            <w:tcBorders>
              <w:top w:val="single" w:sz="6" w:space="0" w:color="FFFFFF"/>
              <w:left w:val="single" w:sz="6" w:space="0" w:color="FFFFFF"/>
              <w:bottom w:val="single" w:sz="6" w:space="0" w:color="FFFFFF"/>
              <w:right w:val="single" w:sz="6" w:space="0" w:color="FFFFFF"/>
            </w:tcBorders>
          </w:tcPr>
          <w:p w14:paraId="5E57A6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122.9</w:t>
            </w:r>
          </w:p>
        </w:tc>
        <w:tc>
          <w:tcPr>
            <w:tcW w:w="2880" w:type="dxa"/>
            <w:tcBorders>
              <w:top w:val="single" w:sz="6" w:space="0" w:color="FFFFFF"/>
              <w:left w:val="single" w:sz="6" w:space="0" w:color="FFFFFF"/>
              <w:bottom w:val="single" w:sz="6" w:space="0" w:color="FFFFFF"/>
              <w:right w:val="single" w:sz="6" w:space="0" w:color="FFFFFF"/>
            </w:tcBorders>
          </w:tcPr>
          <w:p w14:paraId="5E57A6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w:t>
            </w:r>
          </w:p>
        </w:tc>
      </w:tr>
      <w:tr w:rsidR="00BB5343" w:rsidRPr="0035318E" w14:paraId="5E57A61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2880" w:type="dxa"/>
            <w:tcBorders>
              <w:top w:val="single" w:sz="6" w:space="0" w:color="FFFFFF"/>
              <w:left w:val="single" w:sz="6" w:space="0" w:color="FFFFFF"/>
              <w:bottom w:val="single" w:sz="6" w:space="0" w:color="FFFFFF"/>
              <w:right w:val="single" w:sz="6" w:space="0" w:color="FFFFFF"/>
            </w:tcBorders>
          </w:tcPr>
          <w:p w14:paraId="5E57A6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120.4</w:t>
            </w:r>
          </w:p>
        </w:tc>
        <w:tc>
          <w:tcPr>
            <w:tcW w:w="2880" w:type="dxa"/>
            <w:tcBorders>
              <w:top w:val="single" w:sz="6" w:space="0" w:color="FFFFFF"/>
              <w:left w:val="single" w:sz="6" w:space="0" w:color="FFFFFF"/>
              <w:bottom w:val="single" w:sz="6" w:space="0" w:color="FFFFFF"/>
              <w:right w:val="single" w:sz="6" w:space="0" w:color="FFFFFF"/>
            </w:tcBorders>
          </w:tcPr>
          <w:p w14:paraId="5E57A6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119.1</w:t>
            </w:r>
          </w:p>
        </w:tc>
      </w:tr>
      <w:tr w:rsidR="00BB5343" w:rsidRPr="0035318E" w14:paraId="5E57A61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2880" w:type="dxa"/>
            <w:tcBorders>
              <w:top w:val="single" w:sz="6" w:space="0" w:color="FFFFFF"/>
              <w:left w:val="single" w:sz="6" w:space="0" w:color="FFFFFF"/>
              <w:bottom w:val="single" w:sz="6" w:space="0" w:color="FFFFFF"/>
              <w:right w:val="single" w:sz="6" w:space="0" w:color="FFFFFF"/>
            </w:tcBorders>
          </w:tcPr>
          <w:p w14:paraId="5E57A6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119.5</w:t>
            </w:r>
          </w:p>
        </w:tc>
        <w:tc>
          <w:tcPr>
            <w:tcW w:w="2880" w:type="dxa"/>
            <w:tcBorders>
              <w:top w:val="single" w:sz="6" w:space="0" w:color="FFFFFF"/>
              <w:left w:val="single" w:sz="6" w:space="0" w:color="FFFFFF"/>
              <w:bottom w:val="single" w:sz="6" w:space="0" w:color="FFFFFF"/>
              <w:right w:val="single" w:sz="6" w:space="0" w:color="FFFFFF"/>
            </w:tcBorders>
          </w:tcPr>
          <w:p w14:paraId="5E57A6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118.2</w:t>
            </w:r>
          </w:p>
        </w:tc>
      </w:tr>
      <w:tr w:rsidR="00BB5343" w:rsidRPr="0035318E" w14:paraId="5E57A62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2880" w:type="dxa"/>
            <w:tcBorders>
              <w:top w:val="single" w:sz="6" w:space="0" w:color="FFFFFF"/>
              <w:left w:val="single" w:sz="6" w:space="0" w:color="FFFFFF"/>
              <w:bottom w:val="single" w:sz="6" w:space="0" w:color="FFFFFF"/>
              <w:right w:val="single" w:sz="6" w:space="0" w:color="FFFFFF"/>
            </w:tcBorders>
          </w:tcPr>
          <w:p w14:paraId="5E57A6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137.3</w:t>
            </w:r>
          </w:p>
        </w:tc>
        <w:tc>
          <w:tcPr>
            <w:tcW w:w="2880" w:type="dxa"/>
            <w:tcBorders>
              <w:top w:val="single" w:sz="6" w:space="0" w:color="FFFFFF"/>
              <w:left w:val="single" w:sz="6" w:space="0" w:color="FFFFFF"/>
              <w:bottom w:val="single" w:sz="6" w:space="0" w:color="FFFFFF"/>
              <w:right w:val="single" w:sz="6" w:space="0" w:color="FFFFFF"/>
            </w:tcBorders>
          </w:tcPr>
          <w:p w14:paraId="5E57A6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135.7</w:t>
            </w:r>
          </w:p>
        </w:tc>
      </w:tr>
      <w:tr w:rsidR="00BB5343" w:rsidRPr="0035318E" w14:paraId="5E57A62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2880" w:type="dxa"/>
            <w:tcBorders>
              <w:top w:val="single" w:sz="6" w:space="0" w:color="FFFFFF"/>
              <w:left w:val="single" w:sz="6" w:space="0" w:color="FFFFFF"/>
              <w:bottom w:val="single" w:sz="6" w:space="0" w:color="FFFFFF"/>
              <w:right w:val="single" w:sz="6" w:space="0" w:color="FFFFFF"/>
            </w:tcBorders>
          </w:tcPr>
          <w:p w14:paraId="5E57A6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140.6</w:t>
            </w:r>
          </w:p>
        </w:tc>
        <w:tc>
          <w:tcPr>
            <w:tcW w:w="2880" w:type="dxa"/>
            <w:tcBorders>
              <w:top w:val="single" w:sz="6" w:space="0" w:color="FFFFFF"/>
              <w:left w:val="single" w:sz="6" w:space="0" w:color="FFFFFF"/>
              <w:bottom w:val="single" w:sz="6" w:space="0" w:color="FFFFFF"/>
              <w:right w:val="single" w:sz="6" w:space="0" w:color="FFFFFF"/>
            </w:tcBorders>
          </w:tcPr>
          <w:p w14:paraId="5E57A6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139.0</w:t>
            </w:r>
          </w:p>
        </w:tc>
      </w:tr>
      <w:tr w:rsidR="00BB5343" w:rsidRPr="0035318E" w14:paraId="5E57A62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2880" w:type="dxa"/>
            <w:tcBorders>
              <w:top w:val="single" w:sz="6" w:space="0" w:color="FFFFFF"/>
              <w:left w:val="single" w:sz="6" w:space="0" w:color="FFFFFF"/>
              <w:bottom w:val="single" w:sz="6" w:space="0" w:color="FFFFFF"/>
              <w:right w:val="single" w:sz="6" w:space="0" w:color="FFFFFF"/>
            </w:tcBorders>
          </w:tcPr>
          <w:p w14:paraId="5E57A6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114.7</w:t>
            </w:r>
          </w:p>
        </w:tc>
        <w:tc>
          <w:tcPr>
            <w:tcW w:w="2880" w:type="dxa"/>
            <w:tcBorders>
              <w:top w:val="single" w:sz="6" w:space="0" w:color="FFFFFF"/>
              <w:left w:val="single" w:sz="6" w:space="0" w:color="FFFFFF"/>
              <w:bottom w:val="single" w:sz="6" w:space="0" w:color="FFFFFF"/>
              <w:right w:val="single" w:sz="6" w:space="0" w:color="FFFFFF"/>
            </w:tcBorders>
          </w:tcPr>
          <w:p w14:paraId="5E57A6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113.4</w:t>
            </w:r>
          </w:p>
        </w:tc>
      </w:tr>
      <w:tr w:rsidR="00BB5343" w:rsidRPr="0035318E" w14:paraId="5E57A62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2880" w:type="dxa"/>
            <w:tcBorders>
              <w:top w:val="single" w:sz="6" w:space="0" w:color="FFFFFF"/>
              <w:left w:val="single" w:sz="6" w:space="0" w:color="FFFFFF"/>
              <w:bottom w:val="single" w:sz="6" w:space="0" w:color="FFFFFF"/>
              <w:right w:val="single" w:sz="6" w:space="0" w:color="FFFFFF"/>
            </w:tcBorders>
          </w:tcPr>
          <w:p w14:paraId="5E57A6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114.4</w:t>
            </w:r>
          </w:p>
        </w:tc>
        <w:tc>
          <w:tcPr>
            <w:tcW w:w="2880" w:type="dxa"/>
            <w:tcBorders>
              <w:top w:val="single" w:sz="6" w:space="0" w:color="FFFFFF"/>
              <w:left w:val="single" w:sz="6" w:space="0" w:color="FFFFFF"/>
              <w:bottom w:val="single" w:sz="6" w:space="0" w:color="FFFFFF"/>
              <w:right w:val="single" w:sz="6" w:space="0" w:color="FFFFFF"/>
            </w:tcBorders>
          </w:tcPr>
          <w:p w14:paraId="5E57A6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113.1</w:t>
            </w:r>
          </w:p>
        </w:tc>
      </w:tr>
      <w:tr w:rsidR="00BB5343" w:rsidRPr="0035318E" w14:paraId="5E57A63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2880" w:type="dxa"/>
            <w:tcBorders>
              <w:top w:val="single" w:sz="6" w:space="0" w:color="FFFFFF"/>
              <w:left w:val="single" w:sz="6" w:space="0" w:color="FFFFFF"/>
              <w:bottom w:val="single" w:sz="6" w:space="0" w:color="FFFFFF"/>
              <w:right w:val="single" w:sz="6" w:space="0" w:color="FFFFFF"/>
            </w:tcBorders>
          </w:tcPr>
          <w:p w14:paraId="5E57A6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114.7</w:t>
            </w:r>
          </w:p>
        </w:tc>
        <w:tc>
          <w:tcPr>
            <w:tcW w:w="2880" w:type="dxa"/>
            <w:tcBorders>
              <w:top w:val="single" w:sz="6" w:space="0" w:color="FFFFFF"/>
              <w:left w:val="single" w:sz="6" w:space="0" w:color="FFFFFF"/>
              <w:bottom w:val="single" w:sz="6" w:space="0" w:color="FFFFFF"/>
              <w:right w:val="single" w:sz="6" w:space="0" w:color="FFFFFF"/>
            </w:tcBorders>
          </w:tcPr>
          <w:p w14:paraId="5E57A6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113.5</w:t>
            </w:r>
          </w:p>
        </w:tc>
      </w:tr>
      <w:tr w:rsidR="00BB5343" w:rsidRPr="0035318E" w14:paraId="5E57A63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2880" w:type="dxa"/>
            <w:tcBorders>
              <w:top w:val="single" w:sz="6" w:space="0" w:color="FFFFFF"/>
              <w:left w:val="single" w:sz="6" w:space="0" w:color="FFFFFF"/>
              <w:bottom w:val="single" w:sz="6" w:space="0" w:color="FFFFFF"/>
              <w:right w:val="single" w:sz="6" w:space="0" w:color="FFFFFF"/>
            </w:tcBorders>
          </w:tcPr>
          <w:p w14:paraId="5E57A6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123.2</w:t>
            </w:r>
          </w:p>
        </w:tc>
        <w:tc>
          <w:tcPr>
            <w:tcW w:w="2880" w:type="dxa"/>
            <w:tcBorders>
              <w:top w:val="single" w:sz="6" w:space="0" w:color="FFFFFF"/>
              <w:left w:val="single" w:sz="6" w:space="0" w:color="FFFFFF"/>
              <w:bottom w:val="single" w:sz="6" w:space="0" w:color="FFFFFF"/>
              <w:right w:val="single" w:sz="6" w:space="0" w:color="FFFFFF"/>
            </w:tcBorders>
          </w:tcPr>
          <w:p w14:paraId="5E57A6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121.9</w:t>
            </w:r>
          </w:p>
        </w:tc>
      </w:tr>
      <w:tr w:rsidR="00BB5343" w:rsidRPr="0035318E" w14:paraId="5E57A63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2880" w:type="dxa"/>
            <w:tcBorders>
              <w:top w:val="single" w:sz="6" w:space="0" w:color="FFFFFF"/>
              <w:left w:val="single" w:sz="6" w:space="0" w:color="FFFFFF"/>
              <w:bottom w:val="single" w:sz="6" w:space="0" w:color="FFFFFF"/>
              <w:right w:val="single" w:sz="6" w:space="0" w:color="FFFFFF"/>
            </w:tcBorders>
          </w:tcPr>
          <w:p w14:paraId="5E57A6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116.1</w:t>
            </w:r>
          </w:p>
        </w:tc>
        <w:tc>
          <w:tcPr>
            <w:tcW w:w="2880" w:type="dxa"/>
            <w:tcBorders>
              <w:top w:val="single" w:sz="6" w:space="0" w:color="FFFFFF"/>
              <w:left w:val="single" w:sz="6" w:space="0" w:color="FFFFFF"/>
              <w:bottom w:val="single" w:sz="6" w:space="0" w:color="FFFFFF"/>
              <w:right w:val="single" w:sz="6" w:space="0" w:color="FFFFFF"/>
            </w:tcBorders>
          </w:tcPr>
          <w:p w14:paraId="5E57A6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114.8</w:t>
            </w:r>
          </w:p>
        </w:tc>
      </w:tr>
      <w:tr w:rsidR="00BB5343" w:rsidRPr="0035318E" w14:paraId="5E57A63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2880" w:type="dxa"/>
            <w:tcBorders>
              <w:top w:val="single" w:sz="6" w:space="0" w:color="FFFFFF"/>
              <w:left w:val="single" w:sz="6" w:space="0" w:color="FFFFFF"/>
              <w:bottom w:val="single" w:sz="6" w:space="0" w:color="FFFFFF"/>
              <w:right w:val="single" w:sz="6" w:space="0" w:color="FFFFFF"/>
            </w:tcBorders>
          </w:tcPr>
          <w:p w14:paraId="5E57A6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115.5</w:t>
            </w:r>
          </w:p>
        </w:tc>
        <w:tc>
          <w:tcPr>
            <w:tcW w:w="2880" w:type="dxa"/>
            <w:tcBorders>
              <w:top w:val="single" w:sz="6" w:space="0" w:color="FFFFFF"/>
              <w:left w:val="single" w:sz="6" w:space="0" w:color="FFFFFF"/>
              <w:bottom w:val="single" w:sz="6" w:space="0" w:color="FFFFFF"/>
              <w:right w:val="single" w:sz="6" w:space="0" w:color="FFFFFF"/>
            </w:tcBorders>
          </w:tcPr>
          <w:p w14:paraId="5E57A6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114.2</w:t>
            </w:r>
          </w:p>
        </w:tc>
      </w:tr>
      <w:tr w:rsidR="00BB5343" w:rsidRPr="0035318E" w14:paraId="5E57A64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2880" w:type="dxa"/>
            <w:tcBorders>
              <w:top w:val="single" w:sz="6" w:space="0" w:color="FFFFFF"/>
              <w:left w:val="single" w:sz="6" w:space="0" w:color="FFFFFF"/>
              <w:bottom w:val="single" w:sz="6" w:space="0" w:color="FFFFFF"/>
              <w:right w:val="single" w:sz="6" w:space="0" w:color="FFFFFF"/>
            </w:tcBorders>
          </w:tcPr>
          <w:p w14:paraId="5E57A6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105.6</w:t>
            </w:r>
          </w:p>
        </w:tc>
        <w:tc>
          <w:tcPr>
            <w:tcW w:w="2880" w:type="dxa"/>
            <w:tcBorders>
              <w:top w:val="single" w:sz="6" w:space="0" w:color="FFFFFF"/>
              <w:left w:val="single" w:sz="6" w:space="0" w:color="FFFFFF"/>
              <w:bottom w:val="single" w:sz="6" w:space="0" w:color="FFFFFF"/>
              <w:right w:val="single" w:sz="6" w:space="0" w:color="FFFFFF"/>
            </w:tcBorders>
          </w:tcPr>
          <w:p w14:paraId="5E57A6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104.4</w:t>
            </w:r>
          </w:p>
        </w:tc>
      </w:tr>
      <w:tr w:rsidR="00BB5343" w:rsidRPr="0035318E" w14:paraId="5E57A64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2880" w:type="dxa"/>
            <w:tcBorders>
              <w:top w:val="single" w:sz="6" w:space="0" w:color="FFFFFF"/>
              <w:left w:val="single" w:sz="6" w:space="0" w:color="FFFFFF"/>
              <w:bottom w:val="single" w:sz="6" w:space="0" w:color="FFFFFF"/>
              <w:right w:val="single" w:sz="6" w:space="0" w:color="FFFFFF"/>
            </w:tcBorders>
          </w:tcPr>
          <w:p w14:paraId="5E57A6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108.7</w:t>
            </w:r>
          </w:p>
        </w:tc>
        <w:tc>
          <w:tcPr>
            <w:tcW w:w="2880" w:type="dxa"/>
            <w:tcBorders>
              <w:top w:val="single" w:sz="6" w:space="0" w:color="FFFFFF"/>
              <w:left w:val="single" w:sz="6" w:space="0" w:color="FFFFFF"/>
              <w:bottom w:val="single" w:sz="6" w:space="0" w:color="FFFFFF"/>
              <w:right w:val="single" w:sz="6" w:space="0" w:color="FFFFFF"/>
            </w:tcBorders>
          </w:tcPr>
          <w:p w14:paraId="5E57A6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107.5</w:t>
            </w:r>
          </w:p>
        </w:tc>
      </w:tr>
      <w:tr w:rsidR="00BB5343" w:rsidRPr="0035318E" w14:paraId="5E57A64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2880" w:type="dxa"/>
            <w:tcBorders>
              <w:top w:val="single" w:sz="6" w:space="0" w:color="FFFFFF"/>
              <w:left w:val="single" w:sz="6" w:space="0" w:color="FFFFFF"/>
              <w:bottom w:val="single" w:sz="6" w:space="0" w:color="FFFFFF"/>
              <w:right w:val="single" w:sz="6" w:space="0" w:color="FFFFFF"/>
            </w:tcBorders>
          </w:tcPr>
          <w:p w14:paraId="5E57A6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110.4</w:t>
            </w:r>
          </w:p>
        </w:tc>
        <w:tc>
          <w:tcPr>
            <w:tcW w:w="2880" w:type="dxa"/>
            <w:tcBorders>
              <w:top w:val="single" w:sz="6" w:space="0" w:color="FFFFFF"/>
              <w:left w:val="single" w:sz="6" w:space="0" w:color="FFFFFF"/>
              <w:bottom w:val="single" w:sz="6" w:space="0" w:color="FFFFFF"/>
              <w:right w:val="single" w:sz="6" w:space="0" w:color="FFFFFF"/>
            </w:tcBorders>
          </w:tcPr>
          <w:p w14:paraId="5E57A6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109.2</w:t>
            </w:r>
          </w:p>
        </w:tc>
      </w:tr>
      <w:tr w:rsidR="00BB5343" w:rsidRPr="0035318E" w14:paraId="5E57A64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2880" w:type="dxa"/>
            <w:tcBorders>
              <w:top w:val="single" w:sz="6" w:space="0" w:color="FFFFFF"/>
              <w:left w:val="single" w:sz="6" w:space="0" w:color="FFFFFF"/>
              <w:bottom w:val="single" w:sz="6" w:space="0" w:color="FFFFFF"/>
              <w:right w:val="single" w:sz="6" w:space="0" w:color="FFFFFF"/>
            </w:tcBorders>
          </w:tcPr>
          <w:p w14:paraId="5E57A6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115.7</w:t>
            </w:r>
          </w:p>
        </w:tc>
        <w:tc>
          <w:tcPr>
            <w:tcW w:w="2880" w:type="dxa"/>
            <w:tcBorders>
              <w:top w:val="single" w:sz="6" w:space="0" w:color="FFFFFF"/>
              <w:left w:val="single" w:sz="6" w:space="0" w:color="FFFFFF"/>
              <w:bottom w:val="single" w:sz="6" w:space="0" w:color="FFFFFF"/>
              <w:right w:val="single" w:sz="6" w:space="0" w:color="FFFFFF"/>
            </w:tcBorders>
          </w:tcPr>
          <w:p w14:paraId="5E57A6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114.4</w:t>
            </w:r>
          </w:p>
        </w:tc>
      </w:tr>
      <w:tr w:rsidR="00BB5343" w:rsidRPr="0035318E" w14:paraId="5E57A65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2880" w:type="dxa"/>
            <w:tcBorders>
              <w:top w:val="single" w:sz="6" w:space="0" w:color="FFFFFF"/>
              <w:left w:val="single" w:sz="6" w:space="0" w:color="FFFFFF"/>
              <w:bottom w:val="single" w:sz="6" w:space="0" w:color="FFFFFF"/>
              <w:right w:val="single" w:sz="6" w:space="0" w:color="FFFFFF"/>
            </w:tcBorders>
          </w:tcPr>
          <w:p w14:paraId="5E57A6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110.2</w:t>
            </w:r>
          </w:p>
        </w:tc>
        <w:tc>
          <w:tcPr>
            <w:tcW w:w="2880" w:type="dxa"/>
            <w:tcBorders>
              <w:top w:val="single" w:sz="6" w:space="0" w:color="FFFFFF"/>
              <w:left w:val="single" w:sz="6" w:space="0" w:color="FFFFFF"/>
              <w:bottom w:val="single" w:sz="6" w:space="0" w:color="FFFFFF"/>
              <w:right w:val="single" w:sz="6" w:space="0" w:color="FFFFFF"/>
            </w:tcBorders>
          </w:tcPr>
          <w:p w14:paraId="5E57A6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108.9</w:t>
            </w:r>
          </w:p>
        </w:tc>
      </w:tr>
      <w:tr w:rsidR="00BB5343" w:rsidRPr="0035318E" w14:paraId="5E57A65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2880" w:type="dxa"/>
            <w:tcBorders>
              <w:top w:val="single" w:sz="6" w:space="0" w:color="FFFFFF"/>
              <w:left w:val="single" w:sz="6" w:space="0" w:color="FFFFFF"/>
              <w:bottom w:val="single" w:sz="6" w:space="0" w:color="FFFFFF"/>
              <w:right w:val="single" w:sz="6" w:space="0" w:color="FFFFFF"/>
            </w:tcBorders>
          </w:tcPr>
          <w:p w14:paraId="5E57A6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103.1</w:t>
            </w:r>
          </w:p>
        </w:tc>
        <w:tc>
          <w:tcPr>
            <w:tcW w:w="2880" w:type="dxa"/>
            <w:tcBorders>
              <w:top w:val="single" w:sz="6" w:space="0" w:color="FFFFFF"/>
              <w:left w:val="single" w:sz="6" w:space="0" w:color="FFFFFF"/>
              <w:bottom w:val="single" w:sz="6" w:space="0" w:color="FFFFFF"/>
              <w:right w:val="single" w:sz="6" w:space="0" w:color="FFFFFF"/>
            </w:tcBorders>
          </w:tcPr>
          <w:p w14:paraId="5E57A6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102.0</w:t>
            </w:r>
          </w:p>
        </w:tc>
      </w:tr>
      <w:tr w:rsidR="00BB5343" w:rsidRPr="0035318E" w14:paraId="5E57A65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2880" w:type="dxa"/>
            <w:tcBorders>
              <w:top w:val="single" w:sz="6" w:space="0" w:color="FFFFFF"/>
              <w:left w:val="single" w:sz="6" w:space="0" w:color="FFFFFF"/>
              <w:bottom w:val="single" w:sz="6" w:space="0" w:color="FFFFFF"/>
              <w:right w:val="single" w:sz="6" w:space="0" w:color="FFFFFF"/>
            </w:tcBorders>
          </w:tcPr>
          <w:p w14:paraId="5E57A6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c>
          <w:tcPr>
            <w:tcW w:w="2880" w:type="dxa"/>
            <w:tcBorders>
              <w:top w:val="single" w:sz="6" w:space="0" w:color="FFFFFF"/>
              <w:left w:val="single" w:sz="6" w:space="0" w:color="FFFFFF"/>
              <w:bottom w:val="single" w:sz="6" w:space="0" w:color="FFFFFF"/>
              <w:right w:val="single" w:sz="6" w:space="0" w:color="FFFFFF"/>
            </w:tcBorders>
          </w:tcPr>
          <w:p w14:paraId="5E57A6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108.3</w:t>
            </w:r>
          </w:p>
        </w:tc>
      </w:tr>
      <w:tr w:rsidR="00BB5343" w:rsidRPr="0035318E" w14:paraId="5E57A65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2880" w:type="dxa"/>
            <w:tcBorders>
              <w:top w:val="single" w:sz="6" w:space="0" w:color="FFFFFF"/>
              <w:left w:val="single" w:sz="6" w:space="0" w:color="FFFFFF"/>
              <w:bottom w:val="single" w:sz="6" w:space="0" w:color="FFFFFF"/>
              <w:right w:val="single" w:sz="6" w:space="0" w:color="FFFFFF"/>
            </w:tcBorders>
          </w:tcPr>
          <w:p w14:paraId="5E57A6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100.7</w:t>
            </w:r>
          </w:p>
        </w:tc>
        <w:tc>
          <w:tcPr>
            <w:tcW w:w="2880" w:type="dxa"/>
            <w:tcBorders>
              <w:top w:val="single" w:sz="6" w:space="0" w:color="FFFFFF"/>
              <w:left w:val="single" w:sz="6" w:space="0" w:color="FFFFFF"/>
              <w:bottom w:val="single" w:sz="6" w:space="0" w:color="FFFFFF"/>
              <w:right w:val="single" w:sz="6" w:space="0" w:color="FFFFFF"/>
            </w:tcBorders>
          </w:tcPr>
          <w:p w14:paraId="5E57A6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99.5</w:t>
            </w:r>
          </w:p>
        </w:tc>
      </w:tr>
      <w:tr w:rsidR="00BB5343" w:rsidRPr="0035318E" w14:paraId="5E57A66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2880" w:type="dxa"/>
            <w:tcBorders>
              <w:top w:val="single" w:sz="6" w:space="0" w:color="FFFFFF"/>
              <w:left w:val="single" w:sz="6" w:space="0" w:color="FFFFFF"/>
              <w:bottom w:val="single" w:sz="6" w:space="0" w:color="FFFFFF"/>
              <w:right w:val="single" w:sz="6" w:space="0" w:color="FFFFFF"/>
            </w:tcBorders>
          </w:tcPr>
          <w:p w14:paraId="5E57A6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118.9</w:t>
            </w:r>
          </w:p>
        </w:tc>
        <w:tc>
          <w:tcPr>
            <w:tcW w:w="2880" w:type="dxa"/>
            <w:tcBorders>
              <w:top w:val="single" w:sz="6" w:space="0" w:color="FFFFFF"/>
              <w:left w:val="single" w:sz="6" w:space="0" w:color="FFFFFF"/>
              <w:bottom w:val="single" w:sz="6" w:space="0" w:color="FFFFFF"/>
              <w:right w:val="single" w:sz="6" w:space="0" w:color="FFFFFF"/>
            </w:tcBorders>
          </w:tcPr>
          <w:p w14:paraId="5E57A6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w:t>
            </w:r>
          </w:p>
        </w:tc>
      </w:tr>
      <w:tr w:rsidR="00BB5343" w:rsidRPr="0035318E" w14:paraId="5E57A66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2880" w:type="dxa"/>
            <w:tcBorders>
              <w:top w:val="single" w:sz="6" w:space="0" w:color="FFFFFF"/>
              <w:left w:val="single" w:sz="6" w:space="0" w:color="FFFFFF"/>
              <w:bottom w:val="single" w:sz="6" w:space="0" w:color="FFFFFF"/>
              <w:right w:val="single" w:sz="6" w:space="0" w:color="FFFFFF"/>
            </w:tcBorders>
          </w:tcPr>
          <w:p w14:paraId="5E57A6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115.5</w:t>
            </w:r>
          </w:p>
        </w:tc>
        <w:tc>
          <w:tcPr>
            <w:tcW w:w="2880" w:type="dxa"/>
            <w:tcBorders>
              <w:top w:val="single" w:sz="6" w:space="0" w:color="FFFFFF"/>
              <w:left w:val="single" w:sz="6" w:space="0" w:color="FFFFFF"/>
              <w:bottom w:val="single" w:sz="6" w:space="0" w:color="FFFFFF"/>
              <w:right w:val="single" w:sz="6" w:space="0" w:color="FFFFFF"/>
            </w:tcBorders>
          </w:tcPr>
          <w:p w14:paraId="5E57A6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114.2</w:t>
            </w:r>
          </w:p>
        </w:tc>
      </w:tr>
      <w:tr w:rsidR="00BB5343" w:rsidRPr="0035318E" w14:paraId="5E57A66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2880" w:type="dxa"/>
            <w:tcBorders>
              <w:top w:val="single" w:sz="6" w:space="0" w:color="FFFFFF"/>
              <w:left w:val="single" w:sz="6" w:space="0" w:color="FFFFFF"/>
              <w:bottom w:val="single" w:sz="6" w:space="0" w:color="FFFFFF"/>
              <w:right w:val="single" w:sz="6" w:space="0" w:color="FFFFFF"/>
            </w:tcBorders>
          </w:tcPr>
          <w:p w14:paraId="5E57A6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109.9</w:t>
            </w:r>
          </w:p>
        </w:tc>
        <w:tc>
          <w:tcPr>
            <w:tcW w:w="2880" w:type="dxa"/>
            <w:tcBorders>
              <w:top w:val="single" w:sz="6" w:space="0" w:color="FFFFFF"/>
              <w:left w:val="single" w:sz="6" w:space="0" w:color="FFFFFF"/>
              <w:bottom w:val="single" w:sz="6" w:space="0" w:color="FFFFFF"/>
              <w:right w:val="single" w:sz="6" w:space="0" w:color="FFFFFF"/>
            </w:tcBorders>
          </w:tcPr>
          <w:p w14:paraId="5E57A6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108.7</w:t>
            </w:r>
          </w:p>
        </w:tc>
      </w:tr>
      <w:tr w:rsidR="00BB5343" w:rsidRPr="0035318E" w14:paraId="5E57A66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2880" w:type="dxa"/>
            <w:tcBorders>
              <w:top w:val="single" w:sz="6" w:space="0" w:color="FFFFFF"/>
              <w:left w:val="single" w:sz="6" w:space="0" w:color="FFFFFF"/>
              <w:bottom w:val="single" w:sz="6" w:space="0" w:color="FFFFFF"/>
              <w:right w:val="single" w:sz="6" w:space="0" w:color="FFFFFF"/>
            </w:tcBorders>
          </w:tcPr>
          <w:p w14:paraId="5E57A6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119.8</w:t>
            </w:r>
          </w:p>
        </w:tc>
        <w:tc>
          <w:tcPr>
            <w:tcW w:w="2880" w:type="dxa"/>
            <w:tcBorders>
              <w:top w:val="single" w:sz="6" w:space="0" w:color="FFFFFF"/>
              <w:left w:val="single" w:sz="6" w:space="0" w:color="FFFFFF"/>
              <w:bottom w:val="single" w:sz="6" w:space="0" w:color="FFFFFF"/>
              <w:right w:val="single" w:sz="6" w:space="0" w:color="FFFFFF"/>
            </w:tcBorders>
          </w:tcPr>
          <w:p w14:paraId="5E57A6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118.5</w:t>
            </w:r>
          </w:p>
        </w:tc>
      </w:tr>
      <w:tr w:rsidR="00BB5343" w:rsidRPr="0035318E" w14:paraId="5E57A67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2880" w:type="dxa"/>
            <w:tcBorders>
              <w:top w:val="single" w:sz="6" w:space="0" w:color="FFFFFF"/>
              <w:left w:val="single" w:sz="6" w:space="0" w:color="FFFFFF"/>
              <w:bottom w:val="single" w:sz="6" w:space="0" w:color="FFFFFF"/>
              <w:right w:val="single" w:sz="6" w:space="0" w:color="FFFFFF"/>
            </w:tcBorders>
          </w:tcPr>
          <w:p w14:paraId="5E57A6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115.5</w:t>
            </w:r>
          </w:p>
        </w:tc>
        <w:tc>
          <w:tcPr>
            <w:tcW w:w="2880" w:type="dxa"/>
            <w:tcBorders>
              <w:top w:val="single" w:sz="6" w:space="0" w:color="FFFFFF"/>
              <w:left w:val="single" w:sz="6" w:space="0" w:color="FFFFFF"/>
              <w:bottom w:val="single" w:sz="6" w:space="0" w:color="FFFFFF"/>
              <w:right w:val="single" w:sz="6" w:space="0" w:color="FFFFFF"/>
            </w:tcBorders>
          </w:tcPr>
          <w:p w14:paraId="5E57A6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114.2</w:t>
            </w:r>
          </w:p>
        </w:tc>
      </w:tr>
      <w:tr w:rsidR="00BB5343" w:rsidRPr="0035318E" w14:paraId="5E57A67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2880" w:type="dxa"/>
            <w:tcBorders>
              <w:top w:val="single" w:sz="6" w:space="0" w:color="FFFFFF"/>
              <w:left w:val="single" w:sz="6" w:space="0" w:color="FFFFFF"/>
              <w:bottom w:val="single" w:sz="6" w:space="0" w:color="FFFFFF"/>
              <w:right w:val="single" w:sz="6" w:space="0" w:color="FFFFFF"/>
            </w:tcBorders>
          </w:tcPr>
          <w:p w14:paraId="5E57A6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121.5</w:t>
            </w:r>
          </w:p>
        </w:tc>
        <w:tc>
          <w:tcPr>
            <w:tcW w:w="2880" w:type="dxa"/>
            <w:tcBorders>
              <w:top w:val="single" w:sz="6" w:space="0" w:color="FFFFFF"/>
              <w:left w:val="single" w:sz="6" w:space="0" w:color="FFFFFF"/>
              <w:bottom w:val="single" w:sz="6" w:space="0" w:color="FFFFFF"/>
              <w:right w:val="single" w:sz="6" w:space="0" w:color="FFFFFF"/>
            </w:tcBorders>
          </w:tcPr>
          <w:p w14:paraId="5E57A6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120.2</w:t>
            </w:r>
          </w:p>
        </w:tc>
      </w:tr>
      <w:tr w:rsidR="00BB5343" w:rsidRPr="0035318E" w14:paraId="5E57A67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2880" w:type="dxa"/>
            <w:tcBorders>
              <w:top w:val="single" w:sz="6" w:space="0" w:color="FFFFFF"/>
              <w:left w:val="single" w:sz="6" w:space="0" w:color="FFFFFF"/>
              <w:bottom w:val="single" w:sz="6" w:space="0" w:color="FFFFFF"/>
              <w:right w:val="single" w:sz="6" w:space="0" w:color="FFFFFF"/>
            </w:tcBorders>
          </w:tcPr>
          <w:p w14:paraId="5E57A6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112.5</w:t>
            </w:r>
          </w:p>
        </w:tc>
        <w:tc>
          <w:tcPr>
            <w:tcW w:w="2880" w:type="dxa"/>
            <w:tcBorders>
              <w:top w:val="single" w:sz="6" w:space="0" w:color="FFFFFF"/>
              <w:left w:val="single" w:sz="6" w:space="0" w:color="FFFFFF"/>
              <w:bottom w:val="single" w:sz="6" w:space="0" w:color="FFFFFF"/>
              <w:right w:val="single" w:sz="6" w:space="0" w:color="FFFFFF"/>
            </w:tcBorders>
          </w:tcPr>
          <w:p w14:paraId="5E57A6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111.3</w:t>
            </w:r>
          </w:p>
        </w:tc>
      </w:tr>
      <w:tr w:rsidR="00BB5343" w:rsidRPr="0035318E" w14:paraId="5E57A67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2880" w:type="dxa"/>
            <w:tcBorders>
              <w:top w:val="single" w:sz="6" w:space="0" w:color="FFFFFF"/>
              <w:left w:val="single" w:sz="6" w:space="0" w:color="FFFFFF"/>
              <w:bottom w:val="single" w:sz="6" w:space="0" w:color="FFFFFF"/>
              <w:right w:val="single" w:sz="6" w:space="0" w:color="FFFFFF"/>
            </w:tcBorders>
          </w:tcPr>
          <w:p w14:paraId="5E57A6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111.3</w:t>
            </w:r>
          </w:p>
        </w:tc>
        <w:tc>
          <w:tcPr>
            <w:tcW w:w="2880" w:type="dxa"/>
            <w:tcBorders>
              <w:top w:val="single" w:sz="6" w:space="0" w:color="FFFFFF"/>
              <w:left w:val="single" w:sz="6" w:space="0" w:color="FFFFFF"/>
              <w:bottom w:val="single" w:sz="6" w:space="0" w:color="FFFFFF"/>
              <w:right w:val="single" w:sz="6" w:space="0" w:color="FFFFFF"/>
            </w:tcBorders>
          </w:tcPr>
          <w:p w14:paraId="5E57A6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110.1</w:t>
            </w:r>
          </w:p>
        </w:tc>
      </w:tr>
      <w:tr w:rsidR="00BB5343" w:rsidRPr="0035318E" w14:paraId="5E57A68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1704</w:t>
            </w:r>
          </w:p>
        </w:tc>
        <w:tc>
          <w:tcPr>
            <w:tcW w:w="2880" w:type="dxa"/>
            <w:tcBorders>
              <w:top w:val="single" w:sz="6" w:space="0" w:color="FFFFFF"/>
              <w:left w:val="single" w:sz="6" w:space="0" w:color="FFFFFF"/>
              <w:bottom w:val="single" w:sz="6" w:space="0" w:color="FFFFFF"/>
              <w:right w:val="single" w:sz="6" w:space="0" w:color="FFFFFF"/>
            </w:tcBorders>
          </w:tcPr>
          <w:p w14:paraId="5E57A6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125.5</w:t>
            </w:r>
          </w:p>
        </w:tc>
        <w:tc>
          <w:tcPr>
            <w:tcW w:w="2880" w:type="dxa"/>
            <w:tcBorders>
              <w:top w:val="single" w:sz="6" w:space="0" w:color="FFFFFF"/>
              <w:left w:val="single" w:sz="6" w:space="0" w:color="FFFFFF"/>
              <w:bottom w:val="single" w:sz="6" w:space="0" w:color="FFFFFF"/>
              <w:right w:val="single" w:sz="6" w:space="0" w:color="FFFFFF"/>
            </w:tcBorders>
          </w:tcPr>
          <w:p w14:paraId="5E57A6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124.1</w:t>
            </w:r>
          </w:p>
        </w:tc>
      </w:tr>
      <w:tr w:rsidR="00BB5343" w:rsidRPr="0035318E" w14:paraId="5E57A68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2880" w:type="dxa"/>
            <w:tcBorders>
              <w:top w:val="single" w:sz="6" w:space="0" w:color="FFFFFF"/>
              <w:left w:val="single" w:sz="6" w:space="0" w:color="FFFFFF"/>
              <w:bottom w:val="single" w:sz="6" w:space="0" w:color="FFFFFF"/>
              <w:right w:val="single" w:sz="6" w:space="0" w:color="FFFFFF"/>
            </w:tcBorders>
          </w:tcPr>
          <w:p w14:paraId="5E57A6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113.6</w:t>
            </w:r>
          </w:p>
        </w:tc>
        <w:tc>
          <w:tcPr>
            <w:tcW w:w="2880" w:type="dxa"/>
            <w:tcBorders>
              <w:top w:val="single" w:sz="6" w:space="0" w:color="FFFFFF"/>
              <w:left w:val="single" w:sz="6" w:space="0" w:color="FFFFFF"/>
              <w:bottom w:val="single" w:sz="6" w:space="0" w:color="FFFFFF"/>
              <w:right w:val="single" w:sz="6" w:space="0" w:color="FFFFFF"/>
            </w:tcBorders>
          </w:tcPr>
          <w:p w14:paraId="5E57A6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112.3</w:t>
            </w:r>
          </w:p>
        </w:tc>
      </w:tr>
      <w:tr w:rsidR="00BB5343" w:rsidRPr="0035318E" w14:paraId="5E57A68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2880" w:type="dxa"/>
            <w:tcBorders>
              <w:top w:val="single" w:sz="6" w:space="0" w:color="FFFFFF"/>
              <w:left w:val="single" w:sz="6" w:space="0" w:color="FFFFFF"/>
              <w:bottom w:val="single" w:sz="6" w:space="0" w:color="FFFFFF"/>
              <w:right w:val="single" w:sz="6" w:space="0" w:color="FFFFFF"/>
            </w:tcBorders>
          </w:tcPr>
          <w:p w14:paraId="5E57A6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121.7</w:t>
            </w:r>
          </w:p>
        </w:tc>
        <w:tc>
          <w:tcPr>
            <w:tcW w:w="2880" w:type="dxa"/>
            <w:tcBorders>
              <w:top w:val="single" w:sz="6" w:space="0" w:color="FFFFFF"/>
              <w:left w:val="single" w:sz="6" w:space="0" w:color="FFFFFF"/>
              <w:bottom w:val="single" w:sz="6" w:space="0" w:color="FFFFFF"/>
              <w:right w:val="single" w:sz="6" w:space="0" w:color="FFFFFF"/>
            </w:tcBorders>
          </w:tcPr>
          <w:p w14:paraId="5E57A6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120.3</w:t>
            </w:r>
          </w:p>
        </w:tc>
      </w:tr>
      <w:tr w:rsidR="00BB5343" w:rsidRPr="0035318E" w14:paraId="5E57A68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2880" w:type="dxa"/>
            <w:tcBorders>
              <w:top w:val="single" w:sz="6" w:space="0" w:color="FFFFFF"/>
              <w:left w:val="single" w:sz="6" w:space="0" w:color="FFFFFF"/>
              <w:bottom w:val="single" w:sz="6" w:space="0" w:color="FFFFFF"/>
              <w:right w:val="single" w:sz="6" w:space="0" w:color="FFFFFF"/>
            </w:tcBorders>
          </w:tcPr>
          <w:p w14:paraId="5E57A6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117.6</w:t>
            </w:r>
          </w:p>
        </w:tc>
        <w:tc>
          <w:tcPr>
            <w:tcW w:w="2880" w:type="dxa"/>
            <w:tcBorders>
              <w:top w:val="single" w:sz="6" w:space="0" w:color="FFFFFF"/>
              <w:left w:val="single" w:sz="6" w:space="0" w:color="FFFFFF"/>
              <w:bottom w:val="single" w:sz="6" w:space="0" w:color="FFFFFF"/>
              <w:right w:val="single" w:sz="6" w:space="0" w:color="FFFFFF"/>
            </w:tcBorders>
          </w:tcPr>
          <w:p w14:paraId="5E57A6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w:t>
            </w:r>
          </w:p>
        </w:tc>
      </w:tr>
      <w:tr w:rsidR="00BB5343" w:rsidRPr="0035318E" w14:paraId="5E57A69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2880" w:type="dxa"/>
            <w:tcBorders>
              <w:top w:val="single" w:sz="6" w:space="0" w:color="FFFFFF"/>
              <w:left w:val="single" w:sz="6" w:space="0" w:color="FFFFFF"/>
              <w:bottom w:val="single" w:sz="6" w:space="0" w:color="FFFFFF"/>
              <w:right w:val="single" w:sz="6" w:space="0" w:color="FFFFFF"/>
            </w:tcBorders>
          </w:tcPr>
          <w:p w14:paraId="5E57A6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92.6</w:t>
            </w:r>
          </w:p>
        </w:tc>
        <w:tc>
          <w:tcPr>
            <w:tcW w:w="2880" w:type="dxa"/>
            <w:tcBorders>
              <w:top w:val="single" w:sz="6" w:space="0" w:color="FFFFFF"/>
              <w:left w:val="single" w:sz="6" w:space="0" w:color="FFFFFF"/>
              <w:bottom w:val="single" w:sz="6" w:space="0" w:color="FFFFFF"/>
              <w:right w:val="single" w:sz="6" w:space="0" w:color="FFFFFF"/>
            </w:tcBorders>
          </w:tcPr>
          <w:p w14:paraId="5E57A6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91.6</w:t>
            </w:r>
          </w:p>
        </w:tc>
      </w:tr>
      <w:tr w:rsidR="00BB5343" w:rsidRPr="0035318E" w14:paraId="5E57A69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2880" w:type="dxa"/>
            <w:tcBorders>
              <w:top w:val="single" w:sz="6" w:space="0" w:color="FFFFFF"/>
              <w:left w:val="single" w:sz="6" w:space="0" w:color="FFFFFF"/>
              <w:bottom w:val="single" w:sz="6" w:space="0" w:color="FFFFFF"/>
              <w:right w:val="single" w:sz="6" w:space="0" w:color="FFFFFF"/>
            </w:tcBorders>
          </w:tcPr>
          <w:p w14:paraId="5E57A6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w:t>
            </w:r>
          </w:p>
        </w:tc>
        <w:tc>
          <w:tcPr>
            <w:tcW w:w="2880" w:type="dxa"/>
            <w:tcBorders>
              <w:top w:val="single" w:sz="6" w:space="0" w:color="FFFFFF"/>
              <w:left w:val="single" w:sz="6" w:space="0" w:color="FFFFFF"/>
              <w:bottom w:val="single" w:sz="6" w:space="0" w:color="FFFFFF"/>
              <w:right w:val="single" w:sz="6" w:space="0" w:color="FFFFFF"/>
            </w:tcBorders>
          </w:tcPr>
          <w:p w14:paraId="5E57A6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109.9</w:t>
            </w:r>
          </w:p>
        </w:tc>
      </w:tr>
      <w:tr w:rsidR="00BB5343" w:rsidRPr="0035318E" w14:paraId="5E57A69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2880" w:type="dxa"/>
            <w:tcBorders>
              <w:top w:val="single" w:sz="6" w:space="0" w:color="FFFFFF"/>
              <w:left w:val="single" w:sz="6" w:space="0" w:color="FFFFFF"/>
              <w:bottom w:val="single" w:sz="6" w:space="0" w:color="FFFFFF"/>
              <w:right w:val="single" w:sz="6" w:space="0" w:color="FFFFFF"/>
            </w:tcBorders>
          </w:tcPr>
          <w:p w14:paraId="5E57A6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100.2</w:t>
            </w:r>
          </w:p>
        </w:tc>
        <w:tc>
          <w:tcPr>
            <w:tcW w:w="2880" w:type="dxa"/>
            <w:tcBorders>
              <w:top w:val="single" w:sz="6" w:space="0" w:color="FFFFFF"/>
              <w:left w:val="single" w:sz="6" w:space="0" w:color="FFFFFF"/>
              <w:bottom w:val="single" w:sz="6" w:space="0" w:color="FFFFFF"/>
              <w:right w:val="single" w:sz="6" w:space="0" w:color="FFFFFF"/>
            </w:tcBorders>
          </w:tcPr>
          <w:p w14:paraId="5E57A6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99.0</w:t>
            </w:r>
          </w:p>
        </w:tc>
      </w:tr>
      <w:tr w:rsidR="00BB5343" w:rsidRPr="0035318E" w14:paraId="5E57A69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2880" w:type="dxa"/>
            <w:tcBorders>
              <w:top w:val="single" w:sz="6" w:space="0" w:color="FFFFFF"/>
              <w:left w:val="single" w:sz="6" w:space="0" w:color="FFFFFF"/>
              <w:bottom w:val="single" w:sz="6" w:space="0" w:color="FFFFFF"/>
              <w:right w:val="single" w:sz="6" w:space="0" w:color="FFFFFF"/>
            </w:tcBorders>
          </w:tcPr>
          <w:p w14:paraId="5E57A6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97.9</w:t>
            </w:r>
          </w:p>
        </w:tc>
        <w:tc>
          <w:tcPr>
            <w:tcW w:w="2880" w:type="dxa"/>
            <w:tcBorders>
              <w:top w:val="single" w:sz="6" w:space="0" w:color="FFFFFF"/>
              <w:left w:val="single" w:sz="6" w:space="0" w:color="FFFFFF"/>
              <w:bottom w:val="single" w:sz="6" w:space="0" w:color="FFFFFF"/>
              <w:right w:val="single" w:sz="6" w:space="0" w:color="FFFFFF"/>
            </w:tcBorders>
          </w:tcPr>
          <w:p w14:paraId="5E57A6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96.8</w:t>
            </w:r>
          </w:p>
        </w:tc>
      </w:tr>
      <w:tr w:rsidR="00BB5343" w:rsidRPr="0035318E" w14:paraId="5E57A6A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2880" w:type="dxa"/>
            <w:tcBorders>
              <w:top w:val="single" w:sz="6" w:space="0" w:color="FFFFFF"/>
              <w:left w:val="single" w:sz="6" w:space="0" w:color="FFFFFF"/>
              <w:bottom w:val="single" w:sz="6" w:space="0" w:color="FFFFFF"/>
              <w:right w:val="single" w:sz="6" w:space="0" w:color="FFFFFF"/>
            </w:tcBorders>
          </w:tcPr>
          <w:p w14:paraId="5E57A6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w:t>
            </w:r>
          </w:p>
        </w:tc>
        <w:tc>
          <w:tcPr>
            <w:tcW w:w="2880" w:type="dxa"/>
            <w:tcBorders>
              <w:top w:val="single" w:sz="6" w:space="0" w:color="FFFFFF"/>
              <w:left w:val="single" w:sz="6" w:space="0" w:color="FFFFFF"/>
              <w:bottom w:val="single" w:sz="6" w:space="0" w:color="FFFFFF"/>
              <w:right w:val="single" w:sz="6" w:space="0" w:color="FFFFFF"/>
            </w:tcBorders>
          </w:tcPr>
          <w:p w14:paraId="5E57A6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92.2</w:t>
            </w:r>
          </w:p>
        </w:tc>
      </w:tr>
      <w:tr w:rsidR="00BB5343" w:rsidRPr="0035318E" w14:paraId="5E57A6A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2880" w:type="dxa"/>
            <w:tcBorders>
              <w:top w:val="single" w:sz="6" w:space="0" w:color="FFFFFF"/>
              <w:left w:val="single" w:sz="6" w:space="0" w:color="FFFFFF"/>
              <w:bottom w:val="single" w:sz="6" w:space="0" w:color="FFFFFF"/>
              <w:right w:val="single" w:sz="6" w:space="0" w:color="FFFFFF"/>
            </w:tcBorders>
          </w:tcPr>
          <w:p w14:paraId="5E57A6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99.1</w:t>
            </w:r>
          </w:p>
        </w:tc>
        <w:tc>
          <w:tcPr>
            <w:tcW w:w="2880" w:type="dxa"/>
            <w:tcBorders>
              <w:top w:val="single" w:sz="6" w:space="0" w:color="FFFFFF"/>
              <w:left w:val="single" w:sz="6" w:space="0" w:color="FFFFFF"/>
              <w:bottom w:val="single" w:sz="6" w:space="0" w:color="FFFFFF"/>
              <w:right w:val="single" w:sz="6" w:space="0" w:color="FFFFFF"/>
            </w:tcBorders>
          </w:tcPr>
          <w:p w14:paraId="5E57A6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w:t>
            </w:r>
          </w:p>
        </w:tc>
      </w:tr>
      <w:tr w:rsidR="00BB5343" w:rsidRPr="0035318E" w14:paraId="5E57A6A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2880" w:type="dxa"/>
            <w:tcBorders>
              <w:top w:val="single" w:sz="6" w:space="0" w:color="FFFFFF"/>
              <w:left w:val="single" w:sz="6" w:space="0" w:color="FFFFFF"/>
              <w:bottom w:val="single" w:sz="6" w:space="0" w:color="FFFFFF"/>
              <w:right w:val="single" w:sz="6" w:space="0" w:color="FFFFFF"/>
            </w:tcBorders>
          </w:tcPr>
          <w:p w14:paraId="5E57A6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91.3</w:t>
            </w:r>
          </w:p>
        </w:tc>
        <w:tc>
          <w:tcPr>
            <w:tcW w:w="2880" w:type="dxa"/>
            <w:tcBorders>
              <w:top w:val="single" w:sz="6" w:space="0" w:color="FFFFFF"/>
              <w:left w:val="single" w:sz="6" w:space="0" w:color="FFFFFF"/>
              <w:bottom w:val="single" w:sz="6" w:space="0" w:color="FFFFFF"/>
              <w:right w:val="single" w:sz="6" w:space="0" w:color="FFFFFF"/>
            </w:tcBorders>
          </w:tcPr>
          <w:p w14:paraId="5E57A6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90.2</w:t>
            </w:r>
          </w:p>
        </w:tc>
      </w:tr>
      <w:tr w:rsidR="00BB5343" w:rsidRPr="0035318E" w14:paraId="5E57A6A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2880" w:type="dxa"/>
            <w:tcBorders>
              <w:top w:val="single" w:sz="6" w:space="0" w:color="FFFFFF"/>
              <w:left w:val="single" w:sz="6" w:space="0" w:color="FFFFFF"/>
              <w:bottom w:val="single" w:sz="6" w:space="0" w:color="FFFFFF"/>
              <w:right w:val="single" w:sz="6" w:space="0" w:color="FFFFFF"/>
            </w:tcBorders>
          </w:tcPr>
          <w:p w14:paraId="5E57A6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102.2</w:t>
            </w:r>
          </w:p>
        </w:tc>
        <w:tc>
          <w:tcPr>
            <w:tcW w:w="2880" w:type="dxa"/>
            <w:tcBorders>
              <w:top w:val="single" w:sz="6" w:space="0" w:color="FFFFFF"/>
              <w:left w:val="single" w:sz="6" w:space="0" w:color="FFFFFF"/>
              <w:bottom w:val="single" w:sz="6" w:space="0" w:color="FFFFFF"/>
              <w:right w:val="single" w:sz="6" w:space="0" w:color="FFFFFF"/>
            </w:tcBorders>
          </w:tcPr>
          <w:p w14:paraId="5E57A6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101.1</w:t>
            </w:r>
          </w:p>
        </w:tc>
      </w:tr>
      <w:tr w:rsidR="00BB5343" w:rsidRPr="0035318E" w14:paraId="5E57A6B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2880" w:type="dxa"/>
            <w:tcBorders>
              <w:top w:val="single" w:sz="6" w:space="0" w:color="FFFFFF"/>
              <w:left w:val="single" w:sz="6" w:space="0" w:color="FFFFFF"/>
              <w:bottom w:val="single" w:sz="6" w:space="0" w:color="FFFFFF"/>
              <w:right w:val="single" w:sz="6" w:space="0" w:color="FFFFFF"/>
            </w:tcBorders>
          </w:tcPr>
          <w:p w14:paraId="5E57A6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96.4</w:t>
            </w:r>
          </w:p>
        </w:tc>
        <w:tc>
          <w:tcPr>
            <w:tcW w:w="2880" w:type="dxa"/>
            <w:tcBorders>
              <w:top w:val="single" w:sz="6" w:space="0" w:color="FFFFFF"/>
              <w:left w:val="single" w:sz="6" w:space="0" w:color="FFFFFF"/>
              <w:bottom w:val="single" w:sz="6" w:space="0" w:color="FFFFFF"/>
              <w:right w:val="single" w:sz="6" w:space="0" w:color="FFFFFF"/>
            </w:tcBorders>
          </w:tcPr>
          <w:p w14:paraId="5E57A6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95.4</w:t>
            </w:r>
          </w:p>
        </w:tc>
      </w:tr>
      <w:tr w:rsidR="00BB5343" w:rsidRPr="0035318E" w14:paraId="5E57A6B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2880" w:type="dxa"/>
            <w:tcBorders>
              <w:top w:val="single" w:sz="6" w:space="0" w:color="FFFFFF"/>
              <w:left w:val="single" w:sz="6" w:space="0" w:color="FFFFFF"/>
              <w:bottom w:val="single" w:sz="6" w:space="0" w:color="FFFFFF"/>
              <w:right w:val="single" w:sz="6" w:space="0" w:color="FFFFFF"/>
            </w:tcBorders>
          </w:tcPr>
          <w:p w14:paraId="5E57A6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102.7</w:t>
            </w:r>
          </w:p>
        </w:tc>
        <w:tc>
          <w:tcPr>
            <w:tcW w:w="2880" w:type="dxa"/>
            <w:tcBorders>
              <w:top w:val="single" w:sz="6" w:space="0" w:color="FFFFFF"/>
              <w:left w:val="single" w:sz="6" w:space="0" w:color="FFFFFF"/>
              <w:bottom w:val="single" w:sz="6" w:space="0" w:color="FFFFFF"/>
              <w:right w:val="single" w:sz="6" w:space="0" w:color="FFFFFF"/>
            </w:tcBorders>
          </w:tcPr>
          <w:p w14:paraId="5E57A6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101.6</w:t>
            </w:r>
          </w:p>
        </w:tc>
      </w:tr>
      <w:tr w:rsidR="00BB5343" w:rsidRPr="0035318E" w14:paraId="5E57A6B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2880" w:type="dxa"/>
            <w:tcBorders>
              <w:top w:val="single" w:sz="6" w:space="0" w:color="FFFFFF"/>
              <w:left w:val="single" w:sz="6" w:space="0" w:color="FFFFFF"/>
              <w:bottom w:val="single" w:sz="6" w:space="0" w:color="FFFFFF"/>
              <w:right w:val="single" w:sz="6" w:space="0" w:color="FFFFFF"/>
            </w:tcBorders>
          </w:tcPr>
          <w:p w14:paraId="5E57A6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96.5</w:t>
            </w:r>
          </w:p>
        </w:tc>
        <w:tc>
          <w:tcPr>
            <w:tcW w:w="2880" w:type="dxa"/>
            <w:tcBorders>
              <w:top w:val="single" w:sz="6" w:space="0" w:color="FFFFFF"/>
              <w:left w:val="single" w:sz="6" w:space="0" w:color="FFFFFF"/>
              <w:bottom w:val="single" w:sz="6" w:space="0" w:color="FFFFFF"/>
              <w:right w:val="single" w:sz="6" w:space="0" w:color="FFFFFF"/>
            </w:tcBorders>
          </w:tcPr>
          <w:p w14:paraId="5E57A6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95.4</w:t>
            </w:r>
          </w:p>
        </w:tc>
      </w:tr>
      <w:tr w:rsidR="00BB5343" w:rsidRPr="0035318E" w14:paraId="5E57A6B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2880" w:type="dxa"/>
            <w:tcBorders>
              <w:top w:val="single" w:sz="6" w:space="0" w:color="FFFFFF"/>
              <w:left w:val="single" w:sz="6" w:space="0" w:color="FFFFFF"/>
              <w:bottom w:val="single" w:sz="6" w:space="0" w:color="FFFFFF"/>
              <w:right w:val="single" w:sz="6" w:space="0" w:color="FFFFFF"/>
            </w:tcBorders>
          </w:tcPr>
          <w:p w14:paraId="5E57A6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102.4</w:t>
            </w:r>
          </w:p>
        </w:tc>
        <w:tc>
          <w:tcPr>
            <w:tcW w:w="2880" w:type="dxa"/>
            <w:tcBorders>
              <w:top w:val="single" w:sz="6" w:space="0" w:color="FFFFFF"/>
              <w:left w:val="single" w:sz="6" w:space="0" w:color="FFFFFF"/>
              <w:bottom w:val="single" w:sz="6" w:space="0" w:color="FFFFFF"/>
              <w:right w:val="single" w:sz="6" w:space="0" w:color="FFFFFF"/>
            </w:tcBorders>
          </w:tcPr>
          <w:p w14:paraId="5E57A6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r>
      <w:tr w:rsidR="00BB5343" w:rsidRPr="0035318E" w14:paraId="5E57A6C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2880" w:type="dxa"/>
            <w:tcBorders>
              <w:top w:val="single" w:sz="6" w:space="0" w:color="FFFFFF"/>
              <w:left w:val="single" w:sz="6" w:space="0" w:color="FFFFFF"/>
              <w:bottom w:val="single" w:sz="6" w:space="0" w:color="FFFFFF"/>
              <w:right w:val="single" w:sz="6" w:space="0" w:color="FFFFFF"/>
            </w:tcBorders>
          </w:tcPr>
          <w:p w14:paraId="5E57A6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94.3</w:t>
            </w:r>
          </w:p>
        </w:tc>
        <w:tc>
          <w:tcPr>
            <w:tcW w:w="2880" w:type="dxa"/>
            <w:tcBorders>
              <w:top w:val="single" w:sz="6" w:space="0" w:color="FFFFFF"/>
              <w:left w:val="single" w:sz="6" w:space="0" w:color="FFFFFF"/>
              <w:bottom w:val="single" w:sz="6" w:space="0" w:color="FFFFFF"/>
              <w:right w:val="single" w:sz="6" w:space="0" w:color="FFFFFF"/>
            </w:tcBorders>
          </w:tcPr>
          <w:p w14:paraId="5E57A6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r>
      <w:tr w:rsidR="00BB5343" w:rsidRPr="0035318E" w14:paraId="5E57A6C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2880" w:type="dxa"/>
            <w:tcBorders>
              <w:top w:val="single" w:sz="6" w:space="0" w:color="FFFFFF"/>
              <w:left w:val="single" w:sz="6" w:space="0" w:color="FFFFFF"/>
              <w:bottom w:val="single" w:sz="6" w:space="0" w:color="FFFFFF"/>
              <w:right w:val="single" w:sz="6" w:space="0" w:color="FFFFFF"/>
            </w:tcBorders>
          </w:tcPr>
          <w:p w14:paraId="5E57A6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c>
          <w:tcPr>
            <w:tcW w:w="2880" w:type="dxa"/>
            <w:tcBorders>
              <w:top w:val="single" w:sz="6" w:space="0" w:color="FFFFFF"/>
              <w:left w:val="single" w:sz="6" w:space="0" w:color="FFFFFF"/>
              <w:bottom w:val="single" w:sz="6" w:space="0" w:color="FFFFFF"/>
              <w:right w:val="single" w:sz="6" w:space="0" w:color="FFFFFF"/>
            </w:tcBorders>
          </w:tcPr>
          <w:p w14:paraId="5E57A6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87.7</w:t>
            </w:r>
          </w:p>
        </w:tc>
      </w:tr>
      <w:tr w:rsidR="00BB5343" w:rsidRPr="0035318E" w14:paraId="5E57A6C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2880" w:type="dxa"/>
            <w:tcBorders>
              <w:top w:val="single" w:sz="6" w:space="0" w:color="FFFFFF"/>
              <w:left w:val="single" w:sz="6" w:space="0" w:color="FFFFFF"/>
              <w:bottom w:val="single" w:sz="6" w:space="0" w:color="FFFFFF"/>
              <w:right w:val="single" w:sz="6" w:space="0" w:color="FFFFFF"/>
            </w:tcBorders>
          </w:tcPr>
          <w:p w14:paraId="5E57A6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106.7</w:t>
            </w:r>
          </w:p>
        </w:tc>
        <w:tc>
          <w:tcPr>
            <w:tcW w:w="2880" w:type="dxa"/>
            <w:tcBorders>
              <w:top w:val="single" w:sz="6" w:space="0" w:color="FFFFFF"/>
              <w:left w:val="single" w:sz="6" w:space="0" w:color="FFFFFF"/>
              <w:bottom w:val="single" w:sz="6" w:space="0" w:color="FFFFFF"/>
              <w:right w:val="single" w:sz="6" w:space="0" w:color="FFFFFF"/>
            </w:tcBorders>
          </w:tcPr>
          <w:p w14:paraId="5E57A6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92.4</w:t>
            </w:r>
          </w:p>
        </w:tc>
      </w:tr>
      <w:tr w:rsidR="00BB5343" w:rsidRPr="0035318E" w14:paraId="5E57A6C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2880" w:type="dxa"/>
            <w:tcBorders>
              <w:top w:val="single" w:sz="6" w:space="0" w:color="FFFFFF"/>
              <w:left w:val="single" w:sz="6" w:space="0" w:color="FFFFFF"/>
              <w:bottom w:val="single" w:sz="6" w:space="0" w:color="FFFFFF"/>
              <w:right w:val="single" w:sz="6" w:space="0" w:color="FFFFFF"/>
            </w:tcBorders>
          </w:tcPr>
          <w:p w14:paraId="5E57A6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98.6</w:t>
            </w:r>
          </w:p>
        </w:tc>
        <w:tc>
          <w:tcPr>
            <w:tcW w:w="2880" w:type="dxa"/>
            <w:tcBorders>
              <w:top w:val="single" w:sz="6" w:space="0" w:color="FFFFFF"/>
              <w:left w:val="single" w:sz="6" w:space="0" w:color="FFFFFF"/>
              <w:bottom w:val="single" w:sz="6" w:space="0" w:color="FFFFFF"/>
              <w:right w:val="single" w:sz="6" w:space="0" w:color="FFFFFF"/>
            </w:tcBorders>
          </w:tcPr>
          <w:p w14:paraId="5E57A6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93.6</w:t>
            </w:r>
          </w:p>
        </w:tc>
      </w:tr>
      <w:tr w:rsidR="00BB5343" w:rsidRPr="0035318E" w14:paraId="5E57A6D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2880" w:type="dxa"/>
            <w:tcBorders>
              <w:top w:val="single" w:sz="6" w:space="0" w:color="FFFFFF"/>
              <w:left w:val="single" w:sz="6" w:space="0" w:color="FFFFFF"/>
              <w:bottom w:val="single" w:sz="6" w:space="0" w:color="FFFFFF"/>
              <w:right w:val="single" w:sz="6" w:space="0" w:color="FFFFFF"/>
            </w:tcBorders>
          </w:tcPr>
          <w:p w14:paraId="5E57A6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107.4</w:t>
            </w:r>
          </w:p>
        </w:tc>
        <w:tc>
          <w:tcPr>
            <w:tcW w:w="2880" w:type="dxa"/>
            <w:tcBorders>
              <w:top w:val="single" w:sz="6" w:space="0" w:color="FFFFFF"/>
              <w:left w:val="single" w:sz="6" w:space="0" w:color="FFFFFF"/>
              <w:bottom w:val="single" w:sz="6" w:space="0" w:color="FFFFFF"/>
              <w:right w:val="single" w:sz="6" w:space="0" w:color="FFFFFF"/>
            </w:tcBorders>
          </w:tcPr>
          <w:p w14:paraId="5E57A6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r>
      <w:tr w:rsidR="00BB5343" w:rsidRPr="0035318E" w14:paraId="5E57A6D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2880" w:type="dxa"/>
            <w:tcBorders>
              <w:top w:val="single" w:sz="6" w:space="0" w:color="FFFFFF"/>
              <w:left w:val="single" w:sz="6" w:space="0" w:color="FFFFFF"/>
              <w:bottom w:val="single" w:sz="6" w:space="0" w:color="FFFFFF"/>
              <w:right w:val="single" w:sz="6" w:space="0" w:color="FFFFFF"/>
            </w:tcBorders>
          </w:tcPr>
          <w:p w14:paraId="5E57A6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100.2</w:t>
            </w:r>
          </w:p>
        </w:tc>
        <w:tc>
          <w:tcPr>
            <w:tcW w:w="2880" w:type="dxa"/>
            <w:tcBorders>
              <w:top w:val="single" w:sz="6" w:space="0" w:color="FFFFFF"/>
              <w:left w:val="single" w:sz="6" w:space="0" w:color="FFFFFF"/>
              <w:bottom w:val="single" w:sz="6" w:space="0" w:color="FFFFFF"/>
              <w:right w:val="single" w:sz="6" w:space="0" w:color="FFFFFF"/>
            </w:tcBorders>
          </w:tcPr>
          <w:p w14:paraId="5E57A6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116.8</w:t>
            </w:r>
          </w:p>
        </w:tc>
      </w:tr>
      <w:tr w:rsidR="00BB5343" w:rsidRPr="0035318E" w14:paraId="5E57A6D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2880" w:type="dxa"/>
            <w:tcBorders>
              <w:top w:val="single" w:sz="6" w:space="0" w:color="FFFFFF"/>
              <w:left w:val="single" w:sz="6" w:space="0" w:color="FFFFFF"/>
              <w:bottom w:val="single" w:sz="6" w:space="0" w:color="FFFFFF"/>
              <w:right w:val="single" w:sz="6" w:space="0" w:color="FFFFFF"/>
            </w:tcBorders>
          </w:tcPr>
          <w:p w14:paraId="5E57A6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92.7</w:t>
            </w:r>
          </w:p>
        </w:tc>
        <w:tc>
          <w:tcPr>
            <w:tcW w:w="2880" w:type="dxa"/>
            <w:tcBorders>
              <w:top w:val="single" w:sz="6" w:space="0" w:color="FFFFFF"/>
              <w:left w:val="single" w:sz="6" w:space="0" w:color="FFFFFF"/>
              <w:bottom w:val="single" w:sz="6" w:space="0" w:color="FFFFFF"/>
              <w:right w:val="single" w:sz="6" w:space="0" w:color="FFFFFF"/>
            </w:tcBorders>
          </w:tcPr>
          <w:p w14:paraId="5E57A6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112.9</w:t>
            </w:r>
          </w:p>
        </w:tc>
      </w:tr>
      <w:tr w:rsidR="00BB5343" w:rsidRPr="0035318E" w14:paraId="5E57A6D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2880" w:type="dxa"/>
            <w:tcBorders>
              <w:top w:val="single" w:sz="6" w:space="0" w:color="FFFFFF"/>
              <w:left w:val="single" w:sz="6" w:space="0" w:color="FFFFFF"/>
              <w:bottom w:val="single" w:sz="6" w:space="0" w:color="FFFFFF"/>
              <w:right w:val="single" w:sz="6" w:space="0" w:color="FFFFFF"/>
            </w:tcBorders>
          </w:tcPr>
          <w:p w14:paraId="5E57A6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91.2</w:t>
            </w:r>
          </w:p>
        </w:tc>
        <w:tc>
          <w:tcPr>
            <w:tcW w:w="2880" w:type="dxa"/>
            <w:tcBorders>
              <w:top w:val="single" w:sz="6" w:space="0" w:color="FFFFFF"/>
              <w:left w:val="single" w:sz="6" w:space="0" w:color="FFFFFF"/>
              <w:bottom w:val="single" w:sz="6" w:space="0" w:color="FFFFFF"/>
              <w:right w:val="single" w:sz="6" w:space="0" w:color="FFFFFF"/>
            </w:tcBorders>
          </w:tcPr>
          <w:p w14:paraId="5E57A6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106.1</w:t>
            </w:r>
          </w:p>
        </w:tc>
      </w:tr>
      <w:tr w:rsidR="00BB5343" w:rsidRPr="0035318E" w14:paraId="5E57A6E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2880" w:type="dxa"/>
            <w:tcBorders>
              <w:top w:val="single" w:sz="6" w:space="0" w:color="FFFFFF"/>
              <w:left w:val="single" w:sz="6" w:space="0" w:color="FFFFFF"/>
              <w:bottom w:val="single" w:sz="6" w:space="0" w:color="FFFFFF"/>
              <w:right w:val="single" w:sz="6" w:space="0" w:color="FFFFFF"/>
            </w:tcBorders>
          </w:tcPr>
          <w:p w14:paraId="5E57A6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96.3</w:t>
            </w:r>
          </w:p>
        </w:tc>
        <w:tc>
          <w:tcPr>
            <w:tcW w:w="2880" w:type="dxa"/>
            <w:tcBorders>
              <w:top w:val="single" w:sz="6" w:space="0" w:color="FFFFFF"/>
              <w:left w:val="single" w:sz="6" w:space="0" w:color="FFFFFF"/>
              <w:bottom w:val="single" w:sz="6" w:space="0" w:color="FFFFFF"/>
              <w:right w:val="single" w:sz="6" w:space="0" w:color="FFFFFF"/>
            </w:tcBorders>
          </w:tcPr>
          <w:p w14:paraId="5E57A6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99.3</w:t>
            </w:r>
          </w:p>
        </w:tc>
      </w:tr>
      <w:tr w:rsidR="00BB5343" w:rsidRPr="0035318E" w14:paraId="5E57A6E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2880" w:type="dxa"/>
            <w:tcBorders>
              <w:top w:val="single" w:sz="6" w:space="0" w:color="FFFFFF"/>
              <w:left w:val="single" w:sz="6" w:space="0" w:color="FFFFFF"/>
              <w:bottom w:val="single" w:sz="6" w:space="0" w:color="FFFFFF"/>
              <w:right w:val="single" w:sz="6" w:space="0" w:color="FFFFFF"/>
            </w:tcBorders>
          </w:tcPr>
          <w:p w14:paraId="5E57A6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104.0</w:t>
            </w:r>
          </w:p>
        </w:tc>
        <w:tc>
          <w:tcPr>
            <w:tcW w:w="2880" w:type="dxa"/>
            <w:tcBorders>
              <w:top w:val="single" w:sz="6" w:space="0" w:color="FFFFFF"/>
              <w:left w:val="single" w:sz="6" w:space="0" w:color="FFFFFF"/>
              <w:bottom w:val="single" w:sz="6" w:space="0" w:color="FFFFFF"/>
              <w:right w:val="single" w:sz="6" w:space="0" w:color="FFFFFF"/>
            </w:tcBorders>
          </w:tcPr>
          <w:p w14:paraId="5E57A6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98.3</w:t>
            </w:r>
          </w:p>
        </w:tc>
      </w:tr>
      <w:tr w:rsidR="00BB5343" w:rsidRPr="0035318E" w14:paraId="5E57A6E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2880" w:type="dxa"/>
            <w:tcBorders>
              <w:top w:val="single" w:sz="6" w:space="0" w:color="FFFFFF"/>
              <w:left w:val="single" w:sz="6" w:space="0" w:color="FFFFFF"/>
              <w:bottom w:val="single" w:sz="6" w:space="0" w:color="FFFFFF"/>
              <w:right w:val="single" w:sz="6" w:space="0" w:color="FFFFFF"/>
            </w:tcBorders>
          </w:tcPr>
          <w:p w14:paraId="5E57A6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c>
          <w:tcPr>
            <w:tcW w:w="2880" w:type="dxa"/>
            <w:tcBorders>
              <w:top w:val="single" w:sz="6" w:space="0" w:color="FFFFFF"/>
              <w:left w:val="single" w:sz="6" w:space="0" w:color="FFFFFF"/>
              <w:bottom w:val="single" w:sz="6" w:space="0" w:color="FFFFFF"/>
              <w:right w:val="single" w:sz="6" w:space="0" w:color="FFFFFF"/>
            </w:tcBorders>
          </w:tcPr>
          <w:p w14:paraId="5E57A6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98.7</w:t>
            </w:r>
          </w:p>
        </w:tc>
      </w:tr>
      <w:tr w:rsidR="00BB5343" w:rsidRPr="0035318E" w14:paraId="5E57A6E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2880" w:type="dxa"/>
            <w:tcBorders>
              <w:top w:val="single" w:sz="6" w:space="0" w:color="FFFFFF"/>
              <w:left w:val="single" w:sz="6" w:space="0" w:color="FFFFFF"/>
              <w:bottom w:val="single" w:sz="6" w:space="0" w:color="FFFFFF"/>
              <w:right w:val="single" w:sz="6" w:space="0" w:color="FFFFFF"/>
            </w:tcBorders>
          </w:tcPr>
          <w:p w14:paraId="5E57A6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99.1</w:t>
            </w:r>
          </w:p>
        </w:tc>
        <w:tc>
          <w:tcPr>
            <w:tcW w:w="2880" w:type="dxa"/>
            <w:tcBorders>
              <w:top w:val="single" w:sz="6" w:space="0" w:color="FFFFFF"/>
              <w:left w:val="single" w:sz="6" w:space="0" w:color="FFFFFF"/>
              <w:bottom w:val="single" w:sz="6" w:space="0" w:color="FFFFFF"/>
              <w:right w:val="single" w:sz="6" w:space="0" w:color="FFFFFF"/>
            </w:tcBorders>
          </w:tcPr>
          <w:p w14:paraId="5E57A6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87.8</w:t>
            </w:r>
          </w:p>
        </w:tc>
      </w:tr>
      <w:tr w:rsidR="00BB5343" w:rsidRPr="0035318E" w14:paraId="5E57A6F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2880" w:type="dxa"/>
            <w:tcBorders>
              <w:top w:val="single" w:sz="6" w:space="0" w:color="FFFFFF"/>
              <w:left w:val="single" w:sz="6" w:space="0" w:color="FFFFFF"/>
              <w:bottom w:val="single" w:sz="6" w:space="0" w:color="FFFFFF"/>
              <w:right w:val="single" w:sz="6" w:space="0" w:color="FFFFFF"/>
            </w:tcBorders>
          </w:tcPr>
          <w:p w14:paraId="5E57A6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109.9</w:t>
            </w:r>
          </w:p>
        </w:tc>
        <w:tc>
          <w:tcPr>
            <w:tcW w:w="2880" w:type="dxa"/>
            <w:tcBorders>
              <w:top w:val="single" w:sz="6" w:space="0" w:color="FFFFFF"/>
              <w:left w:val="single" w:sz="6" w:space="0" w:color="FFFFFF"/>
              <w:bottom w:val="single" w:sz="6" w:space="0" w:color="FFFFFF"/>
              <w:right w:val="single" w:sz="6" w:space="0" w:color="FFFFFF"/>
            </w:tcBorders>
          </w:tcPr>
          <w:p w14:paraId="5E57A6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82.3</w:t>
            </w:r>
          </w:p>
        </w:tc>
      </w:tr>
      <w:tr w:rsidR="00BB5343" w:rsidRPr="0035318E" w14:paraId="5E57A6F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2880" w:type="dxa"/>
            <w:tcBorders>
              <w:top w:val="single" w:sz="6" w:space="0" w:color="FFFFFF"/>
              <w:left w:val="single" w:sz="6" w:space="0" w:color="FFFFFF"/>
              <w:bottom w:val="single" w:sz="6" w:space="0" w:color="FFFFFF"/>
              <w:right w:val="single" w:sz="6" w:space="0" w:color="FFFFFF"/>
            </w:tcBorders>
          </w:tcPr>
          <w:p w14:paraId="5E57A6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98.1</w:t>
            </w:r>
          </w:p>
        </w:tc>
        <w:tc>
          <w:tcPr>
            <w:tcW w:w="2880" w:type="dxa"/>
            <w:tcBorders>
              <w:top w:val="single" w:sz="6" w:space="0" w:color="FFFFFF"/>
              <w:left w:val="single" w:sz="6" w:space="0" w:color="FFFFFF"/>
              <w:bottom w:val="single" w:sz="6" w:space="0" w:color="FFFFFF"/>
              <w:right w:val="single" w:sz="6" w:space="0" w:color="FFFFFF"/>
            </w:tcBorders>
          </w:tcPr>
          <w:p w14:paraId="5E57A6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81.7</w:t>
            </w:r>
          </w:p>
        </w:tc>
      </w:tr>
      <w:tr w:rsidR="00BB5343" w:rsidRPr="0035318E" w14:paraId="5E57A6F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2880" w:type="dxa"/>
            <w:tcBorders>
              <w:top w:val="single" w:sz="6" w:space="0" w:color="FFFFFF"/>
              <w:left w:val="single" w:sz="6" w:space="0" w:color="FFFFFF"/>
              <w:bottom w:val="single" w:sz="6" w:space="0" w:color="FFFFFF"/>
              <w:right w:val="single" w:sz="6" w:space="0" w:color="FFFFFF"/>
            </w:tcBorders>
          </w:tcPr>
          <w:p w14:paraId="5E57A6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82.2</w:t>
            </w:r>
          </w:p>
        </w:tc>
        <w:tc>
          <w:tcPr>
            <w:tcW w:w="2880" w:type="dxa"/>
            <w:tcBorders>
              <w:top w:val="single" w:sz="6" w:space="0" w:color="FFFFFF"/>
              <w:left w:val="single" w:sz="6" w:space="0" w:color="FFFFFF"/>
              <w:bottom w:val="single" w:sz="6" w:space="0" w:color="FFFFFF"/>
              <w:right w:val="single" w:sz="6" w:space="0" w:color="FFFFFF"/>
            </w:tcBorders>
          </w:tcPr>
          <w:p w14:paraId="5E57A6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82.3</w:t>
            </w:r>
          </w:p>
        </w:tc>
      </w:tr>
      <w:tr w:rsidR="00BB5343" w:rsidRPr="0035318E" w14:paraId="5E57A6F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2880" w:type="dxa"/>
            <w:tcBorders>
              <w:top w:val="single" w:sz="6" w:space="0" w:color="FFFFFF"/>
              <w:left w:val="single" w:sz="6" w:space="0" w:color="FFFFFF"/>
              <w:bottom w:val="single" w:sz="6" w:space="0" w:color="FFFFFF"/>
              <w:right w:val="single" w:sz="6" w:space="0" w:color="FFFFFF"/>
            </w:tcBorders>
          </w:tcPr>
          <w:p w14:paraId="5E57A6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89.3</w:t>
            </w:r>
          </w:p>
        </w:tc>
        <w:tc>
          <w:tcPr>
            <w:tcW w:w="2880" w:type="dxa"/>
            <w:tcBorders>
              <w:top w:val="single" w:sz="6" w:space="0" w:color="FFFFFF"/>
              <w:left w:val="single" w:sz="6" w:space="0" w:color="FFFFFF"/>
              <w:bottom w:val="single" w:sz="6" w:space="0" w:color="FFFFFF"/>
              <w:right w:val="single" w:sz="6" w:space="0" w:color="FFFFFF"/>
            </w:tcBorders>
          </w:tcPr>
          <w:p w14:paraId="5E57A6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84.2</w:t>
            </w:r>
          </w:p>
        </w:tc>
      </w:tr>
      <w:tr w:rsidR="00BB5343" w:rsidRPr="0035318E" w14:paraId="5E57A70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6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2880" w:type="dxa"/>
            <w:tcBorders>
              <w:top w:val="single" w:sz="6" w:space="0" w:color="FFFFFF"/>
              <w:left w:val="single" w:sz="6" w:space="0" w:color="FFFFFF"/>
              <w:bottom w:val="single" w:sz="6" w:space="0" w:color="FFFFFF"/>
              <w:right w:val="single" w:sz="6" w:space="0" w:color="FFFFFF"/>
            </w:tcBorders>
          </w:tcPr>
          <w:p w14:paraId="5E57A6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74.4</w:t>
            </w:r>
          </w:p>
        </w:tc>
        <w:tc>
          <w:tcPr>
            <w:tcW w:w="2880" w:type="dxa"/>
            <w:tcBorders>
              <w:top w:val="single" w:sz="6" w:space="0" w:color="FFFFFF"/>
              <w:left w:val="single" w:sz="6" w:space="0" w:color="FFFFFF"/>
              <w:bottom w:val="single" w:sz="6" w:space="0" w:color="FFFFFF"/>
              <w:right w:val="single" w:sz="6" w:space="0" w:color="FFFFFF"/>
            </w:tcBorders>
          </w:tcPr>
          <w:p w14:paraId="5E57A6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79.8</w:t>
            </w:r>
          </w:p>
        </w:tc>
      </w:tr>
      <w:tr w:rsidR="00BB5343" w:rsidRPr="0035318E" w14:paraId="5E57A70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2880" w:type="dxa"/>
            <w:tcBorders>
              <w:top w:val="single" w:sz="6" w:space="0" w:color="FFFFFF"/>
              <w:left w:val="single" w:sz="6" w:space="0" w:color="FFFFFF"/>
              <w:bottom w:val="single" w:sz="6" w:space="0" w:color="FFFFFF"/>
              <w:right w:val="single" w:sz="6" w:space="0" w:color="FFFFFF"/>
            </w:tcBorders>
          </w:tcPr>
          <w:p w14:paraId="5E57A7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73.0</w:t>
            </w:r>
          </w:p>
        </w:tc>
        <w:tc>
          <w:tcPr>
            <w:tcW w:w="2880" w:type="dxa"/>
            <w:tcBorders>
              <w:top w:val="single" w:sz="6" w:space="0" w:color="FFFFFF"/>
              <w:left w:val="single" w:sz="6" w:space="0" w:color="FFFFFF"/>
              <w:bottom w:val="single" w:sz="6" w:space="0" w:color="FFFFFF"/>
              <w:right w:val="single" w:sz="6" w:space="0" w:color="FFFFFF"/>
            </w:tcBorders>
          </w:tcPr>
          <w:p w14:paraId="5E57A7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81.9</w:t>
            </w:r>
          </w:p>
        </w:tc>
      </w:tr>
      <w:tr w:rsidR="00BB5343" w:rsidRPr="0035318E" w14:paraId="5E57A70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2880" w:type="dxa"/>
            <w:tcBorders>
              <w:top w:val="single" w:sz="6" w:space="0" w:color="FFFFFF"/>
              <w:left w:val="single" w:sz="6" w:space="0" w:color="FFFFFF"/>
              <w:bottom w:val="single" w:sz="6" w:space="0" w:color="FFFFFF"/>
              <w:right w:val="single" w:sz="6" w:space="0" w:color="FFFFFF"/>
            </w:tcBorders>
          </w:tcPr>
          <w:p w14:paraId="5E57A7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84.9</w:t>
            </w:r>
          </w:p>
        </w:tc>
        <w:tc>
          <w:tcPr>
            <w:tcW w:w="2880" w:type="dxa"/>
            <w:tcBorders>
              <w:top w:val="single" w:sz="6" w:space="0" w:color="FFFFFF"/>
              <w:left w:val="single" w:sz="6" w:space="0" w:color="FFFFFF"/>
              <w:bottom w:val="single" w:sz="6" w:space="0" w:color="FFFFFF"/>
              <w:right w:val="single" w:sz="6" w:space="0" w:color="FFFFFF"/>
            </w:tcBorders>
          </w:tcPr>
          <w:p w14:paraId="5E57A7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87.4</w:t>
            </w:r>
          </w:p>
        </w:tc>
      </w:tr>
      <w:tr w:rsidR="00BB5343" w:rsidRPr="0035318E" w14:paraId="5E57A70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2880" w:type="dxa"/>
            <w:tcBorders>
              <w:top w:val="single" w:sz="6" w:space="0" w:color="FFFFFF"/>
              <w:left w:val="single" w:sz="6" w:space="0" w:color="FFFFFF"/>
              <w:bottom w:val="single" w:sz="6" w:space="0" w:color="FFFFFF"/>
              <w:right w:val="single" w:sz="6" w:space="0" w:color="FFFFFF"/>
            </w:tcBorders>
          </w:tcPr>
          <w:p w14:paraId="5E57A7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85.0</w:t>
            </w:r>
          </w:p>
        </w:tc>
        <w:tc>
          <w:tcPr>
            <w:tcW w:w="2880" w:type="dxa"/>
            <w:tcBorders>
              <w:top w:val="single" w:sz="6" w:space="0" w:color="FFFFFF"/>
              <w:left w:val="single" w:sz="6" w:space="0" w:color="FFFFFF"/>
              <w:bottom w:val="single" w:sz="6" w:space="0" w:color="FFFFFF"/>
              <w:right w:val="single" w:sz="6" w:space="0" w:color="FFFFFF"/>
            </w:tcBorders>
          </w:tcPr>
          <w:p w14:paraId="5E57A7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77.1</w:t>
            </w:r>
          </w:p>
        </w:tc>
      </w:tr>
      <w:tr w:rsidR="00BB5343" w:rsidRPr="0035318E" w14:paraId="5E57A71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2880" w:type="dxa"/>
            <w:tcBorders>
              <w:top w:val="single" w:sz="6" w:space="0" w:color="FFFFFF"/>
              <w:left w:val="single" w:sz="6" w:space="0" w:color="FFFFFF"/>
              <w:bottom w:val="single" w:sz="6" w:space="0" w:color="FFFFFF"/>
              <w:right w:val="single" w:sz="6" w:space="0" w:color="FFFFFF"/>
            </w:tcBorders>
          </w:tcPr>
          <w:p w14:paraId="5E57A7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83.0</w:t>
            </w:r>
          </w:p>
        </w:tc>
        <w:tc>
          <w:tcPr>
            <w:tcW w:w="2880" w:type="dxa"/>
            <w:tcBorders>
              <w:top w:val="single" w:sz="6" w:space="0" w:color="FFFFFF"/>
              <w:left w:val="single" w:sz="6" w:space="0" w:color="FFFFFF"/>
              <w:bottom w:val="single" w:sz="6" w:space="0" w:color="FFFFFF"/>
              <w:right w:val="single" w:sz="6" w:space="0" w:color="FFFFFF"/>
            </w:tcBorders>
          </w:tcPr>
          <w:p w14:paraId="5E57A7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81.1</w:t>
            </w:r>
          </w:p>
        </w:tc>
      </w:tr>
      <w:tr w:rsidR="00BB5343" w:rsidRPr="0035318E" w14:paraId="5E57A71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2880" w:type="dxa"/>
            <w:tcBorders>
              <w:top w:val="single" w:sz="6" w:space="0" w:color="FFFFFF"/>
              <w:left w:val="single" w:sz="6" w:space="0" w:color="FFFFFF"/>
              <w:bottom w:val="single" w:sz="6" w:space="0" w:color="FFFFFF"/>
              <w:right w:val="single" w:sz="6" w:space="0" w:color="FFFFFF"/>
            </w:tcBorders>
          </w:tcPr>
          <w:p w14:paraId="5E57A7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c>
          <w:tcPr>
            <w:tcW w:w="2880" w:type="dxa"/>
            <w:tcBorders>
              <w:top w:val="single" w:sz="6" w:space="0" w:color="FFFFFF"/>
              <w:left w:val="single" w:sz="6" w:space="0" w:color="FFFFFF"/>
              <w:bottom w:val="single" w:sz="6" w:space="0" w:color="FFFFFF"/>
              <w:right w:val="single" w:sz="6" w:space="0" w:color="FFFFFF"/>
            </w:tcBorders>
          </w:tcPr>
          <w:p w14:paraId="5E57A7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112.3</w:t>
            </w:r>
          </w:p>
        </w:tc>
      </w:tr>
      <w:tr w:rsidR="00BB5343" w:rsidRPr="0035318E" w14:paraId="5E57A71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2880" w:type="dxa"/>
            <w:tcBorders>
              <w:top w:val="single" w:sz="6" w:space="0" w:color="FFFFFF"/>
              <w:left w:val="single" w:sz="6" w:space="0" w:color="FFFFFF"/>
              <w:bottom w:val="single" w:sz="6" w:space="0" w:color="FFFFFF"/>
              <w:right w:val="single" w:sz="6" w:space="0" w:color="FFFFFF"/>
            </w:tcBorders>
          </w:tcPr>
          <w:p w14:paraId="5E57A7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85.3</w:t>
            </w:r>
          </w:p>
        </w:tc>
        <w:tc>
          <w:tcPr>
            <w:tcW w:w="2880" w:type="dxa"/>
            <w:tcBorders>
              <w:top w:val="single" w:sz="6" w:space="0" w:color="FFFFFF"/>
              <w:left w:val="single" w:sz="6" w:space="0" w:color="FFFFFF"/>
              <w:bottom w:val="single" w:sz="6" w:space="0" w:color="FFFFFF"/>
              <w:right w:val="single" w:sz="6" w:space="0" w:color="FFFFFF"/>
            </w:tcBorders>
          </w:tcPr>
          <w:p w14:paraId="5E57A7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100.2</w:t>
            </w:r>
          </w:p>
        </w:tc>
      </w:tr>
      <w:tr w:rsidR="00BB5343" w:rsidRPr="0035318E" w14:paraId="5E57A71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1743</w:t>
            </w:r>
          </w:p>
        </w:tc>
        <w:tc>
          <w:tcPr>
            <w:tcW w:w="2880" w:type="dxa"/>
            <w:tcBorders>
              <w:top w:val="single" w:sz="6" w:space="0" w:color="FFFFFF"/>
              <w:left w:val="single" w:sz="6" w:space="0" w:color="FFFFFF"/>
              <w:bottom w:val="single" w:sz="6" w:space="0" w:color="FFFFFF"/>
              <w:right w:val="single" w:sz="6" w:space="0" w:color="FFFFFF"/>
            </w:tcBorders>
          </w:tcPr>
          <w:p w14:paraId="5E57A7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75.5</w:t>
            </w:r>
          </w:p>
        </w:tc>
        <w:tc>
          <w:tcPr>
            <w:tcW w:w="2880" w:type="dxa"/>
            <w:tcBorders>
              <w:top w:val="single" w:sz="6" w:space="0" w:color="FFFFFF"/>
              <w:left w:val="single" w:sz="6" w:space="0" w:color="FFFFFF"/>
              <w:bottom w:val="single" w:sz="6" w:space="0" w:color="FFFFFF"/>
              <w:right w:val="single" w:sz="6" w:space="0" w:color="FFFFFF"/>
            </w:tcBorders>
          </w:tcPr>
          <w:p w14:paraId="5E57A7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87.3</w:t>
            </w:r>
          </w:p>
        </w:tc>
      </w:tr>
      <w:tr w:rsidR="00BB5343" w:rsidRPr="0035318E" w14:paraId="5E57A72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2880" w:type="dxa"/>
            <w:tcBorders>
              <w:top w:val="single" w:sz="6" w:space="0" w:color="FFFFFF"/>
              <w:left w:val="single" w:sz="6" w:space="0" w:color="FFFFFF"/>
              <w:bottom w:val="single" w:sz="6" w:space="0" w:color="FFFFFF"/>
              <w:right w:val="single" w:sz="6" w:space="0" w:color="FFFFFF"/>
            </w:tcBorders>
          </w:tcPr>
          <w:p w14:paraId="5E57A7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102.5</w:t>
            </w:r>
          </w:p>
        </w:tc>
        <w:tc>
          <w:tcPr>
            <w:tcW w:w="2880" w:type="dxa"/>
            <w:tcBorders>
              <w:top w:val="single" w:sz="6" w:space="0" w:color="FFFFFF"/>
              <w:left w:val="single" w:sz="6" w:space="0" w:color="FFFFFF"/>
              <w:bottom w:val="single" w:sz="6" w:space="0" w:color="FFFFFF"/>
              <w:right w:val="single" w:sz="6" w:space="0" w:color="FFFFFF"/>
            </w:tcBorders>
          </w:tcPr>
          <w:p w14:paraId="5E57A7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81.4</w:t>
            </w:r>
          </w:p>
        </w:tc>
      </w:tr>
      <w:tr w:rsidR="00BB5343" w:rsidRPr="0035318E" w14:paraId="5E57A72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2880" w:type="dxa"/>
            <w:tcBorders>
              <w:top w:val="single" w:sz="6" w:space="0" w:color="FFFFFF"/>
              <w:left w:val="single" w:sz="6" w:space="0" w:color="FFFFFF"/>
              <w:bottom w:val="single" w:sz="6" w:space="0" w:color="FFFFFF"/>
              <w:right w:val="single" w:sz="6" w:space="0" w:color="FFFFFF"/>
            </w:tcBorders>
          </w:tcPr>
          <w:p w14:paraId="5E57A7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94.4</w:t>
            </w:r>
          </w:p>
        </w:tc>
        <w:tc>
          <w:tcPr>
            <w:tcW w:w="2880" w:type="dxa"/>
            <w:tcBorders>
              <w:top w:val="single" w:sz="6" w:space="0" w:color="FFFFFF"/>
              <w:left w:val="single" w:sz="6" w:space="0" w:color="FFFFFF"/>
              <w:bottom w:val="single" w:sz="6" w:space="0" w:color="FFFFFF"/>
              <w:right w:val="single" w:sz="6" w:space="0" w:color="FFFFFF"/>
            </w:tcBorders>
          </w:tcPr>
          <w:p w14:paraId="5E57A7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78.3</w:t>
            </w:r>
          </w:p>
        </w:tc>
      </w:tr>
      <w:tr w:rsidR="00BB5343" w:rsidRPr="0035318E" w14:paraId="5E57A72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2880" w:type="dxa"/>
            <w:tcBorders>
              <w:top w:val="single" w:sz="6" w:space="0" w:color="FFFFFF"/>
              <w:left w:val="single" w:sz="6" w:space="0" w:color="FFFFFF"/>
              <w:bottom w:val="single" w:sz="6" w:space="0" w:color="FFFFFF"/>
              <w:right w:val="single" w:sz="6" w:space="0" w:color="FFFFFF"/>
            </w:tcBorders>
          </w:tcPr>
          <w:p w14:paraId="5E57A7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89.3</w:t>
            </w:r>
          </w:p>
        </w:tc>
        <w:tc>
          <w:tcPr>
            <w:tcW w:w="2880" w:type="dxa"/>
            <w:tcBorders>
              <w:top w:val="single" w:sz="6" w:space="0" w:color="FFFFFF"/>
              <w:left w:val="single" w:sz="6" w:space="0" w:color="FFFFFF"/>
              <w:bottom w:val="single" w:sz="6" w:space="0" w:color="FFFFFF"/>
              <w:right w:val="single" w:sz="6" w:space="0" w:color="FFFFFF"/>
            </w:tcBorders>
          </w:tcPr>
          <w:p w14:paraId="5E57A7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80.4</w:t>
            </w:r>
          </w:p>
        </w:tc>
      </w:tr>
      <w:tr w:rsidR="00BB5343" w:rsidRPr="0035318E" w14:paraId="5E57A72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2880" w:type="dxa"/>
            <w:tcBorders>
              <w:top w:val="single" w:sz="6" w:space="0" w:color="FFFFFF"/>
              <w:left w:val="single" w:sz="6" w:space="0" w:color="FFFFFF"/>
              <w:bottom w:val="single" w:sz="6" w:space="0" w:color="FFFFFF"/>
              <w:right w:val="single" w:sz="6" w:space="0" w:color="FFFFFF"/>
            </w:tcBorders>
          </w:tcPr>
          <w:p w14:paraId="5E57A7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83.0</w:t>
            </w:r>
          </w:p>
        </w:tc>
        <w:tc>
          <w:tcPr>
            <w:tcW w:w="2880" w:type="dxa"/>
            <w:tcBorders>
              <w:top w:val="single" w:sz="6" w:space="0" w:color="FFFFFF"/>
              <w:left w:val="single" w:sz="6" w:space="0" w:color="FFFFFF"/>
              <w:bottom w:val="single" w:sz="6" w:space="0" w:color="FFFFFF"/>
              <w:right w:val="single" w:sz="6" w:space="0" w:color="FFFFFF"/>
            </w:tcBorders>
          </w:tcPr>
          <w:p w14:paraId="5E57A7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87.7</w:t>
            </w:r>
          </w:p>
        </w:tc>
      </w:tr>
      <w:tr w:rsidR="00BB5343" w:rsidRPr="0035318E" w14:paraId="5E57A73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2880" w:type="dxa"/>
            <w:tcBorders>
              <w:top w:val="single" w:sz="6" w:space="0" w:color="FFFFFF"/>
              <w:left w:val="single" w:sz="6" w:space="0" w:color="FFFFFF"/>
              <w:bottom w:val="single" w:sz="6" w:space="0" w:color="FFFFFF"/>
              <w:right w:val="single" w:sz="6" w:space="0" w:color="FFFFFF"/>
            </w:tcBorders>
          </w:tcPr>
          <w:p w14:paraId="5E57A7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98.2</w:t>
            </w:r>
          </w:p>
        </w:tc>
        <w:tc>
          <w:tcPr>
            <w:tcW w:w="2880" w:type="dxa"/>
            <w:tcBorders>
              <w:top w:val="single" w:sz="6" w:space="0" w:color="FFFFFF"/>
              <w:left w:val="single" w:sz="6" w:space="0" w:color="FFFFFF"/>
              <w:bottom w:val="single" w:sz="6" w:space="0" w:color="FFFFFF"/>
              <w:right w:val="single" w:sz="6" w:space="0" w:color="FFFFFF"/>
            </w:tcBorders>
          </w:tcPr>
          <w:p w14:paraId="5E57A7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101.2</w:t>
            </w:r>
          </w:p>
        </w:tc>
      </w:tr>
      <w:tr w:rsidR="00BB5343" w:rsidRPr="0035318E" w14:paraId="5E57A73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2880" w:type="dxa"/>
            <w:tcBorders>
              <w:top w:val="single" w:sz="6" w:space="0" w:color="FFFFFF"/>
              <w:left w:val="single" w:sz="6" w:space="0" w:color="FFFFFF"/>
              <w:bottom w:val="single" w:sz="6" w:space="0" w:color="FFFFFF"/>
              <w:right w:val="single" w:sz="6" w:space="0" w:color="FFFFFF"/>
            </w:tcBorders>
          </w:tcPr>
          <w:p w14:paraId="5E57A7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97.4</w:t>
            </w:r>
          </w:p>
        </w:tc>
        <w:tc>
          <w:tcPr>
            <w:tcW w:w="2880" w:type="dxa"/>
            <w:tcBorders>
              <w:top w:val="single" w:sz="6" w:space="0" w:color="FFFFFF"/>
              <w:left w:val="single" w:sz="6" w:space="0" w:color="FFFFFF"/>
              <w:bottom w:val="single" w:sz="6" w:space="0" w:color="FFFFFF"/>
              <w:right w:val="single" w:sz="6" w:space="0" w:color="FFFFFF"/>
            </w:tcBorders>
          </w:tcPr>
          <w:p w14:paraId="5E57A7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103.3</w:t>
            </w:r>
          </w:p>
        </w:tc>
      </w:tr>
      <w:tr w:rsidR="00BB5343" w:rsidRPr="0035318E" w14:paraId="5E57A73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2880" w:type="dxa"/>
            <w:tcBorders>
              <w:top w:val="single" w:sz="6" w:space="0" w:color="FFFFFF"/>
              <w:left w:val="single" w:sz="6" w:space="0" w:color="FFFFFF"/>
              <w:bottom w:val="single" w:sz="6" w:space="0" w:color="FFFFFF"/>
              <w:right w:val="single" w:sz="6" w:space="0" w:color="FFFFFF"/>
            </w:tcBorders>
          </w:tcPr>
          <w:p w14:paraId="5E57A7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97.8</w:t>
            </w:r>
          </w:p>
        </w:tc>
        <w:tc>
          <w:tcPr>
            <w:tcW w:w="2880" w:type="dxa"/>
            <w:tcBorders>
              <w:top w:val="single" w:sz="6" w:space="0" w:color="FFFFFF"/>
              <w:left w:val="single" w:sz="6" w:space="0" w:color="FFFFFF"/>
              <w:bottom w:val="single" w:sz="6" w:space="0" w:color="FFFFFF"/>
              <w:right w:val="single" w:sz="6" w:space="0" w:color="FFFFFF"/>
            </w:tcBorders>
          </w:tcPr>
          <w:p w14:paraId="5E57A7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103.6</w:t>
            </w:r>
          </w:p>
        </w:tc>
      </w:tr>
      <w:tr w:rsidR="00BB5343" w:rsidRPr="0035318E" w14:paraId="5E57A73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2880" w:type="dxa"/>
            <w:tcBorders>
              <w:top w:val="single" w:sz="6" w:space="0" w:color="FFFFFF"/>
              <w:left w:val="single" w:sz="6" w:space="0" w:color="FFFFFF"/>
              <w:bottom w:val="single" w:sz="6" w:space="0" w:color="FFFFFF"/>
              <w:right w:val="single" w:sz="6" w:space="0" w:color="FFFFFF"/>
            </w:tcBorders>
          </w:tcPr>
          <w:p w14:paraId="5E57A7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99.5</w:t>
            </w:r>
          </w:p>
        </w:tc>
        <w:tc>
          <w:tcPr>
            <w:tcW w:w="2880" w:type="dxa"/>
            <w:tcBorders>
              <w:top w:val="single" w:sz="6" w:space="0" w:color="FFFFFF"/>
              <w:left w:val="single" w:sz="6" w:space="0" w:color="FFFFFF"/>
              <w:bottom w:val="single" w:sz="6" w:space="0" w:color="FFFFFF"/>
              <w:right w:val="single" w:sz="6" w:space="0" w:color="FFFFFF"/>
            </w:tcBorders>
          </w:tcPr>
          <w:p w14:paraId="5E57A7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r>
      <w:tr w:rsidR="00BB5343" w:rsidRPr="0035318E" w14:paraId="5E57A74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2880" w:type="dxa"/>
            <w:tcBorders>
              <w:top w:val="single" w:sz="6" w:space="0" w:color="FFFFFF"/>
              <w:left w:val="single" w:sz="6" w:space="0" w:color="FFFFFF"/>
              <w:bottom w:val="single" w:sz="6" w:space="0" w:color="FFFFFF"/>
              <w:right w:val="single" w:sz="6" w:space="0" w:color="FFFFFF"/>
            </w:tcBorders>
          </w:tcPr>
          <w:p w14:paraId="5E57A7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101.0</w:t>
            </w:r>
          </w:p>
        </w:tc>
        <w:tc>
          <w:tcPr>
            <w:tcW w:w="2880" w:type="dxa"/>
            <w:tcBorders>
              <w:top w:val="single" w:sz="6" w:space="0" w:color="FFFFFF"/>
              <w:left w:val="single" w:sz="6" w:space="0" w:color="FFFFFF"/>
              <w:bottom w:val="single" w:sz="6" w:space="0" w:color="FFFFFF"/>
              <w:right w:val="single" w:sz="6" w:space="0" w:color="FFFFFF"/>
            </w:tcBorders>
          </w:tcPr>
          <w:p w14:paraId="5E57A7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106.8</w:t>
            </w:r>
          </w:p>
        </w:tc>
      </w:tr>
      <w:tr w:rsidR="00BB5343" w:rsidRPr="0035318E" w14:paraId="5E57A74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2880" w:type="dxa"/>
            <w:tcBorders>
              <w:top w:val="single" w:sz="6" w:space="0" w:color="FFFFFF"/>
              <w:left w:val="single" w:sz="6" w:space="0" w:color="FFFFFF"/>
              <w:bottom w:val="single" w:sz="6" w:space="0" w:color="FFFFFF"/>
              <w:right w:val="single" w:sz="6" w:space="0" w:color="FFFFFF"/>
            </w:tcBorders>
          </w:tcPr>
          <w:p w14:paraId="5E57A7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103.5</w:t>
            </w:r>
          </w:p>
        </w:tc>
        <w:tc>
          <w:tcPr>
            <w:tcW w:w="2880" w:type="dxa"/>
            <w:tcBorders>
              <w:top w:val="single" w:sz="6" w:space="0" w:color="FFFFFF"/>
              <w:left w:val="single" w:sz="6" w:space="0" w:color="FFFFFF"/>
              <w:bottom w:val="single" w:sz="6" w:space="0" w:color="FFFFFF"/>
              <w:right w:val="single" w:sz="6" w:space="0" w:color="FFFFFF"/>
            </w:tcBorders>
          </w:tcPr>
          <w:p w14:paraId="5E57A7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103.6</w:t>
            </w:r>
          </w:p>
        </w:tc>
      </w:tr>
      <w:tr w:rsidR="00BB5343" w:rsidRPr="0035318E" w14:paraId="5E57A74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2880" w:type="dxa"/>
            <w:tcBorders>
              <w:top w:val="single" w:sz="6" w:space="0" w:color="FFFFFF"/>
              <w:left w:val="single" w:sz="6" w:space="0" w:color="FFFFFF"/>
              <w:bottom w:val="single" w:sz="6" w:space="0" w:color="FFFFFF"/>
              <w:right w:val="single" w:sz="6" w:space="0" w:color="FFFFFF"/>
            </w:tcBorders>
          </w:tcPr>
          <w:p w14:paraId="5E57A7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97.7</w:t>
            </w:r>
          </w:p>
        </w:tc>
        <w:tc>
          <w:tcPr>
            <w:tcW w:w="2880" w:type="dxa"/>
            <w:tcBorders>
              <w:top w:val="single" w:sz="6" w:space="0" w:color="FFFFFF"/>
              <w:left w:val="single" w:sz="6" w:space="0" w:color="FFFFFF"/>
              <w:bottom w:val="single" w:sz="6" w:space="0" w:color="FFFFFF"/>
              <w:right w:val="single" w:sz="6" w:space="0" w:color="FFFFFF"/>
            </w:tcBorders>
          </w:tcPr>
          <w:p w14:paraId="5E57A7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r>
      <w:tr w:rsidR="00BB5343" w:rsidRPr="0035318E" w14:paraId="5E57A74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2880" w:type="dxa"/>
            <w:tcBorders>
              <w:top w:val="single" w:sz="6" w:space="0" w:color="FFFFFF"/>
              <w:left w:val="single" w:sz="6" w:space="0" w:color="FFFFFF"/>
              <w:bottom w:val="single" w:sz="6" w:space="0" w:color="FFFFFF"/>
              <w:right w:val="single" w:sz="6" w:space="0" w:color="FFFFFF"/>
            </w:tcBorders>
          </w:tcPr>
          <w:p w14:paraId="5E57A7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c>
          <w:tcPr>
            <w:tcW w:w="2880" w:type="dxa"/>
            <w:tcBorders>
              <w:top w:val="single" w:sz="6" w:space="0" w:color="FFFFFF"/>
              <w:left w:val="single" w:sz="6" w:space="0" w:color="FFFFFF"/>
              <w:bottom w:val="single" w:sz="6" w:space="0" w:color="FFFFFF"/>
              <w:right w:val="single" w:sz="6" w:space="0" w:color="FFFFFF"/>
            </w:tcBorders>
          </w:tcPr>
          <w:p w14:paraId="5E57A7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97.4</w:t>
            </w:r>
          </w:p>
        </w:tc>
      </w:tr>
      <w:tr w:rsidR="00BB5343" w:rsidRPr="0035318E" w14:paraId="5E57A75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2880" w:type="dxa"/>
            <w:tcBorders>
              <w:top w:val="single" w:sz="6" w:space="0" w:color="FFFFFF"/>
              <w:left w:val="single" w:sz="6" w:space="0" w:color="FFFFFF"/>
              <w:bottom w:val="single" w:sz="6" w:space="0" w:color="FFFFFF"/>
              <w:right w:val="single" w:sz="6" w:space="0" w:color="FFFFFF"/>
            </w:tcBorders>
          </w:tcPr>
          <w:p w14:paraId="5E57A7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c>
          <w:tcPr>
            <w:tcW w:w="2880" w:type="dxa"/>
            <w:tcBorders>
              <w:top w:val="single" w:sz="6" w:space="0" w:color="FFFFFF"/>
              <w:left w:val="single" w:sz="6" w:space="0" w:color="FFFFFF"/>
              <w:bottom w:val="single" w:sz="6" w:space="0" w:color="FFFFFF"/>
              <w:right w:val="single" w:sz="6" w:space="0" w:color="FFFFFF"/>
            </w:tcBorders>
          </w:tcPr>
          <w:p w14:paraId="5E57A7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r>
      <w:tr w:rsidR="00BB5343" w:rsidRPr="0035318E" w14:paraId="5E57A75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2880" w:type="dxa"/>
            <w:tcBorders>
              <w:top w:val="single" w:sz="6" w:space="0" w:color="FFFFFF"/>
              <w:left w:val="single" w:sz="6" w:space="0" w:color="FFFFFF"/>
              <w:bottom w:val="single" w:sz="6" w:space="0" w:color="FFFFFF"/>
              <w:right w:val="single" w:sz="6" w:space="0" w:color="FFFFFF"/>
            </w:tcBorders>
          </w:tcPr>
          <w:p w14:paraId="5E57A7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105.9</w:t>
            </w:r>
          </w:p>
        </w:tc>
        <w:tc>
          <w:tcPr>
            <w:tcW w:w="2880" w:type="dxa"/>
            <w:tcBorders>
              <w:top w:val="single" w:sz="6" w:space="0" w:color="FFFFFF"/>
              <w:left w:val="single" w:sz="6" w:space="0" w:color="FFFFFF"/>
              <w:bottom w:val="single" w:sz="6" w:space="0" w:color="FFFFFF"/>
              <w:right w:val="single" w:sz="6" w:space="0" w:color="FFFFFF"/>
            </w:tcBorders>
          </w:tcPr>
          <w:p w14:paraId="5E57A7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99.7</w:t>
            </w:r>
          </w:p>
        </w:tc>
      </w:tr>
      <w:tr w:rsidR="00BB5343" w:rsidRPr="0035318E" w14:paraId="5E57A75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2880" w:type="dxa"/>
            <w:tcBorders>
              <w:top w:val="single" w:sz="6" w:space="0" w:color="FFFFFF"/>
              <w:left w:val="single" w:sz="6" w:space="0" w:color="FFFFFF"/>
              <w:bottom w:val="single" w:sz="6" w:space="0" w:color="FFFFFF"/>
              <w:right w:val="single" w:sz="6" w:space="0" w:color="FFFFFF"/>
            </w:tcBorders>
          </w:tcPr>
          <w:p w14:paraId="5E57A7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102.3</w:t>
            </w:r>
          </w:p>
        </w:tc>
        <w:tc>
          <w:tcPr>
            <w:tcW w:w="2880" w:type="dxa"/>
            <w:tcBorders>
              <w:top w:val="single" w:sz="6" w:space="0" w:color="FFFFFF"/>
              <w:left w:val="single" w:sz="6" w:space="0" w:color="FFFFFF"/>
              <w:bottom w:val="single" w:sz="6" w:space="0" w:color="FFFFFF"/>
              <w:right w:val="single" w:sz="6" w:space="0" w:color="FFFFFF"/>
            </w:tcBorders>
          </w:tcPr>
          <w:p w14:paraId="5E57A7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106.9</w:t>
            </w:r>
          </w:p>
        </w:tc>
      </w:tr>
      <w:tr w:rsidR="00BB5343" w:rsidRPr="0035318E" w14:paraId="5E57A75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2880" w:type="dxa"/>
            <w:tcBorders>
              <w:top w:val="single" w:sz="6" w:space="0" w:color="FFFFFF"/>
              <w:left w:val="single" w:sz="6" w:space="0" w:color="FFFFFF"/>
              <w:bottom w:val="single" w:sz="6" w:space="0" w:color="FFFFFF"/>
              <w:right w:val="single" w:sz="6" w:space="0" w:color="FFFFFF"/>
            </w:tcBorders>
          </w:tcPr>
          <w:p w14:paraId="5E57A7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c>
          <w:tcPr>
            <w:tcW w:w="2880" w:type="dxa"/>
            <w:tcBorders>
              <w:top w:val="single" w:sz="6" w:space="0" w:color="FFFFFF"/>
              <w:left w:val="single" w:sz="6" w:space="0" w:color="FFFFFF"/>
              <w:bottom w:val="single" w:sz="6" w:space="0" w:color="FFFFFF"/>
              <w:right w:val="single" w:sz="6" w:space="0" w:color="FFFFFF"/>
            </w:tcBorders>
          </w:tcPr>
          <w:p w14:paraId="5E57A7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122.2</w:t>
            </w:r>
          </w:p>
        </w:tc>
      </w:tr>
      <w:tr w:rsidR="00BB5343" w:rsidRPr="0035318E" w14:paraId="5E57A76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2880" w:type="dxa"/>
            <w:tcBorders>
              <w:top w:val="single" w:sz="6" w:space="0" w:color="FFFFFF"/>
              <w:left w:val="single" w:sz="6" w:space="0" w:color="FFFFFF"/>
              <w:bottom w:val="single" w:sz="6" w:space="0" w:color="FFFFFF"/>
              <w:right w:val="single" w:sz="6" w:space="0" w:color="FFFFFF"/>
            </w:tcBorders>
          </w:tcPr>
          <w:p w14:paraId="5E57A7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109.6</w:t>
            </w:r>
          </w:p>
        </w:tc>
        <w:tc>
          <w:tcPr>
            <w:tcW w:w="2880" w:type="dxa"/>
            <w:tcBorders>
              <w:top w:val="single" w:sz="6" w:space="0" w:color="FFFFFF"/>
              <w:left w:val="single" w:sz="6" w:space="0" w:color="FFFFFF"/>
              <w:bottom w:val="single" w:sz="6" w:space="0" w:color="FFFFFF"/>
              <w:right w:val="single" w:sz="6" w:space="0" w:color="FFFFFF"/>
            </w:tcBorders>
          </w:tcPr>
          <w:p w14:paraId="5E57A7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119.0</w:t>
            </w:r>
          </w:p>
        </w:tc>
      </w:tr>
      <w:tr w:rsidR="00BB5343" w:rsidRPr="0035318E" w14:paraId="5E57A76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2880" w:type="dxa"/>
            <w:tcBorders>
              <w:top w:val="single" w:sz="6" w:space="0" w:color="FFFFFF"/>
              <w:left w:val="single" w:sz="6" w:space="0" w:color="FFFFFF"/>
              <w:bottom w:val="single" w:sz="6" w:space="0" w:color="FFFFFF"/>
              <w:right w:val="single" w:sz="6" w:space="0" w:color="FFFFFF"/>
            </w:tcBorders>
          </w:tcPr>
          <w:p w14:paraId="5E57A7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117.4</w:t>
            </w:r>
          </w:p>
        </w:tc>
        <w:tc>
          <w:tcPr>
            <w:tcW w:w="2880" w:type="dxa"/>
            <w:tcBorders>
              <w:top w:val="single" w:sz="6" w:space="0" w:color="FFFFFF"/>
              <w:left w:val="single" w:sz="6" w:space="0" w:color="FFFFFF"/>
              <w:bottom w:val="single" w:sz="6" w:space="0" w:color="FFFFFF"/>
              <w:right w:val="single" w:sz="6" w:space="0" w:color="FFFFFF"/>
            </w:tcBorders>
          </w:tcPr>
          <w:p w14:paraId="5E57A7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r>
      <w:tr w:rsidR="00BB5343" w:rsidRPr="0035318E" w14:paraId="5E57A76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2880" w:type="dxa"/>
            <w:tcBorders>
              <w:top w:val="single" w:sz="6" w:space="0" w:color="FFFFFF"/>
              <w:left w:val="single" w:sz="6" w:space="0" w:color="FFFFFF"/>
              <w:bottom w:val="single" w:sz="6" w:space="0" w:color="FFFFFF"/>
              <w:right w:val="single" w:sz="6" w:space="0" w:color="FFFFFF"/>
            </w:tcBorders>
          </w:tcPr>
          <w:p w14:paraId="5E57A7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111.4</w:t>
            </w:r>
          </w:p>
        </w:tc>
        <w:tc>
          <w:tcPr>
            <w:tcW w:w="2880" w:type="dxa"/>
            <w:tcBorders>
              <w:top w:val="single" w:sz="6" w:space="0" w:color="FFFFFF"/>
              <w:left w:val="single" w:sz="6" w:space="0" w:color="FFFFFF"/>
              <w:bottom w:val="single" w:sz="6" w:space="0" w:color="FFFFFF"/>
              <w:right w:val="single" w:sz="6" w:space="0" w:color="FFFFFF"/>
            </w:tcBorders>
          </w:tcPr>
          <w:p w14:paraId="5E57A7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117.0</w:t>
            </w:r>
          </w:p>
        </w:tc>
      </w:tr>
      <w:tr w:rsidR="00BB5343" w:rsidRPr="0035318E" w14:paraId="5E57A76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2880" w:type="dxa"/>
            <w:tcBorders>
              <w:top w:val="single" w:sz="6" w:space="0" w:color="FFFFFF"/>
              <w:left w:val="single" w:sz="6" w:space="0" w:color="FFFFFF"/>
              <w:bottom w:val="single" w:sz="6" w:space="0" w:color="FFFFFF"/>
              <w:right w:val="single" w:sz="6" w:space="0" w:color="FFFFFF"/>
            </w:tcBorders>
          </w:tcPr>
          <w:p w14:paraId="5E57A7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106.9</w:t>
            </w:r>
          </w:p>
        </w:tc>
        <w:tc>
          <w:tcPr>
            <w:tcW w:w="2880" w:type="dxa"/>
            <w:tcBorders>
              <w:top w:val="single" w:sz="6" w:space="0" w:color="FFFFFF"/>
              <w:left w:val="single" w:sz="6" w:space="0" w:color="FFFFFF"/>
              <w:bottom w:val="single" w:sz="6" w:space="0" w:color="FFFFFF"/>
              <w:right w:val="single" w:sz="6" w:space="0" w:color="FFFFFF"/>
            </w:tcBorders>
          </w:tcPr>
          <w:p w14:paraId="5E57A7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117.0</w:t>
            </w:r>
          </w:p>
        </w:tc>
      </w:tr>
      <w:tr w:rsidR="00BB5343" w:rsidRPr="0035318E" w14:paraId="5E57A77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2880" w:type="dxa"/>
            <w:tcBorders>
              <w:top w:val="single" w:sz="6" w:space="0" w:color="FFFFFF"/>
              <w:left w:val="single" w:sz="6" w:space="0" w:color="FFFFFF"/>
              <w:bottom w:val="single" w:sz="6" w:space="0" w:color="FFFFFF"/>
              <w:right w:val="single" w:sz="6" w:space="0" w:color="FFFFFF"/>
            </w:tcBorders>
          </w:tcPr>
          <w:p w14:paraId="5E57A7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111.0</w:t>
            </w:r>
          </w:p>
        </w:tc>
        <w:tc>
          <w:tcPr>
            <w:tcW w:w="2880" w:type="dxa"/>
            <w:tcBorders>
              <w:top w:val="single" w:sz="6" w:space="0" w:color="FFFFFF"/>
              <w:left w:val="single" w:sz="6" w:space="0" w:color="FFFFFF"/>
              <w:bottom w:val="single" w:sz="6" w:space="0" w:color="FFFFFF"/>
              <w:right w:val="single" w:sz="6" w:space="0" w:color="FFFFFF"/>
            </w:tcBorders>
          </w:tcPr>
          <w:p w14:paraId="5E57A7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108.1</w:t>
            </w:r>
          </w:p>
        </w:tc>
      </w:tr>
      <w:tr w:rsidR="00BB5343" w:rsidRPr="0035318E" w14:paraId="5E57A77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2880" w:type="dxa"/>
            <w:tcBorders>
              <w:top w:val="single" w:sz="6" w:space="0" w:color="FFFFFF"/>
              <w:left w:val="single" w:sz="6" w:space="0" w:color="FFFFFF"/>
              <w:bottom w:val="single" w:sz="6" w:space="0" w:color="FFFFFF"/>
              <w:right w:val="single" w:sz="6" w:space="0" w:color="FFFFFF"/>
            </w:tcBorders>
          </w:tcPr>
          <w:p w14:paraId="5E57A7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127.1</w:t>
            </w:r>
          </w:p>
        </w:tc>
        <w:tc>
          <w:tcPr>
            <w:tcW w:w="2880" w:type="dxa"/>
            <w:tcBorders>
              <w:top w:val="single" w:sz="6" w:space="0" w:color="FFFFFF"/>
              <w:left w:val="single" w:sz="6" w:space="0" w:color="FFFFFF"/>
              <w:bottom w:val="single" w:sz="6" w:space="0" w:color="FFFFFF"/>
              <w:right w:val="single" w:sz="6" w:space="0" w:color="FFFFFF"/>
            </w:tcBorders>
          </w:tcPr>
          <w:p w14:paraId="5E57A7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110.0</w:t>
            </w:r>
          </w:p>
        </w:tc>
      </w:tr>
      <w:tr w:rsidR="00BB5343" w:rsidRPr="0035318E" w14:paraId="5E57A77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2880" w:type="dxa"/>
            <w:tcBorders>
              <w:top w:val="single" w:sz="6" w:space="0" w:color="FFFFFF"/>
              <w:left w:val="single" w:sz="6" w:space="0" w:color="FFFFFF"/>
              <w:bottom w:val="single" w:sz="6" w:space="0" w:color="FFFFFF"/>
              <w:right w:val="single" w:sz="6" w:space="0" w:color="FFFFFF"/>
            </w:tcBorders>
          </w:tcPr>
          <w:p w14:paraId="5E57A7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120.8</w:t>
            </w:r>
          </w:p>
        </w:tc>
        <w:tc>
          <w:tcPr>
            <w:tcW w:w="2880" w:type="dxa"/>
            <w:tcBorders>
              <w:top w:val="single" w:sz="6" w:space="0" w:color="FFFFFF"/>
              <w:left w:val="single" w:sz="6" w:space="0" w:color="FFFFFF"/>
              <w:bottom w:val="single" w:sz="6" w:space="0" w:color="FFFFFF"/>
              <w:right w:val="single" w:sz="6" w:space="0" w:color="FFFFFF"/>
            </w:tcBorders>
          </w:tcPr>
          <w:p w14:paraId="5E57A7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120.2</w:t>
            </w:r>
          </w:p>
        </w:tc>
      </w:tr>
      <w:tr w:rsidR="00BB5343" w:rsidRPr="0035318E" w14:paraId="5E57A77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2880" w:type="dxa"/>
            <w:tcBorders>
              <w:top w:val="single" w:sz="6" w:space="0" w:color="FFFFFF"/>
              <w:left w:val="single" w:sz="6" w:space="0" w:color="FFFFFF"/>
              <w:bottom w:val="single" w:sz="6" w:space="0" w:color="FFFFFF"/>
              <w:right w:val="single" w:sz="6" w:space="0" w:color="FFFFFF"/>
            </w:tcBorders>
          </w:tcPr>
          <w:p w14:paraId="5E57A7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114.2</w:t>
            </w:r>
          </w:p>
        </w:tc>
        <w:tc>
          <w:tcPr>
            <w:tcW w:w="2880" w:type="dxa"/>
            <w:tcBorders>
              <w:top w:val="single" w:sz="6" w:space="0" w:color="FFFFFF"/>
              <w:left w:val="single" w:sz="6" w:space="0" w:color="FFFFFF"/>
              <w:bottom w:val="single" w:sz="6" w:space="0" w:color="FFFFFF"/>
              <w:right w:val="single" w:sz="6" w:space="0" w:color="FFFFFF"/>
            </w:tcBorders>
          </w:tcPr>
          <w:p w14:paraId="5E57A7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w:t>
            </w:r>
          </w:p>
        </w:tc>
      </w:tr>
      <w:tr w:rsidR="00BB5343" w:rsidRPr="0035318E" w14:paraId="5E57A78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2880" w:type="dxa"/>
            <w:tcBorders>
              <w:top w:val="single" w:sz="6" w:space="0" w:color="FFFFFF"/>
              <w:left w:val="single" w:sz="6" w:space="0" w:color="FFFFFF"/>
              <w:bottom w:val="single" w:sz="6" w:space="0" w:color="FFFFFF"/>
              <w:right w:val="single" w:sz="6" w:space="0" w:color="FFFFFF"/>
            </w:tcBorders>
          </w:tcPr>
          <w:p w14:paraId="5E57A7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109.2</w:t>
            </w:r>
          </w:p>
        </w:tc>
        <w:tc>
          <w:tcPr>
            <w:tcW w:w="2880" w:type="dxa"/>
            <w:tcBorders>
              <w:top w:val="single" w:sz="6" w:space="0" w:color="FFFFFF"/>
              <w:left w:val="single" w:sz="6" w:space="0" w:color="FFFFFF"/>
              <w:bottom w:val="single" w:sz="6" w:space="0" w:color="FFFFFF"/>
              <w:right w:val="single" w:sz="6" w:space="0" w:color="FFFFFF"/>
            </w:tcBorders>
          </w:tcPr>
          <w:p w14:paraId="5E57A7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111.3</w:t>
            </w:r>
          </w:p>
        </w:tc>
      </w:tr>
      <w:tr w:rsidR="00BB5343" w:rsidRPr="0035318E" w14:paraId="5E57A78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2880" w:type="dxa"/>
            <w:tcBorders>
              <w:top w:val="single" w:sz="6" w:space="0" w:color="FFFFFF"/>
              <w:left w:val="single" w:sz="6" w:space="0" w:color="FFFFFF"/>
              <w:bottom w:val="single" w:sz="6" w:space="0" w:color="FFFFFF"/>
              <w:right w:val="single" w:sz="6" w:space="0" w:color="FFFFFF"/>
            </w:tcBorders>
          </w:tcPr>
          <w:p w14:paraId="5E57A7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w:t>
            </w:r>
          </w:p>
        </w:tc>
        <w:tc>
          <w:tcPr>
            <w:tcW w:w="2880" w:type="dxa"/>
            <w:tcBorders>
              <w:top w:val="single" w:sz="6" w:space="0" w:color="FFFFFF"/>
              <w:left w:val="single" w:sz="6" w:space="0" w:color="FFFFFF"/>
              <w:bottom w:val="single" w:sz="6" w:space="0" w:color="FFFFFF"/>
              <w:right w:val="single" w:sz="6" w:space="0" w:color="FFFFFF"/>
            </w:tcBorders>
          </w:tcPr>
          <w:p w14:paraId="5E57A7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114.1</w:t>
            </w:r>
          </w:p>
        </w:tc>
      </w:tr>
      <w:tr w:rsidR="00BB5343" w:rsidRPr="0035318E" w14:paraId="5E57A78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2880" w:type="dxa"/>
            <w:tcBorders>
              <w:top w:val="single" w:sz="6" w:space="0" w:color="FFFFFF"/>
              <w:left w:val="single" w:sz="6" w:space="0" w:color="FFFFFF"/>
              <w:bottom w:val="single" w:sz="6" w:space="0" w:color="FFFFFF"/>
              <w:right w:val="single" w:sz="6" w:space="0" w:color="FFFFFF"/>
            </w:tcBorders>
          </w:tcPr>
          <w:p w14:paraId="5E57A7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122.3</w:t>
            </w:r>
          </w:p>
        </w:tc>
        <w:tc>
          <w:tcPr>
            <w:tcW w:w="2880" w:type="dxa"/>
            <w:tcBorders>
              <w:top w:val="single" w:sz="6" w:space="0" w:color="FFFFFF"/>
              <w:left w:val="single" w:sz="6" w:space="0" w:color="FFFFFF"/>
              <w:bottom w:val="single" w:sz="6" w:space="0" w:color="FFFFFF"/>
              <w:right w:val="single" w:sz="6" w:space="0" w:color="FFFFFF"/>
            </w:tcBorders>
          </w:tcPr>
          <w:p w14:paraId="5E57A7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122.8</w:t>
            </w:r>
          </w:p>
        </w:tc>
      </w:tr>
      <w:tr w:rsidR="00BB5343" w:rsidRPr="0035318E" w14:paraId="5E57A78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2880" w:type="dxa"/>
            <w:tcBorders>
              <w:top w:val="single" w:sz="6" w:space="0" w:color="FFFFFF"/>
              <w:left w:val="single" w:sz="6" w:space="0" w:color="FFFFFF"/>
              <w:bottom w:val="single" w:sz="6" w:space="0" w:color="FFFFFF"/>
              <w:right w:val="single" w:sz="6" w:space="0" w:color="FFFFFF"/>
            </w:tcBorders>
          </w:tcPr>
          <w:p w14:paraId="5E57A7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122.7</w:t>
            </w:r>
          </w:p>
        </w:tc>
        <w:tc>
          <w:tcPr>
            <w:tcW w:w="2880" w:type="dxa"/>
            <w:tcBorders>
              <w:top w:val="single" w:sz="6" w:space="0" w:color="FFFFFF"/>
              <w:left w:val="single" w:sz="6" w:space="0" w:color="FFFFFF"/>
              <w:bottom w:val="single" w:sz="6" w:space="0" w:color="FFFFFF"/>
              <w:right w:val="single" w:sz="6" w:space="0" w:color="FFFFFF"/>
            </w:tcBorders>
          </w:tcPr>
          <w:p w14:paraId="5E57A7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118.4</w:t>
            </w:r>
          </w:p>
        </w:tc>
      </w:tr>
      <w:tr w:rsidR="00BB5343" w:rsidRPr="0035318E" w14:paraId="5E57A790"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2880" w:type="dxa"/>
            <w:tcBorders>
              <w:top w:val="single" w:sz="6" w:space="0" w:color="FFFFFF"/>
              <w:left w:val="single" w:sz="6" w:space="0" w:color="FFFFFF"/>
              <w:bottom w:val="single" w:sz="6" w:space="0" w:color="FFFFFF"/>
              <w:right w:val="single" w:sz="6" w:space="0" w:color="FFFFFF"/>
            </w:tcBorders>
          </w:tcPr>
          <w:p w14:paraId="5E57A7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134.9</w:t>
            </w:r>
          </w:p>
        </w:tc>
        <w:tc>
          <w:tcPr>
            <w:tcW w:w="2880" w:type="dxa"/>
            <w:tcBorders>
              <w:top w:val="single" w:sz="6" w:space="0" w:color="FFFFFF"/>
              <w:left w:val="single" w:sz="6" w:space="0" w:color="FFFFFF"/>
              <w:bottom w:val="single" w:sz="6" w:space="0" w:color="FFFFFF"/>
              <w:right w:val="single" w:sz="6" w:space="0" w:color="FFFFFF"/>
            </w:tcBorders>
          </w:tcPr>
          <w:p w14:paraId="5E57A7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134.7</w:t>
            </w:r>
          </w:p>
        </w:tc>
      </w:tr>
      <w:tr w:rsidR="00BB5343" w:rsidRPr="0035318E" w14:paraId="5E57A794"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2880" w:type="dxa"/>
            <w:tcBorders>
              <w:top w:val="single" w:sz="6" w:space="0" w:color="FFFFFF"/>
              <w:left w:val="single" w:sz="6" w:space="0" w:color="FFFFFF"/>
              <w:bottom w:val="single" w:sz="6" w:space="0" w:color="FFFFFF"/>
              <w:right w:val="single" w:sz="6" w:space="0" w:color="FFFFFF"/>
            </w:tcBorders>
          </w:tcPr>
          <w:p w14:paraId="5E57A7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130.3</w:t>
            </w:r>
          </w:p>
        </w:tc>
        <w:tc>
          <w:tcPr>
            <w:tcW w:w="2880" w:type="dxa"/>
            <w:tcBorders>
              <w:top w:val="single" w:sz="6" w:space="0" w:color="FFFFFF"/>
              <w:left w:val="single" w:sz="6" w:space="0" w:color="FFFFFF"/>
              <w:bottom w:val="single" w:sz="6" w:space="0" w:color="FFFFFF"/>
              <w:right w:val="single" w:sz="6" w:space="0" w:color="FFFFFF"/>
            </w:tcBorders>
          </w:tcPr>
          <w:p w14:paraId="5E57A7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125.3</w:t>
            </w:r>
          </w:p>
        </w:tc>
      </w:tr>
      <w:tr w:rsidR="00BB5343" w:rsidRPr="0035318E" w14:paraId="5E57A798"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2880" w:type="dxa"/>
            <w:tcBorders>
              <w:top w:val="single" w:sz="6" w:space="0" w:color="FFFFFF"/>
              <w:left w:val="single" w:sz="6" w:space="0" w:color="FFFFFF"/>
              <w:bottom w:val="single" w:sz="6" w:space="0" w:color="FFFFFF"/>
              <w:right w:val="single" w:sz="6" w:space="0" w:color="FFFFFF"/>
            </w:tcBorders>
          </w:tcPr>
          <w:p w14:paraId="5E57A7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124.7</w:t>
            </w:r>
          </w:p>
        </w:tc>
        <w:tc>
          <w:tcPr>
            <w:tcW w:w="2880" w:type="dxa"/>
            <w:tcBorders>
              <w:top w:val="single" w:sz="6" w:space="0" w:color="FFFFFF"/>
              <w:left w:val="single" w:sz="6" w:space="0" w:color="FFFFFF"/>
              <w:bottom w:val="single" w:sz="6" w:space="0" w:color="FFFFFF"/>
              <w:right w:val="single" w:sz="6" w:space="0" w:color="FFFFFF"/>
            </w:tcBorders>
          </w:tcPr>
          <w:p w14:paraId="5E57A7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119.6</w:t>
            </w:r>
          </w:p>
        </w:tc>
      </w:tr>
      <w:tr w:rsidR="00BB5343" w:rsidRPr="0035318E" w14:paraId="5E57A79C"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7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2880" w:type="dxa"/>
            <w:tcBorders>
              <w:top w:val="single" w:sz="6" w:space="0" w:color="FFFFFF"/>
              <w:left w:val="single" w:sz="6" w:space="0" w:color="FFFFFF"/>
              <w:bottom w:val="single" w:sz="6" w:space="0" w:color="FFFFFF"/>
              <w:right w:val="single" w:sz="6" w:space="0" w:color="FFFFFF"/>
            </w:tcBorders>
          </w:tcPr>
          <w:p w14:paraId="5E57A7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138.9</w:t>
            </w:r>
          </w:p>
        </w:tc>
        <w:tc>
          <w:tcPr>
            <w:tcW w:w="2880" w:type="dxa"/>
            <w:tcBorders>
              <w:top w:val="single" w:sz="6" w:space="0" w:color="FFFFFF"/>
              <w:left w:val="single" w:sz="6" w:space="0" w:color="FFFFFF"/>
              <w:bottom w:val="single" w:sz="6" w:space="0" w:color="FFFFFF"/>
              <w:right w:val="single" w:sz="6" w:space="0" w:color="FFFFFF"/>
            </w:tcBorders>
          </w:tcPr>
          <w:p w14:paraId="5E57A79B" w14:textId="77777777" w:rsidR="00BB5343" w:rsidRPr="0035318E" w:rsidRDefault="00BB5343">
            <w:pPr>
              <w:jc w:val="right"/>
              <w:rPr>
                <w:rFonts w:asciiTheme="minorHAnsi" w:cstheme="minorHAnsi"/>
                <w:sz w:val="22"/>
                <w:szCs w:val="22"/>
              </w:rPr>
            </w:pPr>
          </w:p>
        </w:tc>
      </w:tr>
      <w:tr w:rsidR="00BB5343" w:rsidRPr="0035318E" w14:paraId="5E57A7A0" w14:textId="77777777">
        <w:trPr>
          <w:jc w:val="center"/>
        </w:trPr>
        <w:tc>
          <w:tcPr>
            <w:tcW w:w="756" w:type="dxa"/>
            <w:tcBorders>
              <w:top w:val="single" w:sz="6" w:space="0" w:color="FFFFFF"/>
              <w:left w:val="single" w:sz="6" w:space="0" w:color="FFFFFF"/>
              <w:bottom w:val="single" w:sz="7" w:space="0" w:color="000000"/>
              <w:right w:val="single" w:sz="6" w:space="0" w:color="FFFFFF"/>
            </w:tcBorders>
          </w:tcPr>
          <w:p w14:paraId="5E57A79D"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7" w:space="0" w:color="000000"/>
              <w:right w:val="single" w:sz="6" w:space="0" w:color="FFFFFF"/>
            </w:tcBorders>
          </w:tcPr>
          <w:p w14:paraId="5E57A79E" w14:textId="77777777" w:rsidR="00BB5343" w:rsidRPr="0035318E" w:rsidRDefault="00BB5343">
            <w:pPr>
              <w:jc w:val="right"/>
              <w:rPr>
                <w:rFonts w:asciiTheme="minorHAnsi" w:cstheme="minorHAnsi"/>
                <w:sz w:val="22"/>
                <w:szCs w:val="22"/>
              </w:rPr>
            </w:pPr>
          </w:p>
        </w:tc>
        <w:tc>
          <w:tcPr>
            <w:tcW w:w="2880" w:type="dxa"/>
            <w:tcBorders>
              <w:top w:val="single" w:sz="6" w:space="0" w:color="FFFFFF"/>
              <w:left w:val="single" w:sz="6" w:space="0" w:color="FFFFFF"/>
              <w:bottom w:val="single" w:sz="7" w:space="0" w:color="000000"/>
              <w:right w:val="single" w:sz="6" w:space="0" w:color="FFFFFF"/>
            </w:tcBorders>
          </w:tcPr>
          <w:p w14:paraId="5E57A79F" w14:textId="77777777" w:rsidR="00BB5343" w:rsidRPr="0035318E" w:rsidRDefault="00BB5343">
            <w:pPr>
              <w:jc w:val="right"/>
              <w:rPr>
                <w:rFonts w:asciiTheme="minorHAnsi" w:cstheme="minorHAnsi"/>
                <w:sz w:val="22"/>
                <w:szCs w:val="22"/>
              </w:rPr>
            </w:pPr>
          </w:p>
        </w:tc>
      </w:tr>
    </w:tbl>
    <w:p w14:paraId="5E57A7A1" w14:textId="77777777" w:rsidR="00BB5343" w:rsidRPr="0035318E" w:rsidRDefault="00BB5343">
      <w:pPr>
        <w:rPr>
          <w:rFonts w:asciiTheme="minorHAnsi" w:cstheme="minorHAnsi"/>
          <w:sz w:val="22"/>
          <w:szCs w:val="22"/>
        </w:rPr>
      </w:pPr>
    </w:p>
    <w:p w14:paraId="5E57A7A2"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Sources: Chesapeake Average Specie Index is the simple average of the Maryland Modified Specie Price Index and Virginia Modified Specie Price Index from Table 27.  The Revised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Colonial CPI is equal to the Chesapeake Average Specie Index before 1720, and is the Philadelphia Modified Specie Price Index from Table 27 for 1720 to 1775.</w:t>
      </w:r>
    </w:p>
    <w:p w14:paraId="5E57A7A3"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7A4"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34</w:t>
      </w:r>
      <w:r w:rsidRPr="0035318E">
        <w:rPr>
          <w:rFonts w:asciiTheme="minorHAnsi" w:cstheme="minorHAnsi"/>
          <w:sz w:val="22"/>
          <w:szCs w:val="22"/>
        </w:rPr>
        <w:fldChar w:fldCharType="end"/>
      </w:r>
    </w:p>
    <w:p w14:paraId="5E57A7A5" w14:textId="77777777" w:rsidR="00BB5343" w:rsidRPr="0035318E" w:rsidRDefault="00BB5343">
      <w:pPr>
        <w:rPr>
          <w:rFonts w:asciiTheme="minorHAnsi" w:cstheme="minorHAnsi"/>
          <w:sz w:val="22"/>
          <w:szCs w:val="22"/>
        </w:rPr>
      </w:pPr>
    </w:p>
    <w:p w14:paraId="5E57A7A6"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MARYLAND AND VIRGINIA</w:t>
      </w:r>
    </w:p>
    <w:p w14:paraId="5E57A7A7"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FARM AND MANUFACTURES SPECIE PRICE INDICES</w:t>
      </w:r>
    </w:p>
    <w:p w14:paraId="5E57A7A8"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(1720-29=100)</w:t>
      </w:r>
    </w:p>
    <w:p w14:paraId="5E57A7A9" w14:textId="77777777" w:rsidR="00BB5343" w:rsidRPr="0035318E" w:rsidRDefault="00BB5343">
      <w:pPr>
        <w:rPr>
          <w:rFonts w:asciiTheme="minorHAnsi" w:cstheme="minorHAnsi"/>
          <w:sz w:val="22"/>
          <w:szCs w:val="22"/>
        </w:rPr>
      </w:pPr>
    </w:p>
    <w:tbl>
      <w:tblPr>
        <w:tblW w:w="0" w:type="auto"/>
        <w:tblInd w:w="-6" w:type="dxa"/>
        <w:tblLayout w:type="fixed"/>
        <w:tblCellMar>
          <w:left w:w="0" w:type="dxa"/>
          <w:right w:w="0" w:type="dxa"/>
        </w:tblCellMar>
        <w:tblLook w:val="0000" w:firstRow="0" w:lastRow="0" w:firstColumn="0" w:lastColumn="0" w:noHBand="0" w:noVBand="0"/>
      </w:tblPr>
      <w:tblGrid>
        <w:gridCol w:w="756"/>
        <w:gridCol w:w="1800"/>
        <w:gridCol w:w="1710"/>
        <w:gridCol w:w="180"/>
        <w:gridCol w:w="1710"/>
        <w:gridCol w:w="1800"/>
      </w:tblGrid>
      <w:tr w:rsidR="00F14F95" w:rsidRPr="0035318E" w14:paraId="5E57A7AE" w14:textId="77777777" w:rsidTr="00F14F95">
        <w:trPr>
          <w:tblHeader/>
        </w:trPr>
        <w:tc>
          <w:tcPr>
            <w:tcW w:w="756" w:type="dxa"/>
            <w:tcBorders>
              <w:top w:val="double" w:sz="7" w:space="0" w:color="000000"/>
              <w:left w:val="single" w:sz="6" w:space="0" w:color="FFFFFF"/>
              <w:bottom w:val="single" w:sz="6" w:space="0" w:color="FFFFFF"/>
              <w:right w:val="single" w:sz="6" w:space="0" w:color="FFFFFF"/>
            </w:tcBorders>
          </w:tcPr>
          <w:p w14:paraId="5E57A7AA" w14:textId="77777777" w:rsidR="00BB5343" w:rsidRPr="0035318E" w:rsidRDefault="00BB5343">
            <w:pPr>
              <w:jc w:val="right"/>
              <w:rPr>
                <w:rFonts w:asciiTheme="minorHAnsi" w:cstheme="minorHAnsi"/>
                <w:sz w:val="22"/>
                <w:szCs w:val="22"/>
              </w:rPr>
            </w:pPr>
          </w:p>
        </w:tc>
        <w:tc>
          <w:tcPr>
            <w:tcW w:w="3510" w:type="dxa"/>
            <w:gridSpan w:val="2"/>
            <w:tcBorders>
              <w:top w:val="double" w:sz="7" w:space="0" w:color="000000"/>
              <w:left w:val="single" w:sz="6" w:space="0" w:color="FFFFFF"/>
              <w:bottom w:val="single" w:sz="7" w:space="0" w:color="000000"/>
              <w:right w:val="single" w:sz="6" w:space="0" w:color="FFFFFF"/>
            </w:tcBorders>
          </w:tcPr>
          <w:p w14:paraId="5E57A7AB"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Maryland</w:t>
            </w:r>
          </w:p>
        </w:tc>
        <w:tc>
          <w:tcPr>
            <w:tcW w:w="180" w:type="dxa"/>
            <w:tcBorders>
              <w:top w:val="double" w:sz="7" w:space="0" w:color="000000"/>
              <w:left w:val="single" w:sz="6" w:space="0" w:color="FFFFFF"/>
              <w:bottom w:val="single" w:sz="6" w:space="0" w:color="FFFFFF"/>
              <w:right w:val="single" w:sz="6" w:space="0" w:color="FFFFFF"/>
            </w:tcBorders>
          </w:tcPr>
          <w:p w14:paraId="5E57A7AC" w14:textId="77777777" w:rsidR="00BB5343" w:rsidRPr="0035318E" w:rsidRDefault="00BB5343">
            <w:pPr>
              <w:jc w:val="both"/>
              <w:rPr>
                <w:rFonts w:asciiTheme="minorHAnsi" w:cstheme="minorHAnsi"/>
                <w:sz w:val="22"/>
                <w:szCs w:val="22"/>
              </w:rPr>
            </w:pPr>
          </w:p>
        </w:tc>
        <w:tc>
          <w:tcPr>
            <w:tcW w:w="3510" w:type="dxa"/>
            <w:gridSpan w:val="2"/>
            <w:tcBorders>
              <w:top w:val="double" w:sz="7" w:space="0" w:color="000000"/>
              <w:left w:val="single" w:sz="6" w:space="0" w:color="FFFFFF"/>
              <w:bottom w:val="single" w:sz="7" w:space="0" w:color="000000"/>
              <w:right w:val="single" w:sz="6" w:space="0" w:color="FFFFFF"/>
            </w:tcBorders>
          </w:tcPr>
          <w:p w14:paraId="5E57A7AD"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Virginia</w:t>
            </w:r>
          </w:p>
        </w:tc>
      </w:tr>
      <w:tr w:rsidR="00BB5343" w:rsidRPr="0035318E" w14:paraId="5E57A7B5" w14:textId="77777777">
        <w:trPr>
          <w:tblHeader/>
        </w:trPr>
        <w:tc>
          <w:tcPr>
            <w:tcW w:w="756" w:type="dxa"/>
            <w:tcBorders>
              <w:top w:val="single" w:sz="6" w:space="0" w:color="FFFFFF"/>
              <w:left w:val="single" w:sz="6" w:space="0" w:color="FFFFFF"/>
              <w:bottom w:val="single" w:sz="7" w:space="0" w:color="000000"/>
              <w:right w:val="single" w:sz="6" w:space="0" w:color="FFFFFF"/>
            </w:tcBorders>
          </w:tcPr>
          <w:p w14:paraId="5E57A7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0" w:type="dxa"/>
            <w:tcBorders>
              <w:top w:val="single" w:sz="6" w:space="0" w:color="FFFFFF"/>
              <w:left w:val="single" w:sz="6" w:space="0" w:color="FFFFFF"/>
              <w:bottom w:val="single" w:sz="7" w:space="0" w:color="000000"/>
              <w:right w:val="single" w:sz="6" w:space="0" w:color="FFFFFF"/>
            </w:tcBorders>
          </w:tcPr>
          <w:p w14:paraId="5E57A7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Farm</w:t>
            </w:r>
          </w:p>
        </w:tc>
        <w:tc>
          <w:tcPr>
            <w:tcW w:w="1710" w:type="dxa"/>
            <w:tcBorders>
              <w:top w:val="single" w:sz="6" w:space="0" w:color="FFFFFF"/>
              <w:left w:val="single" w:sz="6" w:space="0" w:color="FFFFFF"/>
              <w:bottom w:val="single" w:sz="7" w:space="0" w:color="000000"/>
              <w:right w:val="single" w:sz="6" w:space="0" w:color="FFFFFF"/>
            </w:tcBorders>
          </w:tcPr>
          <w:p w14:paraId="5E57A7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Manufactures</w:t>
            </w:r>
          </w:p>
        </w:tc>
        <w:tc>
          <w:tcPr>
            <w:tcW w:w="180" w:type="dxa"/>
            <w:tcBorders>
              <w:top w:val="single" w:sz="6" w:space="0" w:color="FFFFFF"/>
              <w:left w:val="single" w:sz="6" w:space="0" w:color="FFFFFF"/>
              <w:bottom w:val="single" w:sz="7" w:space="0" w:color="000000"/>
              <w:right w:val="single" w:sz="6" w:space="0" w:color="FFFFFF"/>
            </w:tcBorders>
          </w:tcPr>
          <w:p w14:paraId="5E57A7B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7" w:space="0" w:color="000000"/>
              <w:right w:val="single" w:sz="6" w:space="0" w:color="FFFFFF"/>
            </w:tcBorders>
          </w:tcPr>
          <w:p w14:paraId="5E57A7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Farm</w:t>
            </w:r>
          </w:p>
        </w:tc>
        <w:tc>
          <w:tcPr>
            <w:tcW w:w="1800" w:type="dxa"/>
            <w:tcBorders>
              <w:top w:val="single" w:sz="6" w:space="0" w:color="FFFFFF"/>
              <w:left w:val="single" w:sz="6" w:space="0" w:color="FFFFFF"/>
              <w:bottom w:val="single" w:sz="7" w:space="0" w:color="000000"/>
              <w:right w:val="single" w:sz="6" w:space="0" w:color="FFFFFF"/>
            </w:tcBorders>
          </w:tcPr>
          <w:p w14:paraId="5E57A7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Manufactures</w:t>
            </w:r>
          </w:p>
        </w:tc>
      </w:tr>
      <w:tr w:rsidR="00BB5343" w:rsidRPr="0035318E" w14:paraId="5E57A7BC" w14:textId="77777777">
        <w:trPr>
          <w:tblHeader/>
        </w:trPr>
        <w:tc>
          <w:tcPr>
            <w:tcW w:w="756" w:type="dxa"/>
            <w:tcBorders>
              <w:top w:val="single" w:sz="6" w:space="0" w:color="FFFFFF"/>
              <w:left w:val="single" w:sz="6" w:space="0" w:color="FFFFFF"/>
              <w:bottom w:val="single" w:sz="6" w:space="0" w:color="FFFFFF"/>
              <w:right w:val="single" w:sz="6" w:space="0" w:color="FFFFFF"/>
            </w:tcBorders>
          </w:tcPr>
          <w:p w14:paraId="5E57A7B6"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B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B8"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B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BA"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BB" w14:textId="77777777" w:rsidR="00BB5343" w:rsidRPr="0035318E" w:rsidRDefault="00BB5343">
            <w:pPr>
              <w:jc w:val="right"/>
              <w:rPr>
                <w:rFonts w:asciiTheme="minorHAnsi" w:cstheme="minorHAnsi"/>
                <w:sz w:val="22"/>
                <w:szCs w:val="22"/>
              </w:rPr>
            </w:pPr>
          </w:p>
        </w:tc>
      </w:tr>
      <w:tr w:rsidR="00BB5343" w:rsidRPr="0035318E" w14:paraId="5E57A7C3" w14:textId="77777777">
        <w:tc>
          <w:tcPr>
            <w:tcW w:w="756" w:type="dxa"/>
            <w:tcBorders>
              <w:top w:val="single" w:sz="6" w:space="0" w:color="FFFFFF"/>
              <w:left w:val="single" w:sz="6" w:space="0" w:color="FFFFFF"/>
              <w:bottom w:val="single" w:sz="6" w:space="0" w:color="FFFFFF"/>
              <w:right w:val="single" w:sz="6" w:space="0" w:color="FFFFFF"/>
            </w:tcBorders>
          </w:tcPr>
          <w:p w14:paraId="5E57A7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800" w:type="dxa"/>
            <w:tcBorders>
              <w:top w:val="single" w:sz="6" w:space="0" w:color="FFFFFF"/>
              <w:left w:val="single" w:sz="6" w:space="0" w:color="FFFFFF"/>
              <w:bottom w:val="single" w:sz="6" w:space="0" w:color="FFFFFF"/>
              <w:right w:val="single" w:sz="6" w:space="0" w:color="FFFFFF"/>
            </w:tcBorders>
          </w:tcPr>
          <w:p w14:paraId="5E57A7B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BF"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C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C1"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C2" w14:textId="77777777" w:rsidR="00BB5343" w:rsidRPr="0035318E" w:rsidRDefault="00BB5343">
            <w:pPr>
              <w:jc w:val="right"/>
              <w:rPr>
                <w:rFonts w:asciiTheme="minorHAnsi" w:cstheme="minorHAnsi"/>
                <w:sz w:val="22"/>
                <w:szCs w:val="22"/>
              </w:rPr>
            </w:pPr>
          </w:p>
        </w:tc>
      </w:tr>
      <w:tr w:rsidR="00BB5343" w:rsidRPr="0035318E" w14:paraId="5E57A7CA" w14:textId="77777777">
        <w:tc>
          <w:tcPr>
            <w:tcW w:w="756" w:type="dxa"/>
            <w:tcBorders>
              <w:top w:val="single" w:sz="6" w:space="0" w:color="FFFFFF"/>
              <w:left w:val="single" w:sz="6" w:space="0" w:color="FFFFFF"/>
              <w:bottom w:val="single" w:sz="6" w:space="0" w:color="FFFFFF"/>
              <w:right w:val="single" w:sz="6" w:space="0" w:color="FFFFFF"/>
            </w:tcBorders>
          </w:tcPr>
          <w:p w14:paraId="5E57A7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800" w:type="dxa"/>
            <w:tcBorders>
              <w:top w:val="single" w:sz="6" w:space="0" w:color="FFFFFF"/>
              <w:left w:val="single" w:sz="6" w:space="0" w:color="FFFFFF"/>
              <w:bottom w:val="single" w:sz="6" w:space="0" w:color="FFFFFF"/>
              <w:right w:val="single" w:sz="6" w:space="0" w:color="FFFFFF"/>
            </w:tcBorders>
          </w:tcPr>
          <w:p w14:paraId="5E57A7C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C6"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C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C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C9" w14:textId="77777777" w:rsidR="00BB5343" w:rsidRPr="0035318E" w:rsidRDefault="00BB5343">
            <w:pPr>
              <w:jc w:val="right"/>
              <w:rPr>
                <w:rFonts w:asciiTheme="minorHAnsi" w:cstheme="minorHAnsi"/>
                <w:sz w:val="22"/>
                <w:szCs w:val="22"/>
              </w:rPr>
            </w:pPr>
          </w:p>
        </w:tc>
      </w:tr>
      <w:tr w:rsidR="00BB5343" w:rsidRPr="0035318E" w14:paraId="5E57A7D1" w14:textId="77777777">
        <w:tc>
          <w:tcPr>
            <w:tcW w:w="756" w:type="dxa"/>
            <w:tcBorders>
              <w:top w:val="single" w:sz="6" w:space="0" w:color="FFFFFF"/>
              <w:left w:val="single" w:sz="6" w:space="0" w:color="FFFFFF"/>
              <w:bottom w:val="single" w:sz="6" w:space="0" w:color="FFFFFF"/>
              <w:right w:val="single" w:sz="6" w:space="0" w:color="FFFFFF"/>
            </w:tcBorders>
          </w:tcPr>
          <w:p w14:paraId="5E57A7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800" w:type="dxa"/>
            <w:tcBorders>
              <w:top w:val="single" w:sz="6" w:space="0" w:color="FFFFFF"/>
              <w:left w:val="single" w:sz="6" w:space="0" w:color="FFFFFF"/>
              <w:bottom w:val="single" w:sz="6" w:space="0" w:color="FFFFFF"/>
              <w:right w:val="single" w:sz="6" w:space="0" w:color="FFFFFF"/>
            </w:tcBorders>
          </w:tcPr>
          <w:p w14:paraId="5E57A7C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CD"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C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CF"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D0" w14:textId="77777777" w:rsidR="00BB5343" w:rsidRPr="0035318E" w:rsidRDefault="00BB5343">
            <w:pPr>
              <w:jc w:val="right"/>
              <w:rPr>
                <w:rFonts w:asciiTheme="minorHAnsi" w:cstheme="minorHAnsi"/>
                <w:sz w:val="22"/>
                <w:szCs w:val="22"/>
              </w:rPr>
            </w:pPr>
          </w:p>
        </w:tc>
      </w:tr>
      <w:tr w:rsidR="00BB5343" w:rsidRPr="0035318E" w14:paraId="5E57A7D8" w14:textId="77777777">
        <w:tc>
          <w:tcPr>
            <w:tcW w:w="756" w:type="dxa"/>
            <w:tcBorders>
              <w:top w:val="single" w:sz="6" w:space="0" w:color="FFFFFF"/>
              <w:left w:val="single" w:sz="6" w:space="0" w:color="FFFFFF"/>
              <w:bottom w:val="single" w:sz="6" w:space="0" w:color="FFFFFF"/>
              <w:right w:val="single" w:sz="6" w:space="0" w:color="FFFFFF"/>
            </w:tcBorders>
          </w:tcPr>
          <w:p w14:paraId="5E57A7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800" w:type="dxa"/>
            <w:tcBorders>
              <w:top w:val="single" w:sz="6" w:space="0" w:color="FFFFFF"/>
              <w:left w:val="single" w:sz="6" w:space="0" w:color="FFFFFF"/>
              <w:bottom w:val="single" w:sz="6" w:space="0" w:color="FFFFFF"/>
              <w:right w:val="single" w:sz="6" w:space="0" w:color="FFFFFF"/>
            </w:tcBorders>
          </w:tcPr>
          <w:p w14:paraId="5E57A7D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D4"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D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D6"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D7" w14:textId="77777777" w:rsidR="00BB5343" w:rsidRPr="0035318E" w:rsidRDefault="00BB5343">
            <w:pPr>
              <w:jc w:val="right"/>
              <w:rPr>
                <w:rFonts w:asciiTheme="minorHAnsi" w:cstheme="minorHAnsi"/>
                <w:sz w:val="22"/>
                <w:szCs w:val="22"/>
              </w:rPr>
            </w:pPr>
          </w:p>
        </w:tc>
      </w:tr>
      <w:tr w:rsidR="00BB5343" w:rsidRPr="0035318E" w14:paraId="5E57A7DF" w14:textId="77777777">
        <w:tc>
          <w:tcPr>
            <w:tcW w:w="756" w:type="dxa"/>
            <w:tcBorders>
              <w:top w:val="single" w:sz="6" w:space="0" w:color="FFFFFF"/>
              <w:left w:val="single" w:sz="6" w:space="0" w:color="FFFFFF"/>
              <w:bottom w:val="single" w:sz="6" w:space="0" w:color="FFFFFF"/>
              <w:right w:val="single" w:sz="6" w:space="0" w:color="FFFFFF"/>
            </w:tcBorders>
          </w:tcPr>
          <w:p w14:paraId="5E57A7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800" w:type="dxa"/>
            <w:tcBorders>
              <w:top w:val="single" w:sz="6" w:space="0" w:color="FFFFFF"/>
              <w:left w:val="single" w:sz="6" w:space="0" w:color="FFFFFF"/>
              <w:bottom w:val="single" w:sz="6" w:space="0" w:color="FFFFFF"/>
              <w:right w:val="single" w:sz="6" w:space="0" w:color="FFFFFF"/>
            </w:tcBorders>
          </w:tcPr>
          <w:p w14:paraId="5E57A7D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DB"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D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347.4</w:t>
            </w:r>
          </w:p>
        </w:tc>
        <w:tc>
          <w:tcPr>
            <w:tcW w:w="1800" w:type="dxa"/>
            <w:tcBorders>
              <w:top w:val="single" w:sz="6" w:space="0" w:color="FFFFFF"/>
              <w:left w:val="single" w:sz="6" w:space="0" w:color="FFFFFF"/>
              <w:bottom w:val="single" w:sz="6" w:space="0" w:color="FFFFFF"/>
              <w:right w:val="single" w:sz="6" w:space="0" w:color="FFFFFF"/>
            </w:tcBorders>
          </w:tcPr>
          <w:p w14:paraId="5E57A7DE" w14:textId="77777777" w:rsidR="00BB5343" w:rsidRPr="0035318E" w:rsidRDefault="00BB5343">
            <w:pPr>
              <w:jc w:val="right"/>
              <w:rPr>
                <w:rFonts w:asciiTheme="minorHAnsi" w:cstheme="minorHAnsi"/>
                <w:sz w:val="22"/>
                <w:szCs w:val="22"/>
              </w:rPr>
            </w:pPr>
          </w:p>
        </w:tc>
      </w:tr>
      <w:tr w:rsidR="00BB5343" w:rsidRPr="0035318E" w14:paraId="5E57A7E6" w14:textId="77777777">
        <w:tc>
          <w:tcPr>
            <w:tcW w:w="756" w:type="dxa"/>
            <w:tcBorders>
              <w:top w:val="single" w:sz="6" w:space="0" w:color="FFFFFF"/>
              <w:left w:val="single" w:sz="6" w:space="0" w:color="FFFFFF"/>
              <w:bottom w:val="single" w:sz="6" w:space="0" w:color="FFFFFF"/>
              <w:right w:val="single" w:sz="6" w:space="0" w:color="FFFFFF"/>
            </w:tcBorders>
          </w:tcPr>
          <w:p w14:paraId="5E57A7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800" w:type="dxa"/>
            <w:tcBorders>
              <w:top w:val="single" w:sz="6" w:space="0" w:color="FFFFFF"/>
              <w:left w:val="single" w:sz="6" w:space="0" w:color="FFFFFF"/>
              <w:bottom w:val="single" w:sz="6" w:space="0" w:color="FFFFFF"/>
              <w:right w:val="single" w:sz="6" w:space="0" w:color="FFFFFF"/>
            </w:tcBorders>
          </w:tcPr>
          <w:p w14:paraId="5E57A7E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E2"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E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E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7E5" w14:textId="77777777" w:rsidR="00BB5343" w:rsidRPr="0035318E" w:rsidRDefault="00BB5343">
            <w:pPr>
              <w:jc w:val="right"/>
              <w:rPr>
                <w:rFonts w:asciiTheme="minorHAnsi" w:cstheme="minorHAnsi"/>
                <w:sz w:val="22"/>
                <w:szCs w:val="22"/>
              </w:rPr>
            </w:pPr>
          </w:p>
        </w:tc>
      </w:tr>
      <w:tr w:rsidR="00BB5343" w:rsidRPr="0035318E" w14:paraId="5E57A7ED" w14:textId="77777777">
        <w:tc>
          <w:tcPr>
            <w:tcW w:w="756" w:type="dxa"/>
            <w:tcBorders>
              <w:top w:val="single" w:sz="6" w:space="0" w:color="FFFFFF"/>
              <w:left w:val="single" w:sz="6" w:space="0" w:color="FFFFFF"/>
              <w:bottom w:val="single" w:sz="6" w:space="0" w:color="FFFFFF"/>
              <w:right w:val="single" w:sz="6" w:space="0" w:color="FFFFFF"/>
            </w:tcBorders>
          </w:tcPr>
          <w:p w14:paraId="5E57A7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800" w:type="dxa"/>
            <w:tcBorders>
              <w:top w:val="single" w:sz="6" w:space="0" w:color="FFFFFF"/>
              <w:left w:val="single" w:sz="6" w:space="0" w:color="FFFFFF"/>
              <w:bottom w:val="single" w:sz="6" w:space="0" w:color="FFFFFF"/>
              <w:right w:val="single" w:sz="6" w:space="0" w:color="FFFFFF"/>
            </w:tcBorders>
          </w:tcPr>
          <w:p w14:paraId="5E57A7E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E9"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E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620.5</w:t>
            </w:r>
          </w:p>
        </w:tc>
        <w:tc>
          <w:tcPr>
            <w:tcW w:w="1800" w:type="dxa"/>
            <w:tcBorders>
              <w:top w:val="single" w:sz="6" w:space="0" w:color="FFFFFF"/>
              <w:left w:val="single" w:sz="6" w:space="0" w:color="FFFFFF"/>
              <w:bottom w:val="single" w:sz="6" w:space="0" w:color="FFFFFF"/>
              <w:right w:val="single" w:sz="6" w:space="0" w:color="FFFFFF"/>
            </w:tcBorders>
          </w:tcPr>
          <w:p w14:paraId="5E57A7EC" w14:textId="77777777" w:rsidR="00BB5343" w:rsidRPr="0035318E" w:rsidRDefault="00BB5343">
            <w:pPr>
              <w:jc w:val="right"/>
              <w:rPr>
                <w:rFonts w:asciiTheme="minorHAnsi" w:cstheme="minorHAnsi"/>
                <w:sz w:val="22"/>
                <w:szCs w:val="22"/>
              </w:rPr>
            </w:pPr>
          </w:p>
        </w:tc>
      </w:tr>
      <w:tr w:rsidR="00BB5343" w:rsidRPr="0035318E" w14:paraId="5E57A7F4" w14:textId="77777777">
        <w:tc>
          <w:tcPr>
            <w:tcW w:w="756" w:type="dxa"/>
            <w:tcBorders>
              <w:top w:val="single" w:sz="6" w:space="0" w:color="FFFFFF"/>
              <w:left w:val="single" w:sz="6" w:space="0" w:color="FFFFFF"/>
              <w:bottom w:val="single" w:sz="6" w:space="0" w:color="FFFFFF"/>
              <w:right w:val="single" w:sz="6" w:space="0" w:color="FFFFFF"/>
            </w:tcBorders>
          </w:tcPr>
          <w:p w14:paraId="5E57A7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800" w:type="dxa"/>
            <w:tcBorders>
              <w:top w:val="single" w:sz="6" w:space="0" w:color="FFFFFF"/>
              <w:left w:val="single" w:sz="6" w:space="0" w:color="FFFFFF"/>
              <w:bottom w:val="single" w:sz="6" w:space="0" w:color="FFFFFF"/>
              <w:right w:val="single" w:sz="6" w:space="0" w:color="FFFFFF"/>
            </w:tcBorders>
          </w:tcPr>
          <w:p w14:paraId="5E57A7E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F0"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7F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533.7</w:t>
            </w:r>
          </w:p>
        </w:tc>
        <w:tc>
          <w:tcPr>
            <w:tcW w:w="1800" w:type="dxa"/>
            <w:tcBorders>
              <w:top w:val="single" w:sz="6" w:space="0" w:color="FFFFFF"/>
              <w:left w:val="single" w:sz="6" w:space="0" w:color="FFFFFF"/>
              <w:bottom w:val="single" w:sz="6" w:space="0" w:color="FFFFFF"/>
              <w:right w:val="single" w:sz="6" w:space="0" w:color="FFFFFF"/>
            </w:tcBorders>
          </w:tcPr>
          <w:p w14:paraId="5E57A7F3" w14:textId="77777777" w:rsidR="00BB5343" w:rsidRPr="0035318E" w:rsidRDefault="00BB5343">
            <w:pPr>
              <w:jc w:val="right"/>
              <w:rPr>
                <w:rFonts w:asciiTheme="minorHAnsi" w:cstheme="minorHAnsi"/>
                <w:sz w:val="22"/>
                <w:szCs w:val="22"/>
              </w:rPr>
            </w:pPr>
          </w:p>
        </w:tc>
      </w:tr>
      <w:tr w:rsidR="00BB5343" w:rsidRPr="0035318E" w14:paraId="5E57A7FB" w14:textId="77777777">
        <w:tc>
          <w:tcPr>
            <w:tcW w:w="756" w:type="dxa"/>
            <w:tcBorders>
              <w:top w:val="single" w:sz="6" w:space="0" w:color="FFFFFF"/>
              <w:left w:val="single" w:sz="6" w:space="0" w:color="FFFFFF"/>
              <w:bottom w:val="single" w:sz="6" w:space="0" w:color="FFFFFF"/>
              <w:right w:val="single" w:sz="6" w:space="0" w:color="FFFFFF"/>
            </w:tcBorders>
          </w:tcPr>
          <w:p w14:paraId="5E57A7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800" w:type="dxa"/>
            <w:tcBorders>
              <w:top w:val="single" w:sz="6" w:space="0" w:color="FFFFFF"/>
              <w:left w:val="single" w:sz="6" w:space="0" w:color="FFFFFF"/>
              <w:bottom w:val="single" w:sz="6" w:space="0" w:color="FFFFFF"/>
              <w:right w:val="single" w:sz="6" w:space="0" w:color="FFFFFF"/>
            </w:tcBorders>
          </w:tcPr>
          <w:p w14:paraId="5E57A7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245.5</w:t>
            </w:r>
          </w:p>
        </w:tc>
        <w:tc>
          <w:tcPr>
            <w:tcW w:w="1710" w:type="dxa"/>
            <w:tcBorders>
              <w:top w:val="single" w:sz="6" w:space="0" w:color="FFFFFF"/>
              <w:left w:val="single" w:sz="6" w:space="0" w:color="FFFFFF"/>
              <w:bottom w:val="single" w:sz="6" w:space="0" w:color="FFFFFF"/>
              <w:right w:val="single" w:sz="6" w:space="0" w:color="FFFFFF"/>
            </w:tcBorders>
          </w:tcPr>
          <w:p w14:paraId="5E57A7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408.0</w:t>
            </w:r>
          </w:p>
        </w:tc>
        <w:tc>
          <w:tcPr>
            <w:tcW w:w="180" w:type="dxa"/>
            <w:tcBorders>
              <w:top w:val="single" w:sz="6" w:space="0" w:color="FFFFFF"/>
              <w:left w:val="single" w:sz="6" w:space="0" w:color="FFFFFF"/>
              <w:bottom w:val="single" w:sz="6" w:space="0" w:color="FFFFFF"/>
              <w:right w:val="single" w:sz="6" w:space="0" w:color="FFFFFF"/>
            </w:tcBorders>
          </w:tcPr>
          <w:p w14:paraId="5E57A7F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7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162.6</w:t>
            </w:r>
          </w:p>
        </w:tc>
        <w:tc>
          <w:tcPr>
            <w:tcW w:w="1800" w:type="dxa"/>
            <w:tcBorders>
              <w:top w:val="single" w:sz="6" w:space="0" w:color="FFFFFF"/>
              <w:left w:val="single" w:sz="6" w:space="0" w:color="FFFFFF"/>
              <w:bottom w:val="single" w:sz="6" w:space="0" w:color="FFFFFF"/>
              <w:right w:val="single" w:sz="6" w:space="0" w:color="FFFFFF"/>
            </w:tcBorders>
          </w:tcPr>
          <w:p w14:paraId="5E57A7FA" w14:textId="77777777" w:rsidR="00BB5343" w:rsidRPr="0035318E" w:rsidRDefault="00BB5343">
            <w:pPr>
              <w:jc w:val="right"/>
              <w:rPr>
                <w:rFonts w:asciiTheme="minorHAnsi" w:cstheme="minorHAnsi"/>
                <w:sz w:val="22"/>
                <w:szCs w:val="22"/>
              </w:rPr>
            </w:pPr>
          </w:p>
        </w:tc>
      </w:tr>
      <w:tr w:rsidR="00BB5343" w:rsidRPr="0035318E" w14:paraId="5E57A802" w14:textId="77777777">
        <w:tc>
          <w:tcPr>
            <w:tcW w:w="756" w:type="dxa"/>
            <w:tcBorders>
              <w:top w:val="single" w:sz="6" w:space="0" w:color="FFFFFF"/>
              <w:left w:val="single" w:sz="6" w:space="0" w:color="FFFFFF"/>
              <w:bottom w:val="single" w:sz="6" w:space="0" w:color="FFFFFF"/>
              <w:right w:val="single" w:sz="6" w:space="0" w:color="FFFFFF"/>
            </w:tcBorders>
          </w:tcPr>
          <w:p w14:paraId="5E57A7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800" w:type="dxa"/>
            <w:tcBorders>
              <w:top w:val="single" w:sz="6" w:space="0" w:color="FFFFFF"/>
              <w:left w:val="single" w:sz="6" w:space="0" w:color="FFFFFF"/>
              <w:bottom w:val="single" w:sz="6" w:space="0" w:color="FFFFFF"/>
              <w:right w:val="single" w:sz="6" w:space="0" w:color="FFFFFF"/>
            </w:tcBorders>
          </w:tcPr>
          <w:p w14:paraId="5E57A7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245.5</w:t>
            </w:r>
          </w:p>
        </w:tc>
        <w:tc>
          <w:tcPr>
            <w:tcW w:w="1710" w:type="dxa"/>
            <w:tcBorders>
              <w:top w:val="single" w:sz="6" w:space="0" w:color="FFFFFF"/>
              <w:left w:val="single" w:sz="6" w:space="0" w:color="FFFFFF"/>
              <w:bottom w:val="single" w:sz="6" w:space="0" w:color="FFFFFF"/>
              <w:right w:val="single" w:sz="6" w:space="0" w:color="FFFFFF"/>
            </w:tcBorders>
          </w:tcPr>
          <w:p w14:paraId="5E57A7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408.0</w:t>
            </w:r>
          </w:p>
        </w:tc>
        <w:tc>
          <w:tcPr>
            <w:tcW w:w="180" w:type="dxa"/>
            <w:tcBorders>
              <w:top w:val="single" w:sz="6" w:space="0" w:color="FFFFFF"/>
              <w:left w:val="single" w:sz="6" w:space="0" w:color="FFFFFF"/>
              <w:bottom w:val="single" w:sz="6" w:space="0" w:color="FFFFFF"/>
              <w:right w:val="single" w:sz="6" w:space="0" w:color="FFFFFF"/>
            </w:tcBorders>
          </w:tcPr>
          <w:p w14:paraId="5E57A7F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521.1</w:t>
            </w:r>
          </w:p>
        </w:tc>
        <w:tc>
          <w:tcPr>
            <w:tcW w:w="1800" w:type="dxa"/>
            <w:tcBorders>
              <w:top w:val="single" w:sz="6" w:space="0" w:color="FFFFFF"/>
              <w:left w:val="single" w:sz="6" w:space="0" w:color="FFFFFF"/>
              <w:bottom w:val="single" w:sz="6" w:space="0" w:color="FFFFFF"/>
              <w:right w:val="single" w:sz="6" w:space="0" w:color="FFFFFF"/>
            </w:tcBorders>
          </w:tcPr>
          <w:p w14:paraId="5E57A801" w14:textId="77777777" w:rsidR="00BB5343" w:rsidRPr="0035318E" w:rsidRDefault="00BB5343">
            <w:pPr>
              <w:jc w:val="right"/>
              <w:rPr>
                <w:rFonts w:asciiTheme="minorHAnsi" w:cstheme="minorHAnsi"/>
                <w:sz w:val="22"/>
                <w:szCs w:val="22"/>
              </w:rPr>
            </w:pPr>
          </w:p>
        </w:tc>
      </w:tr>
      <w:tr w:rsidR="00BB5343" w:rsidRPr="0035318E" w14:paraId="5E57A809" w14:textId="77777777">
        <w:tc>
          <w:tcPr>
            <w:tcW w:w="756" w:type="dxa"/>
            <w:tcBorders>
              <w:top w:val="single" w:sz="6" w:space="0" w:color="FFFFFF"/>
              <w:left w:val="single" w:sz="6" w:space="0" w:color="FFFFFF"/>
              <w:bottom w:val="single" w:sz="6" w:space="0" w:color="FFFFFF"/>
              <w:right w:val="single" w:sz="6" w:space="0" w:color="FFFFFF"/>
            </w:tcBorders>
          </w:tcPr>
          <w:p w14:paraId="5E57A8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800" w:type="dxa"/>
            <w:tcBorders>
              <w:top w:val="single" w:sz="6" w:space="0" w:color="FFFFFF"/>
              <w:left w:val="single" w:sz="6" w:space="0" w:color="FFFFFF"/>
              <w:bottom w:val="single" w:sz="6" w:space="0" w:color="FFFFFF"/>
              <w:right w:val="single" w:sz="6" w:space="0" w:color="FFFFFF"/>
            </w:tcBorders>
          </w:tcPr>
          <w:p w14:paraId="5E57A8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245.5</w:t>
            </w:r>
          </w:p>
        </w:tc>
        <w:tc>
          <w:tcPr>
            <w:tcW w:w="1710" w:type="dxa"/>
            <w:tcBorders>
              <w:top w:val="single" w:sz="6" w:space="0" w:color="FFFFFF"/>
              <w:left w:val="single" w:sz="6" w:space="0" w:color="FFFFFF"/>
              <w:bottom w:val="single" w:sz="6" w:space="0" w:color="FFFFFF"/>
              <w:right w:val="single" w:sz="6" w:space="0" w:color="FFFFFF"/>
            </w:tcBorders>
          </w:tcPr>
          <w:p w14:paraId="5E57A8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408.0</w:t>
            </w:r>
          </w:p>
        </w:tc>
        <w:tc>
          <w:tcPr>
            <w:tcW w:w="180" w:type="dxa"/>
            <w:tcBorders>
              <w:top w:val="single" w:sz="6" w:space="0" w:color="FFFFFF"/>
              <w:left w:val="single" w:sz="6" w:space="0" w:color="FFFFFF"/>
              <w:bottom w:val="single" w:sz="6" w:space="0" w:color="FFFFFF"/>
              <w:right w:val="single" w:sz="6" w:space="0" w:color="FFFFFF"/>
            </w:tcBorders>
          </w:tcPr>
          <w:p w14:paraId="5E57A80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07"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808" w14:textId="77777777" w:rsidR="00BB5343" w:rsidRPr="0035318E" w:rsidRDefault="00BB5343">
            <w:pPr>
              <w:jc w:val="right"/>
              <w:rPr>
                <w:rFonts w:asciiTheme="minorHAnsi" w:cstheme="minorHAnsi"/>
                <w:sz w:val="22"/>
                <w:szCs w:val="22"/>
              </w:rPr>
            </w:pPr>
          </w:p>
        </w:tc>
      </w:tr>
      <w:tr w:rsidR="00BB5343" w:rsidRPr="0035318E" w14:paraId="5E57A810" w14:textId="77777777">
        <w:tc>
          <w:tcPr>
            <w:tcW w:w="756" w:type="dxa"/>
            <w:tcBorders>
              <w:top w:val="single" w:sz="6" w:space="0" w:color="FFFFFF"/>
              <w:left w:val="single" w:sz="6" w:space="0" w:color="FFFFFF"/>
              <w:bottom w:val="single" w:sz="6" w:space="0" w:color="FFFFFF"/>
              <w:right w:val="single" w:sz="6" w:space="0" w:color="FFFFFF"/>
            </w:tcBorders>
          </w:tcPr>
          <w:p w14:paraId="5E57A8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800" w:type="dxa"/>
            <w:tcBorders>
              <w:top w:val="single" w:sz="6" w:space="0" w:color="FFFFFF"/>
              <w:left w:val="single" w:sz="6" w:space="0" w:color="FFFFFF"/>
              <w:bottom w:val="single" w:sz="6" w:space="0" w:color="FFFFFF"/>
              <w:right w:val="single" w:sz="6" w:space="0" w:color="FFFFFF"/>
            </w:tcBorders>
          </w:tcPr>
          <w:p w14:paraId="5E57A8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245.5</w:t>
            </w:r>
          </w:p>
        </w:tc>
        <w:tc>
          <w:tcPr>
            <w:tcW w:w="1710" w:type="dxa"/>
            <w:tcBorders>
              <w:top w:val="single" w:sz="6" w:space="0" w:color="FFFFFF"/>
              <w:left w:val="single" w:sz="6" w:space="0" w:color="FFFFFF"/>
              <w:bottom w:val="single" w:sz="6" w:space="0" w:color="FFFFFF"/>
              <w:right w:val="single" w:sz="6" w:space="0" w:color="FFFFFF"/>
            </w:tcBorders>
          </w:tcPr>
          <w:p w14:paraId="5E57A8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408.0</w:t>
            </w:r>
          </w:p>
        </w:tc>
        <w:tc>
          <w:tcPr>
            <w:tcW w:w="180" w:type="dxa"/>
            <w:tcBorders>
              <w:top w:val="single" w:sz="6" w:space="0" w:color="FFFFFF"/>
              <w:left w:val="single" w:sz="6" w:space="0" w:color="FFFFFF"/>
              <w:bottom w:val="single" w:sz="6" w:space="0" w:color="FFFFFF"/>
              <w:right w:val="single" w:sz="6" w:space="0" w:color="FFFFFF"/>
            </w:tcBorders>
          </w:tcPr>
          <w:p w14:paraId="5E57A80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0E"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80F" w14:textId="77777777" w:rsidR="00BB5343" w:rsidRPr="0035318E" w:rsidRDefault="00BB5343">
            <w:pPr>
              <w:jc w:val="right"/>
              <w:rPr>
                <w:rFonts w:asciiTheme="minorHAnsi" w:cstheme="minorHAnsi"/>
                <w:sz w:val="22"/>
                <w:szCs w:val="22"/>
              </w:rPr>
            </w:pPr>
          </w:p>
        </w:tc>
      </w:tr>
      <w:tr w:rsidR="00BB5343" w:rsidRPr="0035318E" w14:paraId="5E57A817" w14:textId="77777777">
        <w:tc>
          <w:tcPr>
            <w:tcW w:w="756" w:type="dxa"/>
            <w:tcBorders>
              <w:top w:val="single" w:sz="6" w:space="0" w:color="FFFFFF"/>
              <w:left w:val="single" w:sz="6" w:space="0" w:color="FFFFFF"/>
              <w:bottom w:val="single" w:sz="6" w:space="0" w:color="FFFFFF"/>
              <w:right w:val="single" w:sz="6" w:space="0" w:color="FFFFFF"/>
            </w:tcBorders>
          </w:tcPr>
          <w:p w14:paraId="5E57A8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800" w:type="dxa"/>
            <w:tcBorders>
              <w:top w:val="single" w:sz="6" w:space="0" w:color="FFFFFF"/>
              <w:left w:val="single" w:sz="6" w:space="0" w:color="FFFFFF"/>
              <w:bottom w:val="single" w:sz="6" w:space="0" w:color="FFFFFF"/>
              <w:right w:val="single" w:sz="6" w:space="0" w:color="FFFFFF"/>
            </w:tcBorders>
          </w:tcPr>
          <w:p w14:paraId="5E57A8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245.5</w:t>
            </w:r>
          </w:p>
        </w:tc>
        <w:tc>
          <w:tcPr>
            <w:tcW w:w="1710" w:type="dxa"/>
            <w:tcBorders>
              <w:top w:val="single" w:sz="6" w:space="0" w:color="FFFFFF"/>
              <w:left w:val="single" w:sz="6" w:space="0" w:color="FFFFFF"/>
              <w:bottom w:val="single" w:sz="6" w:space="0" w:color="FFFFFF"/>
              <w:right w:val="single" w:sz="6" w:space="0" w:color="FFFFFF"/>
            </w:tcBorders>
          </w:tcPr>
          <w:p w14:paraId="5E57A8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408.0</w:t>
            </w:r>
          </w:p>
        </w:tc>
        <w:tc>
          <w:tcPr>
            <w:tcW w:w="180" w:type="dxa"/>
            <w:tcBorders>
              <w:top w:val="single" w:sz="6" w:space="0" w:color="FFFFFF"/>
              <w:left w:val="single" w:sz="6" w:space="0" w:color="FFFFFF"/>
              <w:bottom w:val="single" w:sz="6" w:space="0" w:color="FFFFFF"/>
              <w:right w:val="single" w:sz="6" w:space="0" w:color="FFFFFF"/>
            </w:tcBorders>
          </w:tcPr>
          <w:p w14:paraId="5E57A81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405.8</w:t>
            </w:r>
          </w:p>
        </w:tc>
        <w:tc>
          <w:tcPr>
            <w:tcW w:w="1800" w:type="dxa"/>
            <w:tcBorders>
              <w:top w:val="single" w:sz="6" w:space="0" w:color="FFFFFF"/>
              <w:left w:val="single" w:sz="6" w:space="0" w:color="FFFFFF"/>
              <w:bottom w:val="single" w:sz="6" w:space="0" w:color="FFFFFF"/>
              <w:right w:val="single" w:sz="6" w:space="0" w:color="FFFFFF"/>
            </w:tcBorders>
          </w:tcPr>
          <w:p w14:paraId="5E57A816" w14:textId="77777777" w:rsidR="00BB5343" w:rsidRPr="0035318E" w:rsidRDefault="00BB5343">
            <w:pPr>
              <w:jc w:val="right"/>
              <w:rPr>
                <w:rFonts w:asciiTheme="minorHAnsi" w:cstheme="minorHAnsi"/>
                <w:sz w:val="22"/>
                <w:szCs w:val="22"/>
              </w:rPr>
            </w:pPr>
          </w:p>
        </w:tc>
      </w:tr>
      <w:tr w:rsidR="00BB5343" w:rsidRPr="0035318E" w14:paraId="5E57A81E" w14:textId="77777777">
        <w:tc>
          <w:tcPr>
            <w:tcW w:w="756" w:type="dxa"/>
            <w:tcBorders>
              <w:top w:val="single" w:sz="6" w:space="0" w:color="FFFFFF"/>
              <w:left w:val="single" w:sz="6" w:space="0" w:color="FFFFFF"/>
              <w:bottom w:val="single" w:sz="6" w:space="0" w:color="FFFFFF"/>
              <w:right w:val="single" w:sz="6" w:space="0" w:color="FFFFFF"/>
            </w:tcBorders>
          </w:tcPr>
          <w:p w14:paraId="5E57A8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800" w:type="dxa"/>
            <w:tcBorders>
              <w:top w:val="single" w:sz="6" w:space="0" w:color="FFFFFF"/>
              <w:left w:val="single" w:sz="6" w:space="0" w:color="FFFFFF"/>
              <w:bottom w:val="single" w:sz="6" w:space="0" w:color="FFFFFF"/>
              <w:right w:val="single" w:sz="6" w:space="0" w:color="FFFFFF"/>
            </w:tcBorders>
          </w:tcPr>
          <w:p w14:paraId="5E57A81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1A"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1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581.1</w:t>
            </w:r>
          </w:p>
        </w:tc>
        <w:tc>
          <w:tcPr>
            <w:tcW w:w="1800" w:type="dxa"/>
            <w:tcBorders>
              <w:top w:val="single" w:sz="6" w:space="0" w:color="FFFFFF"/>
              <w:left w:val="single" w:sz="6" w:space="0" w:color="FFFFFF"/>
              <w:bottom w:val="single" w:sz="6" w:space="0" w:color="FFFFFF"/>
              <w:right w:val="single" w:sz="6" w:space="0" w:color="FFFFFF"/>
            </w:tcBorders>
          </w:tcPr>
          <w:p w14:paraId="5E57A81D" w14:textId="77777777" w:rsidR="00BB5343" w:rsidRPr="0035318E" w:rsidRDefault="00BB5343">
            <w:pPr>
              <w:jc w:val="right"/>
              <w:rPr>
                <w:rFonts w:asciiTheme="minorHAnsi" w:cstheme="minorHAnsi"/>
                <w:sz w:val="22"/>
                <w:szCs w:val="22"/>
              </w:rPr>
            </w:pPr>
          </w:p>
        </w:tc>
      </w:tr>
      <w:tr w:rsidR="00BB5343" w:rsidRPr="0035318E" w14:paraId="5E57A825" w14:textId="77777777">
        <w:tc>
          <w:tcPr>
            <w:tcW w:w="756" w:type="dxa"/>
            <w:tcBorders>
              <w:top w:val="single" w:sz="6" w:space="0" w:color="FFFFFF"/>
              <w:left w:val="single" w:sz="6" w:space="0" w:color="FFFFFF"/>
              <w:bottom w:val="single" w:sz="6" w:space="0" w:color="FFFFFF"/>
              <w:right w:val="single" w:sz="6" w:space="0" w:color="FFFFFF"/>
            </w:tcBorders>
          </w:tcPr>
          <w:p w14:paraId="5E57A8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800" w:type="dxa"/>
            <w:tcBorders>
              <w:top w:val="single" w:sz="6" w:space="0" w:color="FFFFFF"/>
              <w:left w:val="single" w:sz="6" w:space="0" w:color="FFFFFF"/>
              <w:bottom w:val="single" w:sz="6" w:space="0" w:color="FFFFFF"/>
              <w:right w:val="single" w:sz="6" w:space="0" w:color="FFFFFF"/>
            </w:tcBorders>
          </w:tcPr>
          <w:p w14:paraId="5E57A82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21"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2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418.4</w:t>
            </w:r>
          </w:p>
        </w:tc>
        <w:tc>
          <w:tcPr>
            <w:tcW w:w="1800" w:type="dxa"/>
            <w:tcBorders>
              <w:top w:val="single" w:sz="6" w:space="0" w:color="FFFFFF"/>
              <w:left w:val="single" w:sz="6" w:space="0" w:color="FFFFFF"/>
              <w:bottom w:val="single" w:sz="6" w:space="0" w:color="FFFFFF"/>
              <w:right w:val="single" w:sz="6" w:space="0" w:color="FFFFFF"/>
            </w:tcBorders>
          </w:tcPr>
          <w:p w14:paraId="5E57A824" w14:textId="77777777" w:rsidR="00BB5343" w:rsidRPr="0035318E" w:rsidRDefault="00BB5343">
            <w:pPr>
              <w:jc w:val="right"/>
              <w:rPr>
                <w:rFonts w:asciiTheme="minorHAnsi" w:cstheme="minorHAnsi"/>
                <w:sz w:val="22"/>
                <w:szCs w:val="22"/>
              </w:rPr>
            </w:pPr>
          </w:p>
        </w:tc>
      </w:tr>
      <w:tr w:rsidR="00BB5343" w:rsidRPr="0035318E" w14:paraId="5E57A82C" w14:textId="77777777">
        <w:tc>
          <w:tcPr>
            <w:tcW w:w="756" w:type="dxa"/>
            <w:tcBorders>
              <w:top w:val="single" w:sz="6" w:space="0" w:color="FFFFFF"/>
              <w:left w:val="single" w:sz="6" w:space="0" w:color="FFFFFF"/>
              <w:bottom w:val="single" w:sz="6" w:space="0" w:color="FFFFFF"/>
              <w:right w:val="single" w:sz="6" w:space="0" w:color="FFFFFF"/>
            </w:tcBorders>
          </w:tcPr>
          <w:p w14:paraId="5E57A8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800" w:type="dxa"/>
            <w:tcBorders>
              <w:top w:val="single" w:sz="6" w:space="0" w:color="FFFFFF"/>
              <w:left w:val="single" w:sz="6" w:space="0" w:color="FFFFFF"/>
              <w:bottom w:val="single" w:sz="6" w:space="0" w:color="FFFFFF"/>
              <w:right w:val="single" w:sz="6" w:space="0" w:color="FFFFFF"/>
            </w:tcBorders>
          </w:tcPr>
          <w:p w14:paraId="5E57A82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28"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2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367.9</w:t>
            </w:r>
          </w:p>
        </w:tc>
        <w:tc>
          <w:tcPr>
            <w:tcW w:w="1800" w:type="dxa"/>
            <w:tcBorders>
              <w:top w:val="single" w:sz="6" w:space="0" w:color="FFFFFF"/>
              <w:left w:val="single" w:sz="6" w:space="0" w:color="FFFFFF"/>
              <w:bottom w:val="single" w:sz="6" w:space="0" w:color="FFFFFF"/>
              <w:right w:val="single" w:sz="6" w:space="0" w:color="FFFFFF"/>
            </w:tcBorders>
          </w:tcPr>
          <w:p w14:paraId="5E57A82B" w14:textId="77777777" w:rsidR="00BB5343" w:rsidRPr="0035318E" w:rsidRDefault="00BB5343">
            <w:pPr>
              <w:jc w:val="right"/>
              <w:rPr>
                <w:rFonts w:asciiTheme="minorHAnsi" w:cstheme="minorHAnsi"/>
                <w:sz w:val="22"/>
                <w:szCs w:val="22"/>
              </w:rPr>
            </w:pPr>
          </w:p>
        </w:tc>
      </w:tr>
      <w:tr w:rsidR="00BB5343" w:rsidRPr="0035318E" w14:paraId="5E57A833" w14:textId="77777777">
        <w:tc>
          <w:tcPr>
            <w:tcW w:w="756" w:type="dxa"/>
            <w:tcBorders>
              <w:top w:val="single" w:sz="6" w:space="0" w:color="FFFFFF"/>
              <w:left w:val="single" w:sz="6" w:space="0" w:color="FFFFFF"/>
              <w:bottom w:val="single" w:sz="6" w:space="0" w:color="FFFFFF"/>
              <w:right w:val="single" w:sz="6" w:space="0" w:color="FFFFFF"/>
            </w:tcBorders>
          </w:tcPr>
          <w:p w14:paraId="5E57A8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800" w:type="dxa"/>
            <w:tcBorders>
              <w:top w:val="single" w:sz="6" w:space="0" w:color="FFFFFF"/>
              <w:left w:val="single" w:sz="6" w:space="0" w:color="FFFFFF"/>
              <w:bottom w:val="single" w:sz="6" w:space="0" w:color="FFFFFF"/>
              <w:right w:val="single" w:sz="6" w:space="0" w:color="FFFFFF"/>
            </w:tcBorders>
          </w:tcPr>
          <w:p w14:paraId="5E57A82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2F"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3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260.5</w:t>
            </w:r>
          </w:p>
        </w:tc>
        <w:tc>
          <w:tcPr>
            <w:tcW w:w="1800" w:type="dxa"/>
            <w:tcBorders>
              <w:top w:val="single" w:sz="6" w:space="0" w:color="FFFFFF"/>
              <w:left w:val="single" w:sz="6" w:space="0" w:color="FFFFFF"/>
              <w:bottom w:val="single" w:sz="6" w:space="0" w:color="FFFFFF"/>
              <w:right w:val="single" w:sz="6" w:space="0" w:color="FFFFFF"/>
            </w:tcBorders>
          </w:tcPr>
          <w:p w14:paraId="5E57A8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w:t>
            </w:r>
          </w:p>
        </w:tc>
      </w:tr>
      <w:tr w:rsidR="00BB5343" w:rsidRPr="0035318E" w14:paraId="5E57A83A" w14:textId="77777777">
        <w:tc>
          <w:tcPr>
            <w:tcW w:w="756" w:type="dxa"/>
            <w:tcBorders>
              <w:top w:val="single" w:sz="6" w:space="0" w:color="FFFFFF"/>
              <w:left w:val="single" w:sz="6" w:space="0" w:color="FFFFFF"/>
              <w:bottom w:val="single" w:sz="6" w:space="0" w:color="FFFFFF"/>
              <w:right w:val="single" w:sz="6" w:space="0" w:color="FFFFFF"/>
            </w:tcBorders>
          </w:tcPr>
          <w:p w14:paraId="5E57A8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800" w:type="dxa"/>
            <w:tcBorders>
              <w:top w:val="single" w:sz="6" w:space="0" w:color="FFFFFF"/>
              <w:left w:val="single" w:sz="6" w:space="0" w:color="FFFFFF"/>
              <w:bottom w:val="single" w:sz="6" w:space="0" w:color="FFFFFF"/>
              <w:right w:val="single" w:sz="6" w:space="0" w:color="FFFFFF"/>
            </w:tcBorders>
          </w:tcPr>
          <w:p w14:paraId="5E57A83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36"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3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180.0</w:t>
            </w:r>
          </w:p>
        </w:tc>
        <w:tc>
          <w:tcPr>
            <w:tcW w:w="1800" w:type="dxa"/>
            <w:tcBorders>
              <w:top w:val="single" w:sz="6" w:space="0" w:color="FFFFFF"/>
              <w:left w:val="single" w:sz="6" w:space="0" w:color="FFFFFF"/>
              <w:bottom w:val="single" w:sz="6" w:space="0" w:color="FFFFFF"/>
              <w:right w:val="single" w:sz="6" w:space="0" w:color="FFFFFF"/>
            </w:tcBorders>
          </w:tcPr>
          <w:p w14:paraId="5E57A8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117.2</w:t>
            </w:r>
          </w:p>
        </w:tc>
      </w:tr>
      <w:tr w:rsidR="00BB5343" w:rsidRPr="0035318E" w14:paraId="5E57A841" w14:textId="77777777">
        <w:tc>
          <w:tcPr>
            <w:tcW w:w="756" w:type="dxa"/>
            <w:tcBorders>
              <w:top w:val="single" w:sz="6" w:space="0" w:color="FFFFFF"/>
              <w:left w:val="single" w:sz="6" w:space="0" w:color="FFFFFF"/>
              <w:bottom w:val="single" w:sz="6" w:space="0" w:color="FFFFFF"/>
              <w:right w:val="single" w:sz="6" w:space="0" w:color="FFFFFF"/>
            </w:tcBorders>
          </w:tcPr>
          <w:p w14:paraId="5E57A8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800" w:type="dxa"/>
            <w:tcBorders>
              <w:top w:val="single" w:sz="6" w:space="0" w:color="FFFFFF"/>
              <w:left w:val="single" w:sz="6" w:space="0" w:color="FFFFFF"/>
              <w:bottom w:val="single" w:sz="6" w:space="0" w:color="FFFFFF"/>
              <w:right w:val="single" w:sz="6" w:space="0" w:color="FFFFFF"/>
            </w:tcBorders>
          </w:tcPr>
          <w:p w14:paraId="5E57A83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3D"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3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304.7</w:t>
            </w:r>
          </w:p>
        </w:tc>
        <w:tc>
          <w:tcPr>
            <w:tcW w:w="1800" w:type="dxa"/>
            <w:tcBorders>
              <w:top w:val="single" w:sz="6" w:space="0" w:color="FFFFFF"/>
              <w:left w:val="single" w:sz="6" w:space="0" w:color="FFFFFF"/>
              <w:bottom w:val="single" w:sz="6" w:space="0" w:color="FFFFFF"/>
              <w:right w:val="single" w:sz="6" w:space="0" w:color="FFFFFF"/>
            </w:tcBorders>
          </w:tcPr>
          <w:p w14:paraId="5E57A840" w14:textId="77777777" w:rsidR="00BB5343" w:rsidRPr="0035318E" w:rsidRDefault="00BB5343">
            <w:pPr>
              <w:jc w:val="right"/>
              <w:rPr>
                <w:rFonts w:asciiTheme="minorHAnsi" w:cstheme="minorHAnsi"/>
                <w:sz w:val="22"/>
                <w:szCs w:val="22"/>
              </w:rPr>
            </w:pPr>
          </w:p>
        </w:tc>
      </w:tr>
      <w:tr w:rsidR="00BB5343" w:rsidRPr="0035318E" w14:paraId="5E57A848" w14:textId="77777777">
        <w:tc>
          <w:tcPr>
            <w:tcW w:w="756" w:type="dxa"/>
            <w:tcBorders>
              <w:top w:val="single" w:sz="6" w:space="0" w:color="FFFFFF"/>
              <w:left w:val="single" w:sz="6" w:space="0" w:color="FFFFFF"/>
              <w:bottom w:val="single" w:sz="6" w:space="0" w:color="FFFFFF"/>
              <w:right w:val="single" w:sz="6" w:space="0" w:color="FFFFFF"/>
            </w:tcBorders>
          </w:tcPr>
          <w:p w14:paraId="5E57A8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800" w:type="dxa"/>
            <w:tcBorders>
              <w:top w:val="single" w:sz="6" w:space="0" w:color="FFFFFF"/>
              <w:left w:val="single" w:sz="6" w:space="0" w:color="FFFFFF"/>
              <w:bottom w:val="single" w:sz="6" w:space="0" w:color="FFFFFF"/>
              <w:right w:val="single" w:sz="6" w:space="0" w:color="FFFFFF"/>
            </w:tcBorders>
          </w:tcPr>
          <w:p w14:paraId="5E57A84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44"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4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341.1</w:t>
            </w:r>
          </w:p>
        </w:tc>
        <w:tc>
          <w:tcPr>
            <w:tcW w:w="1800" w:type="dxa"/>
            <w:tcBorders>
              <w:top w:val="single" w:sz="6" w:space="0" w:color="FFFFFF"/>
              <w:left w:val="single" w:sz="6" w:space="0" w:color="FFFFFF"/>
              <w:bottom w:val="single" w:sz="6" w:space="0" w:color="FFFFFF"/>
              <w:right w:val="single" w:sz="6" w:space="0" w:color="FFFFFF"/>
            </w:tcBorders>
          </w:tcPr>
          <w:p w14:paraId="5E57A8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397.3</w:t>
            </w:r>
          </w:p>
        </w:tc>
      </w:tr>
      <w:tr w:rsidR="00BB5343" w:rsidRPr="0035318E" w14:paraId="5E57A84F" w14:textId="77777777">
        <w:tc>
          <w:tcPr>
            <w:tcW w:w="756" w:type="dxa"/>
            <w:tcBorders>
              <w:top w:val="single" w:sz="6" w:space="0" w:color="FFFFFF"/>
              <w:left w:val="single" w:sz="6" w:space="0" w:color="FFFFFF"/>
              <w:bottom w:val="single" w:sz="6" w:space="0" w:color="FFFFFF"/>
              <w:right w:val="single" w:sz="6" w:space="0" w:color="FFFFFF"/>
            </w:tcBorders>
          </w:tcPr>
          <w:p w14:paraId="5E57A8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800" w:type="dxa"/>
            <w:tcBorders>
              <w:top w:val="single" w:sz="6" w:space="0" w:color="FFFFFF"/>
              <w:left w:val="single" w:sz="6" w:space="0" w:color="FFFFFF"/>
              <w:bottom w:val="single" w:sz="6" w:space="0" w:color="FFFFFF"/>
              <w:right w:val="single" w:sz="6" w:space="0" w:color="FFFFFF"/>
            </w:tcBorders>
          </w:tcPr>
          <w:p w14:paraId="5E57A84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4B"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4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236.9</w:t>
            </w:r>
          </w:p>
        </w:tc>
        <w:tc>
          <w:tcPr>
            <w:tcW w:w="1800" w:type="dxa"/>
            <w:tcBorders>
              <w:top w:val="single" w:sz="6" w:space="0" w:color="FFFFFF"/>
              <w:left w:val="single" w:sz="6" w:space="0" w:color="FFFFFF"/>
              <w:bottom w:val="single" w:sz="6" w:space="0" w:color="FFFFFF"/>
              <w:right w:val="single" w:sz="6" w:space="0" w:color="FFFFFF"/>
            </w:tcBorders>
          </w:tcPr>
          <w:p w14:paraId="5E57A84E" w14:textId="77777777" w:rsidR="00BB5343" w:rsidRPr="0035318E" w:rsidRDefault="00BB5343">
            <w:pPr>
              <w:jc w:val="right"/>
              <w:rPr>
                <w:rFonts w:asciiTheme="minorHAnsi" w:cstheme="minorHAnsi"/>
                <w:sz w:val="22"/>
                <w:szCs w:val="22"/>
              </w:rPr>
            </w:pPr>
          </w:p>
        </w:tc>
      </w:tr>
      <w:tr w:rsidR="00BB5343" w:rsidRPr="0035318E" w14:paraId="5E57A856" w14:textId="77777777">
        <w:tc>
          <w:tcPr>
            <w:tcW w:w="756" w:type="dxa"/>
            <w:tcBorders>
              <w:top w:val="single" w:sz="6" w:space="0" w:color="FFFFFF"/>
              <w:left w:val="single" w:sz="6" w:space="0" w:color="FFFFFF"/>
              <w:bottom w:val="single" w:sz="6" w:space="0" w:color="FFFFFF"/>
              <w:right w:val="single" w:sz="6" w:space="0" w:color="FFFFFF"/>
            </w:tcBorders>
          </w:tcPr>
          <w:p w14:paraId="5E57A8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800" w:type="dxa"/>
            <w:tcBorders>
              <w:top w:val="single" w:sz="6" w:space="0" w:color="FFFFFF"/>
              <w:left w:val="single" w:sz="6" w:space="0" w:color="FFFFFF"/>
              <w:bottom w:val="single" w:sz="6" w:space="0" w:color="FFFFFF"/>
              <w:right w:val="single" w:sz="6" w:space="0" w:color="FFFFFF"/>
            </w:tcBorders>
          </w:tcPr>
          <w:p w14:paraId="5E57A85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52"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5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315.8</w:t>
            </w:r>
          </w:p>
        </w:tc>
        <w:tc>
          <w:tcPr>
            <w:tcW w:w="1800" w:type="dxa"/>
            <w:tcBorders>
              <w:top w:val="single" w:sz="6" w:space="0" w:color="FFFFFF"/>
              <w:left w:val="single" w:sz="6" w:space="0" w:color="FFFFFF"/>
              <w:bottom w:val="single" w:sz="6" w:space="0" w:color="FFFFFF"/>
              <w:right w:val="single" w:sz="6" w:space="0" w:color="FFFFFF"/>
            </w:tcBorders>
          </w:tcPr>
          <w:p w14:paraId="5E57A855" w14:textId="77777777" w:rsidR="00BB5343" w:rsidRPr="0035318E" w:rsidRDefault="00BB5343">
            <w:pPr>
              <w:jc w:val="right"/>
              <w:rPr>
                <w:rFonts w:asciiTheme="minorHAnsi" w:cstheme="minorHAnsi"/>
                <w:sz w:val="22"/>
                <w:szCs w:val="22"/>
              </w:rPr>
            </w:pPr>
          </w:p>
        </w:tc>
      </w:tr>
      <w:tr w:rsidR="00BB5343" w:rsidRPr="0035318E" w14:paraId="5E57A85D" w14:textId="77777777">
        <w:tc>
          <w:tcPr>
            <w:tcW w:w="756" w:type="dxa"/>
            <w:tcBorders>
              <w:top w:val="single" w:sz="6" w:space="0" w:color="FFFFFF"/>
              <w:left w:val="single" w:sz="6" w:space="0" w:color="FFFFFF"/>
              <w:bottom w:val="single" w:sz="6" w:space="0" w:color="FFFFFF"/>
              <w:right w:val="single" w:sz="6" w:space="0" w:color="FFFFFF"/>
            </w:tcBorders>
          </w:tcPr>
          <w:p w14:paraId="5E57A8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800" w:type="dxa"/>
            <w:tcBorders>
              <w:top w:val="single" w:sz="6" w:space="0" w:color="FFFFFF"/>
              <w:left w:val="single" w:sz="6" w:space="0" w:color="FFFFFF"/>
              <w:bottom w:val="single" w:sz="6" w:space="0" w:color="FFFFFF"/>
              <w:right w:val="single" w:sz="6" w:space="0" w:color="FFFFFF"/>
            </w:tcBorders>
          </w:tcPr>
          <w:p w14:paraId="5E57A85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59"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5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326.9</w:t>
            </w:r>
          </w:p>
        </w:tc>
        <w:tc>
          <w:tcPr>
            <w:tcW w:w="1800" w:type="dxa"/>
            <w:tcBorders>
              <w:top w:val="single" w:sz="6" w:space="0" w:color="FFFFFF"/>
              <w:left w:val="single" w:sz="6" w:space="0" w:color="FFFFFF"/>
              <w:bottom w:val="single" w:sz="6" w:space="0" w:color="FFFFFF"/>
              <w:right w:val="single" w:sz="6" w:space="0" w:color="FFFFFF"/>
            </w:tcBorders>
          </w:tcPr>
          <w:p w14:paraId="5E57A8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124.1</w:t>
            </w:r>
          </w:p>
        </w:tc>
      </w:tr>
      <w:tr w:rsidR="00BB5343" w:rsidRPr="0035318E" w14:paraId="5E57A864" w14:textId="77777777">
        <w:tc>
          <w:tcPr>
            <w:tcW w:w="756" w:type="dxa"/>
            <w:tcBorders>
              <w:top w:val="single" w:sz="6" w:space="0" w:color="FFFFFF"/>
              <w:left w:val="single" w:sz="6" w:space="0" w:color="FFFFFF"/>
              <w:bottom w:val="single" w:sz="6" w:space="0" w:color="FFFFFF"/>
              <w:right w:val="single" w:sz="6" w:space="0" w:color="FFFFFF"/>
            </w:tcBorders>
          </w:tcPr>
          <w:p w14:paraId="5E57A8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800" w:type="dxa"/>
            <w:tcBorders>
              <w:top w:val="single" w:sz="6" w:space="0" w:color="FFFFFF"/>
              <w:left w:val="single" w:sz="6" w:space="0" w:color="FFFFFF"/>
              <w:bottom w:val="single" w:sz="6" w:space="0" w:color="FFFFFF"/>
              <w:right w:val="single" w:sz="6" w:space="0" w:color="FFFFFF"/>
            </w:tcBorders>
          </w:tcPr>
          <w:p w14:paraId="5E57A85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60"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6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323.7</w:t>
            </w:r>
          </w:p>
        </w:tc>
        <w:tc>
          <w:tcPr>
            <w:tcW w:w="1800" w:type="dxa"/>
            <w:tcBorders>
              <w:top w:val="single" w:sz="6" w:space="0" w:color="FFFFFF"/>
              <w:left w:val="single" w:sz="6" w:space="0" w:color="FFFFFF"/>
              <w:bottom w:val="single" w:sz="6" w:space="0" w:color="FFFFFF"/>
              <w:right w:val="single" w:sz="6" w:space="0" w:color="FFFFFF"/>
            </w:tcBorders>
          </w:tcPr>
          <w:p w14:paraId="5E57A863" w14:textId="77777777" w:rsidR="00BB5343" w:rsidRPr="0035318E" w:rsidRDefault="00BB5343">
            <w:pPr>
              <w:jc w:val="right"/>
              <w:rPr>
                <w:rFonts w:asciiTheme="minorHAnsi" w:cstheme="minorHAnsi"/>
                <w:sz w:val="22"/>
                <w:szCs w:val="22"/>
              </w:rPr>
            </w:pPr>
          </w:p>
        </w:tc>
      </w:tr>
      <w:tr w:rsidR="00BB5343" w:rsidRPr="0035318E" w14:paraId="5E57A86B" w14:textId="77777777">
        <w:tc>
          <w:tcPr>
            <w:tcW w:w="756" w:type="dxa"/>
            <w:tcBorders>
              <w:top w:val="single" w:sz="6" w:space="0" w:color="FFFFFF"/>
              <w:left w:val="single" w:sz="6" w:space="0" w:color="FFFFFF"/>
              <w:bottom w:val="single" w:sz="6" w:space="0" w:color="FFFFFF"/>
              <w:right w:val="single" w:sz="6" w:space="0" w:color="FFFFFF"/>
            </w:tcBorders>
          </w:tcPr>
          <w:p w14:paraId="5E57A8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800" w:type="dxa"/>
            <w:tcBorders>
              <w:top w:val="single" w:sz="6" w:space="0" w:color="FFFFFF"/>
              <w:left w:val="single" w:sz="6" w:space="0" w:color="FFFFFF"/>
              <w:bottom w:val="single" w:sz="6" w:space="0" w:color="FFFFFF"/>
              <w:right w:val="single" w:sz="6" w:space="0" w:color="FFFFFF"/>
            </w:tcBorders>
          </w:tcPr>
          <w:p w14:paraId="5E57A86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67"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6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296.9</w:t>
            </w:r>
          </w:p>
        </w:tc>
        <w:tc>
          <w:tcPr>
            <w:tcW w:w="1800" w:type="dxa"/>
            <w:tcBorders>
              <w:top w:val="single" w:sz="6" w:space="0" w:color="FFFFFF"/>
              <w:left w:val="single" w:sz="6" w:space="0" w:color="FFFFFF"/>
              <w:bottom w:val="single" w:sz="6" w:space="0" w:color="FFFFFF"/>
              <w:right w:val="single" w:sz="6" w:space="0" w:color="FFFFFF"/>
            </w:tcBorders>
          </w:tcPr>
          <w:p w14:paraId="5E57A8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253.9</w:t>
            </w:r>
          </w:p>
        </w:tc>
      </w:tr>
      <w:tr w:rsidR="00BB5343" w:rsidRPr="0035318E" w14:paraId="5E57A872" w14:textId="77777777">
        <w:tc>
          <w:tcPr>
            <w:tcW w:w="756" w:type="dxa"/>
            <w:tcBorders>
              <w:top w:val="single" w:sz="6" w:space="0" w:color="FFFFFF"/>
              <w:left w:val="single" w:sz="6" w:space="0" w:color="FFFFFF"/>
              <w:bottom w:val="single" w:sz="6" w:space="0" w:color="FFFFFF"/>
              <w:right w:val="single" w:sz="6" w:space="0" w:color="FFFFFF"/>
            </w:tcBorders>
          </w:tcPr>
          <w:p w14:paraId="5E57A8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800" w:type="dxa"/>
            <w:tcBorders>
              <w:top w:val="single" w:sz="6" w:space="0" w:color="FFFFFF"/>
              <w:left w:val="single" w:sz="6" w:space="0" w:color="FFFFFF"/>
              <w:bottom w:val="single" w:sz="6" w:space="0" w:color="FFFFFF"/>
              <w:right w:val="single" w:sz="6" w:space="0" w:color="FFFFFF"/>
            </w:tcBorders>
          </w:tcPr>
          <w:p w14:paraId="5E57A86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6E"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6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296.9</w:t>
            </w:r>
          </w:p>
        </w:tc>
        <w:tc>
          <w:tcPr>
            <w:tcW w:w="1800" w:type="dxa"/>
            <w:tcBorders>
              <w:top w:val="single" w:sz="6" w:space="0" w:color="FFFFFF"/>
              <w:left w:val="single" w:sz="6" w:space="0" w:color="FFFFFF"/>
              <w:bottom w:val="single" w:sz="6" w:space="0" w:color="FFFFFF"/>
              <w:right w:val="single" w:sz="6" w:space="0" w:color="FFFFFF"/>
            </w:tcBorders>
          </w:tcPr>
          <w:p w14:paraId="5E57A8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237.9</w:t>
            </w:r>
          </w:p>
        </w:tc>
      </w:tr>
      <w:tr w:rsidR="00BB5343" w:rsidRPr="0035318E" w14:paraId="5E57A879" w14:textId="77777777">
        <w:tc>
          <w:tcPr>
            <w:tcW w:w="756" w:type="dxa"/>
            <w:tcBorders>
              <w:top w:val="single" w:sz="6" w:space="0" w:color="FFFFFF"/>
              <w:left w:val="single" w:sz="6" w:space="0" w:color="FFFFFF"/>
              <w:bottom w:val="single" w:sz="6" w:space="0" w:color="FFFFFF"/>
              <w:right w:val="single" w:sz="6" w:space="0" w:color="FFFFFF"/>
            </w:tcBorders>
          </w:tcPr>
          <w:p w14:paraId="5E57A8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800" w:type="dxa"/>
            <w:tcBorders>
              <w:top w:val="single" w:sz="6" w:space="0" w:color="FFFFFF"/>
              <w:left w:val="single" w:sz="6" w:space="0" w:color="FFFFFF"/>
              <w:bottom w:val="single" w:sz="6" w:space="0" w:color="FFFFFF"/>
              <w:right w:val="single" w:sz="6" w:space="0" w:color="FFFFFF"/>
            </w:tcBorders>
          </w:tcPr>
          <w:p w14:paraId="5E57A87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75"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7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322.1</w:t>
            </w:r>
          </w:p>
        </w:tc>
        <w:tc>
          <w:tcPr>
            <w:tcW w:w="1800" w:type="dxa"/>
            <w:tcBorders>
              <w:top w:val="single" w:sz="6" w:space="0" w:color="FFFFFF"/>
              <w:left w:val="single" w:sz="6" w:space="0" w:color="FFFFFF"/>
              <w:bottom w:val="single" w:sz="6" w:space="0" w:color="FFFFFF"/>
              <w:right w:val="single" w:sz="6" w:space="0" w:color="FFFFFF"/>
            </w:tcBorders>
          </w:tcPr>
          <w:p w14:paraId="5E57A8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209.5</w:t>
            </w:r>
          </w:p>
        </w:tc>
      </w:tr>
      <w:tr w:rsidR="00BB5343" w:rsidRPr="0035318E" w14:paraId="5E57A880" w14:textId="77777777">
        <w:tc>
          <w:tcPr>
            <w:tcW w:w="756" w:type="dxa"/>
            <w:tcBorders>
              <w:top w:val="single" w:sz="6" w:space="0" w:color="FFFFFF"/>
              <w:left w:val="single" w:sz="6" w:space="0" w:color="FFFFFF"/>
              <w:bottom w:val="single" w:sz="6" w:space="0" w:color="FFFFFF"/>
              <w:right w:val="single" w:sz="6" w:space="0" w:color="FFFFFF"/>
            </w:tcBorders>
          </w:tcPr>
          <w:p w14:paraId="5E57A8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800" w:type="dxa"/>
            <w:tcBorders>
              <w:top w:val="single" w:sz="6" w:space="0" w:color="FFFFFF"/>
              <w:left w:val="single" w:sz="6" w:space="0" w:color="FFFFFF"/>
              <w:bottom w:val="single" w:sz="6" w:space="0" w:color="FFFFFF"/>
              <w:right w:val="single" w:sz="6" w:space="0" w:color="FFFFFF"/>
            </w:tcBorders>
          </w:tcPr>
          <w:p w14:paraId="5E57A87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7C"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7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289.0</w:t>
            </w:r>
          </w:p>
        </w:tc>
        <w:tc>
          <w:tcPr>
            <w:tcW w:w="1800" w:type="dxa"/>
            <w:tcBorders>
              <w:top w:val="single" w:sz="6" w:space="0" w:color="FFFFFF"/>
              <w:left w:val="single" w:sz="6" w:space="0" w:color="FFFFFF"/>
              <w:bottom w:val="single" w:sz="6" w:space="0" w:color="FFFFFF"/>
              <w:right w:val="single" w:sz="6" w:space="0" w:color="FFFFFF"/>
            </w:tcBorders>
          </w:tcPr>
          <w:p w14:paraId="5E57A8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153.7</w:t>
            </w:r>
          </w:p>
        </w:tc>
      </w:tr>
      <w:tr w:rsidR="00BB5343" w:rsidRPr="0035318E" w14:paraId="5E57A887" w14:textId="77777777">
        <w:tc>
          <w:tcPr>
            <w:tcW w:w="756" w:type="dxa"/>
            <w:tcBorders>
              <w:top w:val="single" w:sz="6" w:space="0" w:color="FFFFFF"/>
              <w:left w:val="single" w:sz="6" w:space="0" w:color="FFFFFF"/>
              <w:bottom w:val="single" w:sz="6" w:space="0" w:color="FFFFFF"/>
              <w:right w:val="single" w:sz="6" w:space="0" w:color="FFFFFF"/>
            </w:tcBorders>
          </w:tcPr>
          <w:p w14:paraId="5E57A8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800" w:type="dxa"/>
            <w:tcBorders>
              <w:top w:val="single" w:sz="6" w:space="0" w:color="FFFFFF"/>
              <w:left w:val="single" w:sz="6" w:space="0" w:color="FFFFFF"/>
              <w:bottom w:val="single" w:sz="6" w:space="0" w:color="FFFFFF"/>
              <w:right w:val="single" w:sz="6" w:space="0" w:color="FFFFFF"/>
            </w:tcBorders>
          </w:tcPr>
          <w:p w14:paraId="5E57A88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83"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tcPr>
          <w:p w14:paraId="5E57A88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142.1</w:t>
            </w:r>
          </w:p>
        </w:tc>
        <w:tc>
          <w:tcPr>
            <w:tcW w:w="1800" w:type="dxa"/>
            <w:tcBorders>
              <w:top w:val="single" w:sz="6" w:space="0" w:color="FFFFFF"/>
              <w:left w:val="single" w:sz="6" w:space="0" w:color="FFFFFF"/>
              <w:bottom w:val="single" w:sz="6" w:space="0" w:color="FFFFFF"/>
              <w:right w:val="single" w:sz="6" w:space="0" w:color="FFFFFF"/>
            </w:tcBorders>
          </w:tcPr>
          <w:p w14:paraId="5E57A8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129.8</w:t>
            </w:r>
          </w:p>
        </w:tc>
      </w:tr>
      <w:tr w:rsidR="00BB5343" w:rsidRPr="0035318E" w14:paraId="5E57A88E" w14:textId="77777777">
        <w:tc>
          <w:tcPr>
            <w:tcW w:w="756" w:type="dxa"/>
            <w:tcBorders>
              <w:top w:val="single" w:sz="6" w:space="0" w:color="FFFFFF"/>
              <w:left w:val="single" w:sz="6" w:space="0" w:color="FFFFFF"/>
              <w:bottom w:val="single" w:sz="6" w:space="0" w:color="FFFFFF"/>
              <w:right w:val="single" w:sz="6" w:space="0" w:color="FFFFFF"/>
            </w:tcBorders>
          </w:tcPr>
          <w:p w14:paraId="5E57A8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1659</w:t>
            </w:r>
          </w:p>
        </w:tc>
        <w:tc>
          <w:tcPr>
            <w:tcW w:w="1800" w:type="dxa"/>
            <w:tcBorders>
              <w:top w:val="single" w:sz="6" w:space="0" w:color="FFFFFF"/>
              <w:left w:val="single" w:sz="6" w:space="0" w:color="FFFFFF"/>
              <w:bottom w:val="single" w:sz="6" w:space="0" w:color="FFFFFF"/>
              <w:right w:val="single" w:sz="6" w:space="0" w:color="FFFFFF"/>
            </w:tcBorders>
          </w:tcPr>
          <w:p w14:paraId="5E57A8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155.1</w:t>
            </w:r>
          </w:p>
        </w:tc>
        <w:tc>
          <w:tcPr>
            <w:tcW w:w="1710" w:type="dxa"/>
            <w:tcBorders>
              <w:top w:val="single" w:sz="6" w:space="0" w:color="FFFFFF"/>
              <w:left w:val="single" w:sz="6" w:space="0" w:color="FFFFFF"/>
              <w:bottom w:val="single" w:sz="6" w:space="0" w:color="FFFFFF"/>
              <w:right w:val="single" w:sz="6" w:space="0" w:color="FFFFFF"/>
            </w:tcBorders>
          </w:tcPr>
          <w:p w14:paraId="5E57A8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188.2</w:t>
            </w:r>
          </w:p>
        </w:tc>
        <w:tc>
          <w:tcPr>
            <w:tcW w:w="180" w:type="dxa"/>
            <w:tcBorders>
              <w:top w:val="single" w:sz="6" w:space="0" w:color="FFFFFF"/>
              <w:left w:val="single" w:sz="6" w:space="0" w:color="FFFFFF"/>
              <w:bottom w:val="single" w:sz="6" w:space="0" w:color="FFFFFF"/>
              <w:right w:val="single" w:sz="6" w:space="0" w:color="FFFFFF"/>
            </w:tcBorders>
          </w:tcPr>
          <w:p w14:paraId="5E57A88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199.0</w:t>
            </w:r>
          </w:p>
        </w:tc>
        <w:tc>
          <w:tcPr>
            <w:tcW w:w="1800" w:type="dxa"/>
            <w:tcBorders>
              <w:top w:val="single" w:sz="6" w:space="0" w:color="FFFFFF"/>
              <w:left w:val="single" w:sz="6" w:space="0" w:color="FFFFFF"/>
              <w:bottom w:val="single" w:sz="6" w:space="0" w:color="FFFFFF"/>
              <w:right w:val="single" w:sz="6" w:space="0" w:color="FFFFFF"/>
            </w:tcBorders>
          </w:tcPr>
          <w:p w14:paraId="5E57A8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70.6</w:t>
            </w:r>
          </w:p>
        </w:tc>
      </w:tr>
      <w:tr w:rsidR="00BB5343" w:rsidRPr="0035318E" w14:paraId="5E57A895" w14:textId="77777777">
        <w:tc>
          <w:tcPr>
            <w:tcW w:w="756" w:type="dxa"/>
            <w:tcBorders>
              <w:top w:val="single" w:sz="6" w:space="0" w:color="FFFFFF"/>
              <w:left w:val="single" w:sz="6" w:space="0" w:color="FFFFFF"/>
              <w:bottom w:val="single" w:sz="6" w:space="0" w:color="FFFFFF"/>
              <w:right w:val="single" w:sz="6" w:space="0" w:color="FFFFFF"/>
            </w:tcBorders>
          </w:tcPr>
          <w:p w14:paraId="5E57A8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800" w:type="dxa"/>
            <w:tcBorders>
              <w:top w:val="single" w:sz="6" w:space="0" w:color="FFFFFF"/>
              <w:left w:val="single" w:sz="6" w:space="0" w:color="FFFFFF"/>
              <w:bottom w:val="single" w:sz="6" w:space="0" w:color="FFFFFF"/>
              <w:right w:val="single" w:sz="6" w:space="0" w:color="FFFFFF"/>
            </w:tcBorders>
          </w:tcPr>
          <w:p w14:paraId="5E57A8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138.4</w:t>
            </w:r>
          </w:p>
        </w:tc>
        <w:tc>
          <w:tcPr>
            <w:tcW w:w="1710" w:type="dxa"/>
            <w:tcBorders>
              <w:top w:val="single" w:sz="6" w:space="0" w:color="FFFFFF"/>
              <w:left w:val="single" w:sz="6" w:space="0" w:color="FFFFFF"/>
              <w:bottom w:val="single" w:sz="6" w:space="0" w:color="FFFFFF"/>
              <w:right w:val="single" w:sz="6" w:space="0" w:color="FFFFFF"/>
            </w:tcBorders>
          </w:tcPr>
          <w:p w14:paraId="5E57A8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209.7</w:t>
            </w:r>
          </w:p>
        </w:tc>
        <w:tc>
          <w:tcPr>
            <w:tcW w:w="180" w:type="dxa"/>
            <w:tcBorders>
              <w:top w:val="single" w:sz="6" w:space="0" w:color="FFFFFF"/>
              <w:left w:val="single" w:sz="6" w:space="0" w:color="FFFFFF"/>
              <w:bottom w:val="single" w:sz="6" w:space="0" w:color="FFFFFF"/>
              <w:right w:val="single" w:sz="6" w:space="0" w:color="FFFFFF"/>
            </w:tcBorders>
          </w:tcPr>
          <w:p w14:paraId="5E57A89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222.6</w:t>
            </w:r>
          </w:p>
        </w:tc>
        <w:tc>
          <w:tcPr>
            <w:tcW w:w="1800" w:type="dxa"/>
            <w:tcBorders>
              <w:top w:val="single" w:sz="6" w:space="0" w:color="FFFFFF"/>
              <w:left w:val="single" w:sz="6" w:space="0" w:color="FFFFFF"/>
              <w:bottom w:val="single" w:sz="6" w:space="0" w:color="FFFFFF"/>
              <w:right w:val="single" w:sz="6" w:space="0" w:color="FFFFFF"/>
            </w:tcBorders>
          </w:tcPr>
          <w:p w14:paraId="5E57A8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130.9</w:t>
            </w:r>
          </w:p>
        </w:tc>
      </w:tr>
      <w:tr w:rsidR="00BB5343" w:rsidRPr="0035318E" w14:paraId="5E57A89C" w14:textId="77777777">
        <w:tc>
          <w:tcPr>
            <w:tcW w:w="756" w:type="dxa"/>
            <w:tcBorders>
              <w:top w:val="single" w:sz="6" w:space="0" w:color="FFFFFF"/>
              <w:left w:val="single" w:sz="6" w:space="0" w:color="FFFFFF"/>
              <w:bottom w:val="single" w:sz="6" w:space="0" w:color="FFFFFF"/>
              <w:right w:val="single" w:sz="6" w:space="0" w:color="FFFFFF"/>
            </w:tcBorders>
          </w:tcPr>
          <w:p w14:paraId="5E57A8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1800" w:type="dxa"/>
            <w:tcBorders>
              <w:top w:val="single" w:sz="6" w:space="0" w:color="FFFFFF"/>
              <w:left w:val="single" w:sz="6" w:space="0" w:color="FFFFFF"/>
              <w:bottom w:val="single" w:sz="6" w:space="0" w:color="FFFFFF"/>
              <w:right w:val="single" w:sz="6" w:space="0" w:color="FFFFFF"/>
            </w:tcBorders>
          </w:tcPr>
          <w:p w14:paraId="5E57A8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w:t>
            </w:r>
          </w:p>
        </w:tc>
        <w:tc>
          <w:tcPr>
            <w:tcW w:w="1710" w:type="dxa"/>
            <w:tcBorders>
              <w:top w:val="single" w:sz="6" w:space="0" w:color="FFFFFF"/>
              <w:left w:val="single" w:sz="6" w:space="0" w:color="FFFFFF"/>
              <w:bottom w:val="single" w:sz="6" w:space="0" w:color="FFFFFF"/>
              <w:right w:val="single" w:sz="6" w:space="0" w:color="FFFFFF"/>
            </w:tcBorders>
          </w:tcPr>
          <w:p w14:paraId="5E57A8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80" w:type="dxa"/>
            <w:tcBorders>
              <w:top w:val="single" w:sz="6" w:space="0" w:color="FFFFFF"/>
              <w:left w:val="single" w:sz="6" w:space="0" w:color="FFFFFF"/>
              <w:bottom w:val="single" w:sz="6" w:space="0" w:color="FFFFFF"/>
              <w:right w:val="single" w:sz="6" w:space="0" w:color="FFFFFF"/>
            </w:tcBorders>
          </w:tcPr>
          <w:p w14:paraId="5E57A89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157.9</w:t>
            </w:r>
          </w:p>
        </w:tc>
        <w:tc>
          <w:tcPr>
            <w:tcW w:w="1800" w:type="dxa"/>
            <w:tcBorders>
              <w:top w:val="single" w:sz="6" w:space="0" w:color="FFFFFF"/>
              <w:left w:val="single" w:sz="6" w:space="0" w:color="FFFFFF"/>
              <w:bottom w:val="single" w:sz="6" w:space="0" w:color="FFFFFF"/>
              <w:right w:val="single" w:sz="6" w:space="0" w:color="FFFFFF"/>
            </w:tcBorders>
          </w:tcPr>
          <w:p w14:paraId="5E57A89B" w14:textId="77777777" w:rsidR="00BB5343" w:rsidRPr="0035318E" w:rsidRDefault="00BB5343">
            <w:pPr>
              <w:jc w:val="right"/>
              <w:rPr>
                <w:rFonts w:asciiTheme="minorHAnsi" w:cstheme="minorHAnsi"/>
                <w:sz w:val="22"/>
                <w:szCs w:val="22"/>
              </w:rPr>
            </w:pPr>
          </w:p>
        </w:tc>
      </w:tr>
      <w:tr w:rsidR="00BB5343" w:rsidRPr="0035318E" w14:paraId="5E57A8A3" w14:textId="77777777">
        <w:tc>
          <w:tcPr>
            <w:tcW w:w="756" w:type="dxa"/>
            <w:tcBorders>
              <w:top w:val="single" w:sz="6" w:space="0" w:color="FFFFFF"/>
              <w:left w:val="single" w:sz="6" w:space="0" w:color="FFFFFF"/>
              <w:bottom w:val="single" w:sz="6" w:space="0" w:color="FFFFFF"/>
              <w:right w:val="single" w:sz="6" w:space="0" w:color="FFFFFF"/>
            </w:tcBorders>
          </w:tcPr>
          <w:p w14:paraId="5E57A8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8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155.1</w:t>
            </w:r>
          </w:p>
        </w:tc>
        <w:tc>
          <w:tcPr>
            <w:tcW w:w="1710" w:type="dxa"/>
            <w:tcBorders>
              <w:top w:val="single" w:sz="6" w:space="0" w:color="FFFFFF"/>
              <w:left w:val="single" w:sz="6" w:space="0" w:color="FFFFFF"/>
              <w:bottom w:val="single" w:sz="6" w:space="0" w:color="FFFFFF"/>
              <w:right w:val="single" w:sz="6" w:space="0" w:color="FFFFFF"/>
            </w:tcBorders>
          </w:tcPr>
          <w:p w14:paraId="5E57A8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196.8</w:t>
            </w:r>
          </w:p>
        </w:tc>
        <w:tc>
          <w:tcPr>
            <w:tcW w:w="180" w:type="dxa"/>
            <w:tcBorders>
              <w:top w:val="single" w:sz="6" w:space="0" w:color="FFFFFF"/>
              <w:left w:val="single" w:sz="6" w:space="0" w:color="FFFFFF"/>
              <w:bottom w:val="single" w:sz="6" w:space="0" w:color="FFFFFF"/>
              <w:right w:val="single" w:sz="6" w:space="0" w:color="FFFFFF"/>
            </w:tcBorders>
          </w:tcPr>
          <w:p w14:paraId="5E57A8A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186.3</w:t>
            </w:r>
          </w:p>
        </w:tc>
        <w:tc>
          <w:tcPr>
            <w:tcW w:w="1800" w:type="dxa"/>
            <w:tcBorders>
              <w:top w:val="single" w:sz="6" w:space="0" w:color="FFFFFF"/>
              <w:left w:val="single" w:sz="6" w:space="0" w:color="FFFFFF"/>
              <w:bottom w:val="single" w:sz="6" w:space="0" w:color="FFFFFF"/>
              <w:right w:val="single" w:sz="6" w:space="0" w:color="FFFFFF"/>
            </w:tcBorders>
          </w:tcPr>
          <w:p w14:paraId="5E57A8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96.8</w:t>
            </w:r>
          </w:p>
        </w:tc>
      </w:tr>
      <w:tr w:rsidR="00BB5343" w:rsidRPr="0035318E" w14:paraId="5E57A8AA" w14:textId="77777777">
        <w:tc>
          <w:tcPr>
            <w:tcW w:w="756" w:type="dxa"/>
            <w:tcBorders>
              <w:top w:val="single" w:sz="6" w:space="0" w:color="FFFFFF"/>
              <w:left w:val="single" w:sz="6" w:space="0" w:color="FFFFFF"/>
              <w:bottom w:val="single" w:sz="6" w:space="0" w:color="FFFFFF"/>
              <w:right w:val="single" w:sz="6" w:space="0" w:color="FFFFFF"/>
            </w:tcBorders>
          </w:tcPr>
          <w:p w14:paraId="5E57A8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800" w:type="dxa"/>
            <w:tcBorders>
              <w:top w:val="single" w:sz="6" w:space="0" w:color="FFFFFF"/>
              <w:left w:val="single" w:sz="6" w:space="0" w:color="FFFFFF"/>
              <w:bottom w:val="single" w:sz="6" w:space="0" w:color="FFFFFF"/>
              <w:right w:val="single" w:sz="6" w:space="0" w:color="FFFFFF"/>
            </w:tcBorders>
          </w:tcPr>
          <w:p w14:paraId="5E57A8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109.4</w:t>
            </w:r>
          </w:p>
        </w:tc>
        <w:tc>
          <w:tcPr>
            <w:tcW w:w="1710" w:type="dxa"/>
            <w:tcBorders>
              <w:top w:val="single" w:sz="6" w:space="0" w:color="FFFFFF"/>
              <w:left w:val="single" w:sz="6" w:space="0" w:color="FFFFFF"/>
              <w:bottom w:val="single" w:sz="6" w:space="0" w:color="FFFFFF"/>
              <w:right w:val="single" w:sz="6" w:space="0" w:color="FFFFFF"/>
            </w:tcBorders>
          </w:tcPr>
          <w:p w14:paraId="5E57A8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204.0</w:t>
            </w:r>
          </w:p>
        </w:tc>
        <w:tc>
          <w:tcPr>
            <w:tcW w:w="180" w:type="dxa"/>
            <w:tcBorders>
              <w:top w:val="single" w:sz="6" w:space="0" w:color="FFFFFF"/>
              <w:left w:val="single" w:sz="6" w:space="0" w:color="FFFFFF"/>
              <w:bottom w:val="single" w:sz="6" w:space="0" w:color="FFFFFF"/>
              <w:right w:val="single" w:sz="6" w:space="0" w:color="FFFFFF"/>
            </w:tcBorders>
          </w:tcPr>
          <w:p w14:paraId="5E57A8A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A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8A9" w14:textId="77777777" w:rsidR="00BB5343" w:rsidRPr="0035318E" w:rsidRDefault="00BB5343">
            <w:pPr>
              <w:jc w:val="right"/>
              <w:rPr>
                <w:rFonts w:asciiTheme="minorHAnsi" w:cstheme="minorHAnsi"/>
                <w:sz w:val="22"/>
                <w:szCs w:val="22"/>
              </w:rPr>
            </w:pPr>
          </w:p>
        </w:tc>
      </w:tr>
      <w:tr w:rsidR="00BB5343" w:rsidRPr="0035318E" w14:paraId="5E57A8B1" w14:textId="77777777">
        <w:tc>
          <w:tcPr>
            <w:tcW w:w="756" w:type="dxa"/>
            <w:tcBorders>
              <w:top w:val="single" w:sz="6" w:space="0" w:color="FFFFFF"/>
              <w:left w:val="single" w:sz="6" w:space="0" w:color="FFFFFF"/>
              <w:bottom w:val="single" w:sz="6" w:space="0" w:color="FFFFFF"/>
              <w:right w:val="single" w:sz="6" w:space="0" w:color="FFFFFF"/>
            </w:tcBorders>
          </w:tcPr>
          <w:p w14:paraId="5E57A8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800" w:type="dxa"/>
            <w:tcBorders>
              <w:top w:val="single" w:sz="6" w:space="0" w:color="FFFFFF"/>
              <w:left w:val="single" w:sz="6" w:space="0" w:color="FFFFFF"/>
              <w:bottom w:val="single" w:sz="6" w:space="0" w:color="FFFFFF"/>
              <w:right w:val="single" w:sz="6" w:space="0" w:color="FFFFFF"/>
            </w:tcBorders>
          </w:tcPr>
          <w:p w14:paraId="5E57A8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138.4</w:t>
            </w:r>
          </w:p>
        </w:tc>
        <w:tc>
          <w:tcPr>
            <w:tcW w:w="1710" w:type="dxa"/>
            <w:tcBorders>
              <w:top w:val="single" w:sz="6" w:space="0" w:color="FFFFFF"/>
              <w:left w:val="single" w:sz="6" w:space="0" w:color="FFFFFF"/>
              <w:bottom w:val="single" w:sz="6" w:space="0" w:color="FFFFFF"/>
              <w:right w:val="single" w:sz="6" w:space="0" w:color="FFFFFF"/>
            </w:tcBorders>
          </w:tcPr>
          <w:p w14:paraId="5E57A8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180" w:type="dxa"/>
            <w:tcBorders>
              <w:top w:val="single" w:sz="6" w:space="0" w:color="FFFFFF"/>
              <w:left w:val="single" w:sz="6" w:space="0" w:color="FFFFFF"/>
              <w:bottom w:val="single" w:sz="6" w:space="0" w:color="FFFFFF"/>
              <w:right w:val="single" w:sz="6" w:space="0" w:color="FFFFFF"/>
            </w:tcBorders>
          </w:tcPr>
          <w:p w14:paraId="5E57A8A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AF"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8B0" w14:textId="77777777" w:rsidR="00BB5343" w:rsidRPr="0035318E" w:rsidRDefault="00BB5343">
            <w:pPr>
              <w:jc w:val="right"/>
              <w:rPr>
                <w:rFonts w:asciiTheme="minorHAnsi" w:cstheme="minorHAnsi"/>
                <w:sz w:val="22"/>
                <w:szCs w:val="22"/>
              </w:rPr>
            </w:pPr>
          </w:p>
        </w:tc>
      </w:tr>
      <w:tr w:rsidR="00BB5343" w:rsidRPr="0035318E" w14:paraId="5E57A8B8" w14:textId="77777777">
        <w:tc>
          <w:tcPr>
            <w:tcW w:w="756" w:type="dxa"/>
            <w:tcBorders>
              <w:top w:val="single" w:sz="6" w:space="0" w:color="FFFFFF"/>
              <w:left w:val="single" w:sz="6" w:space="0" w:color="FFFFFF"/>
              <w:bottom w:val="single" w:sz="6" w:space="0" w:color="FFFFFF"/>
              <w:right w:val="single" w:sz="6" w:space="0" w:color="FFFFFF"/>
            </w:tcBorders>
          </w:tcPr>
          <w:p w14:paraId="5E57A8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800" w:type="dxa"/>
            <w:tcBorders>
              <w:top w:val="single" w:sz="6" w:space="0" w:color="FFFFFF"/>
              <w:left w:val="single" w:sz="6" w:space="0" w:color="FFFFFF"/>
              <w:bottom w:val="single" w:sz="6" w:space="0" w:color="FFFFFF"/>
              <w:right w:val="single" w:sz="6" w:space="0" w:color="FFFFFF"/>
            </w:tcBorders>
          </w:tcPr>
          <w:p w14:paraId="5E57A8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w:t>
            </w:r>
          </w:p>
        </w:tc>
        <w:tc>
          <w:tcPr>
            <w:tcW w:w="1710" w:type="dxa"/>
            <w:tcBorders>
              <w:top w:val="single" w:sz="6" w:space="0" w:color="FFFFFF"/>
              <w:left w:val="single" w:sz="6" w:space="0" w:color="FFFFFF"/>
              <w:bottom w:val="single" w:sz="6" w:space="0" w:color="FFFFFF"/>
              <w:right w:val="single" w:sz="6" w:space="0" w:color="FFFFFF"/>
            </w:tcBorders>
          </w:tcPr>
          <w:p w14:paraId="5E57A8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158.0</w:t>
            </w:r>
          </w:p>
        </w:tc>
        <w:tc>
          <w:tcPr>
            <w:tcW w:w="180" w:type="dxa"/>
            <w:tcBorders>
              <w:top w:val="single" w:sz="6" w:space="0" w:color="FFFFFF"/>
              <w:left w:val="single" w:sz="6" w:space="0" w:color="FFFFFF"/>
              <w:bottom w:val="single" w:sz="6" w:space="0" w:color="FFFFFF"/>
              <w:right w:val="single" w:sz="6" w:space="0" w:color="FFFFFF"/>
            </w:tcBorders>
          </w:tcPr>
          <w:p w14:paraId="5E57A8B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140.5</w:t>
            </w:r>
          </w:p>
        </w:tc>
        <w:tc>
          <w:tcPr>
            <w:tcW w:w="1800" w:type="dxa"/>
            <w:tcBorders>
              <w:top w:val="single" w:sz="6" w:space="0" w:color="FFFFFF"/>
              <w:left w:val="single" w:sz="6" w:space="0" w:color="FFFFFF"/>
              <w:bottom w:val="single" w:sz="6" w:space="0" w:color="FFFFFF"/>
              <w:right w:val="single" w:sz="6" w:space="0" w:color="FFFFFF"/>
            </w:tcBorders>
          </w:tcPr>
          <w:p w14:paraId="5E57A8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120.7</w:t>
            </w:r>
          </w:p>
        </w:tc>
      </w:tr>
      <w:tr w:rsidR="00BB5343" w:rsidRPr="0035318E" w14:paraId="5E57A8BF" w14:textId="77777777">
        <w:tc>
          <w:tcPr>
            <w:tcW w:w="756" w:type="dxa"/>
            <w:tcBorders>
              <w:top w:val="single" w:sz="6" w:space="0" w:color="FFFFFF"/>
              <w:left w:val="single" w:sz="6" w:space="0" w:color="FFFFFF"/>
              <w:bottom w:val="single" w:sz="6" w:space="0" w:color="FFFFFF"/>
              <w:right w:val="single" w:sz="6" w:space="0" w:color="FFFFFF"/>
            </w:tcBorders>
          </w:tcPr>
          <w:p w14:paraId="5E57A8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1666</w:t>
            </w:r>
          </w:p>
        </w:tc>
        <w:tc>
          <w:tcPr>
            <w:tcW w:w="1800" w:type="dxa"/>
            <w:tcBorders>
              <w:top w:val="single" w:sz="6" w:space="0" w:color="FFFFFF"/>
              <w:left w:val="single" w:sz="6" w:space="0" w:color="FFFFFF"/>
              <w:bottom w:val="single" w:sz="6" w:space="0" w:color="FFFFFF"/>
              <w:right w:val="single" w:sz="6" w:space="0" w:color="FFFFFF"/>
            </w:tcBorders>
          </w:tcPr>
          <w:p w14:paraId="5E57A8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118.3</w:t>
            </w:r>
          </w:p>
        </w:tc>
        <w:tc>
          <w:tcPr>
            <w:tcW w:w="1710" w:type="dxa"/>
            <w:tcBorders>
              <w:top w:val="single" w:sz="6" w:space="0" w:color="FFFFFF"/>
              <w:left w:val="single" w:sz="6" w:space="0" w:color="FFFFFF"/>
              <w:bottom w:val="single" w:sz="6" w:space="0" w:color="FFFFFF"/>
              <w:right w:val="single" w:sz="6" w:space="0" w:color="FFFFFF"/>
            </w:tcBorders>
          </w:tcPr>
          <w:p w14:paraId="5E57A8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143.7</w:t>
            </w:r>
          </w:p>
        </w:tc>
        <w:tc>
          <w:tcPr>
            <w:tcW w:w="180" w:type="dxa"/>
            <w:tcBorders>
              <w:top w:val="single" w:sz="6" w:space="0" w:color="FFFFFF"/>
              <w:left w:val="single" w:sz="6" w:space="0" w:color="FFFFFF"/>
              <w:bottom w:val="single" w:sz="6" w:space="0" w:color="FFFFFF"/>
              <w:right w:val="single" w:sz="6" w:space="0" w:color="FFFFFF"/>
            </w:tcBorders>
          </w:tcPr>
          <w:p w14:paraId="5E57A8B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143.7</w:t>
            </w:r>
          </w:p>
        </w:tc>
        <w:tc>
          <w:tcPr>
            <w:tcW w:w="1800" w:type="dxa"/>
            <w:tcBorders>
              <w:top w:val="single" w:sz="6" w:space="0" w:color="FFFFFF"/>
              <w:left w:val="single" w:sz="6" w:space="0" w:color="FFFFFF"/>
              <w:bottom w:val="single" w:sz="6" w:space="0" w:color="FFFFFF"/>
              <w:right w:val="single" w:sz="6" w:space="0" w:color="FFFFFF"/>
            </w:tcBorders>
          </w:tcPr>
          <w:p w14:paraId="5E57A8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r>
      <w:tr w:rsidR="00BB5343" w:rsidRPr="0035318E" w14:paraId="5E57A8C6" w14:textId="77777777">
        <w:tc>
          <w:tcPr>
            <w:tcW w:w="756" w:type="dxa"/>
            <w:tcBorders>
              <w:top w:val="single" w:sz="6" w:space="0" w:color="FFFFFF"/>
              <w:left w:val="single" w:sz="6" w:space="0" w:color="FFFFFF"/>
              <w:bottom w:val="single" w:sz="6" w:space="0" w:color="FFFFFF"/>
              <w:right w:val="single" w:sz="6" w:space="0" w:color="FFFFFF"/>
            </w:tcBorders>
          </w:tcPr>
          <w:p w14:paraId="5E57A8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w:t>
            </w:r>
          </w:p>
        </w:tc>
        <w:tc>
          <w:tcPr>
            <w:tcW w:w="1800" w:type="dxa"/>
            <w:tcBorders>
              <w:top w:val="single" w:sz="6" w:space="0" w:color="FFFFFF"/>
              <w:left w:val="single" w:sz="6" w:space="0" w:color="FFFFFF"/>
              <w:bottom w:val="single" w:sz="6" w:space="0" w:color="FFFFFF"/>
              <w:right w:val="single" w:sz="6" w:space="0" w:color="FFFFFF"/>
            </w:tcBorders>
          </w:tcPr>
          <w:p w14:paraId="5E57A8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139.5</w:t>
            </w:r>
          </w:p>
        </w:tc>
        <w:tc>
          <w:tcPr>
            <w:tcW w:w="1710" w:type="dxa"/>
            <w:tcBorders>
              <w:top w:val="single" w:sz="6" w:space="0" w:color="FFFFFF"/>
              <w:left w:val="single" w:sz="6" w:space="0" w:color="FFFFFF"/>
              <w:bottom w:val="single" w:sz="6" w:space="0" w:color="FFFFFF"/>
              <w:right w:val="single" w:sz="6" w:space="0" w:color="FFFFFF"/>
            </w:tcBorders>
          </w:tcPr>
          <w:p w14:paraId="5E57A8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155.1</w:t>
            </w:r>
          </w:p>
        </w:tc>
        <w:tc>
          <w:tcPr>
            <w:tcW w:w="180" w:type="dxa"/>
            <w:tcBorders>
              <w:top w:val="single" w:sz="6" w:space="0" w:color="FFFFFF"/>
              <w:left w:val="single" w:sz="6" w:space="0" w:color="FFFFFF"/>
              <w:bottom w:val="single" w:sz="6" w:space="0" w:color="FFFFFF"/>
              <w:right w:val="single" w:sz="6" w:space="0" w:color="FFFFFF"/>
            </w:tcBorders>
          </w:tcPr>
          <w:p w14:paraId="5E57A8C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143.7</w:t>
            </w:r>
          </w:p>
        </w:tc>
        <w:tc>
          <w:tcPr>
            <w:tcW w:w="1800" w:type="dxa"/>
            <w:tcBorders>
              <w:top w:val="single" w:sz="6" w:space="0" w:color="FFFFFF"/>
              <w:left w:val="single" w:sz="6" w:space="0" w:color="FFFFFF"/>
              <w:bottom w:val="single" w:sz="6" w:space="0" w:color="FFFFFF"/>
              <w:right w:val="single" w:sz="6" w:space="0" w:color="FFFFFF"/>
            </w:tcBorders>
          </w:tcPr>
          <w:p w14:paraId="5E57A8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134.3</w:t>
            </w:r>
          </w:p>
        </w:tc>
      </w:tr>
      <w:tr w:rsidR="00BB5343" w:rsidRPr="0035318E" w14:paraId="5E57A8CD" w14:textId="77777777">
        <w:tc>
          <w:tcPr>
            <w:tcW w:w="756" w:type="dxa"/>
            <w:tcBorders>
              <w:top w:val="single" w:sz="6" w:space="0" w:color="FFFFFF"/>
              <w:left w:val="single" w:sz="6" w:space="0" w:color="FFFFFF"/>
              <w:bottom w:val="single" w:sz="6" w:space="0" w:color="FFFFFF"/>
              <w:right w:val="single" w:sz="6" w:space="0" w:color="FFFFFF"/>
            </w:tcBorders>
          </w:tcPr>
          <w:p w14:paraId="5E57A8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800" w:type="dxa"/>
            <w:tcBorders>
              <w:top w:val="single" w:sz="6" w:space="0" w:color="FFFFFF"/>
              <w:left w:val="single" w:sz="6" w:space="0" w:color="FFFFFF"/>
              <w:bottom w:val="single" w:sz="6" w:space="0" w:color="FFFFFF"/>
              <w:right w:val="single" w:sz="6" w:space="0" w:color="FFFFFF"/>
            </w:tcBorders>
          </w:tcPr>
          <w:p w14:paraId="5E57A8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122.8</w:t>
            </w:r>
          </w:p>
        </w:tc>
        <w:tc>
          <w:tcPr>
            <w:tcW w:w="1710" w:type="dxa"/>
            <w:tcBorders>
              <w:top w:val="single" w:sz="6" w:space="0" w:color="FFFFFF"/>
              <w:left w:val="single" w:sz="6" w:space="0" w:color="FFFFFF"/>
              <w:bottom w:val="single" w:sz="6" w:space="0" w:color="FFFFFF"/>
              <w:right w:val="single" w:sz="6" w:space="0" w:color="FFFFFF"/>
            </w:tcBorders>
          </w:tcPr>
          <w:p w14:paraId="5E57A8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 w:type="dxa"/>
            <w:tcBorders>
              <w:top w:val="single" w:sz="6" w:space="0" w:color="FFFFFF"/>
              <w:left w:val="single" w:sz="6" w:space="0" w:color="FFFFFF"/>
              <w:bottom w:val="single" w:sz="6" w:space="0" w:color="FFFFFF"/>
              <w:right w:val="single" w:sz="6" w:space="0" w:color="FFFFFF"/>
            </w:tcBorders>
          </w:tcPr>
          <w:p w14:paraId="5E57A8C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206.8</w:t>
            </w:r>
          </w:p>
        </w:tc>
        <w:tc>
          <w:tcPr>
            <w:tcW w:w="1800" w:type="dxa"/>
            <w:tcBorders>
              <w:top w:val="single" w:sz="6" w:space="0" w:color="FFFFFF"/>
              <w:left w:val="single" w:sz="6" w:space="0" w:color="FFFFFF"/>
              <w:bottom w:val="single" w:sz="6" w:space="0" w:color="FFFFFF"/>
              <w:right w:val="single" w:sz="6" w:space="0" w:color="FFFFFF"/>
            </w:tcBorders>
          </w:tcPr>
          <w:p w14:paraId="5E57A8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109.3</w:t>
            </w:r>
          </w:p>
        </w:tc>
      </w:tr>
      <w:tr w:rsidR="00BB5343" w:rsidRPr="0035318E" w14:paraId="5E57A8D4" w14:textId="77777777">
        <w:tc>
          <w:tcPr>
            <w:tcW w:w="756" w:type="dxa"/>
            <w:tcBorders>
              <w:top w:val="single" w:sz="6" w:space="0" w:color="FFFFFF"/>
              <w:left w:val="single" w:sz="6" w:space="0" w:color="FFFFFF"/>
              <w:bottom w:val="single" w:sz="6" w:space="0" w:color="FFFFFF"/>
              <w:right w:val="single" w:sz="6" w:space="0" w:color="FFFFFF"/>
            </w:tcBorders>
          </w:tcPr>
          <w:p w14:paraId="5E57A8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800" w:type="dxa"/>
            <w:tcBorders>
              <w:top w:val="single" w:sz="6" w:space="0" w:color="FFFFFF"/>
              <w:left w:val="single" w:sz="6" w:space="0" w:color="FFFFFF"/>
              <w:bottom w:val="single" w:sz="6" w:space="0" w:color="FFFFFF"/>
              <w:right w:val="single" w:sz="6" w:space="0" w:color="FFFFFF"/>
            </w:tcBorders>
          </w:tcPr>
          <w:p w14:paraId="5E57A8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138.4</w:t>
            </w:r>
          </w:p>
        </w:tc>
        <w:tc>
          <w:tcPr>
            <w:tcW w:w="1710" w:type="dxa"/>
            <w:tcBorders>
              <w:top w:val="single" w:sz="6" w:space="0" w:color="FFFFFF"/>
              <w:left w:val="single" w:sz="6" w:space="0" w:color="FFFFFF"/>
              <w:bottom w:val="single" w:sz="6" w:space="0" w:color="FFFFFF"/>
              <w:right w:val="single" w:sz="6" w:space="0" w:color="FFFFFF"/>
            </w:tcBorders>
          </w:tcPr>
          <w:p w14:paraId="5E57A8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146.5</w:t>
            </w:r>
          </w:p>
        </w:tc>
        <w:tc>
          <w:tcPr>
            <w:tcW w:w="180" w:type="dxa"/>
            <w:tcBorders>
              <w:top w:val="single" w:sz="6" w:space="0" w:color="FFFFFF"/>
              <w:left w:val="single" w:sz="6" w:space="0" w:color="FFFFFF"/>
              <w:bottom w:val="single" w:sz="6" w:space="0" w:color="FFFFFF"/>
              <w:right w:val="single" w:sz="6" w:space="0" w:color="FFFFFF"/>
            </w:tcBorders>
          </w:tcPr>
          <w:p w14:paraId="5E57A8D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800" w:type="dxa"/>
            <w:tcBorders>
              <w:top w:val="single" w:sz="6" w:space="0" w:color="FFFFFF"/>
              <w:left w:val="single" w:sz="6" w:space="0" w:color="FFFFFF"/>
              <w:bottom w:val="single" w:sz="6" w:space="0" w:color="FFFFFF"/>
              <w:right w:val="single" w:sz="6" w:space="0" w:color="FFFFFF"/>
            </w:tcBorders>
          </w:tcPr>
          <w:p w14:paraId="5E57A8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w:t>
            </w:r>
          </w:p>
        </w:tc>
      </w:tr>
      <w:tr w:rsidR="00BB5343" w:rsidRPr="0035318E" w14:paraId="5E57A8DB" w14:textId="77777777">
        <w:tc>
          <w:tcPr>
            <w:tcW w:w="756" w:type="dxa"/>
            <w:tcBorders>
              <w:top w:val="single" w:sz="6" w:space="0" w:color="FFFFFF"/>
              <w:left w:val="single" w:sz="6" w:space="0" w:color="FFFFFF"/>
              <w:bottom w:val="single" w:sz="6" w:space="0" w:color="FFFFFF"/>
              <w:right w:val="single" w:sz="6" w:space="0" w:color="FFFFFF"/>
            </w:tcBorders>
          </w:tcPr>
          <w:p w14:paraId="5E57A8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800" w:type="dxa"/>
            <w:tcBorders>
              <w:top w:val="single" w:sz="6" w:space="0" w:color="FFFFFF"/>
              <w:left w:val="single" w:sz="6" w:space="0" w:color="FFFFFF"/>
              <w:bottom w:val="single" w:sz="6" w:space="0" w:color="FFFFFF"/>
              <w:right w:val="single" w:sz="6" w:space="0" w:color="FFFFFF"/>
            </w:tcBorders>
          </w:tcPr>
          <w:p w14:paraId="5E57A8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710" w:type="dxa"/>
            <w:tcBorders>
              <w:top w:val="single" w:sz="6" w:space="0" w:color="FFFFFF"/>
              <w:left w:val="single" w:sz="6" w:space="0" w:color="FFFFFF"/>
              <w:bottom w:val="single" w:sz="6" w:space="0" w:color="FFFFFF"/>
              <w:right w:val="single" w:sz="6" w:space="0" w:color="FFFFFF"/>
            </w:tcBorders>
          </w:tcPr>
          <w:p w14:paraId="5E57A8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155.1</w:t>
            </w:r>
          </w:p>
        </w:tc>
        <w:tc>
          <w:tcPr>
            <w:tcW w:w="180" w:type="dxa"/>
            <w:tcBorders>
              <w:top w:val="single" w:sz="6" w:space="0" w:color="FFFFFF"/>
              <w:left w:val="single" w:sz="6" w:space="0" w:color="FFFFFF"/>
              <w:bottom w:val="single" w:sz="6" w:space="0" w:color="FFFFFF"/>
              <w:right w:val="single" w:sz="6" w:space="0" w:color="FFFFFF"/>
            </w:tcBorders>
          </w:tcPr>
          <w:p w14:paraId="5E57A8D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132.6</w:t>
            </w:r>
          </w:p>
        </w:tc>
        <w:tc>
          <w:tcPr>
            <w:tcW w:w="1800" w:type="dxa"/>
            <w:tcBorders>
              <w:top w:val="single" w:sz="6" w:space="0" w:color="FFFFFF"/>
              <w:left w:val="single" w:sz="6" w:space="0" w:color="FFFFFF"/>
              <w:bottom w:val="single" w:sz="6" w:space="0" w:color="FFFFFF"/>
              <w:right w:val="single" w:sz="6" w:space="0" w:color="FFFFFF"/>
            </w:tcBorders>
          </w:tcPr>
          <w:p w14:paraId="5E57A8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140.0</w:t>
            </w:r>
          </w:p>
        </w:tc>
      </w:tr>
      <w:tr w:rsidR="00BB5343" w:rsidRPr="0035318E" w14:paraId="5E57A8E2" w14:textId="77777777">
        <w:tc>
          <w:tcPr>
            <w:tcW w:w="756" w:type="dxa"/>
            <w:tcBorders>
              <w:top w:val="single" w:sz="6" w:space="0" w:color="FFFFFF"/>
              <w:left w:val="single" w:sz="6" w:space="0" w:color="FFFFFF"/>
              <w:bottom w:val="single" w:sz="6" w:space="0" w:color="FFFFFF"/>
              <w:right w:val="single" w:sz="6" w:space="0" w:color="FFFFFF"/>
            </w:tcBorders>
          </w:tcPr>
          <w:p w14:paraId="5E57A8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800" w:type="dxa"/>
            <w:tcBorders>
              <w:top w:val="single" w:sz="6" w:space="0" w:color="FFFFFF"/>
              <w:left w:val="single" w:sz="6" w:space="0" w:color="FFFFFF"/>
              <w:bottom w:val="single" w:sz="6" w:space="0" w:color="FFFFFF"/>
              <w:right w:val="single" w:sz="6" w:space="0" w:color="FFFFFF"/>
            </w:tcBorders>
          </w:tcPr>
          <w:p w14:paraId="5E57A8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w:t>
            </w:r>
          </w:p>
        </w:tc>
        <w:tc>
          <w:tcPr>
            <w:tcW w:w="1710" w:type="dxa"/>
            <w:tcBorders>
              <w:top w:val="single" w:sz="6" w:space="0" w:color="FFFFFF"/>
              <w:left w:val="single" w:sz="6" w:space="0" w:color="FFFFFF"/>
              <w:bottom w:val="single" w:sz="6" w:space="0" w:color="FFFFFF"/>
              <w:right w:val="single" w:sz="6" w:space="0" w:color="FFFFFF"/>
            </w:tcBorders>
          </w:tcPr>
          <w:p w14:paraId="5E57A8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152.3</w:t>
            </w:r>
          </w:p>
        </w:tc>
        <w:tc>
          <w:tcPr>
            <w:tcW w:w="180" w:type="dxa"/>
            <w:tcBorders>
              <w:top w:val="single" w:sz="6" w:space="0" w:color="FFFFFF"/>
              <w:left w:val="single" w:sz="6" w:space="0" w:color="FFFFFF"/>
              <w:bottom w:val="single" w:sz="6" w:space="0" w:color="FFFFFF"/>
              <w:right w:val="single" w:sz="6" w:space="0" w:color="FFFFFF"/>
            </w:tcBorders>
          </w:tcPr>
          <w:p w14:paraId="5E57A8D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148.4</w:t>
            </w:r>
          </w:p>
        </w:tc>
        <w:tc>
          <w:tcPr>
            <w:tcW w:w="1800" w:type="dxa"/>
            <w:tcBorders>
              <w:top w:val="single" w:sz="6" w:space="0" w:color="FFFFFF"/>
              <w:left w:val="single" w:sz="6" w:space="0" w:color="FFFFFF"/>
              <w:bottom w:val="single" w:sz="6" w:space="0" w:color="FFFFFF"/>
              <w:right w:val="single" w:sz="6" w:space="0" w:color="FFFFFF"/>
            </w:tcBorders>
          </w:tcPr>
          <w:p w14:paraId="5E57A8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130.9</w:t>
            </w:r>
          </w:p>
        </w:tc>
      </w:tr>
      <w:tr w:rsidR="00BB5343" w:rsidRPr="0035318E" w14:paraId="5E57A8E9" w14:textId="77777777">
        <w:tc>
          <w:tcPr>
            <w:tcW w:w="756" w:type="dxa"/>
            <w:tcBorders>
              <w:top w:val="single" w:sz="6" w:space="0" w:color="FFFFFF"/>
              <w:left w:val="single" w:sz="6" w:space="0" w:color="FFFFFF"/>
              <w:bottom w:val="single" w:sz="6" w:space="0" w:color="FFFFFF"/>
              <w:right w:val="single" w:sz="6" w:space="0" w:color="FFFFFF"/>
            </w:tcBorders>
          </w:tcPr>
          <w:p w14:paraId="5E57A8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800" w:type="dxa"/>
            <w:tcBorders>
              <w:top w:val="single" w:sz="6" w:space="0" w:color="FFFFFF"/>
              <w:left w:val="single" w:sz="6" w:space="0" w:color="FFFFFF"/>
              <w:bottom w:val="single" w:sz="6" w:space="0" w:color="FFFFFF"/>
              <w:right w:val="single" w:sz="6" w:space="0" w:color="FFFFFF"/>
            </w:tcBorders>
          </w:tcPr>
          <w:p w14:paraId="5E57A8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142.9</w:t>
            </w:r>
          </w:p>
        </w:tc>
        <w:tc>
          <w:tcPr>
            <w:tcW w:w="1710" w:type="dxa"/>
            <w:tcBorders>
              <w:top w:val="single" w:sz="6" w:space="0" w:color="FFFFFF"/>
              <w:left w:val="single" w:sz="6" w:space="0" w:color="FFFFFF"/>
              <w:bottom w:val="single" w:sz="6" w:space="0" w:color="FFFFFF"/>
              <w:right w:val="single" w:sz="6" w:space="0" w:color="FFFFFF"/>
            </w:tcBorders>
          </w:tcPr>
          <w:p w14:paraId="5E57A8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148.0</w:t>
            </w:r>
          </w:p>
        </w:tc>
        <w:tc>
          <w:tcPr>
            <w:tcW w:w="180" w:type="dxa"/>
            <w:tcBorders>
              <w:top w:val="single" w:sz="6" w:space="0" w:color="FFFFFF"/>
              <w:left w:val="single" w:sz="6" w:space="0" w:color="FFFFFF"/>
              <w:bottom w:val="single" w:sz="6" w:space="0" w:color="FFFFFF"/>
              <w:right w:val="single" w:sz="6" w:space="0" w:color="FFFFFF"/>
            </w:tcBorders>
          </w:tcPr>
          <w:p w14:paraId="5E57A8E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126.3</w:t>
            </w:r>
          </w:p>
        </w:tc>
        <w:tc>
          <w:tcPr>
            <w:tcW w:w="1800" w:type="dxa"/>
            <w:tcBorders>
              <w:top w:val="single" w:sz="6" w:space="0" w:color="FFFFFF"/>
              <w:left w:val="single" w:sz="6" w:space="0" w:color="FFFFFF"/>
              <w:bottom w:val="single" w:sz="6" w:space="0" w:color="FFFFFF"/>
              <w:right w:val="single" w:sz="6" w:space="0" w:color="FFFFFF"/>
            </w:tcBorders>
          </w:tcPr>
          <w:p w14:paraId="5E57A8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r>
      <w:tr w:rsidR="00BB5343" w:rsidRPr="0035318E" w14:paraId="5E57A8F0" w14:textId="77777777">
        <w:tc>
          <w:tcPr>
            <w:tcW w:w="756" w:type="dxa"/>
            <w:tcBorders>
              <w:top w:val="single" w:sz="6" w:space="0" w:color="FFFFFF"/>
              <w:left w:val="single" w:sz="6" w:space="0" w:color="FFFFFF"/>
              <w:bottom w:val="single" w:sz="6" w:space="0" w:color="FFFFFF"/>
              <w:right w:val="single" w:sz="6" w:space="0" w:color="FFFFFF"/>
            </w:tcBorders>
          </w:tcPr>
          <w:p w14:paraId="5E57A8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800" w:type="dxa"/>
            <w:tcBorders>
              <w:top w:val="single" w:sz="6" w:space="0" w:color="FFFFFF"/>
              <w:left w:val="single" w:sz="6" w:space="0" w:color="FFFFFF"/>
              <w:bottom w:val="single" w:sz="6" w:space="0" w:color="FFFFFF"/>
              <w:right w:val="single" w:sz="6" w:space="0" w:color="FFFFFF"/>
            </w:tcBorders>
          </w:tcPr>
          <w:p w14:paraId="5E57A8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w:t>
            </w:r>
          </w:p>
        </w:tc>
        <w:tc>
          <w:tcPr>
            <w:tcW w:w="1710" w:type="dxa"/>
            <w:tcBorders>
              <w:top w:val="single" w:sz="6" w:space="0" w:color="FFFFFF"/>
              <w:left w:val="single" w:sz="6" w:space="0" w:color="FFFFFF"/>
              <w:bottom w:val="single" w:sz="6" w:space="0" w:color="FFFFFF"/>
              <w:right w:val="single" w:sz="6" w:space="0" w:color="FFFFFF"/>
            </w:tcBorders>
          </w:tcPr>
          <w:p w14:paraId="5E57A8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149.4</w:t>
            </w:r>
          </w:p>
        </w:tc>
        <w:tc>
          <w:tcPr>
            <w:tcW w:w="180" w:type="dxa"/>
            <w:tcBorders>
              <w:top w:val="single" w:sz="6" w:space="0" w:color="FFFFFF"/>
              <w:left w:val="single" w:sz="6" w:space="0" w:color="FFFFFF"/>
              <w:bottom w:val="single" w:sz="6" w:space="0" w:color="FFFFFF"/>
              <w:right w:val="single" w:sz="6" w:space="0" w:color="FFFFFF"/>
            </w:tcBorders>
          </w:tcPr>
          <w:p w14:paraId="5E57A8E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127.9</w:t>
            </w:r>
          </w:p>
        </w:tc>
        <w:tc>
          <w:tcPr>
            <w:tcW w:w="1800" w:type="dxa"/>
            <w:tcBorders>
              <w:top w:val="single" w:sz="6" w:space="0" w:color="FFFFFF"/>
              <w:left w:val="single" w:sz="6" w:space="0" w:color="FFFFFF"/>
              <w:bottom w:val="single" w:sz="6" w:space="0" w:color="FFFFFF"/>
              <w:right w:val="single" w:sz="6" w:space="0" w:color="FFFFFF"/>
            </w:tcBorders>
          </w:tcPr>
          <w:p w14:paraId="5E57A8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129.8</w:t>
            </w:r>
          </w:p>
        </w:tc>
      </w:tr>
      <w:tr w:rsidR="00BB5343" w:rsidRPr="0035318E" w14:paraId="5E57A8F7" w14:textId="77777777">
        <w:tc>
          <w:tcPr>
            <w:tcW w:w="756" w:type="dxa"/>
            <w:tcBorders>
              <w:top w:val="single" w:sz="6" w:space="0" w:color="FFFFFF"/>
              <w:left w:val="single" w:sz="6" w:space="0" w:color="FFFFFF"/>
              <w:bottom w:val="single" w:sz="6" w:space="0" w:color="FFFFFF"/>
              <w:right w:val="single" w:sz="6" w:space="0" w:color="FFFFFF"/>
            </w:tcBorders>
          </w:tcPr>
          <w:p w14:paraId="5E57A8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800" w:type="dxa"/>
            <w:tcBorders>
              <w:top w:val="single" w:sz="6" w:space="0" w:color="FFFFFF"/>
              <w:left w:val="single" w:sz="6" w:space="0" w:color="FFFFFF"/>
              <w:bottom w:val="single" w:sz="6" w:space="0" w:color="FFFFFF"/>
              <w:right w:val="single" w:sz="6" w:space="0" w:color="FFFFFF"/>
            </w:tcBorders>
          </w:tcPr>
          <w:p w14:paraId="5E57A8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139.5</w:t>
            </w:r>
          </w:p>
        </w:tc>
        <w:tc>
          <w:tcPr>
            <w:tcW w:w="1710" w:type="dxa"/>
            <w:tcBorders>
              <w:top w:val="single" w:sz="6" w:space="0" w:color="FFFFFF"/>
              <w:left w:val="single" w:sz="6" w:space="0" w:color="FFFFFF"/>
              <w:bottom w:val="single" w:sz="6" w:space="0" w:color="FFFFFF"/>
              <w:right w:val="single" w:sz="6" w:space="0" w:color="FFFFFF"/>
            </w:tcBorders>
          </w:tcPr>
          <w:p w14:paraId="5E57A8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158.0</w:t>
            </w:r>
          </w:p>
        </w:tc>
        <w:tc>
          <w:tcPr>
            <w:tcW w:w="180" w:type="dxa"/>
            <w:tcBorders>
              <w:top w:val="single" w:sz="6" w:space="0" w:color="FFFFFF"/>
              <w:left w:val="single" w:sz="6" w:space="0" w:color="FFFFFF"/>
              <w:bottom w:val="single" w:sz="6" w:space="0" w:color="FFFFFF"/>
              <w:right w:val="single" w:sz="6" w:space="0" w:color="FFFFFF"/>
            </w:tcBorders>
          </w:tcPr>
          <w:p w14:paraId="5E57A8F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151.6</w:t>
            </w:r>
          </w:p>
        </w:tc>
        <w:tc>
          <w:tcPr>
            <w:tcW w:w="1800" w:type="dxa"/>
            <w:tcBorders>
              <w:top w:val="single" w:sz="6" w:space="0" w:color="FFFFFF"/>
              <w:left w:val="single" w:sz="6" w:space="0" w:color="FFFFFF"/>
              <w:bottom w:val="single" w:sz="6" w:space="0" w:color="FFFFFF"/>
              <w:right w:val="single" w:sz="6" w:space="0" w:color="FFFFFF"/>
            </w:tcBorders>
          </w:tcPr>
          <w:p w14:paraId="5E57A8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116.1</w:t>
            </w:r>
          </w:p>
        </w:tc>
      </w:tr>
      <w:tr w:rsidR="00BB5343" w:rsidRPr="0035318E" w14:paraId="5E57A8FE" w14:textId="77777777">
        <w:tc>
          <w:tcPr>
            <w:tcW w:w="756" w:type="dxa"/>
            <w:tcBorders>
              <w:top w:val="single" w:sz="6" w:space="0" w:color="FFFFFF"/>
              <w:left w:val="single" w:sz="6" w:space="0" w:color="FFFFFF"/>
              <w:bottom w:val="single" w:sz="6" w:space="0" w:color="FFFFFF"/>
              <w:right w:val="single" w:sz="6" w:space="0" w:color="FFFFFF"/>
            </w:tcBorders>
          </w:tcPr>
          <w:p w14:paraId="5E57A8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800" w:type="dxa"/>
            <w:tcBorders>
              <w:top w:val="single" w:sz="6" w:space="0" w:color="FFFFFF"/>
              <w:left w:val="single" w:sz="6" w:space="0" w:color="FFFFFF"/>
              <w:bottom w:val="single" w:sz="6" w:space="0" w:color="FFFFFF"/>
              <w:right w:val="single" w:sz="6" w:space="0" w:color="FFFFFF"/>
            </w:tcBorders>
          </w:tcPr>
          <w:p w14:paraId="5E57A8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118.3</w:t>
            </w:r>
          </w:p>
        </w:tc>
        <w:tc>
          <w:tcPr>
            <w:tcW w:w="1710" w:type="dxa"/>
            <w:tcBorders>
              <w:top w:val="single" w:sz="6" w:space="0" w:color="FFFFFF"/>
              <w:left w:val="single" w:sz="6" w:space="0" w:color="FFFFFF"/>
              <w:bottom w:val="single" w:sz="6" w:space="0" w:color="FFFFFF"/>
              <w:right w:val="single" w:sz="6" w:space="0" w:color="FFFFFF"/>
            </w:tcBorders>
          </w:tcPr>
          <w:p w14:paraId="5E57A8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148.0</w:t>
            </w:r>
          </w:p>
        </w:tc>
        <w:tc>
          <w:tcPr>
            <w:tcW w:w="180" w:type="dxa"/>
            <w:tcBorders>
              <w:top w:val="single" w:sz="6" w:space="0" w:color="FFFFFF"/>
              <w:left w:val="single" w:sz="6" w:space="0" w:color="FFFFFF"/>
              <w:bottom w:val="single" w:sz="6" w:space="0" w:color="FFFFFF"/>
              <w:right w:val="single" w:sz="6" w:space="0" w:color="FFFFFF"/>
            </w:tcBorders>
          </w:tcPr>
          <w:p w14:paraId="5E57A8F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8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130.4</w:t>
            </w:r>
          </w:p>
        </w:tc>
        <w:tc>
          <w:tcPr>
            <w:tcW w:w="1800" w:type="dxa"/>
            <w:tcBorders>
              <w:top w:val="single" w:sz="6" w:space="0" w:color="FFFFFF"/>
              <w:left w:val="single" w:sz="6" w:space="0" w:color="FFFFFF"/>
              <w:bottom w:val="single" w:sz="6" w:space="0" w:color="FFFFFF"/>
              <w:right w:val="single" w:sz="6" w:space="0" w:color="FFFFFF"/>
            </w:tcBorders>
          </w:tcPr>
          <w:p w14:paraId="5E57A8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95.0</w:t>
            </w:r>
          </w:p>
        </w:tc>
      </w:tr>
      <w:tr w:rsidR="00BB5343" w:rsidRPr="0035318E" w14:paraId="5E57A905" w14:textId="77777777">
        <w:tc>
          <w:tcPr>
            <w:tcW w:w="756" w:type="dxa"/>
            <w:tcBorders>
              <w:top w:val="single" w:sz="6" w:space="0" w:color="FFFFFF"/>
              <w:left w:val="single" w:sz="6" w:space="0" w:color="FFFFFF"/>
              <w:bottom w:val="single" w:sz="6" w:space="0" w:color="FFFFFF"/>
              <w:right w:val="single" w:sz="6" w:space="0" w:color="FFFFFF"/>
            </w:tcBorders>
          </w:tcPr>
          <w:p w14:paraId="5E57A8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800" w:type="dxa"/>
            <w:tcBorders>
              <w:top w:val="single" w:sz="6" w:space="0" w:color="FFFFFF"/>
              <w:left w:val="single" w:sz="6" w:space="0" w:color="FFFFFF"/>
              <w:bottom w:val="single" w:sz="6" w:space="0" w:color="FFFFFF"/>
              <w:right w:val="single" w:sz="6" w:space="0" w:color="FFFFFF"/>
            </w:tcBorders>
          </w:tcPr>
          <w:p w14:paraId="5E57A9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117.2</w:t>
            </w:r>
          </w:p>
        </w:tc>
        <w:tc>
          <w:tcPr>
            <w:tcW w:w="1710" w:type="dxa"/>
            <w:tcBorders>
              <w:top w:val="single" w:sz="6" w:space="0" w:color="FFFFFF"/>
              <w:left w:val="single" w:sz="6" w:space="0" w:color="FFFFFF"/>
              <w:bottom w:val="single" w:sz="6" w:space="0" w:color="FFFFFF"/>
              <w:right w:val="single" w:sz="6" w:space="0" w:color="FFFFFF"/>
            </w:tcBorders>
          </w:tcPr>
          <w:p w14:paraId="5E57A9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149.4</w:t>
            </w:r>
          </w:p>
        </w:tc>
        <w:tc>
          <w:tcPr>
            <w:tcW w:w="180" w:type="dxa"/>
            <w:tcBorders>
              <w:top w:val="single" w:sz="6" w:space="0" w:color="FFFFFF"/>
              <w:left w:val="single" w:sz="6" w:space="0" w:color="FFFFFF"/>
              <w:bottom w:val="single" w:sz="6" w:space="0" w:color="FFFFFF"/>
              <w:right w:val="single" w:sz="6" w:space="0" w:color="FFFFFF"/>
            </w:tcBorders>
          </w:tcPr>
          <w:p w14:paraId="5E57A90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123.6</w:t>
            </w:r>
          </w:p>
        </w:tc>
        <w:tc>
          <w:tcPr>
            <w:tcW w:w="1800" w:type="dxa"/>
            <w:tcBorders>
              <w:top w:val="single" w:sz="6" w:space="0" w:color="FFFFFF"/>
              <w:left w:val="single" w:sz="6" w:space="0" w:color="FFFFFF"/>
              <w:bottom w:val="single" w:sz="6" w:space="0" w:color="FFFFFF"/>
              <w:right w:val="single" w:sz="6" w:space="0" w:color="FFFFFF"/>
            </w:tcBorders>
          </w:tcPr>
          <w:p w14:paraId="5E57A9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104.9</w:t>
            </w:r>
          </w:p>
        </w:tc>
      </w:tr>
      <w:tr w:rsidR="00BB5343" w:rsidRPr="0035318E" w14:paraId="5E57A90C" w14:textId="77777777">
        <w:tc>
          <w:tcPr>
            <w:tcW w:w="756" w:type="dxa"/>
            <w:tcBorders>
              <w:top w:val="single" w:sz="6" w:space="0" w:color="FFFFFF"/>
              <w:left w:val="single" w:sz="6" w:space="0" w:color="FFFFFF"/>
              <w:bottom w:val="single" w:sz="6" w:space="0" w:color="FFFFFF"/>
              <w:right w:val="single" w:sz="6" w:space="0" w:color="FFFFFF"/>
            </w:tcBorders>
          </w:tcPr>
          <w:p w14:paraId="5E57A9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800" w:type="dxa"/>
            <w:tcBorders>
              <w:top w:val="single" w:sz="6" w:space="0" w:color="FFFFFF"/>
              <w:left w:val="single" w:sz="6" w:space="0" w:color="FFFFFF"/>
              <w:bottom w:val="single" w:sz="6" w:space="0" w:color="FFFFFF"/>
              <w:right w:val="single" w:sz="6" w:space="0" w:color="FFFFFF"/>
            </w:tcBorders>
          </w:tcPr>
          <w:p w14:paraId="5E57A9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111.6</w:t>
            </w:r>
          </w:p>
        </w:tc>
        <w:tc>
          <w:tcPr>
            <w:tcW w:w="1710" w:type="dxa"/>
            <w:tcBorders>
              <w:top w:val="single" w:sz="6" w:space="0" w:color="FFFFFF"/>
              <w:left w:val="single" w:sz="6" w:space="0" w:color="FFFFFF"/>
              <w:bottom w:val="single" w:sz="6" w:space="0" w:color="FFFFFF"/>
              <w:right w:val="single" w:sz="6" w:space="0" w:color="FFFFFF"/>
            </w:tcBorders>
          </w:tcPr>
          <w:p w14:paraId="5E57A9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160.9</w:t>
            </w:r>
          </w:p>
        </w:tc>
        <w:tc>
          <w:tcPr>
            <w:tcW w:w="180" w:type="dxa"/>
            <w:tcBorders>
              <w:top w:val="single" w:sz="6" w:space="0" w:color="FFFFFF"/>
              <w:left w:val="single" w:sz="6" w:space="0" w:color="FFFFFF"/>
              <w:bottom w:val="single" w:sz="6" w:space="0" w:color="FFFFFF"/>
              <w:right w:val="single" w:sz="6" w:space="0" w:color="FFFFFF"/>
            </w:tcBorders>
          </w:tcPr>
          <w:p w14:paraId="5E57A90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129.1</w:t>
            </w:r>
          </w:p>
        </w:tc>
        <w:tc>
          <w:tcPr>
            <w:tcW w:w="1800" w:type="dxa"/>
            <w:tcBorders>
              <w:top w:val="single" w:sz="6" w:space="0" w:color="FFFFFF"/>
              <w:left w:val="single" w:sz="6" w:space="0" w:color="FFFFFF"/>
              <w:bottom w:val="single" w:sz="6" w:space="0" w:color="FFFFFF"/>
              <w:right w:val="single" w:sz="6" w:space="0" w:color="FFFFFF"/>
            </w:tcBorders>
          </w:tcPr>
          <w:p w14:paraId="5E57A9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101.0</w:t>
            </w:r>
          </w:p>
        </w:tc>
      </w:tr>
      <w:tr w:rsidR="00BB5343" w:rsidRPr="0035318E" w14:paraId="5E57A913" w14:textId="77777777">
        <w:tc>
          <w:tcPr>
            <w:tcW w:w="756" w:type="dxa"/>
            <w:tcBorders>
              <w:top w:val="single" w:sz="6" w:space="0" w:color="FFFFFF"/>
              <w:left w:val="single" w:sz="6" w:space="0" w:color="FFFFFF"/>
              <w:bottom w:val="single" w:sz="6" w:space="0" w:color="FFFFFF"/>
              <w:right w:val="single" w:sz="6" w:space="0" w:color="FFFFFF"/>
            </w:tcBorders>
          </w:tcPr>
          <w:p w14:paraId="5E57A9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800" w:type="dxa"/>
            <w:tcBorders>
              <w:top w:val="single" w:sz="6" w:space="0" w:color="FFFFFF"/>
              <w:left w:val="single" w:sz="6" w:space="0" w:color="FFFFFF"/>
              <w:bottom w:val="single" w:sz="6" w:space="0" w:color="FFFFFF"/>
              <w:right w:val="single" w:sz="6" w:space="0" w:color="FFFFFF"/>
            </w:tcBorders>
          </w:tcPr>
          <w:p w14:paraId="5E57A9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710" w:type="dxa"/>
            <w:tcBorders>
              <w:top w:val="single" w:sz="6" w:space="0" w:color="FFFFFF"/>
              <w:left w:val="single" w:sz="6" w:space="0" w:color="FFFFFF"/>
              <w:bottom w:val="single" w:sz="6" w:space="0" w:color="FFFFFF"/>
              <w:right w:val="single" w:sz="6" w:space="0" w:color="FFFFFF"/>
            </w:tcBorders>
          </w:tcPr>
          <w:p w14:paraId="5E57A9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162.3</w:t>
            </w:r>
          </w:p>
        </w:tc>
        <w:tc>
          <w:tcPr>
            <w:tcW w:w="180" w:type="dxa"/>
            <w:tcBorders>
              <w:top w:val="single" w:sz="6" w:space="0" w:color="FFFFFF"/>
              <w:left w:val="single" w:sz="6" w:space="0" w:color="FFFFFF"/>
              <w:bottom w:val="single" w:sz="6" w:space="0" w:color="FFFFFF"/>
              <w:right w:val="single" w:sz="6" w:space="0" w:color="FFFFFF"/>
            </w:tcBorders>
          </w:tcPr>
          <w:p w14:paraId="5E57A91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109.8</w:t>
            </w:r>
          </w:p>
        </w:tc>
        <w:tc>
          <w:tcPr>
            <w:tcW w:w="1800" w:type="dxa"/>
            <w:tcBorders>
              <w:top w:val="single" w:sz="6" w:space="0" w:color="FFFFFF"/>
              <w:left w:val="single" w:sz="6" w:space="0" w:color="FFFFFF"/>
              <w:bottom w:val="single" w:sz="6" w:space="0" w:color="FFFFFF"/>
              <w:right w:val="single" w:sz="6" w:space="0" w:color="FFFFFF"/>
            </w:tcBorders>
          </w:tcPr>
          <w:p w14:paraId="5E57A9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103.9</w:t>
            </w:r>
          </w:p>
        </w:tc>
      </w:tr>
      <w:tr w:rsidR="00BB5343" w:rsidRPr="0035318E" w14:paraId="5E57A91A" w14:textId="77777777">
        <w:tc>
          <w:tcPr>
            <w:tcW w:w="756" w:type="dxa"/>
            <w:tcBorders>
              <w:top w:val="single" w:sz="6" w:space="0" w:color="FFFFFF"/>
              <w:left w:val="single" w:sz="6" w:space="0" w:color="FFFFFF"/>
              <w:bottom w:val="single" w:sz="6" w:space="0" w:color="FFFFFF"/>
              <w:right w:val="single" w:sz="6" w:space="0" w:color="FFFFFF"/>
            </w:tcBorders>
          </w:tcPr>
          <w:p w14:paraId="5E57A9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800" w:type="dxa"/>
            <w:tcBorders>
              <w:top w:val="single" w:sz="6" w:space="0" w:color="FFFFFF"/>
              <w:left w:val="single" w:sz="6" w:space="0" w:color="FFFFFF"/>
              <w:bottom w:val="single" w:sz="6" w:space="0" w:color="FFFFFF"/>
              <w:right w:val="single" w:sz="6" w:space="0" w:color="FFFFFF"/>
            </w:tcBorders>
          </w:tcPr>
          <w:p w14:paraId="5E57A9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113.8</w:t>
            </w:r>
          </w:p>
        </w:tc>
        <w:tc>
          <w:tcPr>
            <w:tcW w:w="1710" w:type="dxa"/>
            <w:tcBorders>
              <w:top w:val="single" w:sz="6" w:space="0" w:color="FFFFFF"/>
              <w:left w:val="single" w:sz="6" w:space="0" w:color="FFFFFF"/>
              <w:bottom w:val="single" w:sz="6" w:space="0" w:color="FFFFFF"/>
              <w:right w:val="single" w:sz="6" w:space="0" w:color="FFFFFF"/>
            </w:tcBorders>
          </w:tcPr>
          <w:p w14:paraId="5E57A9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158.0</w:t>
            </w:r>
          </w:p>
        </w:tc>
        <w:tc>
          <w:tcPr>
            <w:tcW w:w="180" w:type="dxa"/>
            <w:tcBorders>
              <w:top w:val="single" w:sz="6" w:space="0" w:color="FFFFFF"/>
              <w:left w:val="single" w:sz="6" w:space="0" w:color="FFFFFF"/>
              <w:bottom w:val="single" w:sz="6" w:space="0" w:color="FFFFFF"/>
              <w:right w:val="single" w:sz="6" w:space="0" w:color="FFFFFF"/>
            </w:tcBorders>
          </w:tcPr>
          <w:p w14:paraId="5E57A91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123.6</w:t>
            </w:r>
          </w:p>
        </w:tc>
        <w:tc>
          <w:tcPr>
            <w:tcW w:w="1800" w:type="dxa"/>
            <w:tcBorders>
              <w:top w:val="single" w:sz="6" w:space="0" w:color="FFFFFF"/>
              <w:left w:val="single" w:sz="6" w:space="0" w:color="FFFFFF"/>
              <w:bottom w:val="single" w:sz="6" w:space="0" w:color="FFFFFF"/>
              <w:right w:val="single" w:sz="6" w:space="0" w:color="FFFFFF"/>
            </w:tcBorders>
          </w:tcPr>
          <w:p w14:paraId="5E57A9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93.0</w:t>
            </w:r>
          </w:p>
        </w:tc>
      </w:tr>
      <w:tr w:rsidR="00BB5343" w:rsidRPr="0035318E" w14:paraId="5E57A921" w14:textId="77777777">
        <w:tc>
          <w:tcPr>
            <w:tcW w:w="756" w:type="dxa"/>
            <w:tcBorders>
              <w:top w:val="single" w:sz="6" w:space="0" w:color="FFFFFF"/>
              <w:left w:val="single" w:sz="6" w:space="0" w:color="FFFFFF"/>
              <w:bottom w:val="single" w:sz="6" w:space="0" w:color="FFFFFF"/>
              <w:right w:val="single" w:sz="6" w:space="0" w:color="FFFFFF"/>
            </w:tcBorders>
          </w:tcPr>
          <w:p w14:paraId="5E57A9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800" w:type="dxa"/>
            <w:tcBorders>
              <w:top w:val="single" w:sz="6" w:space="0" w:color="FFFFFF"/>
              <w:left w:val="single" w:sz="6" w:space="0" w:color="FFFFFF"/>
              <w:bottom w:val="single" w:sz="6" w:space="0" w:color="FFFFFF"/>
              <w:right w:val="single" w:sz="6" w:space="0" w:color="FFFFFF"/>
            </w:tcBorders>
          </w:tcPr>
          <w:p w14:paraId="5E57A9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142.9</w:t>
            </w:r>
          </w:p>
        </w:tc>
        <w:tc>
          <w:tcPr>
            <w:tcW w:w="1710" w:type="dxa"/>
            <w:tcBorders>
              <w:top w:val="single" w:sz="6" w:space="0" w:color="FFFFFF"/>
              <w:left w:val="single" w:sz="6" w:space="0" w:color="FFFFFF"/>
              <w:bottom w:val="single" w:sz="6" w:space="0" w:color="FFFFFF"/>
              <w:right w:val="single" w:sz="6" w:space="0" w:color="FFFFFF"/>
            </w:tcBorders>
          </w:tcPr>
          <w:p w14:paraId="5E57A9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149.4</w:t>
            </w:r>
          </w:p>
        </w:tc>
        <w:tc>
          <w:tcPr>
            <w:tcW w:w="180" w:type="dxa"/>
            <w:tcBorders>
              <w:top w:val="single" w:sz="6" w:space="0" w:color="FFFFFF"/>
              <w:left w:val="single" w:sz="6" w:space="0" w:color="FFFFFF"/>
              <w:bottom w:val="single" w:sz="6" w:space="0" w:color="FFFFFF"/>
              <w:right w:val="single" w:sz="6" w:space="0" w:color="FFFFFF"/>
            </w:tcBorders>
          </w:tcPr>
          <w:p w14:paraId="5E57A91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126.3</w:t>
            </w:r>
          </w:p>
        </w:tc>
        <w:tc>
          <w:tcPr>
            <w:tcW w:w="1800" w:type="dxa"/>
            <w:tcBorders>
              <w:top w:val="single" w:sz="6" w:space="0" w:color="FFFFFF"/>
              <w:left w:val="single" w:sz="6" w:space="0" w:color="FFFFFF"/>
              <w:bottom w:val="single" w:sz="6" w:space="0" w:color="FFFFFF"/>
              <w:right w:val="single" w:sz="6" w:space="0" w:color="FFFFFF"/>
            </w:tcBorders>
          </w:tcPr>
          <w:p w14:paraId="5E57A9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130.7</w:t>
            </w:r>
          </w:p>
        </w:tc>
      </w:tr>
      <w:tr w:rsidR="00BB5343" w:rsidRPr="0035318E" w14:paraId="5E57A928" w14:textId="77777777">
        <w:tc>
          <w:tcPr>
            <w:tcW w:w="756" w:type="dxa"/>
            <w:tcBorders>
              <w:top w:val="single" w:sz="6" w:space="0" w:color="FFFFFF"/>
              <w:left w:val="single" w:sz="6" w:space="0" w:color="FFFFFF"/>
              <w:bottom w:val="single" w:sz="6" w:space="0" w:color="FFFFFF"/>
              <w:right w:val="single" w:sz="6" w:space="0" w:color="FFFFFF"/>
            </w:tcBorders>
          </w:tcPr>
          <w:p w14:paraId="5E57A9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800" w:type="dxa"/>
            <w:tcBorders>
              <w:top w:val="single" w:sz="6" w:space="0" w:color="FFFFFF"/>
              <w:left w:val="single" w:sz="6" w:space="0" w:color="FFFFFF"/>
              <w:bottom w:val="single" w:sz="6" w:space="0" w:color="FFFFFF"/>
              <w:right w:val="single" w:sz="6" w:space="0" w:color="FFFFFF"/>
            </w:tcBorders>
          </w:tcPr>
          <w:p w14:paraId="5E57A9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710" w:type="dxa"/>
            <w:tcBorders>
              <w:top w:val="single" w:sz="6" w:space="0" w:color="FFFFFF"/>
              <w:left w:val="single" w:sz="6" w:space="0" w:color="FFFFFF"/>
              <w:bottom w:val="single" w:sz="6" w:space="0" w:color="FFFFFF"/>
              <w:right w:val="single" w:sz="6" w:space="0" w:color="FFFFFF"/>
            </w:tcBorders>
          </w:tcPr>
          <w:p w14:paraId="5E57A9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142.2</w:t>
            </w:r>
          </w:p>
        </w:tc>
        <w:tc>
          <w:tcPr>
            <w:tcW w:w="180" w:type="dxa"/>
            <w:tcBorders>
              <w:top w:val="single" w:sz="6" w:space="0" w:color="FFFFFF"/>
              <w:left w:val="single" w:sz="6" w:space="0" w:color="FFFFFF"/>
              <w:bottom w:val="single" w:sz="6" w:space="0" w:color="FFFFFF"/>
              <w:right w:val="single" w:sz="6" w:space="0" w:color="FFFFFF"/>
            </w:tcBorders>
          </w:tcPr>
          <w:p w14:paraId="5E57A92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138.7</w:t>
            </w:r>
          </w:p>
        </w:tc>
        <w:tc>
          <w:tcPr>
            <w:tcW w:w="1800" w:type="dxa"/>
            <w:tcBorders>
              <w:top w:val="single" w:sz="6" w:space="0" w:color="FFFFFF"/>
              <w:left w:val="single" w:sz="6" w:space="0" w:color="FFFFFF"/>
              <w:bottom w:val="single" w:sz="6" w:space="0" w:color="FFFFFF"/>
              <w:right w:val="single" w:sz="6" w:space="0" w:color="FFFFFF"/>
            </w:tcBorders>
          </w:tcPr>
          <w:p w14:paraId="5E57A9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115.8</w:t>
            </w:r>
          </w:p>
        </w:tc>
      </w:tr>
      <w:tr w:rsidR="00BB5343" w:rsidRPr="0035318E" w14:paraId="5E57A92F" w14:textId="77777777">
        <w:tc>
          <w:tcPr>
            <w:tcW w:w="756" w:type="dxa"/>
            <w:tcBorders>
              <w:top w:val="single" w:sz="6" w:space="0" w:color="FFFFFF"/>
              <w:left w:val="single" w:sz="6" w:space="0" w:color="FFFFFF"/>
              <w:bottom w:val="single" w:sz="6" w:space="0" w:color="FFFFFF"/>
              <w:right w:val="single" w:sz="6" w:space="0" w:color="FFFFFF"/>
            </w:tcBorders>
          </w:tcPr>
          <w:p w14:paraId="5E57A9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800" w:type="dxa"/>
            <w:tcBorders>
              <w:top w:val="single" w:sz="6" w:space="0" w:color="FFFFFF"/>
              <w:left w:val="single" w:sz="6" w:space="0" w:color="FFFFFF"/>
              <w:bottom w:val="single" w:sz="6" w:space="0" w:color="FFFFFF"/>
              <w:right w:val="single" w:sz="6" w:space="0" w:color="FFFFFF"/>
            </w:tcBorders>
          </w:tcPr>
          <w:p w14:paraId="5E57A9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133.9</w:t>
            </w:r>
          </w:p>
        </w:tc>
        <w:tc>
          <w:tcPr>
            <w:tcW w:w="1710" w:type="dxa"/>
            <w:tcBorders>
              <w:top w:val="single" w:sz="6" w:space="0" w:color="FFFFFF"/>
              <w:left w:val="single" w:sz="6" w:space="0" w:color="FFFFFF"/>
              <w:bottom w:val="single" w:sz="6" w:space="0" w:color="FFFFFF"/>
              <w:right w:val="single" w:sz="6" w:space="0" w:color="FFFFFF"/>
            </w:tcBorders>
          </w:tcPr>
          <w:p w14:paraId="5E57A9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137.9</w:t>
            </w:r>
          </w:p>
        </w:tc>
        <w:tc>
          <w:tcPr>
            <w:tcW w:w="180" w:type="dxa"/>
            <w:tcBorders>
              <w:top w:val="single" w:sz="6" w:space="0" w:color="FFFFFF"/>
              <w:left w:val="single" w:sz="6" w:space="0" w:color="FFFFFF"/>
              <w:bottom w:val="single" w:sz="6" w:space="0" w:color="FFFFFF"/>
              <w:right w:val="single" w:sz="6" w:space="0" w:color="FFFFFF"/>
            </w:tcBorders>
          </w:tcPr>
          <w:p w14:paraId="5E57A92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90.6</w:t>
            </w:r>
          </w:p>
        </w:tc>
        <w:tc>
          <w:tcPr>
            <w:tcW w:w="1800" w:type="dxa"/>
            <w:tcBorders>
              <w:top w:val="single" w:sz="6" w:space="0" w:color="FFFFFF"/>
              <w:left w:val="single" w:sz="6" w:space="0" w:color="FFFFFF"/>
              <w:bottom w:val="single" w:sz="6" w:space="0" w:color="FFFFFF"/>
              <w:right w:val="single" w:sz="6" w:space="0" w:color="FFFFFF"/>
            </w:tcBorders>
          </w:tcPr>
          <w:p w14:paraId="5E57A9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96.0</w:t>
            </w:r>
          </w:p>
        </w:tc>
      </w:tr>
      <w:tr w:rsidR="00BB5343" w:rsidRPr="0035318E" w14:paraId="5E57A936" w14:textId="77777777">
        <w:tc>
          <w:tcPr>
            <w:tcW w:w="756" w:type="dxa"/>
            <w:tcBorders>
              <w:top w:val="single" w:sz="6" w:space="0" w:color="FFFFFF"/>
              <w:left w:val="single" w:sz="6" w:space="0" w:color="FFFFFF"/>
              <w:bottom w:val="single" w:sz="6" w:space="0" w:color="FFFFFF"/>
              <w:right w:val="single" w:sz="6" w:space="0" w:color="FFFFFF"/>
            </w:tcBorders>
          </w:tcPr>
          <w:p w14:paraId="5E57A9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800" w:type="dxa"/>
            <w:tcBorders>
              <w:top w:val="single" w:sz="6" w:space="0" w:color="FFFFFF"/>
              <w:left w:val="single" w:sz="6" w:space="0" w:color="FFFFFF"/>
              <w:bottom w:val="single" w:sz="6" w:space="0" w:color="FFFFFF"/>
              <w:right w:val="single" w:sz="6" w:space="0" w:color="FFFFFF"/>
            </w:tcBorders>
          </w:tcPr>
          <w:p w14:paraId="5E57A9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128.3</w:t>
            </w:r>
          </w:p>
        </w:tc>
        <w:tc>
          <w:tcPr>
            <w:tcW w:w="1710" w:type="dxa"/>
            <w:tcBorders>
              <w:top w:val="single" w:sz="6" w:space="0" w:color="FFFFFF"/>
              <w:left w:val="single" w:sz="6" w:space="0" w:color="FFFFFF"/>
              <w:bottom w:val="single" w:sz="6" w:space="0" w:color="FFFFFF"/>
              <w:right w:val="single" w:sz="6" w:space="0" w:color="FFFFFF"/>
            </w:tcBorders>
          </w:tcPr>
          <w:p w14:paraId="5E57A9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145.1</w:t>
            </w:r>
          </w:p>
        </w:tc>
        <w:tc>
          <w:tcPr>
            <w:tcW w:w="180" w:type="dxa"/>
            <w:tcBorders>
              <w:top w:val="single" w:sz="6" w:space="0" w:color="FFFFFF"/>
              <w:left w:val="single" w:sz="6" w:space="0" w:color="FFFFFF"/>
              <w:bottom w:val="single" w:sz="6" w:space="0" w:color="FFFFFF"/>
              <w:right w:val="single" w:sz="6" w:space="0" w:color="FFFFFF"/>
            </w:tcBorders>
          </w:tcPr>
          <w:p w14:paraId="5E57A93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109.8</w:t>
            </w:r>
          </w:p>
        </w:tc>
        <w:tc>
          <w:tcPr>
            <w:tcW w:w="1800" w:type="dxa"/>
            <w:tcBorders>
              <w:top w:val="single" w:sz="6" w:space="0" w:color="FFFFFF"/>
              <w:left w:val="single" w:sz="6" w:space="0" w:color="FFFFFF"/>
              <w:bottom w:val="single" w:sz="6" w:space="0" w:color="FFFFFF"/>
              <w:right w:val="single" w:sz="6" w:space="0" w:color="FFFFFF"/>
            </w:tcBorders>
          </w:tcPr>
          <w:p w14:paraId="5E57A9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81.2</w:t>
            </w:r>
          </w:p>
        </w:tc>
      </w:tr>
      <w:tr w:rsidR="00BB5343" w:rsidRPr="0035318E" w14:paraId="5E57A93D" w14:textId="77777777">
        <w:tc>
          <w:tcPr>
            <w:tcW w:w="756" w:type="dxa"/>
            <w:tcBorders>
              <w:top w:val="single" w:sz="6" w:space="0" w:color="FFFFFF"/>
              <w:left w:val="single" w:sz="6" w:space="0" w:color="FFFFFF"/>
              <w:bottom w:val="single" w:sz="6" w:space="0" w:color="FFFFFF"/>
              <w:right w:val="single" w:sz="6" w:space="0" w:color="FFFFFF"/>
            </w:tcBorders>
          </w:tcPr>
          <w:p w14:paraId="5E57A9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800" w:type="dxa"/>
            <w:tcBorders>
              <w:top w:val="single" w:sz="6" w:space="0" w:color="FFFFFF"/>
              <w:left w:val="single" w:sz="6" w:space="0" w:color="FFFFFF"/>
              <w:bottom w:val="single" w:sz="6" w:space="0" w:color="FFFFFF"/>
              <w:right w:val="single" w:sz="6" w:space="0" w:color="FFFFFF"/>
            </w:tcBorders>
          </w:tcPr>
          <w:p w14:paraId="5E57A9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126.1</w:t>
            </w:r>
          </w:p>
        </w:tc>
        <w:tc>
          <w:tcPr>
            <w:tcW w:w="1710" w:type="dxa"/>
            <w:tcBorders>
              <w:top w:val="single" w:sz="6" w:space="0" w:color="FFFFFF"/>
              <w:left w:val="single" w:sz="6" w:space="0" w:color="FFFFFF"/>
              <w:bottom w:val="single" w:sz="6" w:space="0" w:color="FFFFFF"/>
              <w:right w:val="single" w:sz="6" w:space="0" w:color="FFFFFF"/>
            </w:tcBorders>
          </w:tcPr>
          <w:p w14:paraId="5E57A9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149.4</w:t>
            </w:r>
          </w:p>
        </w:tc>
        <w:tc>
          <w:tcPr>
            <w:tcW w:w="180" w:type="dxa"/>
            <w:tcBorders>
              <w:top w:val="single" w:sz="6" w:space="0" w:color="FFFFFF"/>
              <w:left w:val="single" w:sz="6" w:space="0" w:color="FFFFFF"/>
              <w:bottom w:val="single" w:sz="6" w:space="0" w:color="FFFFFF"/>
              <w:right w:val="single" w:sz="6" w:space="0" w:color="FFFFFF"/>
            </w:tcBorders>
          </w:tcPr>
          <w:p w14:paraId="5E57A93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96.1</w:t>
            </w:r>
          </w:p>
        </w:tc>
        <w:tc>
          <w:tcPr>
            <w:tcW w:w="1800" w:type="dxa"/>
            <w:tcBorders>
              <w:top w:val="single" w:sz="6" w:space="0" w:color="FFFFFF"/>
              <w:left w:val="single" w:sz="6" w:space="0" w:color="FFFFFF"/>
              <w:bottom w:val="single" w:sz="6" w:space="0" w:color="FFFFFF"/>
              <w:right w:val="single" w:sz="6" w:space="0" w:color="FFFFFF"/>
            </w:tcBorders>
          </w:tcPr>
          <w:p w14:paraId="5E57A9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91.1</w:t>
            </w:r>
          </w:p>
        </w:tc>
      </w:tr>
      <w:tr w:rsidR="00BB5343" w:rsidRPr="0035318E" w14:paraId="5E57A944" w14:textId="77777777">
        <w:tc>
          <w:tcPr>
            <w:tcW w:w="756" w:type="dxa"/>
            <w:tcBorders>
              <w:top w:val="single" w:sz="6" w:space="0" w:color="FFFFFF"/>
              <w:left w:val="single" w:sz="6" w:space="0" w:color="FFFFFF"/>
              <w:bottom w:val="single" w:sz="6" w:space="0" w:color="FFFFFF"/>
              <w:right w:val="single" w:sz="6" w:space="0" w:color="FFFFFF"/>
            </w:tcBorders>
          </w:tcPr>
          <w:p w14:paraId="5E57A9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800" w:type="dxa"/>
            <w:tcBorders>
              <w:top w:val="single" w:sz="6" w:space="0" w:color="FFFFFF"/>
              <w:left w:val="single" w:sz="6" w:space="0" w:color="FFFFFF"/>
              <w:bottom w:val="single" w:sz="6" w:space="0" w:color="FFFFFF"/>
              <w:right w:val="single" w:sz="6" w:space="0" w:color="FFFFFF"/>
            </w:tcBorders>
          </w:tcPr>
          <w:p w14:paraId="5E57A9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123.9</w:t>
            </w:r>
          </w:p>
        </w:tc>
        <w:tc>
          <w:tcPr>
            <w:tcW w:w="1710" w:type="dxa"/>
            <w:tcBorders>
              <w:top w:val="single" w:sz="6" w:space="0" w:color="FFFFFF"/>
              <w:left w:val="single" w:sz="6" w:space="0" w:color="FFFFFF"/>
              <w:bottom w:val="single" w:sz="6" w:space="0" w:color="FFFFFF"/>
              <w:right w:val="single" w:sz="6" w:space="0" w:color="FFFFFF"/>
            </w:tcBorders>
          </w:tcPr>
          <w:p w14:paraId="5E57A9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160.9</w:t>
            </w:r>
          </w:p>
        </w:tc>
        <w:tc>
          <w:tcPr>
            <w:tcW w:w="180" w:type="dxa"/>
            <w:tcBorders>
              <w:top w:val="single" w:sz="6" w:space="0" w:color="FFFFFF"/>
              <w:left w:val="single" w:sz="6" w:space="0" w:color="FFFFFF"/>
              <w:bottom w:val="single" w:sz="6" w:space="0" w:color="FFFFFF"/>
              <w:right w:val="single" w:sz="6" w:space="0" w:color="FFFFFF"/>
            </w:tcBorders>
          </w:tcPr>
          <w:p w14:paraId="5E57A94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122.2</w:t>
            </w:r>
          </w:p>
        </w:tc>
        <w:tc>
          <w:tcPr>
            <w:tcW w:w="1800" w:type="dxa"/>
            <w:tcBorders>
              <w:top w:val="single" w:sz="6" w:space="0" w:color="FFFFFF"/>
              <w:left w:val="single" w:sz="6" w:space="0" w:color="FFFFFF"/>
              <w:bottom w:val="single" w:sz="6" w:space="0" w:color="FFFFFF"/>
              <w:right w:val="single" w:sz="6" w:space="0" w:color="FFFFFF"/>
            </w:tcBorders>
          </w:tcPr>
          <w:p w14:paraId="5E57A9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95.0</w:t>
            </w:r>
          </w:p>
        </w:tc>
      </w:tr>
      <w:tr w:rsidR="00BB5343" w:rsidRPr="0035318E" w14:paraId="5E57A94B" w14:textId="77777777">
        <w:tc>
          <w:tcPr>
            <w:tcW w:w="756" w:type="dxa"/>
            <w:tcBorders>
              <w:top w:val="single" w:sz="6" w:space="0" w:color="FFFFFF"/>
              <w:left w:val="single" w:sz="6" w:space="0" w:color="FFFFFF"/>
              <w:bottom w:val="single" w:sz="6" w:space="0" w:color="FFFFFF"/>
              <w:right w:val="single" w:sz="6" w:space="0" w:color="FFFFFF"/>
            </w:tcBorders>
          </w:tcPr>
          <w:p w14:paraId="5E57A9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800" w:type="dxa"/>
            <w:tcBorders>
              <w:top w:val="single" w:sz="6" w:space="0" w:color="FFFFFF"/>
              <w:left w:val="single" w:sz="6" w:space="0" w:color="FFFFFF"/>
              <w:bottom w:val="single" w:sz="6" w:space="0" w:color="FFFFFF"/>
              <w:right w:val="single" w:sz="6" w:space="0" w:color="FFFFFF"/>
            </w:tcBorders>
          </w:tcPr>
          <w:p w14:paraId="5E57A9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117.2</w:t>
            </w:r>
          </w:p>
        </w:tc>
        <w:tc>
          <w:tcPr>
            <w:tcW w:w="1710" w:type="dxa"/>
            <w:tcBorders>
              <w:top w:val="single" w:sz="6" w:space="0" w:color="FFFFFF"/>
              <w:left w:val="single" w:sz="6" w:space="0" w:color="FFFFFF"/>
              <w:bottom w:val="single" w:sz="6" w:space="0" w:color="FFFFFF"/>
              <w:right w:val="single" w:sz="6" w:space="0" w:color="FFFFFF"/>
            </w:tcBorders>
          </w:tcPr>
          <w:p w14:paraId="5E57A9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158.0</w:t>
            </w:r>
          </w:p>
        </w:tc>
        <w:tc>
          <w:tcPr>
            <w:tcW w:w="180" w:type="dxa"/>
            <w:tcBorders>
              <w:top w:val="single" w:sz="6" w:space="0" w:color="FFFFFF"/>
              <w:left w:val="single" w:sz="6" w:space="0" w:color="FFFFFF"/>
              <w:bottom w:val="single" w:sz="6" w:space="0" w:color="FFFFFF"/>
              <w:right w:val="single" w:sz="6" w:space="0" w:color="FFFFFF"/>
            </w:tcBorders>
          </w:tcPr>
          <w:p w14:paraId="5E57A94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122.2</w:t>
            </w:r>
          </w:p>
        </w:tc>
        <w:tc>
          <w:tcPr>
            <w:tcW w:w="1800" w:type="dxa"/>
            <w:tcBorders>
              <w:top w:val="single" w:sz="6" w:space="0" w:color="FFFFFF"/>
              <w:left w:val="single" w:sz="6" w:space="0" w:color="FFFFFF"/>
              <w:bottom w:val="single" w:sz="6" w:space="0" w:color="FFFFFF"/>
              <w:right w:val="single" w:sz="6" w:space="0" w:color="FFFFFF"/>
            </w:tcBorders>
          </w:tcPr>
          <w:p w14:paraId="5E57A9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79.2</w:t>
            </w:r>
          </w:p>
        </w:tc>
      </w:tr>
      <w:tr w:rsidR="00BB5343" w:rsidRPr="0035318E" w14:paraId="5E57A952" w14:textId="77777777">
        <w:tc>
          <w:tcPr>
            <w:tcW w:w="756" w:type="dxa"/>
            <w:tcBorders>
              <w:top w:val="single" w:sz="6" w:space="0" w:color="FFFFFF"/>
              <w:left w:val="single" w:sz="6" w:space="0" w:color="FFFFFF"/>
              <w:bottom w:val="single" w:sz="6" w:space="0" w:color="FFFFFF"/>
              <w:right w:val="single" w:sz="6" w:space="0" w:color="FFFFFF"/>
            </w:tcBorders>
          </w:tcPr>
          <w:p w14:paraId="5E57A9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800" w:type="dxa"/>
            <w:tcBorders>
              <w:top w:val="single" w:sz="6" w:space="0" w:color="FFFFFF"/>
              <w:left w:val="single" w:sz="6" w:space="0" w:color="FFFFFF"/>
              <w:bottom w:val="single" w:sz="6" w:space="0" w:color="FFFFFF"/>
              <w:right w:val="single" w:sz="6" w:space="0" w:color="FFFFFF"/>
            </w:tcBorders>
          </w:tcPr>
          <w:p w14:paraId="5E57A9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132.8</w:t>
            </w:r>
          </w:p>
        </w:tc>
        <w:tc>
          <w:tcPr>
            <w:tcW w:w="1710" w:type="dxa"/>
            <w:tcBorders>
              <w:top w:val="single" w:sz="6" w:space="0" w:color="FFFFFF"/>
              <w:left w:val="single" w:sz="6" w:space="0" w:color="FFFFFF"/>
              <w:bottom w:val="single" w:sz="6" w:space="0" w:color="FFFFFF"/>
              <w:right w:val="single" w:sz="6" w:space="0" w:color="FFFFFF"/>
            </w:tcBorders>
          </w:tcPr>
          <w:p w14:paraId="5E57A9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133.6</w:t>
            </w:r>
          </w:p>
        </w:tc>
        <w:tc>
          <w:tcPr>
            <w:tcW w:w="180" w:type="dxa"/>
            <w:tcBorders>
              <w:top w:val="single" w:sz="6" w:space="0" w:color="FFFFFF"/>
              <w:left w:val="single" w:sz="6" w:space="0" w:color="FFFFFF"/>
              <w:bottom w:val="single" w:sz="6" w:space="0" w:color="FFFFFF"/>
              <w:right w:val="single" w:sz="6" w:space="0" w:color="FFFFFF"/>
            </w:tcBorders>
          </w:tcPr>
          <w:p w14:paraId="5E57A94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114.0</w:t>
            </w:r>
          </w:p>
        </w:tc>
        <w:tc>
          <w:tcPr>
            <w:tcW w:w="1800" w:type="dxa"/>
            <w:tcBorders>
              <w:top w:val="single" w:sz="6" w:space="0" w:color="FFFFFF"/>
              <w:left w:val="single" w:sz="6" w:space="0" w:color="FFFFFF"/>
              <w:bottom w:val="single" w:sz="6" w:space="0" w:color="FFFFFF"/>
              <w:right w:val="single" w:sz="6" w:space="0" w:color="FFFFFF"/>
            </w:tcBorders>
          </w:tcPr>
          <w:p w14:paraId="5E57A9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86.1</w:t>
            </w:r>
          </w:p>
        </w:tc>
      </w:tr>
      <w:tr w:rsidR="00BB5343" w:rsidRPr="0035318E" w14:paraId="5E57A959" w14:textId="77777777">
        <w:tc>
          <w:tcPr>
            <w:tcW w:w="756" w:type="dxa"/>
            <w:tcBorders>
              <w:top w:val="single" w:sz="6" w:space="0" w:color="FFFFFF"/>
              <w:left w:val="single" w:sz="6" w:space="0" w:color="FFFFFF"/>
              <w:bottom w:val="single" w:sz="6" w:space="0" w:color="FFFFFF"/>
              <w:right w:val="single" w:sz="6" w:space="0" w:color="FFFFFF"/>
            </w:tcBorders>
          </w:tcPr>
          <w:p w14:paraId="5E57A9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800" w:type="dxa"/>
            <w:tcBorders>
              <w:top w:val="single" w:sz="6" w:space="0" w:color="FFFFFF"/>
              <w:left w:val="single" w:sz="6" w:space="0" w:color="FFFFFF"/>
              <w:bottom w:val="single" w:sz="6" w:space="0" w:color="FFFFFF"/>
              <w:right w:val="single" w:sz="6" w:space="0" w:color="FFFFFF"/>
            </w:tcBorders>
          </w:tcPr>
          <w:p w14:paraId="5E57A9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710" w:type="dxa"/>
            <w:tcBorders>
              <w:top w:val="single" w:sz="6" w:space="0" w:color="FFFFFF"/>
              <w:left w:val="single" w:sz="6" w:space="0" w:color="FFFFFF"/>
              <w:bottom w:val="single" w:sz="6" w:space="0" w:color="FFFFFF"/>
              <w:right w:val="single" w:sz="6" w:space="0" w:color="FFFFFF"/>
            </w:tcBorders>
          </w:tcPr>
          <w:p w14:paraId="5E57A9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120.7</w:t>
            </w:r>
          </w:p>
        </w:tc>
        <w:tc>
          <w:tcPr>
            <w:tcW w:w="180" w:type="dxa"/>
            <w:tcBorders>
              <w:top w:val="single" w:sz="6" w:space="0" w:color="FFFFFF"/>
              <w:left w:val="single" w:sz="6" w:space="0" w:color="FFFFFF"/>
              <w:bottom w:val="single" w:sz="6" w:space="0" w:color="FFFFFF"/>
              <w:right w:val="single" w:sz="6" w:space="0" w:color="FFFFFF"/>
            </w:tcBorders>
          </w:tcPr>
          <w:p w14:paraId="5E57A95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101.6</w:t>
            </w:r>
          </w:p>
        </w:tc>
        <w:tc>
          <w:tcPr>
            <w:tcW w:w="1800" w:type="dxa"/>
            <w:tcBorders>
              <w:top w:val="single" w:sz="6" w:space="0" w:color="FFFFFF"/>
              <w:left w:val="single" w:sz="6" w:space="0" w:color="FFFFFF"/>
              <w:bottom w:val="single" w:sz="6" w:space="0" w:color="FFFFFF"/>
              <w:right w:val="single" w:sz="6" w:space="0" w:color="FFFFFF"/>
            </w:tcBorders>
          </w:tcPr>
          <w:p w14:paraId="5E57A9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90.1</w:t>
            </w:r>
          </w:p>
        </w:tc>
      </w:tr>
      <w:tr w:rsidR="00BB5343" w:rsidRPr="0035318E" w14:paraId="5E57A960" w14:textId="77777777">
        <w:tc>
          <w:tcPr>
            <w:tcW w:w="756" w:type="dxa"/>
            <w:tcBorders>
              <w:top w:val="single" w:sz="6" w:space="0" w:color="FFFFFF"/>
              <w:left w:val="single" w:sz="6" w:space="0" w:color="FFFFFF"/>
              <w:bottom w:val="single" w:sz="6" w:space="0" w:color="FFFFFF"/>
              <w:right w:val="single" w:sz="6" w:space="0" w:color="FFFFFF"/>
            </w:tcBorders>
          </w:tcPr>
          <w:p w14:paraId="5E57A9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800" w:type="dxa"/>
            <w:tcBorders>
              <w:top w:val="single" w:sz="6" w:space="0" w:color="FFFFFF"/>
              <w:left w:val="single" w:sz="6" w:space="0" w:color="FFFFFF"/>
              <w:bottom w:val="single" w:sz="6" w:space="0" w:color="FFFFFF"/>
              <w:right w:val="single" w:sz="6" w:space="0" w:color="FFFFFF"/>
            </w:tcBorders>
          </w:tcPr>
          <w:p w14:paraId="5E57A9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119.4</w:t>
            </w:r>
          </w:p>
        </w:tc>
        <w:tc>
          <w:tcPr>
            <w:tcW w:w="1710" w:type="dxa"/>
            <w:tcBorders>
              <w:top w:val="single" w:sz="6" w:space="0" w:color="FFFFFF"/>
              <w:left w:val="single" w:sz="6" w:space="0" w:color="FFFFFF"/>
              <w:bottom w:val="single" w:sz="6" w:space="0" w:color="FFFFFF"/>
              <w:right w:val="single" w:sz="6" w:space="0" w:color="FFFFFF"/>
            </w:tcBorders>
          </w:tcPr>
          <w:p w14:paraId="5E57A9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129.3</w:t>
            </w:r>
          </w:p>
        </w:tc>
        <w:tc>
          <w:tcPr>
            <w:tcW w:w="180" w:type="dxa"/>
            <w:tcBorders>
              <w:top w:val="single" w:sz="6" w:space="0" w:color="FFFFFF"/>
              <w:left w:val="single" w:sz="6" w:space="0" w:color="FFFFFF"/>
              <w:bottom w:val="single" w:sz="6" w:space="0" w:color="FFFFFF"/>
              <w:right w:val="single" w:sz="6" w:space="0" w:color="FFFFFF"/>
            </w:tcBorders>
          </w:tcPr>
          <w:p w14:paraId="5E57A95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86.5</w:t>
            </w:r>
          </w:p>
        </w:tc>
        <w:tc>
          <w:tcPr>
            <w:tcW w:w="1800" w:type="dxa"/>
            <w:tcBorders>
              <w:top w:val="single" w:sz="6" w:space="0" w:color="FFFFFF"/>
              <w:left w:val="single" w:sz="6" w:space="0" w:color="FFFFFF"/>
              <w:bottom w:val="single" w:sz="6" w:space="0" w:color="FFFFFF"/>
              <w:right w:val="single" w:sz="6" w:space="0" w:color="FFFFFF"/>
            </w:tcBorders>
          </w:tcPr>
          <w:p w14:paraId="5E57A9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99.0</w:t>
            </w:r>
          </w:p>
        </w:tc>
      </w:tr>
      <w:tr w:rsidR="00BB5343" w:rsidRPr="0035318E" w14:paraId="5E57A967" w14:textId="77777777">
        <w:tc>
          <w:tcPr>
            <w:tcW w:w="756" w:type="dxa"/>
            <w:tcBorders>
              <w:top w:val="single" w:sz="6" w:space="0" w:color="FFFFFF"/>
              <w:left w:val="single" w:sz="6" w:space="0" w:color="FFFFFF"/>
              <w:bottom w:val="single" w:sz="6" w:space="0" w:color="FFFFFF"/>
              <w:right w:val="single" w:sz="6" w:space="0" w:color="FFFFFF"/>
            </w:tcBorders>
          </w:tcPr>
          <w:p w14:paraId="5E57A9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800" w:type="dxa"/>
            <w:tcBorders>
              <w:top w:val="single" w:sz="6" w:space="0" w:color="FFFFFF"/>
              <w:left w:val="single" w:sz="6" w:space="0" w:color="FFFFFF"/>
              <w:bottom w:val="single" w:sz="6" w:space="0" w:color="FFFFFF"/>
              <w:right w:val="single" w:sz="6" w:space="0" w:color="FFFFFF"/>
            </w:tcBorders>
          </w:tcPr>
          <w:p w14:paraId="5E57A9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119.4</w:t>
            </w:r>
          </w:p>
        </w:tc>
        <w:tc>
          <w:tcPr>
            <w:tcW w:w="1710" w:type="dxa"/>
            <w:tcBorders>
              <w:top w:val="single" w:sz="6" w:space="0" w:color="FFFFFF"/>
              <w:left w:val="single" w:sz="6" w:space="0" w:color="FFFFFF"/>
              <w:bottom w:val="single" w:sz="6" w:space="0" w:color="FFFFFF"/>
              <w:right w:val="single" w:sz="6" w:space="0" w:color="FFFFFF"/>
            </w:tcBorders>
          </w:tcPr>
          <w:p w14:paraId="5E57A9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w:t>
            </w:r>
          </w:p>
        </w:tc>
        <w:tc>
          <w:tcPr>
            <w:tcW w:w="180" w:type="dxa"/>
            <w:tcBorders>
              <w:top w:val="single" w:sz="6" w:space="0" w:color="FFFFFF"/>
              <w:left w:val="single" w:sz="6" w:space="0" w:color="FFFFFF"/>
              <w:bottom w:val="single" w:sz="6" w:space="0" w:color="FFFFFF"/>
              <w:right w:val="single" w:sz="6" w:space="0" w:color="FFFFFF"/>
            </w:tcBorders>
          </w:tcPr>
          <w:p w14:paraId="5E57A96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103.0</w:t>
            </w:r>
          </w:p>
        </w:tc>
        <w:tc>
          <w:tcPr>
            <w:tcW w:w="1800" w:type="dxa"/>
            <w:tcBorders>
              <w:top w:val="single" w:sz="6" w:space="0" w:color="FFFFFF"/>
              <w:left w:val="single" w:sz="6" w:space="0" w:color="FFFFFF"/>
              <w:bottom w:val="single" w:sz="6" w:space="0" w:color="FFFFFF"/>
              <w:right w:val="single" w:sz="6" w:space="0" w:color="FFFFFF"/>
            </w:tcBorders>
          </w:tcPr>
          <w:p w14:paraId="5E57A9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96.0</w:t>
            </w:r>
          </w:p>
        </w:tc>
      </w:tr>
      <w:tr w:rsidR="00BB5343" w:rsidRPr="0035318E" w14:paraId="5E57A96E" w14:textId="77777777">
        <w:tc>
          <w:tcPr>
            <w:tcW w:w="756" w:type="dxa"/>
            <w:tcBorders>
              <w:top w:val="single" w:sz="6" w:space="0" w:color="FFFFFF"/>
              <w:left w:val="single" w:sz="6" w:space="0" w:color="FFFFFF"/>
              <w:bottom w:val="single" w:sz="6" w:space="0" w:color="FFFFFF"/>
              <w:right w:val="single" w:sz="6" w:space="0" w:color="FFFFFF"/>
            </w:tcBorders>
          </w:tcPr>
          <w:p w14:paraId="5E57A9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800" w:type="dxa"/>
            <w:tcBorders>
              <w:top w:val="single" w:sz="6" w:space="0" w:color="FFFFFF"/>
              <w:left w:val="single" w:sz="6" w:space="0" w:color="FFFFFF"/>
              <w:bottom w:val="single" w:sz="6" w:space="0" w:color="FFFFFF"/>
              <w:right w:val="single" w:sz="6" w:space="0" w:color="FFFFFF"/>
            </w:tcBorders>
          </w:tcPr>
          <w:p w14:paraId="5E57A9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w:t>
            </w:r>
          </w:p>
        </w:tc>
        <w:tc>
          <w:tcPr>
            <w:tcW w:w="1710" w:type="dxa"/>
            <w:tcBorders>
              <w:top w:val="single" w:sz="6" w:space="0" w:color="FFFFFF"/>
              <w:left w:val="single" w:sz="6" w:space="0" w:color="FFFFFF"/>
              <w:bottom w:val="single" w:sz="6" w:space="0" w:color="FFFFFF"/>
              <w:right w:val="single" w:sz="6" w:space="0" w:color="FFFFFF"/>
            </w:tcBorders>
          </w:tcPr>
          <w:p w14:paraId="5E57A9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126.4</w:t>
            </w:r>
          </w:p>
        </w:tc>
        <w:tc>
          <w:tcPr>
            <w:tcW w:w="180" w:type="dxa"/>
            <w:tcBorders>
              <w:top w:val="single" w:sz="6" w:space="0" w:color="FFFFFF"/>
              <w:left w:val="single" w:sz="6" w:space="0" w:color="FFFFFF"/>
              <w:bottom w:val="single" w:sz="6" w:space="0" w:color="FFFFFF"/>
              <w:right w:val="single" w:sz="6" w:space="0" w:color="FFFFFF"/>
            </w:tcBorders>
          </w:tcPr>
          <w:p w14:paraId="5E57A96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w:t>
            </w:r>
          </w:p>
        </w:tc>
        <w:tc>
          <w:tcPr>
            <w:tcW w:w="1800" w:type="dxa"/>
            <w:tcBorders>
              <w:top w:val="single" w:sz="6" w:space="0" w:color="FFFFFF"/>
              <w:left w:val="single" w:sz="6" w:space="0" w:color="FFFFFF"/>
              <w:bottom w:val="single" w:sz="6" w:space="0" w:color="FFFFFF"/>
              <w:right w:val="single" w:sz="6" w:space="0" w:color="FFFFFF"/>
            </w:tcBorders>
          </w:tcPr>
          <w:p w14:paraId="5E57A9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106.6</w:t>
            </w:r>
          </w:p>
        </w:tc>
      </w:tr>
      <w:tr w:rsidR="00BB5343" w:rsidRPr="0035318E" w14:paraId="5E57A975" w14:textId="77777777">
        <w:tc>
          <w:tcPr>
            <w:tcW w:w="756" w:type="dxa"/>
            <w:tcBorders>
              <w:top w:val="single" w:sz="6" w:space="0" w:color="FFFFFF"/>
              <w:left w:val="single" w:sz="6" w:space="0" w:color="FFFFFF"/>
              <w:bottom w:val="single" w:sz="6" w:space="0" w:color="FFFFFF"/>
              <w:right w:val="single" w:sz="6" w:space="0" w:color="FFFFFF"/>
            </w:tcBorders>
          </w:tcPr>
          <w:p w14:paraId="5E57A9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800" w:type="dxa"/>
            <w:tcBorders>
              <w:top w:val="single" w:sz="6" w:space="0" w:color="FFFFFF"/>
              <w:left w:val="single" w:sz="6" w:space="0" w:color="FFFFFF"/>
              <w:bottom w:val="single" w:sz="6" w:space="0" w:color="FFFFFF"/>
              <w:right w:val="single" w:sz="6" w:space="0" w:color="FFFFFF"/>
            </w:tcBorders>
          </w:tcPr>
          <w:p w14:paraId="5E57A9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115.0</w:t>
            </w:r>
          </w:p>
        </w:tc>
        <w:tc>
          <w:tcPr>
            <w:tcW w:w="1710" w:type="dxa"/>
            <w:tcBorders>
              <w:top w:val="single" w:sz="6" w:space="0" w:color="FFFFFF"/>
              <w:left w:val="single" w:sz="6" w:space="0" w:color="FFFFFF"/>
              <w:bottom w:val="single" w:sz="6" w:space="0" w:color="FFFFFF"/>
              <w:right w:val="single" w:sz="6" w:space="0" w:color="FFFFFF"/>
            </w:tcBorders>
          </w:tcPr>
          <w:p w14:paraId="5E57A9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w:t>
            </w:r>
          </w:p>
        </w:tc>
        <w:tc>
          <w:tcPr>
            <w:tcW w:w="180" w:type="dxa"/>
            <w:tcBorders>
              <w:top w:val="single" w:sz="6" w:space="0" w:color="FFFFFF"/>
              <w:left w:val="single" w:sz="6" w:space="0" w:color="FFFFFF"/>
              <w:bottom w:val="single" w:sz="6" w:space="0" w:color="FFFFFF"/>
              <w:right w:val="single" w:sz="6" w:space="0" w:color="FFFFFF"/>
            </w:tcBorders>
          </w:tcPr>
          <w:p w14:paraId="5E57A97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107.1</w:t>
            </w:r>
          </w:p>
        </w:tc>
        <w:tc>
          <w:tcPr>
            <w:tcW w:w="1800" w:type="dxa"/>
            <w:tcBorders>
              <w:top w:val="single" w:sz="6" w:space="0" w:color="FFFFFF"/>
              <w:left w:val="single" w:sz="6" w:space="0" w:color="FFFFFF"/>
              <w:bottom w:val="single" w:sz="6" w:space="0" w:color="FFFFFF"/>
              <w:right w:val="single" w:sz="6" w:space="0" w:color="FFFFFF"/>
            </w:tcBorders>
          </w:tcPr>
          <w:p w14:paraId="5E57A9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89.1</w:t>
            </w:r>
          </w:p>
        </w:tc>
      </w:tr>
      <w:tr w:rsidR="00BB5343" w:rsidRPr="0035318E" w14:paraId="5E57A97C" w14:textId="77777777">
        <w:tc>
          <w:tcPr>
            <w:tcW w:w="756" w:type="dxa"/>
            <w:tcBorders>
              <w:top w:val="single" w:sz="6" w:space="0" w:color="FFFFFF"/>
              <w:left w:val="single" w:sz="6" w:space="0" w:color="FFFFFF"/>
              <w:bottom w:val="single" w:sz="6" w:space="0" w:color="FFFFFF"/>
              <w:right w:val="single" w:sz="6" w:space="0" w:color="FFFFFF"/>
            </w:tcBorders>
          </w:tcPr>
          <w:p w14:paraId="5E57A9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800" w:type="dxa"/>
            <w:tcBorders>
              <w:top w:val="single" w:sz="6" w:space="0" w:color="FFFFFF"/>
              <w:left w:val="single" w:sz="6" w:space="0" w:color="FFFFFF"/>
              <w:bottom w:val="single" w:sz="6" w:space="0" w:color="FFFFFF"/>
              <w:right w:val="single" w:sz="6" w:space="0" w:color="FFFFFF"/>
            </w:tcBorders>
          </w:tcPr>
          <w:p w14:paraId="5E57A9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w:t>
            </w:r>
          </w:p>
        </w:tc>
        <w:tc>
          <w:tcPr>
            <w:tcW w:w="1710" w:type="dxa"/>
            <w:tcBorders>
              <w:top w:val="single" w:sz="6" w:space="0" w:color="FFFFFF"/>
              <w:left w:val="single" w:sz="6" w:space="0" w:color="FFFFFF"/>
              <w:bottom w:val="single" w:sz="6" w:space="0" w:color="FFFFFF"/>
              <w:right w:val="single" w:sz="6" w:space="0" w:color="FFFFFF"/>
            </w:tcBorders>
          </w:tcPr>
          <w:p w14:paraId="5E57A9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w:t>
            </w:r>
          </w:p>
        </w:tc>
        <w:tc>
          <w:tcPr>
            <w:tcW w:w="180" w:type="dxa"/>
            <w:tcBorders>
              <w:top w:val="single" w:sz="6" w:space="0" w:color="FFFFFF"/>
              <w:left w:val="single" w:sz="6" w:space="0" w:color="FFFFFF"/>
              <w:bottom w:val="single" w:sz="6" w:space="0" w:color="FFFFFF"/>
              <w:right w:val="single" w:sz="6" w:space="0" w:color="FFFFFF"/>
            </w:tcBorders>
          </w:tcPr>
          <w:p w14:paraId="5E57A97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90.6</w:t>
            </w:r>
          </w:p>
        </w:tc>
        <w:tc>
          <w:tcPr>
            <w:tcW w:w="1800" w:type="dxa"/>
            <w:tcBorders>
              <w:top w:val="single" w:sz="6" w:space="0" w:color="FFFFFF"/>
              <w:left w:val="single" w:sz="6" w:space="0" w:color="FFFFFF"/>
              <w:bottom w:val="single" w:sz="6" w:space="0" w:color="FFFFFF"/>
              <w:right w:val="single" w:sz="6" w:space="0" w:color="FFFFFF"/>
            </w:tcBorders>
          </w:tcPr>
          <w:p w14:paraId="5E57A9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95.0</w:t>
            </w:r>
          </w:p>
        </w:tc>
      </w:tr>
      <w:tr w:rsidR="00BB5343" w:rsidRPr="0035318E" w14:paraId="5E57A983" w14:textId="77777777">
        <w:tc>
          <w:tcPr>
            <w:tcW w:w="756" w:type="dxa"/>
            <w:tcBorders>
              <w:top w:val="single" w:sz="6" w:space="0" w:color="FFFFFF"/>
              <w:left w:val="single" w:sz="6" w:space="0" w:color="FFFFFF"/>
              <w:bottom w:val="single" w:sz="6" w:space="0" w:color="FFFFFF"/>
              <w:right w:val="single" w:sz="6" w:space="0" w:color="FFFFFF"/>
            </w:tcBorders>
          </w:tcPr>
          <w:p w14:paraId="5E57A9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800" w:type="dxa"/>
            <w:tcBorders>
              <w:top w:val="single" w:sz="6" w:space="0" w:color="FFFFFF"/>
              <w:left w:val="single" w:sz="6" w:space="0" w:color="FFFFFF"/>
              <w:bottom w:val="single" w:sz="6" w:space="0" w:color="FFFFFF"/>
              <w:right w:val="single" w:sz="6" w:space="0" w:color="FFFFFF"/>
            </w:tcBorders>
          </w:tcPr>
          <w:p w14:paraId="5E57A9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102.7</w:t>
            </w:r>
          </w:p>
        </w:tc>
        <w:tc>
          <w:tcPr>
            <w:tcW w:w="1710" w:type="dxa"/>
            <w:tcBorders>
              <w:top w:val="single" w:sz="6" w:space="0" w:color="FFFFFF"/>
              <w:left w:val="single" w:sz="6" w:space="0" w:color="FFFFFF"/>
              <w:bottom w:val="single" w:sz="6" w:space="0" w:color="FFFFFF"/>
              <w:right w:val="single" w:sz="6" w:space="0" w:color="FFFFFF"/>
            </w:tcBorders>
          </w:tcPr>
          <w:p w14:paraId="5E57A9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129.3</w:t>
            </w:r>
          </w:p>
        </w:tc>
        <w:tc>
          <w:tcPr>
            <w:tcW w:w="180" w:type="dxa"/>
            <w:tcBorders>
              <w:top w:val="single" w:sz="6" w:space="0" w:color="FFFFFF"/>
              <w:left w:val="single" w:sz="6" w:space="0" w:color="FFFFFF"/>
              <w:bottom w:val="single" w:sz="6" w:space="0" w:color="FFFFFF"/>
              <w:right w:val="single" w:sz="6" w:space="0" w:color="FFFFFF"/>
            </w:tcBorders>
          </w:tcPr>
          <w:p w14:paraId="5E57A98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109.8</w:t>
            </w:r>
          </w:p>
        </w:tc>
        <w:tc>
          <w:tcPr>
            <w:tcW w:w="1800" w:type="dxa"/>
            <w:tcBorders>
              <w:top w:val="single" w:sz="6" w:space="0" w:color="FFFFFF"/>
              <w:left w:val="single" w:sz="6" w:space="0" w:color="FFFFFF"/>
              <w:bottom w:val="single" w:sz="6" w:space="0" w:color="FFFFFF"/>
              <w:right w:val="single" w:sz="6" w:space="0" w:color="FFFFFF"/>
            </w:tcBorders>
          </w:tcPr>
          <w:p w14:paraId="5E57A9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101.0</w:t>
            </w:r>
          </w:p>
        </w:tc>
      </w:tr>
      <w:tr w:rsidR="00BB5343" w:rsidRPr="0035318E" w14:paraId="5E57A98A" w14:textId="77777777">
        <w:tc>
          <w:tcPr>
            <w:tcW w:w="756" w:type="dxa"/>
            <w:tcBorders>
              <w:top w:val="single" w:sz="6" w:space="0" w:color="FFFFFF"/>
              <w:left w:val="single" w:sz="6" w:space="0" w:color="FFFFFF"/>
              <w:bottom w:val="single" w:sz="6" w:space="0" w:color="FFFFFF"/>
              <w:right w:val="single" w:sz="6" w:space="0" w:color="FFFFFF"/>
            </w:tcBorders>
          </w:tcPr>
          <w:p w14:paraId="5E57A9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800" w:type="dxa"/>
            <w:tcBorders>
              <w:top w:val="single" w:sz="6" w:space="0" w:color="FFFFFF"/>
              <w:left w:val="single" w:sz="6" w:space="0" w:color="FFFFFF"/>
              <w:bottom w:val="single" w:sz="6" w:space="0" w:color="FFFFFF"/>
              <w:right w:val="single" w:sz="6" w:space="0" w:color="FFFFFF"/>
            </w:tcBorders>
          </w:tcPr>
          <w:p w14:paraId="5E57A9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107.1</w:t>
            </w:r>
          </w:p>
        </w:tc>
        <w:tc>
          <w:tcPr>
            <w:tcW w:w="1710" w:type="dxa"/>
            <w:tcBorders>
              <w:top w:val="single" w:sz="6" w:space="0" w:color="FFFFFF"/>
              <w:left w:val="single" w:sz="6" w:space="0" w:color="FFFFFF"/>
              <w:bottom w:val="single" w:sz="6" w:space="0" w:color="FFFFFF"/>
              <w:right w:val="single" w:sz="6" w:space="0" w:color="FFFFFF"/>
            </w:tcBorders>
          </w:tcPr>
          <w:p w14:paraId="5E57A9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127.8</w:t>
            </w:r>
          </w:p>
        </w:tc>
        <w:tc>
          <w:tcPr>
            <w:tcW w:w="180" w:type="dxa"/>
            <w:tcBorders>
              <w:top w:val="single" w:sz="6" w:space="0" w:color="FFFFFF"/>
              <w:left w:val="single" w:sz="6" w:space="0" w:color="FFFFFF"/>
              <w:bottom w:val="single" w:sz="6" w:space="0" w:color="FFFFFF"/>
              <w:right w:val="single" w:sz="6" w:space="0" w:color="FFFFFF"/>
            </w:tcBorders>
          </w:tcPr>
          <w:p w14:paraId="5E57A98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94.7</w:t>
            </w:r>
          </w:p>
        </w:tc>
        <w:tc>
          <w:tcPr>
            <w:tcW w:w="1800" w:type="dxa"/>
            <w:tcBorders>
              <w:top w:val="single" w:sz="6" w:space="0" w:color="FFFFFF"/>
              <w:left w:val="single" w:sz="6" w:space="0" w:color="FFFFFF"/>
              <w:bottom w:val="single" w:sz="6" w:space="0" w:color="FFFFFF"/>
              <w:right w:val="single" w:sz="6" w:space="0" w:color="FFFFFF"/>
            </w:tcBorders>
          </w:tcPr>
          <w:p w14:paraId="5E57A9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78.2</w:t>
            </w:r>
          </w:p>
        </w:tc>
      </w:tr>
      <w:tr w:rsidR="00BB5343" w:rsidRPr="0035318E" w14:paraId="5E57A991" w14:textId="77777777">
        <w:tc>
          <w:tcPr>
            <w:tcW w:w="756" w:type="dxa"/>
            <w:tcBorders>
              <w:top w:val="single" w:sz="6" w:space="0" w:color="FFFFFF"/>
              <w:left w:val="single" w:sz="6" w:space="0" w:color="FFFFFF"/>
              <w:bottom w:val="single" w:sz="6" w:space="0" w:color="FFFFFF"/>
              <w:right w:val="single" w:sz="6" w:space="0" w:color="FFFFFF"/>
            </w:tcBorders>
          </w:tcPr>
          <w:p w14:paraId="5E57A9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800" w:type="dxa"/>
            <w:tcBorders>
              <w:top w:val="single" w:sz="6" w:space="0" w:color="FFFFFF"/>
              <w:left w:val="single" w:sz="6" w:space="0" w:color="FFFFFF"/>
              <w:bottom w:val="single" w:sz="6" w:space="0" w:color="FFFFFF"/>
              <w:right w:val="single" w:sz="6" w:space="0" w:color="FFFFFF"/>
            </w:tcBorders>
          </w:tcPr>
          <w:p w14:paraId="5E57A9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w:t>
            </w:r>
          </w:p>
        </w:tc>
        <w:tc>
          <w:tcPr>
            <w:tcW w:w="1710" w:type="dxa"/>
            <w:tcBorders>
              <w:top w:val="single" w:sz="6" w:space="0" w:color="FFFFFF"/>
              <w:left w:val="single" w:sz="6" w:space="0" w:color="FFFFFF"/>
              <w:bottom w:val="single" w:sz="6" w:space="0" w:color="FFFFFF"/>
              <w:right w:val="single" w:sz="6" w:space="0" w:color="FFFFFF"/>
            </w:tcBorders>
          </w:tcPr>
          <w:p w14:paraId="5E57A9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130.7</w:t>
            </w:r>
          </w:p>
        </w:tc>
        <w:tc>
          <w:tcPr>
            <w:tcW w:w="180" w:type="dxa"/>
            <w:tcBorders>
              <w:top w:val="single" w:sz="6" w:space="0" w:color="FFFFFF"/>
              <w:left w:val="single" w:sz="6" w:space="0" w:color="FFFFFF"/>
              <w:bottom w:val="single" w:sz="6" w:space="0" w:color="FFFFFF"/>
              <w:right w:val="single" w:sz="6" w:space="0" w:color="FFFFFF"/>
            </w:tcBorders>
          </w:tcPr>
          <w:p w14:paraId="5E57A98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127.7</w:t>
            </w:r>
          </w:p>
        </w:tc>
        <w:tc>
          <w:tcPr>
            <w:tcW w:w="1800" w:type="dxa"/>
            <w:tcBorders>
              <w:top w:val="single" w:sz="6" w:space="0" w:color="FFFFFF"/>
              <w:left w:val="single" w:sz="6" w:space="0" w:color="FFFFFF"/>
              <w:bottom w:val="single" w:sz="6" w:space="0" w:color="FFFFFF"/>
              <w:right w:val="single" w:sz="6" w:space="0" w:color="FFFFFF"/>
            </w:tcBorders>
          </w:tcPr>
          <w:p w14:paraId="5E57A9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102.0</w:t>
            </w:r>
          </w:p>
        </w:tc>
      </w:tr>
      <w:tr w:rsidR="00BB5343" w:rsidRPr="0035318E" w14:paraId="5E57A998" w14:textId="77777777">
        <w:tc>
          <w:tcPr>
            <w:tcW w:w="756" w:type="dxa"/>
            <w:tcBorders>
              <w:top w:val="single" w:sz="6" w:space="0" w:color="FFFFFF"/>
              <w:left w:val="single" w:sz="6" w:space="0" w:color="FFFFFF"/>
              <w:bottom w:val="single" w:sz="6" w:space="0" w:color="FFFFFF"/>
              <w:right w:val="single" w:sz="6" w:space="0" w:color="FFFFFF"/>
            </w:tcBorders>
          </w:tcPr>
          <w:p w14:paraId="5E57A9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800" w:type="dxa"/>
            <w:tcBorders>
              <w:top w:val="single" w:sz="6" w:space="0" w:color="FFFFFF"/>
              <w:left w:val="single" w:sz="6" w:space="0" w:color="FFFFFF"/>
              <w:bottom w:val="single" w:sz="6" w:space="0" w:color="FFFFFF"/>
              <w:right w:val="single" w:sz="6" w:space="0" w:color="FFFFFF"/>
            </w:tcBorders>
          </w:tcPr>
          <w:p w14:paraId="5E57A9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w:t>
            </w:r>
          </w:p>
        </w:tc>
        <w:tc>
          <w:tcPr>
            <w:tcW w:w="1710" w:type="dxa"/>
            <w:tcBorders>
              <w:top w:val="single" w:sz="6" w:space="0" w:color="FFFFFF"/>
              <w:left w:val="single" w:sz="6" w:space="0" w:color="FFFFFF"/>
              <w:bottom w:val="single" w:sz="6" w:space="0" w:color="FFFFFF"/>
              <w:right w:val="single" w:sz="6" w:space="0" w:color="FFFFFF"/>
            </w:tcBorders>
          </w:tcPr>
          <w:p w14:paraId="5E57A9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w:t>
            </w:r>
          </w:p>
        </w:tc>
        <w:tc>
          <w:tcPr>
            <w:tcW w:w="180" w:type="dxa"/>
            <w:tcBorders>
              <w:top w:val="single" w:sz="6" w:space="0" w:color="FFFFFF"/>
              <w:left w:val="single" w:sz="6" w:space="0" w:color="FFFFFF"/>
              <w:bottom w:val="single" w:sz="6" w:space="0" w:color="FFFFFF"/>
              <w:right w:val="single" w:sz="6" w:space="0" w:color="FFFFFF"/>
            </w:tcBorders>
          </w:tcPr>
          <w:p w14:paraId="5E57A99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129.1</w:t>
            </w:r>
          </w:p>
        </w:tc>
        <w:tc>
          <w:tcPr>
            <w:tcW w:w="1800" w:type="dxa"/>
            <w:tcBorders>
              <w:top w:val="single" w:sz="6" w:space="0" w:color="FFFFFF"/>
              <w:left w:val="single" w:sz="6" w:space="0" w:color="FFFFFF"/>
              <w:bottom w:val="single" w:sz="6" w:space="0" w:color="FFFFFF"/>
              <w:right w:val="single" w:sz="6" w:space="0" w:color="FFFFFF"/>
            </w:tcBorders>
          </w:tcPr>
          <w:p w14:paraId="5E57A9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85.1</w:t>
            </w:r>
          </w:p>
        </w:tc>
      </w:tr>
      <w:tr w:rsidR="00BB5343" w:rsidRPr="0035318E" w14:paraId="5E57A99F" w14:textId="77777777">
        <w:tc>
          <w:tcPr>
            <w:tcW w:w="756" w:type="dxa"/>
            <w:tcBorders>
              <w:top w:val="single" w:sz="6" w:space="0" w:color="FFFFFF"/>
              <w:left w:val="single" w:sz="6" w:space="0" w:color="FFFFFF"/>
              <w:bottom w:val="single" w:sz="6" w:space="0" w:color="FFFFFF"/>
              <w:right w:val="single" w:sz="6" w:space="0" w:color="FFFFFF"/>
            </w:tcBorders>
          </w:tcPr>
          <w:p w14:paraId="5E57A9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800" w:type="dxa"/>
            <w:tcBorders>
              <w:top w:val="single" w:sz="6" w:space="0" w:color="FFFFFF"/>
              <w:left w:val="single" w:sz="6" w:space="0" w:color="FFFFFF"/>
              <w:bottom w:val="single" w:sz="6" w:space="0" w:color="FFFFFF"/>
              <w:right w:val="single" w:sz="6" w:space="0" w:color="FFFFFF"/>
            </w:tcBorders>
          </w:tcPr>
          <w:p w14:paraId="5E57A9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103.8</w:t>
            </w:r>
          </w:p>
        </w:tc>
        <w:tc>
          <w:tcPr>
            <w:tcW w:w="1710" w:type="dxa"/>
            <w:tcBorders>
              <w:top w:val="single" w:sz="6" w:space="0" w:color="FFFFFF"/>
              <w:left w:val="single" w:sz="6" w:space="0" w:color="FFFFFF"/>
              <w:bottom w:val="single" w:sz="6" w:space="0" w:color="FFFFFF"/>
              <w:right w:val="single" w:sz="6" w:space="0" w:color="FFFFFF"/>
            </w:tcBorders>
          </w:tcPr>
          <w:p w14:paraId="5E57A9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136.5</w:t>
            </w:r>
          </w:p>
        </w:tc>
        <w:tc>
          <w:tcPr>
            <w:tcW w:w="180" w:type="dxa"/>
            <w:tcBorders>
              <w:top w:val="single" w:sz="6" w:space="0" w:color="FFFFFF"/>
              <w:left w:val="single" w:sz="6" w:space="0" w:color="FFFFFF"/>
              <w:bottom w:val="single" w:sz="6" w:space="0" w:color="FFFFFF"/>
              <w:right w:val="single" w:sz="6" w:space="0" w:color="FFFFFF"/>
            </w:tcBorders>
          </w:tcPr>
          <w:p w14:paraId="5E57A99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115.3</w:t>
            </w:r>
          </w:p>
        </w:tc>
        <w:tc>
          <w:tcPr>
            <w:tcW w:w="1800" w:type="dxa"/>
            <w:tcBorders>
              <w:top w:val="single" w:sz="6" w:space="0" w:color="FFFFFF"/>
              <w:left w:val="single" w:sz="6" w:space="0" w:color="FFFFFF"/>
              <w:bottom w:val="single" w:sz="6" w:space="0" w:color="FFFFFF"/>
              <w:right w:val="single" w:sz="6" w:space="0" w:color="FFFFFF"/>
            </w:tcBorders>
          </w:tcPr>
          <w:p w14:paraId="5E57A9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92.1</w:t>
            </w:r>
          </w:p>
        </w:tc>
      </w:tr>
      <w:tr w:rsidR="00BB5343" w:rsidRPr="0035318E" w14:paraId="5E57A9A6" w14:textId="77777777">
        <w:tc>
          <w:tcPr>
            <w:tcW w:w="756" w:type="dxa"/>
            <w:tcBorders>
              <w:top w:val="single" w:sz="6" w:space="0" w:color="FFFFFF"/>
              <w:left w:val="single" w:sz="6" w:space="0" w:color="FFFFFF"/>
              <w:bottom w:val="single" w:sz="6" w:space="0" w:color="FFFFFF"/>
              <w:right w:val="single" w:sz="6" w:space="0" w:color="FFFFFF"/>
            </w:tcBorders>
          </w:tcPr>
          <w:p w14:paraId="5E57A9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800" w:type="dxa"/>
            <w:tcBorders>
              <w:top w:val="single" w:sz="6" w:space="0" w:color="FFFFFF"/>
              <w:left w:val="single" w:sz="6" w:space="0" w:color="FFFFFF"/>
              <w:bottom w:val="single" w:sz="6" w:space="0" w:color="FFFFFF"/>
              <w:right w:val="single" w:sz="6" w:space="0" w:color="FFFFFF"/>
            </w:tcBorders>
          </w:tcPr>
          <w:p w14:paraId="5E57A9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113.8</w:t>
            </w:r>
          </w:p>
        </w:tc>
        <w:tc>
          <w:tcPr>
            <w:tcW w:w="1710" w:type="dxa"/>
            <w:tcBorders>
              <w:top w:val="single" w:sz="6" w:space="0" w:color="FFFFFF"/>
              <w:left w:val="single" w:sz="6" w:space="0" w:color="FFFFFF"/>
              <w:bottom w:val="single" w:sz="6" w:space="0" w:color="FFFFFF"/>
              <w:right w:val="single" w:sz="6" w:space="0" w:color="FFFFFF"/>
            </w:tcBorders>
          </w:tcPr>
          <w:p w14:paraId="5E57A9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145.1</w:t>
            </w:r>
          </w:p>
        </w:tc>
        <w:tc>
          <w:tcPr>
            <w:tcW w:w="180" w:type="dxa"/>
            <w:tcBorders>
              <w:top w:val="single" w:sz="6" w:space="0" w:color="FFFFFF"/>
              <w:left w:val="single" w:sz="6" w:space="0" w:color="FFFFFF"/>
              <w:bottom w:val="single" w:sz="6" w:space="0" w:color="FFFFFF"/>
              <w:right w:val="single" w:sz="6" w:space="0" w:color="FFFFFF"/>
            </w:tcBorders>
          </w:tcPr>
          <w:p w14:paraId="5E57A9A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131.8</w:t>
            </w:r>
          </w:p>
        </w:tc>
        <w:tc>
          <w:tcPr>
            <w:tcW w:w="1800" w:type="dxa"/>
            <w:tcBorders>
              <w:top w:val="single" w:sz="6" w:space="0" w:color="FFFFFF"/>
              <w:left w:val="single" w:sz="6" w:space="0" w:color="FFFFFF"/>
              <w:bottom w:val="single" w:sz="6" w:space="0" w:color="FFFFFF"/>
              <w:right w:val="single" w:sz="6" w:space="0" w:color="FFFFFF"/>
            </w:tcBorders>
          </w:tcPr>
          <w:p w14:paraId="5E57A9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w:t>
            </w:r>
          </w:p>
        </w:tc>
      </w:tr>
      <w:tr w:rsidR="00BB5343" w:rsidRPr="0035318E" w14:paraId="5E57A9AD" w14:textId="77777777">
        <w:tc>
          <w:tcPr>
            <w:tcW w:w="756" w:type="dxa"/>
            <w:tcBorders>
              <w:top w:val="single" w:sz="6" w:space="0" w:color="FFFFFF"/>
              <w:left w:val="single" w:sz="6" w:space="0" w:color="FFFFFF"/>
              <w:bottom w:val="single" w:sz="6" w:space="0" w:color="FFFFFF"/>
              <w:right w:val="single" w:sz="6" w:space="0" w:color="FFFFFF"/>
            </w:tcBorders>
          </w:tcPr>
          <w:p w14:paraId="5E57A9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0" w:type="dxa"/>
            <w:tcBorders>
              <w:top w:val="single" w:sz="6" w:space="0" w:color="FFFFFF"/>
              <w:left w:val="single" w:sz="6" w:space="0" w:color="FFFFFF"/>
              <w:bottom w:val="single" w:sz="6" w:space="0" w:color="FFFFFF"/>
              <w:right w:val="single" w:sz="6" w:space="0" w:color="FFFFFF"/>
            </w:tcBorders>
          </w:tcPr>
          <w:p w14:paraId="5E57A9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100.4</w:t>
            </w:r>
          </w:p>
        </w:tc>
        <w:tc>
          <w:tcPr>
            <w:tcW w:w="1710" w:type="dxa"/>
            <w:tcBorders>
              <w:top w:val="single" w:sz="6" w:space="0" w:color="FFFFFF"/>
              <w:left w:val="single" w:sz="6" w:space="0" w:color="FFFFFF"/>
              <w:bottom w:val="single" w:sz="6" w:space="0" w:color="FFFFFF"/>
              <w:right w:val="single" w:sz="6" w:space="0" w:color="FFFFFF"/>
            </w:tcBorders>
          </w:tcPr>
          <w:p w14:paraId="5E57A9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145.1</w:t>
            </w:r>
          </w:p>
        </w:tc>
        <w:tc>
          <w:tcPr>
            <w:tcW w:w="180" w:type="dxa"/>
            <w:tcBorders>
              <w:top w:val="single" w:sz="6" w:space="0" w:color="FFFFFF"/>
              <w:left w:val="single" w:sz="6" w:space="0" w:color="FFFFFF"/>
              <w:bottom w:val="single" w:sz="6" w:space="0" w:color="FFFFFF"/>
              <w:right w:val="single" w:sz="6" w:space="0" w:color="FFFFFF"/>
            </w:tcBorders>
          </w:tcPr>
          <w:p w14:paraId="5E57A9A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137.3</w:t>
            </w:r>
          </w:p>
        </w:tc>
        <w:tc>
          <w:tcPr>
            <w:tcW w:w="1800" w:type="dxa"/>
            <w:tcBorders>
              <w:top w:val="single" w:sz="6" w:space="0" w:color="FFFFFF"/>
              <w:left w:val="single" w:sz="6" w:space="0" w:color="FFFFFF"/>
              <w:bottom w:val="single" w:sz="6" w:space="0" w:color="FFFFFF"/>
              <w:right w:val="single" w:sz="6" w:space="0" w:color="FFFFFF"/>
            </w:tcBorders>
          </w:tcPr>
          <w:p w14:paraId="5E57A9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92.1</w:t>
            </w:r>
          </w:p>
        </w:tc>
      </w:tr>
      <w:tr w:rsidR="00BB5343" w:rsidRPr="0035318E" w14:paraId="5E57A9B4" w14:textId="77777777">
        <w:tc>
          <w:tcPr>
            <w:tcW w:w="756" w:type="dxa"/>
            <w:tcBorders>
              <w:top w:val="single" w:sz="6" w:space="0" w:color="FFFFFF"/>
              <w:left w:val="single" w:sz="6" w:space="0" w:color="FFFFFF"/>
              <w:bottom w:val="single" w:sz="6" w:space="0" w:color="FFFFFF"/>
              <w:right w:val="single" w:sz="6" w:space="0" w:color="FFFFFF"/>
            </w:tcBorders>
          </w:tcPr>
          <w:p w14:paraId="5E57A9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0" w:type="dxa"/>
            <w:tcBorders>
              <w:top w:val="single" w:sz="6" w:space="0" w:color="FFFFFF"/>
              <w:left w:val="single" w:sz="6" w:space="0" w:color="FFFFFF"/>
              <w:bottom w:val="single" w:sz="6" w:space="0" w:color="FFFFFF"/>
              <w:right w:val="single" w:sz="6" w:space="0" w:color="FFFFFF"/>
            </w:tcBorders>
          </w:tcPr>
          <w:p w14:paraId="5E57A9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100.4</w:t>
            </w:r>
          </w:p>
        </w:tc>
        <w:tc>
          <w:tcPr>
            <w:tcW w:w="1710" w:type="dxa"/>
            <w:tcBorders>
              <w:top w:val="single" w:sz="6" w:space="0" w:color="FFFFFF"/>
              <w:left w:val="single" w:sz="6" w:space="0" w:color="FFFFFF"/>
              <w:bottom w:val="single" w:sz="6" w:space="0" w:color="FFFFFF"/>
              <w:right w:val="single" w:sz="6" w:space="0" w:color="FFFFFF"/>
            </w:tcBorders>
          </w:tcPr>
          <w:p w14:paraId="5E57A9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145.1</w:t>
            </w:r>
          </w:p>
        </w:tc>
        <w:tc>
          <w:tcPr>
            <w:tcW w:w="180" w:type="dxa"/>
            <w:tcBorders>
              <w:top w:val="single" w:sz="6" w:space="0" w:color="FFFFFF"/>
              <w:left w:val="single" w:sz="6" w:space="0" w:color="FFFFFF"/>
              <w:bottom w:val="single" w:sz="6" w:space="0" w:color="FFFFFF"/>
              <w:right w:val="single" w:sz="6" w:space="0" w:color="FFFFFF"/>
            </w:tcBorders>
          </w:tcPr>
          <w:p w14:paraId="5E57A9B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138.7</w:t>
            </w:r>
          </w:p>
        </w:tc>
        <w:tc>
          <w:tcPr>
            <w:tcW w:w="1800" w:type="dxa"/>
            <w:tcBorders>
              <w:top w:val="single" w:sz="6" w:space="0" w:color="FFFFFF"/>
              <w:left w:val="single" w:sz="6" w:space="0" w:color="FFFFFF"/>
              <w:bottom w:val="single" w:sz="6" w:space="0" w:color="FFFFFF"/>
              <w:right w:val="single" w:sz="6" w:space="0" w:color="FFFFFF"/>
            </w:tcBorders>
          </w:tcPr>
          <w:p w14:paraId="5E57A9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111.9</w:t>
            </w:r>
          </w:p>
        </w:tc>
      </w:tr>
      <w:tr w:rsidR="00BB5343" w:rsidRPr="0035318E" w14:paraId="5E57A9BB" w14:textId="77777777">
        <w:tc>
          <w:tcPr>
            <w:tcW w:w="756" w:type="dxa"/>
            <w:tcBorders>
              <w:top w:val="single" w:sz="6" w:space="0" w:color="FFFFFF"/>
              <w:left w:val="single" w:sz="6" w:space="0" w:color="FFFFFF"/>
              <w:bottom w:val="single" w:sz="6" w:space="0" w:color="FFFFFF"/>
              <w:right w:val="single" w:sz="6" w:space="0" w:color="FFFFFF"/>
            </w:tcBorders>
          </w:tcPr>
          <w:p w14:paraId="5E57A9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0" w:type="dxa"/>
            <w:tcBorders>
              <w:top w:val="single" w:sz="6" w:space="0" w:color="FFFFFF"/>
              <w:left w:val="single" w:sz="6" w:space="0" w:color="FFFFFF"/>
              <w:bottom w:val="single" w:sz="6" w:space="0" w:color="FFFFFF"/>
              <w:right w:val="single" w:sz="6" w:space="0" w:color="FFFFFF"/>
            </w:tcBorders>
          </w:tcPr>
          <w:p w14:paraId="5E57A9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106.5</w:t>
            </w:r>
          </w:p>
        </w:tc>
        <w:tc>
          <w:tcPr>
            <w:tcW w:w="1710" w:type="dxa"/>
            <w:tcBorders>
              <w:top w:val="single" w:sz="6" w:space="0" w:color="FFFFFF"/>
              <w:left w:val="single" w:sz="6" w:space="0" w:color="FFFFFF"/>
              <w:bottom w:val="single" w:sz="6" w:space="0" w:color="FFFFFF"/>
              <w:right w:val="single" w:sz="6" w:space="0" w:color="FFFFFF"/>
            </w:tcBorders>
          </w:tcPr>
          <w:p w14:paraId="5E57A9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138.3</w:t>
            </w:r>
          </w:p>
        </w:tc>
        <w:tc>
          <w:tcPr>
            <w:tcW w:w="180" w:type="dxa"/>
            <w:tcBorders>
              <w:top w:val="single" w:sz="6" w:space="0" w:color="FFFFFF"/>
              <w:left w:val="single" w:sz="6" w:space="0" w:color="FFFFFF"/>
              <w:bottom w:val="single" w:sz="6" w:space="0" w:color="FFFFFF"/>
              <w:right w:val="single" w:sz="6" w:space="0" w:color="FFFFFF"/>
            </w:tcBorders>
          </w:tcPr>
          <w:p w14:paraId="5E57A9B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134.6</w:t>
            </w:r>
          </w:p>
        </w:tc>
        <w:tc>
          <w:tcPr>
            <w:tcW w:w="1800" w:type="dxa"/>
            <w:tcBorders>
              <w:top w:val="single" w:sz="6" w:space="0" w:color="FFFFFF"/>
              <w:left w:val="single" w:sz="6" w:space="0" w:color="FFFFFF"/>
              <w:bottom w:val="single" w:sz="6" w:space="0" w:color="FFFFFF"/>
              <w:right w:val="single" w:sz="6" w:space="0" w:color="FFFFFF"/>
            </w:tcBorders>
          </w:tcPr>
          <w:p w14:paraId="5E57A9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83.1</w:t>
            </w:r>
          </w:p>
        </w:tc>
      </w:tr>
      <w:tr w:rsidR="00BB5343" w:rsidRPr="0035318E" w14:paraId="5E57A9C2" w14:textId="77777777">
        <w:tc>
          <w:tcPr>
            <w:tcW w:w="756" w:type="dxa"/>
            <w:tcBorders>
              <w:top w:val="single" w:sz="6" w:space="0" w:color="FFFFFF"/>
              <w:left w:val="single" w:sz="6" w:space="0" w:color="FFFFFF"/>
              <w:bottom w:val="single" w:sz="6" w:space="0" w:color="FFFFFF"/>
              <w:right w:val="single" w:sz="6" w:space="0" w:color="FFFFFF"/>
            </w:tcBorders>
          </w:tcPr>
          <w:p w14:paraId="5E57A9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0" w:type="dxa"/>
            <w:tcBorders>
              <w:top w:val="single" w:sz="6" w:space="0" w:color="FFFFFF"/>
              <w:left w:val="single" w:sz="6" w:space="0" w:color="FFFFFF"/>
              <w:bottom w:val="single" w:sz="6" w:space="0" w:color="FFFFFF"/>
              <w:right w:val="single" w:sz="6" w:space="0" w:color="FFFFFF"/>
            </w:tcBorders>
          </w:tcPr>
          <w:p w14:paraId="5E57A9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c>
          <w:tcPr>
            <w:tcW w:w="1710" w:type="dxa"/>
            <w:tcBorders>
              <w:top w:val="single" w:sz="6" w:space="0" w:color="FFFFFF"/>
              <w:left w:val="single" w:sz="6" w:space="0" w:color="FFFFFF"/>
              <w:bottom w:val="single" w:sz="6" w:space="0" w:color="FFFFFF"/>
              <w:right w:val="single" w:sz="6" w:space="0" w:color="FFFFFF"/>
            </w:tcBorders>
          </w:tcPr>
          <w:p w14:paraId="5E57A9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136.5</w:t>
            </w:r>
          </w:p>
        </w:tc>
        <w:tc>
          <w:tcPr>
            <w:tcW w:w="180" w:type="dxa"/>
            <w:tcBorders>
              <w:top w:val="single" w:sz="6" w:space="0" w:color="FFFFFF"/>
              <w:left w:val="single" w:sz="6" w:space="0" w:color="FFFFFF"/>
              <w:bottom w:val="single" w:sz="6" w:space="0" w:color="FFFFFF"/>
              <w:right w:val="single" w:sz="6" w:space="0" w:color="FFFFFF"/>
            </w:tcBorders>
          </w:tcPr>
          <w:p w14:paraId="5E57A9B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144.2</w:t>
            </w:r>
          </w:p>
        </w:tc>
        <w:tc>
          <w:tcPr>
            <w:tcW w:w="1800" w:type="dxa"/>
            <w:tcBorders>
              <w:top w:val="single" w:sz="6" w:space="0" w:color="FFFFFF"/>
              <w:left w:val="single" w:sz="6" w:space="0" w:color="FFFFFF"/>
              <w:bottom w:val="single" w:sz="6" w:space="0" w:color="FFFFFF"/>
              <w:right w:val="single" w:sz="6" w:space="0" w:color="FFFFFF"/>
            </w:tcBorders>
          </w:tcPr>
          <w:p w14:paraId="5E57A9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67.3</w:t>
            </w:r>
          </w:p>
        </w:tc>
      </w:tr>
      <w:tr w:rsidR="00BB5343" w:rsidRPr="0035318E" w14:paraId="5E57A9C9" w14:textId="77777777">
        <w:tc>
          <w:tcPr>
            <w:tcW w:w="756" w:type="dxa"/>
            <w:tcBorders>
              <w:top w:val="single" w:sz="6" w:space="0" w:color="FFFFFF"/>
              <w:left w:val="single" w:sz="6" w:space="0" w:color="FFFFFF"/>
              <w:bottom w:val="single" w:sz="6" w:space="0" w:color="FFFFFF"/>
              <w:right w:val="single" w:sz="6" w:space="0" w:color="FFFFFF"/>
            </w:tcBorders>
          </w:tcPr>
          <w:p w14:paraId="5E57A9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0" w:type="dxa"/>
            <w:tcBorders>
              <w:top w:val="single" w:sz="6" w:space="0" w:color="FFFFFF"/>
              <w:left w:val="single" w:sz="6" w:space="0" w:color="FFFFFF"/>
              <w:bottom w:val="single" w:sz="6" w:space="0" w:color="FFFFFF"/>
              <w:right w:val="single" w:sz="6" w:space="0" w:color="FFFFFF"/>
            </w:tcBorders>
          </w:tcPr>
          <w:p w14:paraId="5E57A9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119.4</w:t>
            </w:r>
          </w:p>
        </w:tc>
        <w:tc>
          <w:tcPr>
            <w:tcW w:w="1710" w:type="dxa"/>
            <w:tcBorders>
              <w:top w:val="single" w:sz="6" w:space="0" w:color="FFFFFF"/>
              <w:left w:val="single" w:sz="6" w:space="0" w:color="FFFFFF"/>
              <w:bottom w:val="single" w:sz="6" w:space="0" w:color="FFFFFF"/>
              <w:right w:val="single" w:sz="6" w:space="0" w:color="FFFFFF"/>
            </w:tcBorders>
          </w:tcPr>
          <w:p w14:paraId="5E57A9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146.5</w:t>
            </w:r>
          </w:p>
        </w:tc>
        <w:tc>
          <w:tcPr>
            <w:tcW w:w="180" w:type="dxa"/>
            <w:tcBorders>
              <w:top w:val="single" w:sz="6" w:space="0" w:color="FFFFFF"/>
              <w:left w:val="single" w:sz="6" w:space="0" w:color="FFFFFF"/>
              <w:bottom w:val="single" w:sz="6" w:space="0" w:color="FFFFFF"/>
              <w:right w:val="single" w:sz="6" w:space="0" w:color="FFFFFF"/>
            </w:tcBorders>
          </w:tcPr>
          <w:p w14:paraId="5E57A9C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137.3</w:t>
            </w:r>
          </w:p>
        </w:tc>
        <w:tc>
          <w:tcPr>
            <w:tcW w:w="1800" w:type="dxa"/>
            <w:tcBorders>
              <w:top w:val="single" w:sz="6" w:space="0" w:color="FFFFFF"/>
              <w:left w:val="single" w:sz="6" w:space="0" w:color="FFFFFF"/>
              <w:bottom w:val="single" w:sz="6" w:space="0" w:color="FFFFFF"/>
              <w:right w:val="single" w:sz="6" w:space="0" w:color="FFFFFF"/>
            </w:tcBorders>
          </w:tcPr>
          <w:p w14:paraId="5E57A9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106.9</w:t>
            </w:r>
          </w:p>
        </w:tc>
      </w:tr>
      <w:tr w:rsidR="00BB5343" w:rsidRPr="0035318E" w14:paraId="5E57A9D0" w14:textId="77777777">
        <w:tc>
          <w:tcPr>
            <w:tcW w:w="756" w:type="dxa"/>
            <w:tcBorders>
              <w:top w:val="single" w:sz="6" w:space="0" w:color="FFFFFF"/>
              <w:left w:val="single" w:sz="6" w:space="0" w:color="FFFFFF"/>
              <w:bottom w:val="single" w:sz="6" w:space="0" w:color="FFFFFF"/>
              <w:right w:val="single" w:sz="6" w:space="0" w:color="FFFFFF"/>
            </w:tcBorders>
          </w:tcPr>
          <w:p w14:paraId="5E57A9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0" w:type="dxa"/>
            <w:tcBorders>
              <w:top w:val="single" w:sz="6" w:space="0" w:color="FFFFFF"/>
              <w:left w:val="single" w:sz="6" w:space="0" w:color="FFFFFF"/>
              <w:bottom w:val="single" w:sz="6" w:space="0" w:color="FFFFFF"/>
              <w:right w:val="single" w:sz="6" w:space="0" w:color="FFFFFF"/>
            </w:tcBorders>
          </w:tcPr>
          <w:p w14:paraId="5E57A9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w:t>
            </w:r>
          </w:p>
        </w:tc>
        <w:tc>
          <w:tcPr>
            <w:tcW w:w="1710" w:type="dxa"/>
            <w:tcBorders>
              <w:top w:val="single" w:sz="6" w:space="0" w:color="FFFFFF"/>
              <w:left w:val="single" w:sz="6" w:space="0" w:color="FFFFFF"/>
              <w:bottom w:val="single" w:sz="6" w:space="0" w:color="FFFFFF"/>
              <w:right w:val="single" w:sz="6" w:space="0" w:color="FFFFFF"/>
            </w:tcBorders>
          </w:tcPr>
          <w:p w14:paraId="5E57A9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139.3</w:t>
            </w:r>
          </w:p>
        </w:tc>
        <w:tc>
          <w:tcPr>
            <w:tcW w:w="180" w:type="dxa"/>
            <w:tcBorders>
              <w:top w:val="single" w:sz="6" w:space="0" w:color="FFFFFF"/>
              <w:left w:val="single" w:sz="6" w:space="0" w:color="FFFFFF"/>
              <w:bottom w:val="single" w:sz="6" w:space="0" w:color="FFFFFF"/>
              <w:right w:val="single" w:sz="6" w:space="0" w:color="FFFFFF"/>
            </w:tcBorders>
          </w:tcPr>
          <w:p w14:paraId="5E57A9C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119.5</w:t>
            </w:r>
          </w:p>
        </w:tc>
        <w:tc>
          <w:tcPr>
            <w:tcW w:w="1800" w:type="dxa"/>
            <w:tcBorders>
              <w:top w:val="single" w:sz="6" w:space="0" w:color="FFFFFF"/>
              <w:left w:val="single" w:sz="6" w:space="0" w:color="FFFFFF"/>
              <w:bottom w:val="single" w:sz="6" w:space="0" w:color="FFFFFF"/>
              <w:right w:val="single" w:sz="6" w:space="0" w:color="FFFFFF"/>
            </w:tcBorders>
          </w:tcPr>
          <w:p w14:paraId="5E57A9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93.0</w:t>
            </w:r>
          </w:p>
        </w:tc>
      </w:tr>
      <w:tr w:rsidR="00BB5343" w:rsidRPr="0035318E" w14:paraId="5E57A9D7" w14:textId="77777777">
        <w:tc>
          <w:tcPr>
            <w:tcW w:w="756" w:type="dxa"/>
            <w:tcBorders>
              <w:top w:val="single" w:sz="6" w:space="0" w:color="FFFFFF"/>
              <w:left w:val="single" w:sz="6" w:space="0" w:color="FFFFFF"/>
              <w:bottom w:val="single" w:sz="6" w:space="0" w:color="FFFFFF"/>
              <w:right w:val="single" w:sz="6" w:space="0" w:color="FFFFFF"/>
            </w:tcBorders>
          </w:tcPr>
          <w:p w14:paraId="5E57A9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0" w:type="dxa"/>
            <w:tcBorders>
              <w:top w:val="single" w:sz="6" w:space="0" w:color="FFFFFF"/>
              <w:left w:val="single" w:sz="6" w:space="0" w:color="FFFFFF"/>
              <w:bottom w:val="single" w:sz="6" w:space="0" w:color="FFFFFF"/>
              <w:right w:val="single" w:sz="6" w:space="0" w:color="FFFFFF"/>
            </w:tcBorders>
          </w:tcPr>
          <w:p w14:paraId="5E57A9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119.4</w:t>
            </w:r>
          </w:p>
        </w:tc>
        <w:tc>
          <w:tcPr>
            <w:tcW w:w="1710" w:type="dxa"/>
            <w:tcBorders>
              <w:top w:val="single" w:sz="6" w:space="0" w:color="FFFFFF"/>
              <w:left w:val="single" w:sz="6" w:space="0" w:color="FFFFFF"/>
              <w:bottom w:val="single" w:sz="6" w:space="0" w:color="FFFFFF"/>
              <w:right w:val="single" w:sz="6" w:space="0" w:color="FFFFFF"/>
            </w:tcBorders>
          </w:tcPr>
          <w:p w14:paraId="5E57A9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145.1</w:t>
            </w:r>
          </w:p>
        </w:tc>
        <w:tc>
          <w:tcPr>
            <w:tcW w:w="180" w:type="dxa"/>
            <w:tcBorders>
              <w:top w:val="single" w:sz="6" w:space="0" w:color="FFFFFF"/>
              <w:left w:val="single" w:sz="6" w:space="0" w:color="FFFFFF"/>
              <w:bottom w:val="single" w:sz="6" w:space="0" w:color="FFFFFF"/>
              <w:right w:val="single" w:sz="6" w:space="0" w:color="FFFFFF"/>
            </w:tcBorders>
          </w:tcPr>
          <w:p w14:paraId="5E57A9D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138.7</w:t>
            </w:r>
          </w:p>
        </w:tc>
        <w:tc>
          <w:tcPr>
            <w:tcW w:w="1800" w:type="dxa"/>
            <w:tcBorders>
              <w:top w:val="single" w:sz="6" w:space="0" w:color="FFFFFF"/>
              <w:left w:val="single" w:sz="6" w:space="0" w:color="FFFFFF"/>
              <w:bottom w:val="single" w:sz="6" w:space="0" w:color="FFFFFF"/>
              <w:right w:val="single" w:sz="6" w:space="0" w:color="FFFFFF"/>
            </w:tcBorders>
          </w:tcPr>
          <w:p w14:paraId="5E57A9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94.0</w:t>
            </w:r>
          </w:p>
        </w:tc>
      </w:tr>
      <w:tr w:rsidR="00BB5343" w:rsidRPr="0035318E" w14:paraId="5E57A9DE" w14:textId="77777777">
        <w:tc>
          <w:tcPr>
            <w:tcW w:w="756" w:type="dxa"/>
            <w:tcBorders>
              <w:top w:val="single" w:sz="6" w:space="0" w:color="FFFFFF"/>
              <w:left w:val="single" w:sz="6" w:space="0" w:color="FFFFFF"/>
              <w:bottom w:val="single" w:sz="6" w:space="0" w:color="FFFFFF"/>
              <w:right w:val="single" w:sz="6" w:space="0" w:color="FFFFFF"/>
            </w:tcBorders>
          </w:tcPr>
          <w:p w14:paraId="5E57A9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1707</w:t>
            </w:r>
          </w:p>
        </w:tc>
        <w:tc>
          <w:tcPr>
            <w:tcW w:w="1800" w:type="dxa"/>
            <w:tcBorders>
              <w:top w:val="single" w:sz="6" w:space="0" w:color="FFFFFF"/>
              <w:left w:val="single" w:sz="6" w:space="0" w:color="FFFFFF"/>
              <w:bottom w:val="single" w:sz="6" w:space="0" w:color="FFFFFF"/>
              <w:right w:val="single" w:sz="6" w:space="0" w:color="FFFFFF"/>
            </w:tcBorders>
          </w:tcPr>
          <w:p w14:paraId="5E57A9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116.1</w:t>
            </w:r>
          </w:p>
        </w:tc>
        <w:tc>
          <w:tcPr>
            <w:tcW w:w="1710" w:type="dxa"/>
            <w:tcBorders>
              <w:top w:val="single" w:sz="6" w:space="0" w:color="FFFFFF"/>
              <w:left w:val="single" w:sz="6" w:space="0" w:color="FFFFFF"/>
              <w:bottom w:val="single" w:sz="6" w:space="0" w:color="FFFFFF"/>
              <w:right w:val="single" w:sz="6" w:space="0" w:color="FFFFFF"/>
            </w:tcBorders>
          </w:tcPr>
          <w:p w14:paraId="5E57A9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143.7</w:t>
            </w:r>
          </w:p>
        </w:tc>
        <w:tc>
          <w:tcPr>
            <w:tcW w:w="180" w:type="dxa"/>
            <w:tcBorders>
              <w:top w:val="single" w:sz="6" w:space="0" w:color="FFFFFF"/>
              <w:left w:val="single" w:sz="6" w:space="0" w:color="FFFFFF"/>
              <w:bottom w:val="single" w:sz="6" w:space="0" w:color="FFFFFF"/>
              <w:right w:val="single" w:sz="6" w:space="0" w:color="FFFFFF"/>
            </w:tcBorders>
          </w:tcPr>
          <w:p w14:paraId="5E57A9D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130.4</w:t>
            </w:r>
          </w:p>
        </w:tc>
        <w:tc>
          <w:tcPr>
            <w:tcW w:w="1800" w:type="dxa"/>
            <w:tcBorders>
              <w:top w:val="single" w:sz="6" w:space="0" w:color="FFFFFF"/>
              <w:left w:val="single" w:sz="6" w:space="0" w:color="FFFFFF"/>
              <w:bottom w:val="single" w:sz="6" w:space="0" w:color="FFFFFF"/>
              <w:right w:val="single" w:sz="6" w:space="0" w:color="FFFFFF"/>
            </w:tcBorders>
          </w:tcPr>
          <w:p w14:paraId="5E57A9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90.1</w:t>
            </w:r>
          </w:p>
        </w:tc>
      </w:tr>
      <w:tr w:rsidR="00BB5343" w:rsidRPr="0035318E" w14:paraId="5E57A9E5" w14:textId="77777777">
        <w:tc>
          <w:tcPr>
            <w:tcW w:w="756" w:type="dxa"/>
            <w:tcBorders>
              <w:top w:val="single" w:sz="6" w:space="0" w:color="FFFFFF"/>
              <w:left w:val="single" w:sz="6" w:space="0" w:color="FFFFFF"/>
              <w:bottom w:val="single" w:sz="6" w:space="0" w:color="FFFFFF"/>
              <w:right w:val="single" w:sz="6" w:space="0" w:color="FFFFFF"/>
            </w:tcBorders>
          </w:tcPr>
          <w:p w14:paraId="5E57A9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0" w:type="dxa"/>
            <w:tcBorders>
              <w:top w:val="single" w:sz="6" w:space="0" w:color="FFFFFF"/>
              <w:left w:val="single" w:sz="6" w:space="0" w:color="FFFFFF"/>
              <w:bottom w:val="single" w:sz="6" w:space="0" w:color="FFFFFF"/>
              <w:right w:val="single" w:sz="6" w:space="0" w:color="FFFFFF"/>
            </w:tcBorders>
          </w:tcPr>
          <w:p w14:paraId="5E57A9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86.2</w:t>
            </w:r>
          </w:p>
        </w:tc>
        <w:tc>
          <w:tcPr>
            <w:tcW w:w="1710" w:type="dxa"/>
            <w:tcBorders>
              <w:top w:val="single" w:sz="6" w:space="0" w:color="FFFFFF"/>
              <w:left w:val="single" w:sz="6" w:space="0" w:color="FFFFFF"/>
              <w:bottom w:val="single" w:sz="6" w:space="0" w:color="FFFFFF"/>
              <w:right w:val="single" w:sz="6" w:space="0" w:color="FFFFFF"/>
            </w:tcBorders>
          </w:tcPr>
          <w:p w14:paraId="5E57A9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108.8</w:t>
            </w:r>
          </w:p>
        </w:tc>
        <w:tc>
          <w:tcPr>
            <w:tcW w:w="180" w:type="dxa"/>
            <w:tcBorders>
              <w:top w:val="single" w:sz="6" w:space="0" w:color="FFFFFF"/>
              <w:left w:val="single" w:sz="6" w:space="0" w:color="FFFFFF"/>
              <w:bottom w:val="single" w:sz="6" w:space="0" w:color="FFFFFF"/>
              <w:right w:val="single" w:sz="6" w:space="0" w:color="FFFFFF"/>
            </w:tcBorders>
          </w:tcPr>
          <w:p w14:paraId="5E57A9E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74.1</w:t>
            </w:r>
          </w:p>
        </w:tc>
        <w:tc>
          <w:tcPr>
            <w:tcW w:w="1800" w:type="dxa"/>
            <w:tcBorders>
              <w:top w:val="single" w:sz="6" w:space="0" w:color="FFFFFF"/>
              <w:left w:val="single" w:sz="6" w:space="0" w:color="FFFFFF"/>
              <w:bottom w:val="single" w:sz="6" w:space="0" w:color="FFFFFF"/>
              <w:right w:val="single" w:sz="6" w:space="0" w:color="FFFFFF"/>
            </w:tcBorders>
          </w:tcPr>
          <w:p w14:paraId="5E57A9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r>
      <w:tr w:rsidR="00BB5343" w:rsidRPr="0035318E" w14:paraId="5E57A9EC" w14:textId="77777777">
        <w:tc>
          <w:tcPr>
            <w:tcW w:w="756" w:type="dxa"/>
            <w:tcBorders>
              <w:top w:val="single" w:sz="6" w:space="0" w:color="FFFFFF"/>
              <w:left w:val="single" w:sz="6" w:space="0" w:color="FFFFFF"/>
              <w:bottom w:val="single" w:sz="6" w:space="0" w:color="FFFFFF"/>
              <w:right w:val="single" w:sz="6" w:space="0" w:color="FFFFFF"/>
            </w:tcBorders>
          </w:tcPr>
          <w:p w14:paraId="5E57A9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0" w:type="dxa"/>
            <w:tcBorders>
              <w:top w:val="single" w:sz="6" w:space="0" w:color="FFFFFF"/>
              <w:left w:val="single" w:sz="6" w:space="0" w:color="FFFFFF"/>
              <w:bottom w:val="single" w:sz="6" w:space="0" w:color="FFFFFF"/>
              <w:right w:val="single" w:sz="6" w:space="0" w:color="FFFFFF"/>
            </w:tcBorders>
          </w:tcPr>
          <w:p w14:paraId="5E57A9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83.7</w:t>
            </w:r>
          </w:p>
        </w:tc>
        <w:tc>
          <w:tcPr>
            <w:tcW w:w="1710" w:type="dxa"/>
            <w:tcBorders>
              <w:top w:val="single" w:sz="6" w:space="0" w:color="FFFFFF"/>
              <w:left w:val="single" w:sz="6" w:space="0" w:color="FFFFFF"/>
              <w:bottom w:val="single" w:sz="6" w:space="0" w:color="FFFFFF"/>
              <w:right w:val="single" w:sz="6" w:space="0" w:color="FFFFFF"/>
            </w:tcBorders>
          </w:tcPr>
          <w:p w14:paraId="5E57A9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106.7</w:t>
            </w:r>
          </w:p>
        </w:tc>
        <w:tc>
          <w:tcPr>
            <w:tcW w:w="180" w:type="dxa"/>
            <w:tcBorders>
              <w:top w:val="single" w:sz="6" w:space="0" w:color="FFFFFF"/>
              <w:left w:val="single" w:sz="6" w:space="0" w:color="FFFFFF"/>
              <w:bottom w:val="single" w:sz="6" w:space="0" w:color="FFFFFF"/>
              <w:right w:val="single" w:sz="6" w:space="0" w:color="FFFFFF"/>
            </w:tcBorders>
          </w:tcPr>
          <w:p w14:paraId="5E57A9E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137.9</w:t>
            </w:r>
          </w:p>
        </w:tc>
        <w:tc>
          <w:tcPr>
            <w:tcW w:w="1800" w:type="dxa"/>
            <w:tcBorders>
              <w:top w:val="single" w:sz="6" w:space="0" w:color="FFFFFF"/>
              <w:left w:val="single" w:sz="6" w:space="0" w:color="FFFFFF"/>
              <w:bottom w:val="single" w:sz="6" w:space="0" w:color="FFFFFF"/>
              <w:right w:val="single" w:sz="6" w:space="0" w:color="FFFFFF"/>
            </w:tcBorders>
          </w:tcPr>
          <w:p w14:paraId="5E57A9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w:t>
            </w:r>
          </w:p>
        </w:tc>
      </w:tr>
      <w:tr w:rsidR="00BB5343" w:rsidRPr="0035318E" w14:paraId="5E57A9F3" w14:textId="77777777">
        <w:tc>
          <w:tcPr>
            <w:tcW w:w="756" w:type="dxa"/>
            <w:tcBorders>
              <w:top w:val="single" w:sz="6" w:space="0" w:color="FFFFFF"/>
              <w:left w:val="single" w:sz="6" w:space="0" w:color="FFFFFF"/>
              <w:bottom w:val="single" w:sz="6" w:space="0" w:color="FFFFFF"/>
              <w:right w:val="single" w:sz="6" w:space="0" w:color="FFFFFF"/>
            </w:tcBorders>
          </w:tcPr>
          <w:p w14:paraId="5E57A9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0" w:type="dxa"/>
            <w:tcBorders>
              <w:top w:val="single" w:sz="6" w:space="0" w:color="FFFFFF"/>
              <w:left w:val="single" w:sz="6" w:space="0" w:color="FFFFFF"/>
              <w:bottom w:val="single" w:sz="6" w:space="0" w:color="FFFFFF"/>
              <w:right w:val="single" w:sz="6" w:space="0" w:color="FFFFFF"/>
            </w:tcBorders>
          </w:tcPr>
          <w:p w14:paraId="5E57A9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89.6</w:t>
            </w:r>
          </w:p>
        </w:tc>
        <w:tc>
          <w:tcPr>
            <w:tcW w:w="1710" w:type="dxa"/>
            <w:tcBorders>
              <w:top w:val="single" w:sz="6" w:space="0" w:color="FFFFFF"/>
              <w:left w:val="single" w:sz="6" w:space="0" w:color="FFFFFF"/>
              <w:bottom w:val="single" w:sz="6" w:space="0" w:color="FFFFFF"/>
              <w:right w:val="single" w:sz="6" w:space="0" w:color="FFFFFF"/>
            </w:tcBorders>
          </w:tcPr>
          <w:p w14:paraId="5E57A9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103.4</w:t>
            </w:r>
          </w:p>
        </w:tc>
        <w:tc>
          <w:tcPr>
            <w:tcW w:w="180" w:type="dxa"/>
            <w:tcBorders>
              <w:top w:val="single" w:sz="6" w:space="0" w:color="FFFFFF"/>
              <w:left w:val="single" w:sz="6" w:space="0" w:color="FFFFFF"/>
              <w:bottom w:val="single" w:sz="6" w:space="0" w:color="FFFFFF"/>
              <w:right w:val="single" w:sz="6" w:space="0" w:color="FFFFFF"/>
            </w:tcBorders>
          </w:tcPr>
          <w:p w14:paraId="5E57A9F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c>
          <w:tcPr>
            <w:tcW w:w="1800" w:type="dxa"/>
            <w:tcBorders>
              <w:top w:val="single" w:sz="6" w:space="0" w:color="FFFFFF"/>
              <w:left w:val="single" w:sz="6" w:space="0" w:color="FFFFFF"/>
              <w:bottom w:val="single" w:sz="6" w:space="0" w:color="FFFFFF"/>
              <w:right w:val="single" w:sz="6" w:space="0" w:color="FFFFFF"/>
            </w:tcBorders>
          </w:tcPr>
          <w:p w14:paraId="5E57A9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102.0</w:t>
            </w:r>
          </w:p>
        </w:tc>
      </w:tr>
      <w:tr w:rsidR="00BB5343" w:rsidRPr="0035318E" w14:paraId="5E57A9FA" w14:textId="77777777">
        <w:tc>
          <w:tcPr>
            <w:tcW w:w="756" w:type="dxa"/>
            <w:tcBorders>
              <w:top w:val="single" w:sz="6" w:space="0" w:color="FFFFFF"/>
              <w:left w:val="single" w:sz="6" w:space="0" w:color="FFFFFF"/>
              <w:bottom w:val="single" w:sz="6" w:space="0" w:color="FFFFFF"/>
              <w:right w:val="single" w:sz="6" w:space="0" w:color="FFFFFF"/>
            </w:tcBorders>
          </w:tcPr>
          <w:p w14:paraId="5E57A9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0" w:type="dxa"/>
            <w:tcBorders>
              <w:top w:val="single" w:sz="6" w:space="0" w:color="FFFFFF"/>
              <w:left w:val="single" w:sz="6" w:space="0" w:color="FFFFFF"/>
              <w:bottom w:val="single" w:sz="6" w:space="0" w:color="FFFFFF"/>
              <w:right w:val="single" w:sz="6" w:space="0" w:color="FFFFFF"/>
            </w:tcBorders>
          </w:tcPr>
          <w:p w14:paraId="5E57A9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84.5</w:t>
            </w:r>
          </w:p>
        </w:tc>
        <w:tc>
          <w:tcPr>
            <w:tcW w:w="1710" w:type="dxa"/>
            <w:tcBorders>
              <w:top w:val="single" w:sz="6" w:space="0" w:color="FFFFFF"/>
              <w:left w:val="single" w:sz="6" w:space="0" w:color="FFFFFF"/>
              <w:bottom w:val="single" w:sz="6" w:space="0" w:color="FFFFFF"/>
              <w:right w:val="single" w:sz="6" w:space="0" w:color="FFFFFF"/>
            </w:tcBorders>
          </w:tcPr>
          <w:p w14:paraId="5E57A9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94.8</w:t>
            </w:r>
          </w:p>
        </w:tc>
        <w:tc>
          <w:tcPr>
            <w:tcW w:w="180" w:type="dxa"/>
            <w:tcBorders>
              <w:top w:val="single" w:sz="6" w:space="0" w:color="FFFFFF"/>
              <w:left w:val="single" w:sz="6" w:space="0" w:color="FFFFFF"/>
              <w:bottom w:val="single" w:sz="6" w:space="0" w:color="FFFFFF"/>
              <w:right w:val="single" w:sz="6" w:space="0" w:color="FFFFFF"/>
            </w:tcBorders>
          </w:tcPr>
          <w:p w14:paraId="5E57A9F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w:t>
            </w:r>
          </w:p>
        </w:tc>
        <w:tc>
          <w:tcPr>
            <w:tcW w:w="1800" w:type="dxa"/>
            <w:tcBorders>
              <w:top w:val="single" w:sz="6" w:space="0" w:color="FFFFFF"/>
              <w:left w:val="single" w:sz="6" w:space="0" w:color="FFFFFF"/>
              <w:bottom w:val="single" w:sz="6" w:space="0" w:color="FFFFFF"/>
              <w:right w:val="single" w:sz="6" w:space="0" w:color="FFFFFF"/>
            </w:tcBorders>
          </w:tcPr>
          <w:p w14:paraId="5E57A9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99.7</w:t>
            </w:r>
          </w:p>
        </w:tc>
      </w:tr>
      <w:tr w:rsidR="00BB5343" w:rsidRPr="0035318E" w14:paraId="5E57AA01" w14:textId="77777777">
        <w:tc>
          <w:tcPr>
            <w:tcW w:w="756" w:type="dxa"/>
            <w:tcBorders>
              <w:top w:val="single" w:sz="6" w:space="0" w:color="FFFFFF"/>
              <w:left w:val="single" w:sz="6" w:space="0" w:color="FFFFFF"/>
              <w:bottom w:val="single" w:sz="6" w:space="0" w:color="FFFFFF"/>
              <w:right w:val="single" w:sz="6" w:space="0" w:color="FFFFFF"/>
            </w:tcBorders>
          </w:tcPr>
          <w:p w14:paraId="5E57A9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0" w:type="dxa"/>
            <w:tcBorders>
              <w:top w:val="single" w:sz="6" w:space="0" w:color="FFFFFF"/>
              <w:left w:val="single" w:sz="6" w:space="0" w:color="FFFFFF"/>
              <w:bottom w:val="single" w:sz="6" w:space="0" w:color="FFFFFF"/>
              <w:right w:val="single" w:sz="6" w:space="0" w:color="FFFFFF"/>
            </w:tcBorders>
          </w:tcPr>
          <w:p w14:paraId="5E57A9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81.2</w:t>
            </w:r>
          </w:p>
        </w:tc>
        <w:tc>
          <w:tcPr>
            <w:tcW w:w="1710" w:type="dxa"/>
            <w:tcBorders>
              <w:top w:val="single" w:sz="6" w:space="0" w:color="FFFFFF"/>
              <w:left w:val="single" w:sz="6" w:space="0" w:color="FFFFFF"/>
              <w:bottom w:val="single" w:sz="6" w:space="0" w:color="FFFFFF"/>
              <w:right w:val="single" w:sz="6" w:space="0" w:color="FFFFFF"/>
            </w:tcBorders>
          </w:tcPr>
          <w:p w14:paraId="5E57A9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99.1</w:t>
            </w:r>
          </w:p>
        </w:tc>
        <w:tc>
          <w:tcPr>
            <w:tcW w:w="180" w:type="dxa"/>
            <w:tcBorders>
              <w:top w:val="single" w:sz="6" w:space="0" w:color="FFFFFF"/>
              <w:left w:val="single" w:sz="6" w:space="0" w:color="FFFFFF"/>
              <w:bottom w:val="single" w:sz="6" w:space="0" w:color="FFFFFF"/>
              <w:right w:val="single" w:sz="6" w:space="0" w:color="FFFFFF"/>
            </w:tcBorders>
          </w:tcPr>
          <w:p w14:paraId="5E57A9F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9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103.4</w:t>
            </w:r>
          </w:p>
        </w:tc>
        <w:tc>
          <w:tcPr>
            <w:tcW w:w="1800" w:type="dxa"/>
            <w:tcBorders>
              <w:top w:val="single" w:sz="6" w:space="0" w:color="FFFFFF"/>
              <w:left w:val="single" w:sz="6" w:space="0" w:color="FFFFFF"/>
              <w:bottom w:val="single" w:sz="6" w:space="0" w:color="FFFFFF"/>
              <w:right w:val="single" w:sz="6" w:space="0" w:color="FFFFFF"/>
            </w:tcBorders>
          </w:tcPr>
          <w:p w14:paraId="5E57AA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93.1</w:t>
            </w:r>
          </w:p>
        </w:tc>
      </w:tr>
      <w:tr w:rsidR="00BB5343" w:rsidRPr="0035318E" w14:paraId="5E57AA08" w14:textId="77777777">
        <w:tc>
          <w:tcPr>
            <w:tcW w:w="756" w:type="dxa"/>
            <w:tcBorders>
              <w:top w:val="single" w:sz="6" w:space="0" w:color="FFFFFF"/>
              <w:left w:val="single" w:sz="6" w:space="0" w:color="FFFFFF"/>
              <w:bottom w:val="single" w:sz="6" w:space="0" w:color="FFFFFF"/>
              <w:right w:val="single" w:sz="6" w:space="0" w:color="FFFFFF"/>
            </w:tcBorders>
          </w:tcPr>
          <w:p w14:paraId="5E57AA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0" w:type="dxa"/>
            <w:tcBorders>
              <w:top w:val="single" w:sz="6" w:space="0" w:color="FFFFFF"/>
              <w:left w:val="single" w:sz="6" w:space="0" w:color="FFFFFF"/>
              <w:bottom w:val="single" w:sz="6" w:space="0" w:color="FFFFFF"/>
              <w:right w:val="single" w:sz="6" w:space="0" w:color="FFFFFF"/>
            </w:tcBorders>
          </w:tcPr>
          <w:p w14:paraId="5E57AA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82.9</w:t>
            </w:r>
          </w:p>
        </w:tc>
        <w:tc>
          <w:tcPr>
            <w:tcW w:w="1710" w:type="dxa"/>
            <w:tcBorders>
              <w:top w:val="single" w:sz="6" w:space="0" w:color="FFFFFF"/>
              <w:left w:val="single" w:sz="6" w:space="0" w:color="FFFFFF"/>
              <w:bottom w:val="single" w:sz="6" w:space="0" w:color="FFFFFF"/>
              <w:right w:val="single" w:sz="6" w:space="0" w:color="FFFFFF"/>
            </w:tcBorders>
          </w:tcPr>
          <w:p w14:paraId="5E57AA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98.0</w:t>
            </w:r>
          </w:p>
        </w:tc>
        <w:tc>
          <w:tcPr>
            <w:tcW w:w="180" w:type="dxa"/>
            <w:tcBorders>
              <w:top w:val="single" w:sz="6" w:space="0" w:color="FFFFFF"/>
              <w:left w:val="single" w:sz="6" w:space="0" w:color="FFFFFF"/>
              <w:bottom w:val="single" w:sz="6" w:space="0" w:color="FFFFFF"/>
              <w:right w:val="single" w:sz="6" w:space="0" w:color="FFFFFF"/>
            </w:tcBorders>
          </w:tcPr>
          <w:p w14:paraId="5E57AA0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w:t>
            </w:r>
          </w:p>
        </w:tc>
        <w:tc>
          <w:tcPr>
            <w:tcW w:w="1800" w:type="dxa"/>
            <w:tcBorders>
              <w:top w:val="single" w:sz="6" w:space="0" w:color="FFFFFF"/>
              <w:left w:val="single" w:sz="6" w:space="0" w:color="FFFFFF"/>
              <w:bottom w:val="single" w:sz="6" w:space="0" w:color="FFFFFF"/>
              <w:right w:val="single" w:sz="6" w:space="0" w:color="FFFFFF"/>
            </w:tcBorders>
          </w:tcPr>
          <w:p w14:paraId="5E57AA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110.9</w:t>
            </w:r>
          </w:p>
        </w:tc>
      </w:tr>
      <w:tr w:rsidR="00BB5343" w:rsidRPr="0035318E" w14:paraId="5E57AA0F" w14:textId="77777777">
        <w:tc>
          <w:tcPr>
            <w:tcW w:w="756" w:type="dxa"/>
            <w:tcBorders>
              <w:top w:val="single" w:sz="6" w:space="0" w:color="FFFFFF"/>
              <w:left w:val="single" w:sz="6" w:space="0" w:color="FFFFFF"/>
              <w:bottom w:val="single" w:sz="6" w:space="0" w:color="FFFFFF"/>
              <w:right w:val="single" w:sz="6" w:space="0" w:color="FFFFFF"/>
            </w:tcBorders>
          </w:tcPr>
          <w:p w14:paraId="5E57AA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0" w:type="dxa"/>
            <w:tcBorders>
              <w:top w:val="single" w:sz="6" w:space="0" w:color="FFFFFF"/>
              <w:left w:val="single" w:sz="6" w:space="0" w:color="FFFFFF"/>
              <w:bottom w:val="single" w:sz="6" w:space="0" w:color="FFFFFF"/>
              <w:right w:val="single" w:sz="6" w:space="0" w:color="FFFFFF"/>
            </w:tcBorders>
          </w:tcPr>
          <w:p w14:paraId="5E57AA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82.9</w:t>
            </w:r>
          </w:p>
        </w:tc>
        <w:tc>
          <w:tcPr>
            <w:tcW w:w="1710" w:type="dxa"/>
            <w:tcBorders>
              <w:top w:val="single" w:sz="6" w:space="0" w:color="FFFFFF"/>
              <w:left w:val="single" w:sz="6" w:space="0" w:color="FFFFFF"/>
              <w:bottom w:val="single" w:sz="6" w:space="0" w:color="FFFFFF"/>
              <w:right w:val="single" w:sz="6" w:space="0" w:color="FFFFFF"/>
            </w:tcBorders>
          </w:tcPr>
          <w:p w14:paraId="5E57AA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104.5</w:t>
            </w:r>
          </w:p>
        </w:tc>
        <w:tc>
          <w:tcPr>
            <w:tcW w:w="180" w:type="dxa"/>
            <w:tcBorders>
              <w:top w:val="single" w:sz="6" w:space="0" w:color="FFFFFF"/>
              <w:left w:val="single" w:sz="6" w:space="0" w:color="FFFFFF"/>
              <w:bottom w:val="single" w:sz="6" w:space="0" w:color="FFFFFF"/>
              <w:right w:val="single" w:sz="6" w:space="0" w:color="FFFFFF"/>
            </w:tcBorders>
          </w:tcPr>
          <w:p w14:paraId="5E57AA0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96.2</w:t>
            </w:r>
          </w:p>
        </w:tc>
        <w:tc>
          <w:tcPr>
            <w:tcW w:w="1800" w:type="dxa"/>
            <w:tcBorders>
              <w:top w:val="single" w:sz="6" w:space="0" w:color="FFFFFF"/>
              <w:left w:val="single" w:sz="6" w:space="0" w:color="FFFFFF"/>
              <w:bottom w:val="single" w:sz="6" w:space="0" w:color="FFFFFF"/>
              <w:right w:val="single" w:sz="6" w:space="0" w:color="FFFFFF"/>
            </w:tcBorders>
          </w:tcPr>
          <w:p w14:paraId="5E57AA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85.9</w:t>
            </w:r>
          </w:p>
        </w:tc>
      </w:tr>
      <w:tr w:rsidR="00BB5343" w:rsidRPr="0035318E" w14:paraId="5E57AA16" w14:textId="77777777">
        <w:tc>
          <w:tcPr>
            <w:tcW w:w="756" w:type="dxa"/>
            <w:tcBorders>
              <w:top w:val="single" w:sz="6" w:space="0" w:color="FFFFFF"/>
              <w:left w:val="single" w:sz="6" w:space="0" w:color="FFFFFF"/>
              <w:bottom w:val="single" w:sz="6" w:space="0" w:color="FFFFFF"/>
              <w:right w:val="single" w:sz="6" w:space="0" w:color="FFFFFF"/>
            </w:tcBorders>
          </w:tcPr>
          <w:p w14:paraId="5E57AA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0" w:type="dxa"/>
            <w:tcBorders>
              <w:top w:val="single" w:sz="6" w:space="0" w:color="FFFFFF"/>
              <w:left w:val="single" w:sz="6" w:space="0" w:color="FFFFFF"/>
              <w:bottom w:val="single" w:sz="6" w:space="0" w:color="FFFFFF"/>
              <w:right w:val="single" w:sz="6" w:space="0" w:color="FFFFFF"/>
            </w:tcBorders>
          </w:tcPr>
          <w:p w14:paraId="5E57AA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93.8</w:t>
            </w:r>
          </w:p>
        </w:tc>
        <w:tc>
          <w:tcPr>
            <w:tcW w:w="1710" w:type="dxa"/>
            <w:tcBorders>
              <w:top w:val="single" w:sz="6" w:space="0" w:color="FFFFFF"/>
              <w:left w:val="single" w:sz="6" w:space="0" w:color="FFFFFF"/>
              <w:bottom w:val="single" w:sz="6" w:space="0" w:color="FFFFFF"/>
              <w:right w:val="single" w:sz="6" w:space="0" w:color="FFFFFF"/>
            </w:tcBorders>
          </w:tcPr>
          <w:p w14:paraId="5E57AA1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95.9</w:t>
            </w:r>
          </w:p>
        </w:tc>
        <w:tc>
          <w:tcPr>
            <w:tcW w:w="180" w:type="dxa"/>
            <w:tcBorders>
              <w:top w:val="single" w:sz="6" w:space="0" w:color="FFFFFF"/>
              <w:left w:val="single" w:sz="6" w:space="0" w:color="FFFFFF"/>
              <w:bottom w:val="single" w:sz="6" w:space="0" w:color="FFFFFF"/>
              <w:right w:val="single" w:sz="6" w:space="0" w:color="FFFFFF"/>
            </w:tcBorders>
          </w:tcPr>
          <w:p w14:paraId="5E57AA1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96.0</w:t>
            </w:r>
          </w:p>
        </w:tc>
        <w:tc>
          <w:tcPr>
            <w:tcW w:w="1800" w:type="dxa"/>
            <w:tcBorders>
              <w:top w:val="single" w:sz="6" w:space="0" w:color="FFFFFF"/>
              <w:left w:val="single" w:sz="6" w:space="0" w:color="FFFFFF"/>
              <w:bottom w:val="single" w:sz="6" w:space="0" w:color="FFFFFF"/>
              <w:right w:val="single" w:sz="6" w:space="0" w:color="FFFFFF"/>
            </w:tcBorders>
          </w:tcPr>
          <w:p w14:paraId="5E57AA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119.6</w:t>
            </w:r>
          </w:p>
        </w:tc>
      </w:tr>
      <w:tr w:rsidR="00BB5343" w:rsidRPr="0035318E" w14:paraId="5E57AA1D" w14:textId="77777777">
        <w:tc>
          <w:tcPr>
            <w:tcW w:w="756" w:type="dxa"/>
            <w:tcBorders>
              <w:top w:val="single" w:sz="6" w:space="0" w:color="FFFFFF"/>
              <w:left w:val="single" w:sz="6" w:space="0" w:color="FFFFFF"/>
              <w:bottom w:val="single" w:sz="6" w:space="0" w:color="FFFFFF"/>
              <w:right w:val="single" w:sz="6" w:space="0" w:color="FFFFFF"/>
            </w:tcBorders>
          </w:tcPr>
          <w:p w14:paraId="5E57AA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0" w:type="dxa"/>
            <w:tcBorders>
              <w:top w:val="single" w:sz="6" w:space="0" w:color="FFFFFF"/>
              <w:left w:val="single" w:sz="6" w:space="0" w:color="FFFFFF"/>
              <w:bottom w:val="single" w:sz="6" w:space="0" w:color="FFFFFF"/>
              <w:right w:val="single" w:sz="6" w:space="0" w:color="FFFFFF"/>
            </w:tcBorders>
          </w:tcPr>
          <w:p w14:paraId="5E57AA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83.7</w:t>
            </w:r>
          </w:p>
        </w:tc>
        <w:tc>
          <w:tcPr>
            <w:tcW w:w="1710" w:type="dxa"/>
            <w:tcBorders>
              <w:top w:val="single" w:sz="6" w:space="0" w:color="FFFFFF"/>
              <w:left w:val="single" w:sz="6" w:space="0" w:color="FFFFFF"/>
              <w:bottom w:val="single" w:sz="6" w:space="0" w:color="FFFFFF"/>
              <w:right w:val="single" w:sz="6" w:space="0" w:color="FFFFFF"/>
            </w:tcBorders>
          </w:tcPr>
          <w:p w14:paraId="5E57AA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91.6</w:t>
            </w:r>
          </w:p>
        </w:tc>
        <w:tc>
          <w:tcPr>
            <w:tcW w:w="180" w:type="dxa"/>
            <w:tcBorders>
              <w:top w:val="single" w:sz="6" w:space="0" w:color="FFFFFF"/>
              <w:left w:val="single" w:sz="6" w:space="0" w:color="FFFFFF"/>
              <w:bottom w:val="single" w:sz="6" w:space="0" w:color="FFFFFF"/>
              <w:right w:val="single" w:sz="6" w:space="0" w:color="FFFFFF"/>
            </w:tcBorders>
          </w:tcPr>
          <w:p w14:paraId="5E57AA1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116.6</w:t>
            </w:r>
          </w:p>
        </w:tc>
        <w:tc>
          <w:tcPr>
            <w:tcW w:w="1800" w:type="dxa"/>
            <w:tcBorders>
              <w:top w:val="single" w:sz="6" w:space="0" w:color="FFFFFF"/>
              <w:left w:val="single" w:sz="6" w:space="0" w:color="FFFFFF"/>
              <w:bottom w:val="single" w:sz="6" w:space="0" w:color="FFFFFF"/>
              <w:right w:val="single" w:sz="6" w:space="0" w:color="FFFFFF"/>
            </w:tcBorders>
          </w:tcPr>
          <w:p w14:paraId="5E57AA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97.9</w:t>
            </w:r>
          </w:p>
        </w:tc>
      </w:tr>
      <w:tr w:rsidR="00BB5343" w:rsidRPr="0035318E" w14:paraId="5E57AA24" w14:textId="77777777">
        <w:tc>
          <w:tcPr>
            <w:tcW w:w="756" w:type="dxa"/>
            <w:tcBorders>
              <w:top w:val="single" w:sz="6" w:space="0" w:color="FFFFFF"/>
              <w:left w:val="single" w:sz="6" w:space="0" w:color="FFFFFF"/>
              <w:bottom w:val="single" w:sz="6" w:space="0" w:color="FFFFFF"/>
              <w:right w:val="single" w:sz="6" w:space="0" w:color="FFFFFF"/>
            </w:tcBorders>
          </w:tcPr>
          <w:p w14:paraId="5E57AA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0" w:type="dxa"/>
            <w:tcBorders>
              <w:top w:val="single" w:sz="6" w:space="0" w:color="FFFFFF"/>
              <w:left w:val="single" w:sz="6" w:space="0" w:color="FFFFFF"/>
              <w:bottom w:val="single" w:sz="6" w:space="0" w:color="FFFFFF"/>
              <w:right w:val="single" w:sz="6" w:space="0" w:color="FFFFFF"/>
            </w:tcBorders>
          </w:tcPr>
          <w:p w14:paraId="5E57AA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83.7</w:t>
            </w:r>
          </w:p>
        </w:tc>
        <w:tc>
          <w:tcPr>
            <w:tcW w:w="1710" w:type="dxa"/>
            <w:tcBorders>
              <w:top w:val="single" w:sz="6" w:space="0" w:color="FFFFFF"/>
              <w:left w:val="single" w:sz="6" w:space="0" w:color="FFFFFF"/>
              <w:bottom w:val="single" w:sz="6" w:space="0" w:color="FFFFFF"/>
              <w:right w:val="single" w:sz="6" w:space="0" w:color="FFFFFF"/>
            </w:tcBorders>
          </w:tcPr>
          <w:p w14:paraId="5E57AA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c>
          <w:tcPr>
            <w:tcW w:w="180" w:type="dxa"/>
            <w:tcBorders>
              <w:top w:val="single" w:sz="6" w:space="0" w:color="FFFFFF"/>
              <w:left w:val="single" w:sz="6" w:space="0" w:color="FFFFFF"/>
              <w:bottom w:val="single" w:sz="6" w:space="0" w:color="FFFFFF"/>
              <w:right w:val="single" w:sz="6" w:space="0" w:color="FFFFFF"/>
            </w:tcBorders>
          </w:tcPr>
          <w:p w14:paraId="5E57AA2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104.8</w:t>
            </w:r>
          </w:p>
        </w:tc>
        <w:tc>
          <w:tcPr>
            <w:tcW w:w="1800" w:type="dxa"/>
            <w:tcBorders>
              <w:top w:val="single" w:sz="6" w:space="0" w:color="FFFFFF"/>
              <w:left w:val="single" w:sz="6" w:space="0" w:color="FFFFFF"/>
              <w:bottom w:val="single" w:sz="6" w:space="0" w:color="FFFFFF"/>
              <w:right w:val="single" w:sz="6" w:space="0" w:color="FFFFFF"/>
            </w:tcBorders>
          </w:tcPr>
          <w:p w14:paraId="5E57AA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120.8</w:t>
            </w:r>
          </w:p>
        </w:tc>
      </w:tr>
      <w:tr w:rsidR="00BB5343" w:rsidRPr="0035318E" w14:paraId="5E57AA2B" w14:textId="77777777">
        <w:tc>
          <w:tcPr>
            <w:tcW w:w="756" w:type="dxa"/>
            <w:tcBorders>
              <w:top w:val="single" w:sz="6" w:space="0" w:color="FFFFFF"/>
              <w:left w:val="single" w:sz="6" w:space="0" w:color="FFFFFF"/>
              <w:bottom w:val="single" w:sz="6" w:space="0" w:color="FFFFFF"/>
              <w:right w:val="single" w:sz="6" w:space="0" w:color="FFFFFF"/>
            </w:tcBorders>
          </w:tcPr>
          <w:p w14:paraId="5E57AA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0" w:type="dxa"/>
            <w:tcBorders>
              <w:top w:val="single" w:sz="6" w:space="0" w:color="FFFFFF"/>
              <w:left w:val="single" w:sz="6" w:space="0" w:color="FFFFFF"/>
              <w:bottom w:val="single" w:sz="6" w:space="0" w:color="FFFFFF"/>
              <w:right w:val="single" w:sz="6" w:space="0" w:color="FFFFFF"/>
            </w:tcBorders>
          </w:tcPr>
          <w:p w14:paraId="5E57AA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79.5</w:t>
            </w:r>
          </w:p>
        </w:tc>
        <w:tc>
          <w:tcPr>
            <w:tcW w:w="1710" w:type="dxa"/>
            <w:tcBorders>
              <w:top w:val="single" w:sz="6" w:space="0" w:color="FFFFFF"/>
              <w:left w:val="single" w:sz="6" w:space="0" w:color="FFFFFF"/>
              <w:bottom w:val="single" w:sz="6" w:space="0" w:color="FFFFFF"/>
              <w:right w:val="single" w:sz="6" w:space="0" w:color="FFFFFF"/>
            </w:tcBorders>
          </w:tcPr>
          <w:p w14:paraId="5E57AA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92.7</w:t>
            </w:r>
          </w:p>
        </w:tc>
        <w:tc>
          <w:tcPr>
            <w:tcW w:w="180" w:type="dxa"/>
            <w:tcBorders>
              <w:top w:val="single" w:sz="6" w:space="0" w:color="FFFFFF"/>
              <w:left w:val="single" w:sz="6" w:space="0" w:color="FFFFFF"/>
              <w:bottom w:val="single" w:sz="6" w:space="0" w:color="FFFFFF"/>
              <w:right w:val="single" w:sz="6" w:space="0" w:color="FFFFFF"/>
            </w:tcBorders>
          </w:tcPr>
          <w:p w14:paraId="5E57AA2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w:t>
            </w:r>
          </w:p>
        </w:tc>
        <w:tc>
          <w:tcPr>
            <w:tcW w:w="1800" w:type="dxa"/>
            <w:tcBorders>
              <w:top w:val="single" w:sz="6" w:space="0" w:color="FFFFFF"/>
              <w:left w:val="single" w:sz="6" w:space="0" w:color="FFFFFF"/>
              <w:bottom w:val="single" w:sz="6" w:space="0" w:color="FFFFFF"/>
              <w:right w:val="single" w:sz="6" w:space="0" w:color="FFFFFF"/>
            </w:tcBorders>
          </w:tcPr>
          <w:p w14:paraId="5E57AA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105.4</w:t>
            </w:r>
          </w:p>
        </w:tc>
      </w:tr>
      <w:tr w:rsidR="00BB5343" w:rsidRPr="0035318E" w14:paraId="5E57AA32" w14:textId="77777777">
        <w:tc>
          <w:tcPr>
            <w:tcW w:w="756" w:type="dxa"/>
            <w:tcBorders>
              <w:top w:val="single" w:sz="6" w:space="0" w:color="FFFFFF"/>
              <w:left w:val="single" w:sz="6" w:space="0" w:color="FFFFFF"/>
              <w:bottom w:val="single" w:sz="6" w:space="0" w:color="FFFFFF"/>
              <w:right w:val="single" w:sz="6" w:space="0" w:color="FFFFFF"/>
            </w:tcBorders>
          </w:tcPr>
          <w:p w14:paraId="5E57AA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0" w:type="dxa"/>
            <w:tcBorders>
              <w:top w:val="single" w:sz="6" w:space="0" w:color="FFFFFF"/>
              <w:left w:val="single" w:sz="6" w:space="0" w:color="FFFFFF"/>
              <w:bottom w:val="single" w:sz="6" w:space="0" w:color="FFFFFF"/>
              <w:right w:val="single" w:sz="6" w:space="0" w:color="FFFFFF"/>
            </w:tcBorders>
          </w:tcPr>
          <w:p w14:paraId="5E57AA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96.5</w:t>
            </w:r>
          </w:p>
        </w:tc>
        <w:tc>
          <w:tcPr>
            <w:tcW w:w="1710" w:type="dxa"/>
            <w:tcBorders>
              <w:top w:val="single" w:sz="6" w:space="0" w:color="FFFFFF"/>
              <w:left w:val="single" w:sz="6" w:space="0" w:color="FFFFFF"/>
              <w:bottom w:val="single" w:sz="6" w:space="0" w:color="FFFFFF"/>
              <w:right w:val="single" w:sz="6" w:space="0" w:color="FFFFFF"/>
            </w:tcBorders>
          </w:tcPr>
          <w:p w14:paraId="5E57AA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111.5</w:t>
            </w:r>
          </w:p>
        </w:tc>
        <w:tc>
          <w:tcPr>
            <w:tcW w:w="180" w:type="dxa"/>
            <w:tcBorders>
              <w:top w:val="single" w:sz="6" w:space="0" w:color="FFFFFF"/>
              <w:left w:val="single" w:sz="6" w:space="0" w:color="FFFFFF"/>
              <w:bottom w:val="single" w:sz="6" w:space="0" w:color="FFFFFF"/>
              <w:right w:val="single" w:sz="6" w:space="0" w:color="FFFFFF"/>
            </w:tcBorders>
          </w:tcPr>
          <w:p w14:paraId="5E57AA2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c>
          <w:tcPr>
            <w:tcW w:w="1800" w:type="dxa"/>
            <w:tcBorders>
              <w:top w:val="single" w:sz="6" w:space="0" w:color="FFFFFF"/>
              <w:left w:val="single" w:sz="6" w:space="0" w:color="FFFFFF"/>
              <w:bottom w:val="single" w:sz="6" w:space="0" w:color="FFFFFF"/>
              <w:right w:val="single" w:sz="6" w:space="0" w:color="FFFFFF"/>
            </w:tcBorders>
          </w:tcPr>
          <w:p w14:paraId="5E57AA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103.0</w:t>
            </w:r>
          </w:p>
        </w:tc>
      </w:tr>
      <w:tr w:rsidR="00BB5343" w:rsidRPr="0035318E" w14:paraId="5E57AA39" w14:textId="77777777">
        <w:tc>
          <w:tcPr>
            <w:tcW w:w="756" w:type="dxa"/>
            <w:tcBorders>
              <w:top w:val="single" w:sz="6" w:space="0" w:color="FFFFFF"/>
              <w:left w:val="single" w:sz="6" w:space="0" w:color="FFFFFF"/>
              <w:bottom w:val="single" w:sz="6" w:space="0" w:color="FFFFFF"/>
              <w:right w:val="single" w:sz="6" w:space="0" w:color="FFFFFF"/>
            </w:tcBorders>
          </w:tcPr>
          <w:p w14:paraId="5E57AA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0" w:type="dxa"/>
            <w:tcBorders>
              <w:top w:val="single" w:sz="6" w:space="0" w:color="FFFFFF"/>
              <w:left w:val="single" w:sz="6" w:space="0" w:color="FFFFFF"/>
              <w:bottom w:val="single" w:sz="6" w:space="0" w:color="FFFFFF"/>
              <w:right w:val="single" w:sz="6" w:space="0" w:color="FFFFFF"/>
            </w:tcBorders>
          </w:tcPr>
          <w:p w14:paraId="5E57AA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87.9</w:t>
            </w:r>
          </w:p>
        </w:tc>
        <w:tc>
          <w:tcPr>
            <w:tcW w:w="1710" w:type="dxa"/>
            <w:tcBorders>
              <w:top w:val="single" w:sz="6" w:space="0" w:color="FFFFFF"/>
              <w:left w:val="single" w:sz="6" w:space="0" w:color="FFFFFF"/>
              <w:bottom w:val="single" w:sz="6" w:space="0" w:color="FFFFFF"/>
              <w:right w:val="single" w:sz="6" w:space="0" w:color="FFFFFF"/>
            </w:tcBorders>
          </w:tcPr>
          <w:p w14:paraId="5E57AA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c>
          <w:tcPr>
            <w:tcW w:w="180" w:type="dxa"/>
            <w:tcBorders>
              <w:top w:val="single" w:sz="6" w:space="0" w:color="FFFFFF"/>
              <w:left w:val="single" w:sz="6" w:space="0" w:color="FFFFFF"/>
              <w:bottom w:val="single" w:sz="6" w:space="0" w:color="FFFFFF"/>
              <w:right w:val="single" w:sz="6" w:space="0" w:color="FFFFFF"/>
            </w:tcBorders>
          </w:tcPr>
          <w:p w14:paraId="5E57AA3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104.4</w:t>
            </w:r>
          </w:p>
        </w:tc>
        <w:tc>
          <w:tcPr>
            <w:tcW w:w="1800" w:type="dxa"/>
            <w:tcBorders>
              <w:top w:val="single" w:sz="6" w:space="0" w:color="FFFFFF"/>
              <w:left w:val="single" w:sz="6" w:space="0" w:color="FFFFFF"/>
              <w:bottom w:val="single" w:sz="6" w:space="0" w:color="FFFFFF"/>
              <w:right w:val="single" w:sz="6" w:space="0" w:color="FFFFFF"/>
            </w:tcBorders>
          </w:tcPr>
          <w:p w14:paraId="5E57AA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88.1</w:t>
            </w:r>
          </w:p>
        </w:tc>
      </w:tr>
      <w:tr w:rsidR="00BB5343" w:rsidRPr="0035318E" w14:paraId="5E57AA40" w14:textId="77777777">
        <w:tc>
          <w:tcPr>
            <w:tcW w:w="756" w:type="dxa"/>
            <w:tcBorders>
              <w:top w:val="single" w:sz="6" w:space="0" w:color="FFFFFF"/>
              <w:left w:val="single" w:sz="6" w:space="0" w:color="FFFFFF"/>
              <w:bottom w:val="single" w:sz="6" w:space="0" w:color="FFFFFF"/>
              <w:right w:val="single" w:sz="6" w:space="0" w:color="FFFFFF"/>
            </w:tcBorders>
          </w:tcPr>
          <w:p w14:paraId="5E57AA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0" w:type="dxa"/>
            <w:tcBorders>
              <w:top w:val="single" w:sz="6" w:space="0" w:color="FFFFFF"/>
              <w:left w:val="single" w:sz="6" w:space="0" w:color="FFFFFF"/>
              <w:bottom w:val="single" w:sz="6" w:space="0" w:color="FFFFFF"/>
              <w:right w:val="single" w:sz="6" w:space="0" w:color="FFFFFF"/>
            </w:tcBorders>
          </w:tcPr>
          <w:p w14:paraId="5E57AA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123.0</w:t>
            </w:r>
          </w:p>
        </w:tc>
        <w:tc>
          <w:tcPr>
            <w:tcW w:w="1710" w:type="dxa"/>
            <w:tcBorders>
              <w:top w:val="single" w:sz="6" w:space="0" w:color="FFFFFF"/>
              <w:left w:val="single" w:sz="6" w:space="0" w:color="FFFFFF"/>
              <w:bottom w:val="single" w:sz="6" w:space="0" w:color="FFFFFF"/>
              <w:right w:val="single" w:sz="6" w:space="0" w:color="FFFFFF"/>
            </w:tcBorders>
          </w:tcPr>
          <w:p w14:paraId="5E57AA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108.0</w:t>
            </w:r>
          </w:p>
        </w:tc>
        <w:tc>
          <w:tcPr>
            <w:tcW w:w="180" w:type="dxa"/>
            <w:tcBorders>
              <w:top w:val="single" w:sz="6" w:space="0" w:color="FFFFFF"/>
              <w:left w:val="single" w:sz="6" w:space="0" w:color="FFFFFF"/>
              <w:bottom w:val="single" w:sz="6" w:space="0" w:color="FFFFFF"/>
              <w:right w:val="single" w:sz="6" w:space="0" w:color="FFFFFF"/>
            </w:tcBorders>
          </w:tcPr>
          <w:p w14:paraId="5E57AA3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w:t>
            </w:r>
          </w:p>
        </w:tc>
        <w:tc>
          <w:tcPr>
            <w:tcW w:w="1800" w:type="dxa"/>
            <w:tcBorders>
              <w:top w:val="single" w:sz="6" w:space="0" w:color="FFFFFF"/>
              <w:left w:val="single" w:sz="6" w:space="0" w:color="FFFFFF"/>
              <w:bottom w:val="single" w:sz="6" w:space="0" w:color="FFFFFF"/>
              <w:right w:val="single" w:sz="6" w:space="0" w:color="FFFFFF"/>
            </w:tcBorders>
          </w:tcPr>
          <w:p w14:paraId="5E57AA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r>
      <w:tr w:rsidR="00BB5343" w:rsidRPr="0035318E" w14:paraId="5E57AA47" w14:textId="77777777">
        <w:tc>
          <w:tcPr>
            <w:tcW w:w="756" w:type="dxa"/>
            <w:tcBorders>
              <w:top w:val="single" w:sz="6" w:space="0" w:color="FFFFFF"/>
              <w:left w:val="single" w:sz="6" w:space="0" w:color="FFFFFF"/>
              <w:bottom w:val="single" w:sz="6" w:space="0" w:color="FFFFFF"/>
              <w:right w:val="single" w:sz="6" w:space="0" w:color="FFFFFF"/>
            </w:tcBorders>
          </w:tcPr>
          <w:p w14:paraId="5E57AA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0" w:type="dxa"/>
            <w:tcBorders>
              <w:top w:val="single" w:sz="6" w:space="0" w:color="FFFFFF"/>
              <w:left w:val="single" w:sz="6" w:space="0" w:color="FFFFFF"/>
              <w:bottom w:val="single" w:sz="6" w:space="0" w:color="FFFFFF"/>
              <w:right w:val="single" w:sz="6" w:space="0" w:color="FFFFFF"/>
            </w:tcBorders>
          </w:tcPr>
          <w:p w14:paraId="5E57AA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103.3</w:t>
            </w:r>
          </w:p>
        </w:tc>
        <w:tc>
          <w:tcPr>
            <w:tcW w:w="1710" w:type="dxa"/>
            <w:tcBorders>
              <w:top w:val="single" w:sz="6" w:space="0" w:color="FFFFFF"/>
              <w:left w:val="single" w:sz="6" w:space="0" w:color="FFFFFF"/>
              <w:bottom w:val="single" w:sz="6" w:space="0" w:color="FFFFFF"/>
              <w:right w:val="single" w:sz="6" w:space="0" w:color="FFFFFF"/>
            </w:tcBorders>
          </w:tcPr>
          <w:p w14:paraId="5E57AA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101.4</w:t>
            </w:r>
          </w:p>
        </w:tc>
        <w:tc>
          <w:tcPr>
            <w:tcW w:w="180" w:type="dxa"/>
            <w:tcBorders>
              <w:top w:val="single" w:sz="6" w:space="0" w:color="FFFFFF"/>
              <w:left w:val="single" w:sz="6" w:space="0" w:color="FFFFFF"/>
              <w:bottom w:val="single" w:sz="6" w:space="0" w:color="FFFFFF"/>
              <w:right w:val="single" w:sz="6" w:space="0" w:color="FFFFFF"/>
            </w:tcBorders>
          </w:tcPr>
          <w:p w14:paraId="5E57AA4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86.5</w:t>
            </w:r>
          </w:p>
        </w:tc>
        <w:tc>
          <w:tcPr>
            <w:tcW w:w="1800" w:type="dxa"/>
            <w:tcBorders>
              <w:top w:val="single" w:sz="6" w:space="0" w:color="FFFFFF"/>
              <w:left w:val="single" w:sz="6" w:space="0" w:color="FFFFFF"/>
              <w:bottom w:val="single" w:sz="6" w:space="0" w:color="FFFFFF"/>
              <w:right w:val="single" w:sz="6" w:space="0" w:color="FFFFFF"/>
            </w:tcBorders>
          </w:tcPr>
          <w:p w14:paraId="5E57AA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w:t>
            </w:r>
          </w:p>
        </w:tc>
      </w:tr>
      <w:tr w:rsidR="00BB5343" w:rsidRPr="0035318E" w14:paraId="5E57AA4E" w14:textId="77777777">
        <w:tc>
          <w:tcPr>
            <w:tcW w:w="756" w:type="dxa"/>
            <w:tcBorders>
              <w:top w:val="single" w:sz="6" w:space="0" w:color="FFFFFF"/>
              <w:left w:val="single" w:sz="6" w:space="0" w:color="FFFFFF"/>
              <w:bottom w:val="single" w:sz="6" w:space="0" w:color="FFFFFF"/>
              <w:right w:val="single" w:sz="6" w:space="0" w:color="FFFFFF"/>
            </w:tcBorders>
          </w:tcPr>
          <w:p w14:paraId="5E57AA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0" w:type="dxa"/>
            <w:tcBorders>
              <w:top w:val="single" w:sz="6" w:space="0" w:color="FFFFFF"/>
              <w:left w:val="single" w:sz="6" w:space="0" w:color="FFFFFF"/>
              <w:bottom w:val="single" w:sz="6" w:space="0" w:color="FFFFFF"/>
              <w:right w:val="single" w:sz="6" w:space="0" w:color="FFFFFF"/>
            </w:tcBorders>
          </w:tcPr>
          <w:p w14:paraId="5E57AA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97.9</w:t>
            </w:r>
          </w:p>
        </w:tc>
        <w:tc>
          <w:tcPr>
            <w:tcW w:w="1710" w:type="dxa"/>
            <w:tcBorders>
              <w:top w:val="single" w:sz="6" w:space="0" w:color="FFFFFF"/>
              <w:left w:val="single" w:sz="6" w:space="0" w:color="FFFFFF"/>
              <w:bottom w:val="single" w:sz="6" w:space="0" w:color="FFFFFF"/>
              <w:right w:val="single" w:sz="6" w:space="0" w:color="FFFFFF"/>
            </w:tcBorders>
          </w:tcPr>
          <w:p w14:paraId="5E57AA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101.5</w:t>
            </w:r>
          </w:p>
        </w:tc>
        <w:tc>
          <w:tcPr>
            <w:tcW w:w="180" w:type="dxa"/>
            <w:tcBorders>
              <w:top w:val="single" w:sz="6" w:space="0" w:color="FFFFFF"/>
              <w:left w:val="single" w:sz="6" w:space="0" w:color="FFFFFF"/>
              <w:bottom w:val="single" w:sz="6" w:space="0" w:color="FFFFFF"/>
              <w:right w:val="single" w:sz="6" w:space="0" w:color="FFFFFF"/>
            </w:tcBorders>
          </w:tcPr>
          <w:p w14:paraId="5E57AA4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103.0</w:t>
            </w:r>
          </w:p>
        </w:tc>
        <w:tc>
          <w:tcPr>
            <w:tcW w:w="1800" w:type="dxa"/>
            <w:tcBorders>
              <w:top w:val="single" w:sz="6" w:space="0" w:color="FFFFFF"/>
              <w:left w:val="single" w:sz="6" w:space="0" w:color="FFFFFF"/>
              <w:bottom w:val="single" w:sz="6" w:space="0" w:color="FFFFFF"/>
              <w:right w:val="single" w:sz="6" w:space="0" w:color="FFFFFF"/>
            </w:tcBorders>
          </w:tcPr>
          <w:p w14:paraId="5E57AA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94.0</w:t>
            </w:r>
          </w:p>
        </w:tc>
      </w:tr>
      <w:tr w:rsidR="00BB5343" w:rsidRPr="0035318E" w14:paraId="5E57AA55" w14:textId="77777777">
        <w:tc>
          <w:tcPr>
            <w:tcW w:w="756" w:type="dxa"/>
            <w:tcBorders>
              <w:top w:val="single" w:sz="6" w:space="0" w:color="FFFFFF"/>
              <w:left w:val="single" w:sz="6" w:space="0" w:color="FFFFFF"/>
              <w:bottom w:val="single" w:sz="6" w:space="0" w:color="FFFFFF"/>
              <w:right w:val="single" w:sz="6" w:space="0" w:color="FFFFFF"/>
            </w:tcBorders>
          </w:tcPr>
          <w:p w14:paraId="5E57AA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0" w:type="dxa"/>
            <w:tcBorders>
              <w:top w:val="single" w:sz="6" w:space="0" w:color="FFFFFF"/>
              <w:left w:val="single" w:sz="6" w:space="0" w:color="FFFFFF"/>
              <w:bottom w:val="single" w:sz="6" w:space="0" w:color="FFFFFF"/>
              <w:right w:val="single" w:sz="6" w:space="0" w:color="FFFFFF"/>
            </w:tcBorders>
          </w:tcPr>
          <w:p w14:paraId="5E57AA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102.6</w:t>
            </w:r>
          </w:p>
        </w:tc>
        <w:tc>
          <w:tcPr>
            <w:tcW w:w="1710" w:type="dxa"/>
            <w:tcBorders>
              <w:top w:val="single" w:sz="6" w:space="0" w:color="FFFFFF"/>
              <w:left w:val="single" w:sz="6" w:space="0" w:color="FFFFFF"/>
              <w:bottom w:val="single" w:sz="6" w:space="0" w:color="FFFFFF"/>
              <w:right w:val="single" w:sz="6" w:space="0" w:color="FFFFFF"/>
            </w:tcBorders>
          </w:tcPr>
          <w:p w14:paraId="5E57AA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101.8</w:t>
            </w:r>
          </w:p>
        </w:tc>
        <w:tc>
          <w:tcPr>
            <w:tcW w:w="180" w:type="dxa"/>
            <w:tcBorders>
              <w:top w:val="single" w:sz="6" w:space="0" w:color="FFFFFF"/>
              <w:left w:val="single" w:sz="6" w:space="0" w:color="FFFFFF"/>
              <w:bottom w:val="single" w:sz="6" w:space="0" w:color="FFFFFF"/>
              <w:right w:val="single" w:sz="6" w:space="0" w:color="FFFFFF"/>
            </w:tcBorders>
          </w:tcPr>
          <w:p w14:paraId="5E57AA5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138.3</w:t>
            </w:r>
          </w:p>
        </w:tc>
        <w:tc>
          <w:tcPr>
            <w:tcW w:w="1800" w:type="dxa"/>
            <w:tcBorders>
              <w:top w:val="single" w:sz="6" w:space="0" w:color="FFFFFF"/>
              <w:left w:val="single" w:sz="6" w:space="0" w:color="FFFFFF"/>
              <w:bottom w:val="single" w:sz="6" w:space="0" w:color="FFFFFF"/>
              <w:right w:val="single" w:sz="6" w:space="0" w:color="FFFFFF"/>
            </w:tcBorders>
          </w:tcPr>
          <w:p w14:paraId="5E57AA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93.9</w:t>
            </w:r>
          </w:p>
        </w:tc>
      </w:tr>
      <w:tr w:rsidR="00BB5343" w:rsidRPr="0035318E" w14:paraId="5E57AA5C" w14:textId="77777777">
        <w:tc>
          <w:tcPr>
            <w:tcW w:w="756" w:type="dxa"/>
            <w:tcBorders>
              <w:top w:val="single" w:sz="6" w:space="0" w:color="FFFFFF"/>
              <w:left w:val="single" w:sz="6" w:space="0" w:color="FFFFFF"/>
              <w:bottom w:val="single" w:sz="6" w:space="0" w:color="FFFFFF"/>
              <w:right w:val="single" w:sz="6" w:space="0" w:color="FFFFFF"/>
            </w:tcBorders>
          </w:tcPr>
          <w:p w14:paraId="5E57AA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0" w:type="dxa"/>
            <w:tcBorders>
              <w:top w:val="single" w:sz="6" w:space="0" w:color="FFFFFF"/>
              <w:left w:val="single" w:sz="6" w:space="0" w:color="FFFFFF"/>
              <w:bottom w:val="single" w:sz="6" w:space="0" w:color="FFFFFF"/>
              <w:right w:val="single" w:sz="6" w:space="0" w:color="FFFFFF"/>
            </w:tcBorders>
          </w:tcPr>
          <w:p w14:paraId="5E57AA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c>
          <w:tcPr>
            <w:tcW w:w="1710" w:type="dxa"/>
            <w:tcBorders>
              <w:top w:val="single" w:sz="6" w:space="0" w:color="FFFFFF"/>
              <w:left w:val="single" w:sz="6" w:space="0" w:color="FFFFFF"/>
              <w:bottom w:val="single" w:sz="6" w:space="0" w:color="FFFFFF"/>
              <w:right w:val="single" w:sz="6" w:space="0" w:color="FFFFFF"/>
            </w:tcBorders>
          </w:tcPr>
          <w:p w14:paraId="5E57AA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99.9</w:t>
            </w:r>
          </w:p>
        </w:tc>
        <w:tc>
          <w:tcPr>
            <w:tcW w:w="180" w:type="dxa"/>
            <w:tcBorders>
              <w:top w:val="single" w:sz="6" w:space="0" w:color="FFFFFF"/>
              <w:left w:val="single" w:sz="6" w:space="0" w:color="FFFFFF"/>
              <w:bottom w:val="single" w:sz="6" w:space="0" w:color="FFFFFF"/>
              <w:right w:val="single" w:sz="6" w:space="0" w:color="FFFFFF"/>
            </w:tcBorders>
          </w:tcPr>
          <w:p w14:paraId="5E57AA5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88.7</w:t>
            </w:r>
          </w:p>
        </w:tc>
        <w:tc>
          <w:tcPr>
            <w:tcW w:w="1800" w:type="dxa"/>
            <w:tcBorders>
              <w:top w:val="single" w:sz="6" w:space="0" w:color="FFFFFF"/>
              <w:left w:val="single" w:sz="6" w:space="0" w:color="FFFFFF"/>
              <w:bottom w:val="single" w:sz="6" w:space="0" w:color="FFFFFF"/>
              <w:right w:val="single" w:sz="6" w:space="0" w:color="FFFFFF"/>
            </w:tcBorders>
          </w:tcPr>
          <w:p w14:paraId="5E57AA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115.3</w:t>
            </w:r>
          </w:p>
        </w:tc>
      </w:tr>
      <w:tr w:rsidR="00BB5343" w:rsidRPr="0035318E" w14:paraId="5E57AA63" w14:textId="77777777">
        <w:tc>
          <w:tcPr>
            <w:tcW w:w="756" w:type="dxa"/>
            <w:tcBorders>
              <w:top w:val="single" w:sz="6" w:space="0" w:color="FFFFFF"/>
              <w:left w:val="single" w:sz="6" w:space="0" w:color="FFFFFF"/>
              <w:bottom w:val="single" w:sz="6" w:space="0" w:color="FFFFFF"/>
              <w:right w:val="single" w:sz="6" w:space="0" w:color="FFFFFF"/>
            </w:tcBorders>
          </w:tcPr>
          <w:p w14:paraId="5E57AA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00" w:type="dxa"/>
            <w:tcBorders>
              <w:top w:val="single" w:sz="6" w:space="0" w:color="FFFFFF"/>
              <w:left w:val="single" w:sz="6" w:space="0" w:color="FFFFFF"/>
              <w:bottom w:val="single" w:sz="6" w:space="0" w:color="FFFFFF"/>
              <w:right w:val="single" w:sz="6" w:space="0" w:color="FFFFFF"/>
            </w:tcBorders>
          </w:tcPr>
          <w:p w14:paraId="5E57AA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94.7</w:t>
            </w:r>
          </w:p>
        </w:tc>
        <w:tc>
          <w:tcPr>
            <w:tcW w:w="1710" w:type="dxa"/>
            <w:tcBorders>
              <w:top w:val="single" w:sz="6" w:space="0" w:color="FFFFFF"/>
              <w:left w:val="single" w:sz="6" w:space="0" w:color="FFFFFF"/>
              <w:bottom w:val="single" w:sz="6" w:space="0" w:color="FFFFFF"/>
              <w:right w:val="single" w:sz="6" w:space="0" w:color="FFFFFF"/>
            </w:tcBorders>
          </w:tcPr>
          <w:p w14:paraId="5E57AA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95.6</w:t>
            </w:r>
          </w:p>
        </w:tc>
        <w:tc>
          <w:tcPr>
            <w:tcW w:w="180" w:type="dxa"/>
            <w:tcBorders>
              <w:top w:val="single" w:sz="6" w:space="0" w:color="FFFFFF"/>
              <w:left w:val="single" w:sz="6" w:space="0" w:color="FFFFFF"/>
              <w:bottom w:val="single" w:sz="6" w:space="0" w:color="FFFFFF"/>
              <w:right w:val="single" w:sz="6" w:space="0" w:color="FFFFFF"/>
            </w:tcBorders>
          </w:tcPr>
          <w:p w14:paraId="5E57AA6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80.1</w:t>
            </w:r>
          </w:p>
        </w:tc>
        <w:tc>
          <w:tcPr>
            <w:tcW w:w="1800" w:type="dxa"/>
            <w:tcBorders>
              <w:top w:val="single" w:sz="6" w:space="0" w:color="FFFFFF"/>
              <w:left w:val="single" w:sz="6" w:space="0" w:color="FFFFFF"/>
              <w:bottom w:val="single" w:sz="6" w:space="0" w:color="FFFFFF"/>
              <w:right w:val="single" w:sz="6" w:space="0" w:color="FFFFFF"/>
            </w:tcBorders>
          </w:tcPr>
          <w:p w14:paraId="5E57AA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97.6</w:t>
            </w:r>
          </w:p>
        </w:tc>
      </w:tr>
      <w:tr w:rsidR="00BB5343" w:rsidRPr="0035318E" w14:paraId="5E57AA6A" w14:textId="77777777">
        <w:tc>
          <w:tcPr>
            <w:tcW w:w="756" w:type="dxa"/>
            <w:tcBorders>
              <w:top w:val="single" w:sz="6" w:space="0" w:color="FFFFFF"/>
              <w:left w:val="single" w:sz="6" w:space="0" w:color="FFFFFF"/>
              <w:bottom w:val="single" w:sz="6" w:space="0" w:color="FFFFFF"/>
              <w:right w:val="single" w:sz="6" w:space="0" w:color="FFFFFF"/>
            </w:tcBorders>
          </w:tcPr>
          <w:p w14:paraId="5E57AA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0" w:type="dxa"/>
            <w:tcBorders>
              <w:top w:val="single" w:sz="6" w:space="0" w:color="FFFFFF"/>
              <w:left w:val="single" w:sz="6" w:space="0" w:color="FFFFFF"/>
              <w:bottom w:val="single" w:sz="6" w:space="0" w:color="FFFFFF"/>
              <w:right w:val="single" w:sz="6" w:space="0" w:color="FFFFFF"/>
            </w:tcBorders>
          </w:tcPr>
          <w:p w14:paraId="5E57AA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97.7</w:t>
            </w:r>
          </w:p>
        </w:tc>
        <w:tc>
          <w:tcPr>
            <w:tcW w:w="1710" w:type="dxa"/>
            <w:tcBorders>
              <w:top w:val="single" w:sz="6" w:space="0" w:color="FFFFFF"/>
              <w:left w:val="single" w:sz="6" w:space="0" w:color="FFFFFF"/>
              <w:bottom w:val="single" w:sz="6" w:space="0" w:color="FFFFFF"/>
              <w:right w:val="single" w:sz="6" w:space="0" w:color="FFFFFF"/>
            </w:tcBorders>
          </w:tcPr>
          <w:p w14:paraId="5E57AA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97.6</w:t>
            </w:r>
          </w:p>
        </w:tc>
        <w:tc>
          <w:tcPr>
            <w:tcW w:w="180" w:type="dxa"/>
            <w:tcBorders>
              <w:top w:val="single" w:sz="6" w:space="0" w:color="FFFFFF"/>
              <w:left w:val="single" w:sz="6" w:space="0" w:color="FFFFFF"/>
              <w:bottom w:val="single" w:sz="6" w:space="0" w:color="FFFFFF"/>
              <w:right w:val="single" w:sz="6" w:space="0" w:color="FFFFFF"/>
            </w:tcBorders>
          </w:tcPr>
          <w:p w14:paraId="5E57AA6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85.6</w:t>
            </w:r>
          </w:p>
        </w:tc>
        <w:tc>
          <w:tcPr>
            <w:tcW w:w="1800" w:type="dxa"/>
            <w:tcBorders>
              <w:top w:val="single" w:sz="6" w:space="0" w:color="FFFFFF"/>
              <w:left w:val="single" w:sz="6" w:space="0" w:color="FFFFFF"/>
              <w:bottom w:val="single" w:sz="6" w:space="0" w:color="FFFFFF"/>
              <w:right w:val="single" w:sz="6" w:space="0" w:color="FFFFFF"/>
            </w:tcBorders>
          </w:tcPr>
          <w:p w14:paraId="5E57AA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84.2</w:t>
            </w:r>
          </w:p>
        </w:tc>
      </w:tr>
      <w:tr w:rsidR="00BB5343" w:rsidRPr="0035318E" w14:paraId="5E57AA71" w14:textId="77777777">
        <w:tc>
          <w:tcPr>
            <w:tcW w:w="756" w:type="dxa"/>
            <w:tcBorders>
              <w:top w:val="single" w:sz="6" w:space="0" w:color="FFFFFF"/>
              <w:left w:val="single" w:sz="6" w:space="0" w:color="FFFFFF"/>
              <w:bottom w:val="single" w:sz="6" w:space="0" w:color="FFFFFF"/>
              <w:right w:val="single" w:sz="6" w:space="0" w:color="FFFFFF"/>
            </w:tcBorders>
          </w:tcPr>
          <w:p w14:paraId="5E57AA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0" w:type="dxa"/>
            <w:tcBorders>
              <w:top w:val="single" w:sz="6" w:space="0" w:color="FFFFFF"/>
              <w:left w:val="single" w:sz="6" w:space="0" w:color="FFFFFF"/>
              <w:bottom w:val="single" w:sz="6" w:space="0" w:color="FFFFFF"/>
              <w:right w:val="single" w:sz="6" w:space="0" w:color="FFFFFF"/>
            </w:tcBorders>
          </w:tcPr>
          <w:p w14:paraId="5E57AA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98.3</w:t>
            </w:r>
          </w:p>
        </w:tc>
        <w:tc>
          <w:tcPr>
            <w:tcW w:w="1710" w:type="dxa"/>
            <w:tcBorders>
              <w:top w:val="single" w:sz="6" w:space="0" w:color="FFFFFF"/>
              <w:left w:val="single" w:sz="6" w:space="0" w:color="FFFFFF"/>
              <w:bottom w:val="single" w:sz="6" w:space="0" w:color="FFFFFF"/>
              <w:right w:val="single" w:sz="6" w:space="0" w:color="FFFFFF"/>
            </w:tcBorders>
          </w:tcPr>
          <w:p w14:paraId="5E57AA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95.9</w:t>
            </w:r>
          </w:p>
        </w:tc>
        <w:tc>
          <w:tcPr>
            <w:tcW w:w="180" w:type="dxa"/>
            <w:tcBorders>
              <w:top w:val="single" w:sz="6" w:space="0" w:color="FFFFFF"/>
              <w:left w:val="single" w:sz="6" w:space="0" w:color="FFFFFF"/>
              <w:bottom w:val="single" w:sz="6" w:space="0" w:color="FFFFFF"/>
              <w:right w:val="single" w:sz="6" w:space="0" w:color="FFFFFF"/>
            </w:tcBorders>
          </w:tcPr>
          <w:p w14:paraId="5E57AA6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94.7</w:t>
            </w:r>
          </w:p>
        </w:tc>
        <w:tc>
          <w:tcPr>
            <w:tcW w:w="1800" w:type="dxa"/>
            <w:tcBorders>
              <w:top w:val="single" w:sz="6" w:space="0" w:color="FFFFFF"/>
              <w:left w:val="single" w:sz="6" w:space="0" w:color="FFFFFF"/>
              <w:bottom w:val="single" w:sz="6" w:space="0" w:color="FFFFFF"/>
              <w:right w:val="single" w:sz="6" w:space="0" w:color="FFFFFF"/>
            </w:tcBorders>
          </w:tcPr>
          <w:p w14:paraId="5E57AA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95.8</w:t>
            </w:r>
          </w:p>
        </w:tc>
      </w:tr>
      <w:tr w:rsidR="00BB5343" w:rsidRPr="0035318E" w14:paraId="5E57AA78" w14:textId="77777777">
        <w:tc>
          <w:tcPr>
            <w:tcW w:w="756" w:type="dxa"/>
            <w:tcBorders>
              <w:top w:val="single" w:sz="6" w:space="0" w:color="FFFFFF"/>
              <w:left w:val="single" w:sz="6" w:space="0" w:color="FFFFFF"/>
              <w:bottom w:val="single" w:sz="6" w:space="0" w:color="FFFFFF"/>
              <w:right w:val="single" w:sz="6" w:space="0" w:color="FFFFFF"/>
            </w:tcBorders>
          </w:tcPr>
          <w:p w14:paraId="5E57AA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0" w:type="dxa"/>
            <w:tcBorders>
              <w:top w:val="single" w:sz="6" w:space="0" w:color="FFFFFF"/>
              <w:left w:val="single" w:sz="6" w:space="0" w:color="FFFFFF"/>
              <w:bottom w:val="single" w:sz="6" w:space="0" w:color="FFFFFF"/>
              <w:right w:val="single" w:sz="6" w:space="0" w:color="FFFFFF"/>
            </w:tcBorders>
          </w:tcPr>
          <w:p w14:paraId="5E57AA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c>
          <w:tcPr>
            <w:tcW w:w="1710" w:type="dxa"/>
            <w:tcBorders>
              <w:top w:val="single" w:sz="6" w:space="0" w:color="FFFFFF"/>
              <w:left w:val="single" w:sz="6" w:space="0" w:color="FFFFFF"/>
              <w:bottom w:val="single" w:sz="6" w:space="0" w:color="FFFFFF"/>
              <w:right w:val="single" w:sz="6" w:space="0" w:color="FFFFFF"/>
            </w:tcBorders>
          </w:tcPr>
          <w:p w14:paraId="5E57AA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c>
          <w:tcPr>
            <w:tcW w:w="180" w:type="dxa"/>
            <w:tcBorders>
              <w:top w:val="single" w:sz="6" w:space="0" w:color="FFFFFF"/>
              <w:left w:val="single" w:sz="6" w:space="0" w:color="FFFFFF"/>
              <w:bottom w:val="single" w:sz="6" w:space="0" w:color="FFFFFF"/>
              <w:right w:val="single" w:sz="6" w:space="0" w:color="FFFFFF"/>
            </w:tcBorders>
          </w:tcPr>
          <w:p w14:paraId="5E57AA7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113.0</w:t>
            </w:r>
          </w:p>
        </w:tc>
        <w:tc>
          <w:tcPr>
            <w:tcW w:w="1800" w:type="dxa"/>
            <w:tcBorders>
              <w:top w:val="single" w:sz="6" w:space="0" w:color="FFFFFF"/>
              <w:left w:val="single" w:sz="6" w:space="0" w:color="FFFFFF"/>
              <w:bottom w:val="single" w:sz="6" w:space="0" w:color="FFFFFF"/>
              <w:right w:val="single" w:sz="6" w:space="0" w:color="FFFFFF"/>
            </w:tcBorders>
          </w:tcPr>
          <w:p w14:paraId="5E57AA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105.4</w:t>
            </w:r>
          </w:p>
        </w:tc>
      </w:tr>
      <w:tr w:rsidR="00BB5343" w:rsidRPr="0035318E" w14:paraId="5E57AA7F" w14:textId="77777777">
        <w:tc>
          <w:tcPr>
            <w:tcW w:w="756" w:type="dxa"/>
            <w:tcBorders>
              <w:top w:val="single" w:sz="6" w:space="0" w:color="FFFFFF"/>
              <w:left w:val="single" w:sz="6" w:space="0" w:color="FFFFFF"/>
              <w:bottom w:val="single" w:sz="6" w:space="0" w:color="FFFFFF"/>
              <w:right w:val="single" w:sz="6" w:space="0" w:color="FFFFFF"/>
            </w:tcBorders>
          </w:tcPr>
          <w:p w14:paraId="5E57AA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800" w:type="dxa"/>
            <w:tcBorders>
              <w:top w:val="single" w:sz="6" w:space="0" w:color="FFFFFF"/>
              <w:left w:val="single" w:sz="6" w:space="0" w:color="FFFFFF"/>
              <w:bottom w:val="single" w:sz="6" w:space="0" w:color="FFFFFF"/>
              <w:right w:val="single" w:sz="6" w:space="0" w:color="FFFFFF"/>
            </w:tcBorders>
          </w:tcPr>
          <w:p w14:paraId="5E57AA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102.1</w:t>
            </w:r>
          </w:p>
        </w:tc>
        <w:tc>
          <w:tcPr>
            <w:tcW w:w="1710" w:type="dxa"/>
            <w:tcBorders>
              <w:top w:val="single" w:sz="6" w:space="0" w:color="FFFFFF"/>
              <w:left w:val="single" w:sz="6" w:space="0" w:color="FFFFFF"/>
              <w:bottom w:val="single" w:sz="6" w:space="0" w:color="FFFFFF"/>
              <w:right w:val="single" w:sz="6" w:space="0" w:color="FFFFFF"/>
            </w:tcBorders>
          </w:tcPr>
          <w:p w14:paraId="5E57AA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c>
          <w:tcPr>
            <w:tcW w:w="180" w:type="dxa"/>
            <w:tcBorders>
              <w:top w:val="single" w:sz="6" w:space="0" w:color="FFFFFF"/>
              <w:left w:val="single" w:sz="6" w:space="0" w:color="FFFFFF"/>
              <w:bottom w:val="single" w:sz="6" w:space="0" w:color="FFFFFF"/>
              <w:right w:val="single" w:sz="6" w:space="0" w:color="FFFFFF"/>
            </w:tcBorders>
          </w:tcPr>
          <w:p w14:paraId="5E57AA7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85.6</w:t>
            </w:r>
          </w:p>
        </w:tc>
        <w:tc>
          <w:tcPr>
            <w:tcW w:w="1800" w:type="dxa"/>
            <w:tcBorders>
              <w:top w:val="single" w:sz="6" w:space="0" w:color="FFFFFF"/>
              <w:left w:val="single" w:sz="6" w:space="0" w:color="FFFFFF"/>
              <w:bottom w:val="single" w:sz="6" w:space="0" w:color="FFFFFF"/>
              <w:right w:val="single" w:sz="6" w:space="0" w:color="FFFFFF"/>
            </w:tcBorders>
          </w:tcPr>
          <w:p w14:paraId="5E57AA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106.3</w:t>
            </w:r>
          </w:p>
        </w:tc>
      </w:tr>
      <w:tr w:rsidR="00BB5343" w:rsidRPr="0035318E" w14:paraId="5E57AA86" w14:textId="77777777">
        <w:tc>
          <w:tcPr>
            <w:tcW w:w="756" w:type="dxa"/>
            <w:tcBorders>
              <w:top w:val="single" w:sz="6" w:space="0" w:color="FFFFFF"/>
              <w:left w:val="single" w:sz="6" w:space="0" w:color="FFFFFF"/>
              <w:bottom w:val="single" w:sz="6" w:space="0" w:color="FFFFFF"/>
              <w:right w:val="single" w:sz="6" w:space="0" w:color="FFFFFF"/>
            </w:tcBorders>
          </w:tcPr>
          <w:p w14:paraId="5E57AA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800" w:type="dxa"/>
            <w:tcBorders>
              <w:top w:val="single" w:sz="6" w:space="0" w:color="FFFFFF"/>
              <w:left w:val="single" w:sz="6" w:space="0" w:color="FFFFFF"/>
              <w:bottom w:val="single" w:sz="6" w:space="0" w:color="FFFFFF"/>
              <w:right w:val="single" w:sz="6" w:space="0" w:color="FFFFFF"/>
            </w:tcBorders>
          </w:tcPr>
          <w:p w14:paraId="5E57AA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100.4</w:t>
            </w:r>
          </w:p>
        </w:tc>
        <w:tc>
          <w:tcPr>
            <w:tcW w:w="1710" w:type="dxa"/>
            <w:tcBorders>
              <w:top w:val="single" w:sz="6" w:space="0" w:color="FFFFFF"/>
              <w:left w:val="single" w:sz="6" w:space="0" w:color="FFFFFF"/>
              <w:bottom w:val="single" w:sz="6" w:space="0" w:color="FFFFFF"/>
              <w:right w:val="single" w:sz="6" w:space="0" w:color="FFFFFF"/>
            </w:tcBorders>
          </w:tcPr>
          <w:p w14:paraId="5E57AA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92.6</w:t>
            </w:r>
          </w:p>
        </w:tc>
        <w:tc>
          <w:tcPr>
            <w:tcW w:w="180" w:type="dxa"/>
            <w:tcBorders>
              <w:top w:val="single" w:sz="6" w:space="0" w:color="FFFFFF"/>
              <w:left w:val="single" w:sz="6" w:space="0" w:color="FFFFFF"/>
              <w:bottom w:val="single" w:sz="6" w:space="0" w:color="FFFFFF"/>
              <w:right w:val="single" w:sz="6" w:space="0" w:color="FFFFFF"/>
            </w:tcBorders>
          </w:tcPr>
          <w:p w14:paraId="5E57AA8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99.4</w:t>
            </w:r>
          </w:p>
        </w:tc>
        <w:tc>
          <w:tcPr>
            <w:tcW w:w="1800" w:type="dxa"/>
            <w:tcBorders>
              <w:top w:val="single" w:sz="6" w:space="0" w:color="FFFFFF"/>
              <w:left w:val="single" w:sz="6" w:space="0" w:color="FFFFFF"/>
              <w:bottom w:val="single" w:sz="6" w:space="0" w:color="FFFFFF"/>
              <w:right w:val="single" w:sz="6" w:space="0" w:color="FFFFFF"/>
            </w:tcBorders>
          </w:tcPr>
          <w:p w14:paraId="5E57AA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102.4</w:t>
            </w:r>
          </w:p>
        </w:tc>
      </w:tr>
      <w:tr w:rsidR="00BB5343" w:rsidRPr="0035318E" w14:paraId="5E57AA8D" w14:textId="77777777">
        <w:tc>
          <w:tcPr>
            <w:tcW w:w="756" w:type="dxa"/>
            <w:tcBorders>
              <w:top w:val="single" w:sz="6" w:space="0" w:color="FFFFFF"/>
              <w:left w:val="single" w:sz="6" w:space="0" w:color="FFFFFF"/>
              <w:bottom w:val="single" w:sz="6" w:space="0" w:color="FFFFFF"/>
              <w:right w:val="single" w:sz="6" w:space="0" w:color="FFFFFF"/>
            </w:tcBorders>
          </w:tcPr>
          <w:p w14:paraId="5E57AA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800" w:type="dxa"/>
            <w:tcBorders>
              <w:top w:val="single" w:sz="6" w:space="0" w:color="FFFFFF"/>
              <w:left w:val="single" w:sz="6" w:space="0" w:color="FFFFFF"/>
              <w:bottom w:val="single" w:sz="6" w:space="0" w:color="FFFFFF"/>
              <w:right w:val="single" w:sz="6" w:space="0" w:color="FFFFFF"/>
            </w:tcBorders>
          </w:tcPr>
          <w:p w14:paraId="5E57AA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w:t>
            </w:r>
          </w:p>
        </w:tc>
        <w:tc>
          <w:tcPr>
            <w:tcW w:w="1710" w:type="dxa"/>
            <w:tcBorders>
              <w:top w:val="single" w:sz="6" w:space="0" w:color="FFFFFF"/>
              <w:left w:val="single" w:sz="6" w:space="0" w:color="FFFFFF"/>
              <w:bottom w:val="single" w:sz="6" w:space="0" w:color="FFFFFF"/>
              <w:right w:val="single" w:sz="6" w:space="0" w:color="FFFFFF"/>
            </w:tcBorders>
          </w:tcPr>
          <w:p w14:paraId="5E57AA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95.9</w:t>
            </w:r>
          </w:p>
        </w:tc>
        <w:tc>
          <w:tcPr>
            <w:tcW w:w="180" w:type="dxa"/>
            <w:tcBorders>
              <w:top w:val="single" w:sz="6" w:space="0" w:color="FFFFFF"/>
              <w:left w:val="single" w:sz="6" w:space="0" w:color="FFFFFF"/>
              <w:bottom w:val="single" w:sz="6" w:space="0" w:color="FFFFFF"/>
              <w:right w:val="single" w:sz="6" w:space="0" w:color="FFFFFF"/>
            </w:tcBorders>
          </w:tcPr>
          <w:p w14:paraId="5E57AA8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129.0</w:t>
            </w:r>
          </w:p>
        </w:tc>
        <w:tc>
          <w:tcPr>
            <w:tcW w:w="1800" w:type="dxa"/>
            <w:tcBorders>
              <w:top w:val="single" w:sz="6" w:space="0" w:color="FFFFFF"/>
              <w:left w:val="single" w:sz="6" w:space="0" w:color="FFFFFF"/>
              <w:bottom w:val="single" w:sz="6" w:space="0" w:color="FFFFFF"/>
              <w:right w:val="single" w:sz="6" w:space="0" w:color="FFFFFF"/>
            </w:tcBorders>
          </w:tcPr>
          <w:p w14:paraId="5E57AA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110.9</w:t>
            </w:r>
          </w:p>
        </w:tc>
      </w:tr>
      <w:tr w:rsidR="00BB5343" w:rsidRPr="0035318E" w14:paraId="5E57AA94" w14:textId="77777777">
        <w:tc>
          <w:tcPr>
            <w:tcW w:w="756" w:type="dxa"/>
            <w:tcBorders>
              <w:top w:val="single" w:sz="6" w:space="0" w:color="FFFFFF"/>
              <w:left w:val="single" w:sz="6" w:space="0" w:color="FFFFFF"/>
              <w:bottom w:val="single" w:sz="6" w:space="0" w:color="FFFFFF"/>
              <w:right w:val="single" w:sz="6" w:space="0" w:color="FFFFFF"/>
            </w:tcBorders>
          </w:tcPr>
          <w:p w14:paraId="5E57AA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800" w:type="dxa"/>
            <w:tcBorders>
              <w:top w:val="single" w:sz="6" w:space="0" w:color="FFFFFF"/>
              <w:left w:val="single" w:sz="6" w:space="0" w:color="FFFFFF"/>
              <w:bottom w:val="single" w:sz="6" w:space="0" w:color="FFFFFF"/>
              <w:right w:val="single" w:sz="6" w:space="0" w:color="FFFFFF"/>
            </w:tcBorders>
          </w:tcPr>
          <w:p w14:paraId="5E57AA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100.4</w:t>
            </w:r>
          </w:p>
        </w:tc>
        <w:tc>
          <w:tcPr>
            <w:tcW w:w="1710" w:type="dxa"/>
            <w:tcBorders>
              <w:top w:val="single" w:sz="6" w:space="0" w:color="FFFFFF"/>
              <w:left w:val="single" w:sz="6" w:space="0" w:color="FFFFFF"/>
              <w:bottom w:val="single" w:sz="6" w:space="0" w:color="FFFFFF"/>
              <w:right w:val="single" w:sz="6" w:space="0" w:color="FFFFFF"/>
            </w:tcBorders>
          </w:tcPr>
          <w:p w14:paraId="5E57AA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94.8</w:t>
            </w:r>
          </w:p>
        </w:tc>
        <w:tc>
          <w:tcPr>
            <w:tcW w:w="180" w:type="dxa"/>
            <w:tcBorders>
              <w:top w:val="single" w:sz="6" w:space="0" w:color="FFFFFF"/>
              <w:left w:val="single" w:sz="6" w:space="0" w:color="FFFFFF"/>
              <w:bottom w:val="single" w:sz="6" w:space="0" w:color="FFFFFF"/>
              <w:right w:val="single" w:sz="6" w:space="0" w:color="FFFFFF"/>
            </w:tcBorders>
          </w:tcPr>
          <w:p w14:paraId="5E57AA9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75.0</w:t>
            </w:r>
          </w:p>
        </w:tc>
        <w:tc>
          <w:tcPr>
            <w:tcW w:w="1800" w:type="dxa"/>
            <w:tcBorders>
              <w:top w:val="single" w:sz="6" w:space="0" w:color="FFFFFF"/>
              <w:left w:val="single" w:sz="6" w:space="0" w:color="FFFFFF"/>
              <w:bottom w:val="single" w:sz="6" w:space="0" w:color="FFFFFF"/>
              <w:right w:val="single" w:sz="6" w:space="0" w:color="FFFFFF"/>
            </w:tcBorders>
          </w:tcPr>
          <w:p w14:paraId="5E57AA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114.8</w:t>
            </w:r>
          </w:p>
        </w:tc>
      </w:tr>
      <w:tr w:rsidR="00BB5343" w:rsidRPr="0035318E" w14:paraId="5E57AA9B" w14:textId="77777777">
        <w:tc>
          <w:tcPr>
            <w:tcW w:w="756" w:type="dxa"/>
            <w:tcBorders>
              <w:top w:val="single" w:sz="6" w:space="0" w:color="FFFFFF"/>
              <w:left w:val="single" w:sz="6" w:space="0" w:color="FFFFFF"/>
              <w:bottom w:val="single" w:sz="6" w:space="0" w:color="FFFFFF"/>
              <w:right w:val="single" w:sz="6" w:space="0" w:color="FFFFFF"/>
            </w:tcBorders>
          </w:tcPr>
          <w:p w14:paraId="5E57AA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800" w:type="dxa"/>
            <w:tcBorders>
              <w:top w:val="single" w:sz="6" w:space="0" w:color="FFFFFF"/>
              <w:left w:val="single" w:sz="6" w:space="0" w:color="FFFFFF"/>
              <w:bottom w:val="single" w:sz="6" w:space="0" w:color="FFFFFF"/>
              <w:right w:val="single" w:sz="6" w:space="0" w:color="FFFFFF"/>
            </w:tcBorders>
          </w:tcPr>
          <w:p w14:paraId="5E57AA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88.6</w:t>
            </w:r>
          </w:p>
        </w:tc>
        <w:tc>
          <w:tcPr>
            <w:tcW w:w="1710" w:type="dxa"/>
            <w:tcBorders>
              <w:top w:val="single" w:sz="6" w:space="0" w:color="FFFFFF"/>
              <w:left w:val="single" w:sz="6" w:space="0" w:color="FFFFFF"/>
              <w:bottom w:val="single" w:sz="6" w:space="0" w:color="FFFFFF"/>
              <w:right w:val="single" w:sz="6" w:space="0" w:color="FFFFFF"/>
            </w:tcBorders>
          </w:tcPr>
          <w:p w14:paraId="5E57AA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78.1</w:t>
            </w:r>
          </w:p>
        </w:tc>
        <w:tc>
          <w:tcPr>
            <w:tcW w:w="180" w:type="dxa"/>
            <w:tcBorders>
              <w:top w:val="single" w:sz="6" w:space="0" w:color="FFFFFF"/>
              <w:left w:val="single" w:sz="6" w:space="0" w:color="FFFFFF"/>
              <w:bottom w:val="single" w:sz="6" w:space="0" w:color="FFFFFF"/>
              <w:right w:val="single" w:sz="6" w:space="0" w:color="FFFFFF"/>
            </w:tcBorders>
          </w:tcPr>
          <w:p w14:paraId="5E57AA9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72.4</w:t>
            </w:r>
          </w:p>
        </w:tc>
        <w:tc>
          <w:tcPr>
            <w:tcW w:w="1800" w:type="dxa"/>
            <w:tcBorders>
              <w:top w:val="single" w:sz="6" w:space="0" w:color="FFFFFF"/>
              <w:left w:val="single" w:sz="6" w:space="0" w:color="FFFFFF"/>
              <w:bottom w:val="single" w:sz="6" w:space="0" w:color="FFFFFF"/>
              <w:right w:val="single" w:sz="6" w:space="0" w:color="FFFFFF"/>
            </w:tcBorders>
          </w:tcPr>
          <w:p w14:paraId="5E57AA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86.3</w:t>
            </w:r>
          </w:p>
        </w:tc>
      </w:tr>
      <w:tr w:rsidR="00BB5343" w:rsidRPr="0035318E" w14:paraId="5E57AAA2" w14:textId="77777777">
        <w:tc>
          <w:tcPr>
            <w:tcW w:w="756" w:type="dxa"/>
            <w:tcBorders>
              <w:top w:val="single" w:sz="6" w:space="0" w:color="FFFFFF"/>
              <w:left w:val="single" w:sz="6" w:space="0" w:color="FFFFFF"/>
              <w:bottom w:val="single" w:sz="6" w:space="0" w:color="FFFFFF"/>
              <w:right w:val="single" w:sz="6" w:space="0" w:color="FFFFFF"/>
            </w:tcBorders>
          </w:tcPr>
          <w:p w14:paraId="5E57AA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800" w:type="dxa"/>
            <w:tcBorders>
              <w:top w:val="single" w:sz="6" w:space="0" w:color="FFFFFF"/>
              <w:left w:val="single" w:sz="6" w:space="0" w:color="FFFFFF"/>
              <w:bottom w:val="single" w:sz="6" w:space="0" w:color="FFFFFF"/>
              <w:right w:val="single" w:sz="6" w:space="0" w:color="FFFFFF"/>
            </w:tcBorders>
          </w:tcPr>
          <w:p w14:paraId="5E57AA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106.0</w:t>
            </w:r>
          </w:p>
        </w:tc>
        <w:tc>
          <w:tcPr>
            <w:tcW w:w="1710" w:type="dxa"/>
            <w:tcBorders>
              <w:top w:val="single" w:sz="6" w:space="0" w:color="FFFFFF"/>
              <w:left w:val="single" w:sz="6" w:space="0" w:color="FFFFFF"/>
              <w:bottom w:val="single" w:sz="6" w:space="0" w:color="FFFFFF"/>
              <w:right w:val="single" w:sz="6" w:space="0" w:color="FFFFFF"/>
            </w:tcBorders>
          </w:tcPr>
          <w:p w14:paraId="5E57AA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90.3</w:t>
            </w:r>
          </w:p>
        </w:tc>
        <w:tc>
          <w:tcPr>
            <w:tcW w:w="180" w:type="dxa"/>
            <w:tcBorders>
              <w:top w:val="single" w:sz="6" w:space="0" w:color="FFFFFF"/>
              <w:left w:val="single" w:sz="6" w:space="0" w:color="FFFFFF"/>
              <w:bottom w:val="single" w:sz="6" w:space="0" w:color="FFFFFF"/>
              <w:right w:val="single" w:sz="6" w:space="0" w:color="FFFFFF"/>
            </w:tcBorders>
          </w:tcPr>
          <w:p w14:paraId="5E57AA9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69.7</w:t>
            </w:r>
          </w:p>
        </w:tc>
        <w:tc>
          <w:tcPr>
            <w:tcW w:w="1800" w:type="dxa"/>
            <w:tcBorders>
              <w:top w:val="single" w:sz="6" w:space="0" w:color="FFFFFF"/>
              <w:left w:val="single" w:sz="6" w:space="0" w:color="FFFFFF"/>
              <w:bottom w:val="single" w:sz="6" w:space="0" w:color="FFFFFF"/>
              <w:right w:val="single" w:sz="6" w:space="0" w:color="FFFFFF"/>
            </w:tcBorders>
          </w:tcPr>
          <w:p w14:paraId="5E57AA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86.3</w:t>
            </w:r>
          </w:p>
        </w:tc>
      </w:tr>
      <w:tr w:rsidR="00BB5343" w:rsidRPr="0035318E" w14:paraId="5E57AAA9" w14:textId="77777777">
        <w:tc>
          <w:tcPr>
            <w:tcW w:w="756" w:type="dxa"/>
            <w:tcBorders>
              <w:top w:val="single" w:sz="6" w:space="0" w:color="FFFFFF"/>
              <w:left w:val="single" w:sz="6" w:space="0" w:color="FFFFFF"/>
              <w:bottom w:val="single" w:sz="6" w:space="0" w:color="FFFFFF"/>
              <w:right w:val="single" w:sz="6" w:space="0" w:color="FFFFFF"/>
            </w:tcBorders>
          </w:tcPr>
          <w:p w14:paraId="5E57AA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800" w:type="dxa"/>
            <w:tcBorders>
              <w:top w:val="single" w:sz="6" w:space="0" w:color="FFFFFF"/>
              <w:left w:val="single" w:sz="6" w:space="0" w:color="FFFFFF"/>
              <w:bottom w:val="single" w:sz="6" w:space="0" w:color="FFFFFF"/>
              <w:right w:val="single" w:sz="6" w:space="0" w:color="FFFFFF"/>
            </w:tcBorders>
          </w:tcPr>
          <w:p w14:paraId="5E57AA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68.4</w:t>
            </w:r>
          </w:p>
        </w:tc>
        <w:tc>
          <w:tcPr>
            <w:tcW w:w="1710" w:type="dxa"/>
            <w:tcBorders>
              <w:top w:val="single" w:sz="6" w:space="0" w:color="FFFFFF"/>
              <w:left w:val="single" w:sz="6" w:space="0" w:color="FFFFFF"/>
              <w:bottom w:val="single" w:sz="6" w:space="0" w:color="FFFFFF"/>
              <w:right w:val="single" w:sz="6" w:space="0" w:color="FFFFFF"/>
            </w:tcBorders>
          </w:tcPr>
          <w:p w14:paraId="5E57AA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57.5</w:t>
            </w:r>
          </w:p>
        </w:tc>
        <w:tc>
          <w:tcPr>
            <w:tcW w:w="180" w:type="dxa"/>
            <w:tcBorders>
              <w:top w:val="single" w:sz="6" w:space="0" w:color="FFFFFF"/>
              <w:left w:val="single" w:sz="6" w:space="0" w:color="FFFFFF"/>
              <w:bottom w:val="single" w:sz="6" w:space="0" w:color="FFFFFF"/>
              <w:right w:val="single" w:sz="6" w:space="0" w:color="FFFFFF"/>
            </w:tcBorders>
          </w:tcPr>
          <w:p w14:paraId="5E57AAA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68.2</w:t>
            </w:r>
          </w:p>
        </w:tc>
        <w:tc>
          <w:tcPr>
            <w:tcW w:w="1800" w:type="dxa"/>
            <w:tcBorders>
              <w:top w:val="single" w:sz="6" w:space="0" w:color="FFFFFF"/>
              <w:left w:val="single" w:sz="6" w:space="0" w:color="FFFFFF"/>
              <w:bottom w:val="single" w:sz="6" w:space="0" w:color="FFFFFF"/>
              <w:right w:val="single" w:sz="6" w:space="0" w:color="FFFFFF"/>
            </w:tcBorders>
          </w:tcPr>
          <w:p w14:paraId="5E57AA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97.4</w:t>
            </w:r>
          </w:p>
        </w:tc>
      </w:tr>
      <w:tr w:rsidR="00BB5343" w:rsidRPr="0035318E" w14:paraId="5E57AAB0" w14:textId="77777777">
        <w:tc>
          <w:tcPr>
            <w:tcW w:w="756" w:type="dxa"/>
            <w:tcBorders>
              <w:top w:val="single" w:sz="6" w:space="0" w:color="FFFFFF"/>
              <w:left w:val="single" w:sz="6" w:space="0" w:color="FFFFFF"/>
              <w:bottom w:val="single" w:sz="6" w:space="0" w:color="FFFFFF"/>
              <w:right w:val="single" w:sz="6" w:space="0" w:color="FFFFFF"/>
            </w:tcBorders>
          </w:tcPr>
          <w:p w14:paraId="5E57AA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800" w:type="dxa"/>
            <w:tcBorders>
              <w:top w:val="single" w:sz="6" w:space="0" w:color="FFFFFF"/>
              <w:left w:val="single" w:sz="6" w:space="0" w:color="FFFFFF"/>
              <w:bottom w:val="single" w:sz="6" w:space="0" w:color="FFFFFF"/>
              <w:right w:val="single" w:sz="6" w:space="0" w:color="FFFFFF"/>
            </w:tcBorders>
          </w:tcPr>
          <w:p w14:paraId="5E57AA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63.8</w:t>
            </w:r>
          </w:p>
        </w:tc>
        <w:tc>
          <w:tcPr>
            <w:tcW w:w="1710" w:type="dxa"/>
            <w:tcBorders>
              <w:top w:val="single" w:sz="6" w:space="0" w:color="FFFFFF"/>
              <w:left w:val="single" w:sz="6" w:space="0" w:color="FFFFFF"/>
              <w:bottom w:val="single" w:sz="6" w:space="0" w:color="FFFFFF"/>
              <w:right w:val="single" w:sz="6" w:space="0" w:color="FFFFFF"/>
            </w:tcBorders>
          </w:tcPr>
          <w:p w14:paraId="5E57AA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54.0</w:t>
            </w:r>
          </w:p>
        </w:tc>
        <w:tc>
          <w:tcPr>
            <w:tcW w:w="180" w:type="dxa"/>
            <w:tcBorders>
              <w:top w:val="single" w:sz="6" w:space="0" w:color="FFFFFF"/>
              <w:left w:val="single" w:sz="6" w:space="0" w:color="FFFFFF"/>
              <w:bottom w:val="single" w:sz="6" w:space="0" w:color="FFFFFF"/>
              <w:right w:val="single" w:sz="6" w:space="0" w:color="FFFFFF"/>
            </w:tcBorders>
          </w:tcPr>
          <w:p w14:paraId="5E57AAA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75.3</w:t>
            </w:r>
          </w:p>
        </w:tc>
        <w:tc>
          <w:tcPr>
            <w:tcW w:w="1800" w:type="dxa"/>
            <w:tcBorders>
              <w:top w:val="single" w:sz="6" w:space="0" w:color="FFFFFF"/>
              <w:left w:val="single" w:sz="6" w:space="0" w:color="FFFFFF"/>
              <w:bottom w:val="single" w:sz="6" w:space="0" w:color="FFFFFF"/>
              <w:right w:val="single" w:sz="6" w:space="0" w:color="FFFFFF"/>
            </w:tcBorders>
          </w:tcPr>
          <w:p w14:paraId="5E57AA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94.5</w:t>
            </w:r>
          </w:p>
        </w:tc>
      </w:tr>
      <w:tr w:rsidR="00BB5343" w:rsidRPr="0035318E" w14:paraId="5E57AAB7" w14:textId="77777777">
        <w:tc>
          <w:tcPr>
            <w:tcW w:w="756" w:type="dxa"/>
            <w:tcBorders>
              <w:top w:val="single" w:sz="6" w:space="0" w:color="FFFFFF"/>
              <w:left w:val="single" w:sz="6" w:space="0" w:color="FFFFFF"/>
              <w:bottom w:val="single" w:sz="6" w:space="0" w:color="FFFFFF"/>
              <w:right w:val="single" w:sz="6" w:space="0" w:color="FFFFFF"/>
            </w:tcBorders>
          </w:tcPr>
          <w:p w14:paraId="5E57AA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800" w:type="dxa"/>
            <w:tcBorders>
              <w:top w:val="single" w:sz="6" w:space="0" w:color="FFFFFF"/>
              <w:left w:val="single" w:sz="6" w:space="0" w:color="FFFFFF"/>
              <w:bottom w:val="single" w:sz="6" w:space="0" w:color="FFFFFF"/>
              <w:right w:val="single" w:sz="6" w:space="0" w:color="FFFFFF"/>
            </w:tcBorders>
          </w:tcPr>
          <w:p w14:paraId="5E57AA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73.4</w:t>
            </w:r>
          </w:p>
        </w:tc>
        <w:tc>
          <w:tcPr>
            <w:tcW w:w="1710" w:type="dxa"/>
            <w:tcBorders>
              <w:top w:val="single" w:sz="6" w:space="0" w:color="FFFFFF"/>
              <w:left w:val="single" w:sz="6" w:space="0" w:color="FFFFFF"/>
              <w:bottom w:val="single" w:sz="6" w:space="0" w:color="FFFFFF"/>
              <w:right w:val="single" w:sz="6" w:space="0" w:color="FFFFFF"/>
            </w:tcBorders>
          </w:tcPr>
          <w:p w14:paraId="5E57AA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65.1</w:t>
            </w:r>
          </w:p>
        </w:tc>
        <w:tc>
          <w:tcPr>
            <w:tcW w:w="180" w:type="dxa"/>
            <w:tcBorders>
              <w:top w:val="single" w:sz="6" w:space="0" w:color="FFFFFF"/>
              <w:left w:val="single" w:sz="6" w:space="0" w:color="FFFFFF"/>
              <w:bottom w:val="single" w:sz="6" w:space="0" w:color="FFFFFF"/>
              <w:right w:val="single" w:sz="6" w:space="0" w:color="FFFFFF"/>
            </w:tcBorders>
          </w:tcPr>
          <w:p w14:paraId="5E57AAB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65.1</w:t>
            </w:r>
          </w:p>
        </w:tc>
        <w:tc>
          <w:tcPr>
            <w:tcW w:w="1800" w:type="dxa"/>
            <w:tcBorders>
              <w:top w:val="single" w:sz="6" w:space="0" w:color="FFFFFF"/>
              <w:left w:val="single" w:sz="6" w:space="0" w:color="FFFFFF"/>
              <w:bottom w:val="single" w:sz="6" w:space="0" w:color="FFFFFF"/>
              <w:right w:val="single" w:sz="6" w:space="0" w:color="FFFFFF"/>
            </w:tcBorders>
          </w:tcPr>
          <w:p w14:paraId="5E57AA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125.1</w:t>
            </w:r>
          </w:p>
        </w:tc>
      </w:tr>
      <w:tr w:rsidR="00BB5343" w:rsidRPr="0035318E" w14:paraId="5E57AABE" w14:textId="77777777">
        <w:tc>
          <w:tcPr>
            <w:tcW w:w="756" w:type="dxa"/>
            <w:tcBorders>
              <w:top w:val="single" w:sz="6" w:space="0" w:color="FFFFFF"/>
              <w:left w:val="single" w:sz="6" w:space="0" w:color="FFFFFF"/>
              <w:bottom w:val="single" w:sz="6" w:space="0" w:color="FFFFFF"/>
              <w:right w:val="single" w:sz="6" w:space="0" w:color="FFFFFF"/>
            </w:tcBorders>
          </w:tcPr>
          <w:p w14:paraId="5E57AA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800" w:type="dxa"/>
            <w:tcBorders>
              <w:top w:val="single" w:sz="6" w:space="0" w:color="FFFFFF"/>
              <w:left w:val="single" w:sz="6" w:space="0" w:color="FFFFFF"/>
              <w:bottom w:val="single" w:sz="6" w:space="0" w:color="FFFFFF"/>
              <w:right w:val="single" w:sz="6" w:space="0" w:color="FFFFFF"/>
            </w:tcBorders>
          </w:tcPr>
          <w:p w14:paraId="5E57AA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85.7</w:t>
            </w:r>
          </w:p>
        </w:tc>
        <w:tc>
          <w:tcPr>
            <w:tcW w:w="1710" w:type="dxa"/>
            <w:tcBorders>
              <w:top w:val="single" w:sz="6" w:space="0" w:color="FFFFFF"/>
              <w:left w:val="single" w:sz="6" w:space="0" w:color="FFFFFF"/>
              <w:bottom w:val="single" w:sz="6" w:space="0" w:color="FFFFFF"/>
              <w:right w:val="single" w:sz="6" w:space="0" w:color="FFFFFF"/>
            </w:tcBorders>
          </w:tcPr>
          <w:p w14:paraId="5E57AA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73.7</w:t>
            </w:r>
          </w:p>
        </w:tc>
        <w:tc>
          <w:tcPr>
            <w:tcW w:w="180" w:type="dxa"/>
            <w:tcBorders>
              <w:top w:val="single" w:sz="6" w:space="0" w:color="FFFFFF"/>
              <w:left w:val="single" w:sz="6" w:space="0" w:color="FFFFFF"/>
              <w:bottom w:val="single" w:sz="6" w:space="0" w:color="FFFFFF"/>
              <w:right w:val="single" w:sz="6" w:space="0" w:color="FFFFFF"/>
            </w:tcBorders>
          </w:tcPr>
          <w:p w14:paraId="5E57AAB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77.3</w:t>
            </w:r>
          </w:p>
        </w:tc>
        <w:tc>
          <w:tcPr>
            <w:tcW w:w="1800" w:type="dxa"/>
            <w:tcBorders>
              <w:top w:val="single" w:sz="6" w:space="0" w:color="FFFFFF"/>
              <w:left w:val="single" w:sz="6" w:space="0" w:color="FFFFFF"/>
              <w:bottom w:val="single" w:sz="6" w:space="0" w:color="FFFFFF"/>
              <w:right w:val="single" w:sz="6" w:space="0" w:color="FFFFFF"/>
            </w:tcBorders>
          </w:tcPr>
          <w:p w14:paraId="5E57AA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98.5</w:t>
            </w:r>
          </w:p>
        </w:tc>
      </w:tr>
      <w:tr w:rsidR="00BB5343" w:rsidRPr="0035318E" w14:paraId="5E57AAC5" w14:textId="77777777">
        <w:tc>
          <w:tcPr>
            <w:tcW w:w="756" w:type="dxa"/>
            <w:tcBorders>
              <w:top w:val="single" w:sz="6" w:space="0" w:color="FFFFFF"/>
              <w:left w:val="single" w:sz="6" w:space="0" w:color="FFFFFF"/>
              <w:bottom w:val="single" w:sz="6" w:space="0" w:color="FFFFFF"/>
              <w:right w:val="single" w:sz="6" w:space="0" w:color="FFFFFF"/>
            </w:tcBorders>
          </w:tcPr>
          <w:p w14:paraId="5E57AA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800" w:type="dxa"/>
            <w:tcBorders>
              <w:top w:val="single" w:sz="6" w:space="0" w:color="FFFFFF"/>
              <w:left w:val="single" w:sz="6" w:space="0" w:color="FFFFFF"/>
              <w:bottom w:val="single" w:sz="6" w:space="0" w:color="FFFFFF"/>
              <w:right w:val="single" w:sz="6" w:space="0" w:color="FFFFFF"/>
            </w:tcBorders>
          </w:tcPr>
          <w:p w14:paraId="5E57AA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82.2</w:t>
            </w:r>
          </w:p>
        </w:tc>
        <w:tc>
          <w:tcPr>
            <w:tcW w:w="1710" w:type="dxa"/>
            <w:tcBorders>
              <w:top w:val="single" w:sz="6" w:space="0" w:color="FFFFFF"/>
              <w:left w:val="single" w:sz="6" w:space="0" w:color="FFFFFF"/>
              <w:bottom w:val="single" w:sz="6" w:space="0" w:color="FFFFFF"/>
              <w:right w:val="single" w:sz="6" w:space="0" w:color="FFFFFF"/>
            </w:tcBorders>
          </w:tcPr>
          <w:p w14:paraId="5E57AA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69.3</w:t>
            </w:r>
          </w:p>
        </w:tc>
        <w:tc>
          <w:tcPr>
            <w:tcW w:w="180" w:type="dxa"/>
            <w:tcBorders>
              <w:top w:val="single" w:sz="6" w:space="0" w:color="FFFFFF"/>
              <w:left w:val="single" w:sz="6" w:space="0" w:color="FFFFFF"/>
              <w:bottom w:val="single" w:sz="6" w:space="0" w:color="FFFFFF"/>
              <w:right w:val="single" w:sz="6" w:space="0" w:color="FFFFFF"/>
            </w:tcBorders>
          </w:tcPr>
          <w:p w14:paraId="5E57AAC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83.5</w:t>
            </w:r>
          </w:p>
        </w:tc>
        <w:tc>
          <w:tcPr>
            <w:tcW w:w="1800" w:type="dxa"/>
            <w:tcBorders>
              <w:top w:val="single" w:sz="6" w:space="0" w:color="FFFFFF"/>
              <w:left w:val="single" w:sz="6" w:space="0" w:color="FFFFFF"/>
              <w:bottom w:val="single" w:sz="6" w:space="0" w:color="FFFFFF"/>
              <w:right w:val="single" w:sz="6" w:space="0" w:color="FFFFFF"/>
            </w:tcBorders>
          </w:tcPr>
          <w:p w14:paraId="5E57AA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93.6</w:t>
            </w:r>
          </w:p>
        </w:tc>
      </w:tr>
      <w:tr w:rsidR="00BB5343" w:rsidRPr="0035318E" w14:paraId="5E57AACC" w14:textId="77777777">
        <w:tc>
          <w:tcPr>
            <w:tcW w:w="756" w:type="dxa"/>
            <w:tcBorders>
              <w:top w:val="single" w:sz="6" w:space="0" w:color="FFFFFF"/>
              <w:left w:val="single" w:sz="6" w:space="0" w:color="FFFFFF"/>
              <w:bottom w:val="single" w:sz="6" w:space="0" w:color="FFFFFF"/>
              <w:right w:val="single" w:sz="6" w:space="0" w:color="FFFFFF"/>
            </w:tcBorders>
          </w:tcPr>
          <w:p w14:paraId="5E57AA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800" w:type="dxa"/>
            <w:tcBorders>
              <w:top w:val="single" w:sz="6" w:space="0" w:color="FFFFFF"/>
              <w:left w:val="single" w:sz="6" w:space="0" w:color="FFFFFF"/>
              <w:bottom w:val="single" w:sz="6" w:space="0" w:color="FFFFFF"/>
              <w:right w:val="single" w:sz="6" w:space="0" w:color="FFFFFF"/>
            </w:tcBorders>
          </w:tcPr>
          <w:p w14:paraId="5E57AA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80.1</w:t>
            </w:r>
          </w:p>
        </w:tc>
        <w:tc>
          <w:tcPr>
            <w:tcW w:w="1710" w:type="dxa"/>
            <w:tcBorders>
              <w:top w:val="single" w:sz="6" w:space="0" w:color="FFFFFF"/>
              <w:left w:val="single" w:sz="6" w:space="0" w:color="FFFFFF"/>
              <w:bottom w:val="single" w:sz="6" w:space="0" w:color="FFFFFF"/>
              <w:right w:val="single" w:sz="6" w:space="0" w:color="FFFFFF"/>
            </w:tcBorders>
          </w:tcPr>
          <w:p w14:paraId="5E57AA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73.0</w:t>
            </w:r>
          </w:p>
        </w:tc>
        <w:tc>
          <w:tcPr>
            <w:tcW w:w="180" w:type="dxa"/>
            <w:tcBorders>
              <w:top w:val="single" w:sz="6" w:space="0" w:color="FFFFFF"/>
              <w:left w:val="single" w:sz="6" w:space="0" w:color="FFFFFF"/>
              <w:bottom w:val="single" w:sz="6" w:space="0" w:color="FFFFFF"/>
              <w:right w:val="single" w:sz="6" w:space="0" w:color="FFFFFF"/>
            </w:tcBorders>
          </w:tcPr>
          <w:p w14:paraId="5E57AAC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91.7</w:t>
            </w:r>
          </w:p>
        </w:tc>
        <w:tc>
          <w:tcPr>
            <w:tcW w:w="1800" w:type="dxa"/>
            <w:tcBorders>
              <w:top w:val="single" w:sz="6" w:space="0" w:color="FFFFFF"/>
              <w:left w:val="single" w:sz="6" w:space="0" w:color="FFFFFF"/>
              <w:bottom w:val="single" w:sz="6" w:space="0" w:color="FFFFFF"/>
              <w:right w:val="single" w:sz="6" w:space="0" w:color="FFFFFF"/>
            </w:tcBorders>
          </w:tcPr>
          <w:p w14:paraId="5E57AA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102.0</w:t>
            </w:r>
          </w:p>
        </w:tc>
      </w:tr>
      <w:tr w:rsidR="00BB5343" w:rsidRPr="0035318E" w14:paraId="5E57AAD3" w14:textId="77777777">
        <w:tc>
          <w:tcPr>
            <w:tcW w:w="756" w:type="dxa"/>
            <w:tcBorders>
              <w:top w:val="single" w:sz="6" w:space="0" w:color="FFFFFF"/>
              <w:left w:val="single" w:sz="6" w:space="0" w:color="FFFFFF"/>
              <w:bottom w:val="single" w:sz="6" w:space="0" w:color="FFFFFF"/>
              <w:right w:val="single" w:sz="6" w:space="0" w:color="FFFFFF"/>
            </w:tcBorders>
          </w:tcPr>
          <w:p w14:paraId="5E57AA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800" w:type="dxa"/>
            <w:tcBorders>
              <w:top w:val="single" w:sz="6" w:space="0" w:color="FFFFFF"/>
              <w:left w:val="single" w:sz="6" w:space="0" w:color="FFFFFF"/>
              <w:bottom w:val="single" w:sz="6" w:space="0" w:color="FFFFFF"/>
              <w:right w:val="single" w:sz="6" w:space="0" w:color="FFFFFF"/>
            </w:tcBorders>
          </w:tcPr>
          <w:p w14:paraId="5E57AA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66.2</w:t>
            </w:r>
          </w:p>
        </w:tc>
        <w:tc>
          <w:tcPr>
            <w:tcW w:w="1710" w:type="dxa"/>
            <w:tcBorders>
              <w:top w:val="single" w:sz="6" w:space="0" w:color="FFFFFF"/>
              <w:left w:val="single" w:sz="6" w:space="0" w:color="FFFFFF"/>
              <w:bottom w:val="single" w:sz="6" w:space="0" w:color="FFFFFF"/>
              <w:right w:val="single" w:sz="6" w:space="0" w:color="FFFFFF"/>
            </w:tcBorders>
          </w:tcPr>
          <w:p w14:paraId="5E57AA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61.6</w:t>
            </w:r>
          </w:p>
        </w:tc>
        <w:tc>
          <w:tcPr>
            <w:tcW w:w="180" w:type="dxa"/>
            <w:tcBorders>
              <w:top w:val="single" w:sz="6" w:space="0" w:color="FFFFFF"/>
              <w:left w:val="single" w:sz="6" w:space="0" w:color="FFFFFF"/>
              <w:bottom w:val="single" w:sz="6" w:space="0" w:color="FFFFFF"/>
              <w:right w:val="single" w:sz="6" w:space="0" w:color="FFFFFF"/>
            </w:tcBorders>
          </w:tcPr>
          <w:p w14:paraId="5E57AAD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126.3</w:t>
            </w:r>
          </w:p>
        </w:tc>
        <w:tc>
          <w:tcPr>
            <w:tcW w:w="1800" w:type="dxa"/>
            <w:tcBorders>
              <w:top w:val="single" w:sz="6" w:space="0" w:color="FFFFFF"/>
              <w:left w:val="single" w:sz="6" w:space="0" w:color="FFFFFF"/>
              <w:bottom w:val="single" w:sz="6" w:space="0" w:color="FFFFFF"/>
              <w:right w:val="single" w:sz="6" w:space="0" w:color="FFFFFF"/>
            </w:tcBorders>
          </w:tcPr>
          <w:p w14:paraId="5E57AA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92.0</w:t>
            </w:r>
          </w:p>
        </w:tc>
      </w:tr>
      <w:tr w:rsidR="00BB5343" w:rsidRPr="0035318E" w14:paraId="5E57AADA" w14:textId="77777777">
        <w:tc>
          <w:tcPr>
            <w:tcW w:w="756" w:type="dxa"/>
            <w:tcBorders>
              <w:top w:val="single" w:sz="6" w:space="0" w:color="FFFFFF"/>
              <w:left w:val="single" w:sz="6" w:space="0" w:color="FFFFFF"/>
              <w:bottom w:val="single" w:sz="6" w:space="0" w:color="FFFFFF"/>
              <w:right w:val="single" w:sz="6" w:space="0" w:color="FFFFFF"/>
            </w:tcBorders>
          </w:tcPr>
          <w:p w14:paraId="5E57AA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800" w:type="dxa"/>
            <w:tcBorders>
              <w:top w:val="single" w:sz="6" w:space="0" w:color="FFFFFF"/>
              <w:left w:val="single" w:sz="6" w:space="0" w:color="FFFFFF"/>
              <w:bottom w:val="single" w:sz="6" w:space="0" w:color="FFFFFF"/>
              <w:right w:val="single" w:sz="6" w:space="0" w:color="FFFFFF"/>
            </w:tcBorders>
          </w:tcPr>
          <w:p w14:paraId="5E57AA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62.2</w:t>
            </w:r>
          </w:p>
        </w:tc>
        <w:tc>
          <w:tcPr>
            <w:tcW w:w="1710" w:type="dxa"/>
            <w:tcBorders>
              <w:top w:val="single" w:sz="6" w:space="0" w:color="FFFFFF"/>
              <w:left w:val="single" w:sz="6" w:space="0" w:color="FFFFFF"/>
              <w:bottom w:val="single" w:sz="6" w:space="0" w:color="FFFFFF"/>
              <w:right w:val="single" w:sz="6" w:space="0" w:color="FFFFFF"/>
            </w:tcBorders>
          </w:tcPr>
          <w:p w14:paraId="5E57AA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58.4</w:t>
            </w:r>
          </w:p>
        </w:tc>
        <w:tc>
          <w:tcPr>
            <w:tcW w:w="180" w:type="dxa"/>
            <w:tcBorders>
              <w:top w:val="single" w:sz="6" w:space="0" w:color="FFFFFF"/>
              <w:left w:val="single" w:sz="6" w:space="0" w:color="FFFFFF"/>
              <w:bottom w:val="single" w:sz="6" w:space="0" w:color="FFFFFF"/>
              <w:right w:val="single" w:sz="6" w:space="0" w:color="FFFFFF"/>
            </w:tcBorders>
          </w:tcPr>
          <w:p w14:paraId="5E57AAD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82.9</w:t>
            </w:r>
          </w:p>
        </w:tc>
        <w:tc>
          <w:tcPr>
            <w:tcW w:w="1800" w:type="dxa"/>
            <w:tcBorders>
              <w:top w:val="single" w:sz="6" w:space="0" w:color="FFFFFF"/>
              <w:left w:val="single" w:sz="6" w:space="0" w:color="FFFFFF"/>
              <w:bottom w:val="single" w:sz="6" w:space="0" w:color="FFFFFF"/>
              <w:right w:val="single" w:sz="6" w:space="0" w:color="FFFFFF"/>
            </w:tcBorders>
          </w:tcPr>
          <w:p w14:paraId="5E57AA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95.8</w:t>
            </w:r>
          </w:p>
        </w:tc>
      </w:tr>
      <w:tr w:rsidR="00BB5343" w:rsidRPr="0035318E" w14:paraId="5E57AAE1" w14:textId="77777777">
        <w:tc>
          <w:tcPr>
            <w:tcW w:w="756" w:type="dxa"/>
            <w:tcBorders>
              <w:top w:val="single" w:sz="6" w:space="0" w:color="FFFFFF"/>
              <w:left w:val="single" w:sz="6" w:space="0" w:color="FFFFFF"/>
              <w:bottom w:val="single" w:sz="6" w:space="0" w:color="FFFFFF"/>
              <w:right w:val="single" w:sz="6" w:space="0" w:color="FFFFFF"/>
            </w:tcBorders>
          </w:tcPr>
          <w:p w14:paraId="5E57AA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800" w:type="dxa"/>
            <w:tcBorders>
              <w:top w:val="single" w:sz="6" w:space="0" w:color="FFFFFF"/>
              <w:left w:val="single" w:sz="6" w:space="0" w:color="FFFFFF"/>
              <w:bottom w:val="single" w:sz="6" w:space="0" w:color="FFFFFF"/>
              <w:right w:val="single" w:sz="6" w:space="0" w:color="FFFFFF"/>
            </w:tcBorders>
          </w:tcPr>
          <w:p w14:paraId="5E57AA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105.8</w:t>
            </w:r>
          </w:p>
        </w:tc>
        <w:tc>
          <w:tcPr>
            <w:tcW w:w="1710" w:type="dxa"/>
            <w:tcBorders>
              <w:top w:val="single" w:sz="6" w:space="0" w:color="FFFFFF"/>
              <w:left w:val="single" w:sz="6" w:space="0" w:color="FFFFFF"/>
              <w:bottom w:val="single" w:sz="6" w:space="0" w:color="FFFFFF"/>
              <w:right w:val="single" w:sz="6" w:space="0" w:color="FFFFFF"/>
            </w:tcBorders>
          </w:tcPr>
          <w:p w14:paraId="5E57AA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101.7</w:t>
            </w:r>
          </w:p>
        </w:tc>
        <w:tc>
          <w:tcPr>
            <w:tcW w:w="180" w:type="dxa"/>
            <w:tcBorders>
              <w:top w:val="single" w:sz="6" w:space="0" w:color="FFFFFF"/>
              <w:left w:val="single" w:sz="6" w:space="0" w:color="FFFFFF"/>
              <w:bottom w:val="single" w:sz="6" w:space="0" w:color="FFFFFF"/>
              <w:right w:val="single" w:sz="6" w:space="0" w:color="FFFFFF"/>
            </w:tcBorders>
          </w:tcPr>
          <w:p w14:paraId="5E57AAD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92.0</w:t>
            </w:r>
          </w:p>
        </w:tc>
        <w:tc>
          <w:tcPr>
            <w:tcW w:w="1800" w:type="dxa"/>
            <w:tcBorders>
              <w:top w:val="single" w:sz="6" w:space="0" w:color="FFFFFF"/>
              <w:left w:val="single" w:sz="6" w:space="0" w:color="FFFFFF"/>
              <w:bottom w:val="single" w:sz="6" w:space="0" w:color="FFFFFF"/>
              <w:right w:val="single" w:sz="6" w:space="0" w:color="FFFFFF"/>
            </w:tcBorders>
          </w:tcPr>
          <w:p w14:paraId="5E57AA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107.4</w:t>
            </w:r>
          </w:p>
        </w:tc>
      </w:tr>
      <w:tr w:rsidR="00BB5343" w:rsidRPr="0035318E" w14:paraId="5E57AAE8" w14:textId="77777777">
        <w:tc>
          <w:tcPr>
            <w:tcW w:w="756" w:type="dxa"/>
            <w:tcBorders>
              <w:top w:val="single" w:sz="6" w:space="0" w:color="FFFFFF"/>
              <w:left w:val="single" w:sz="6" w:space="0" w:color="FFFFFF"/>
              <w:bottom w:val="single" w:sz="6" w:space="0" w:color="FFFFFF"/>
              <w:right w:val="single" w:sz="6" w:space="0" w:color="FFFFFF"/>
            </w:tcBorders>
          </w:tcPr>
          <w:p w14:paraId="5E57AA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800" w:type="dxa"/>
            <w:tcBorders>
              <w:top w:val="single" w:sz="6" w:space="0" w:color="FFFFFF"/>
              <w:left w:val="single" w:sz="6" w:space="0" w:color="FFFFFF"/>
              <w:bottom w:val="single" w:sz="6" w:space="0" w:color="FFFFFF"/>
              <w:right w:val="single" w:sz="6" w:space="0" w:color="FFFFFF"/>
            </w:tcBorders>
          </w:tcPr>
          <w:p w14:paraId="5E57AA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98.2</w:t>
            </w:r>
          </w:p>
        </w:tc>
        <w:tc>
          <w:tcPr>
            <w:tcW w:w="1710" w:type="dxa"/>
            <w:tcBorders>
              <w:top w:val="single" w:sz="6" w:space="0" w:color="FFFFFF"/>
              <w:left w:val="single" w:sz="6" w:space="0" w:color="FFFFFF"/>
              <w:bottom w:val="single" w:sz="6" w:space="0" w:color="FFFFFF"/>
              <w:right w:val="single" w:sz="6" w:space="0" w:color="FFFFFF"/>
            </w:tcBorders>
          </w:tcPr>
          <w:p w14:paraId="5E57AA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81.2</w:t>
            </w:r>
          </w:p>
        </w:tc>
        <w:tc>
          <w:tcPr>
            <w:tcW w:w="180" w:type="dxa"/>
            <w:tcBorders>
              <w:top w:val="single" w:sz="6" w:space="0" w:color="FFFFFF"/>
              <w:left w:val="single" w:sz="6" w:space="0" w:color="FFFFFF"/>
              <w:bottom w:val="single" w:sz="6" w:space="0" w:color="FFFFFF"/>
              <w:right w:val="single" w:sz="6" w:space="0" w:color="FFFFFF"/>
            </w:tcBorders>
          </w:tcPr>
          <w:p w14:paraId="5E57AAE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89.1</w:t>
            </w:r>
          </w:p>
        </w:tc>
        <w:tc>
          <w:tcPr>
            <w:tcW w:w="1800" w:type="dxa"/>
            <w:tcBorders>
              <w:top w:val="single" w:sz="6" w:space="0" w:color="FFFFFF"/>
              <w:left w:val="single" w:sz="6" w:space="0" w:color="FFFFFF"/>
              <w:bottom w:val="single" w:sz="6" w:space="0" w:color="FFFFFF"/>
              <w:right w:val="single" w:sz="6" w:space="0" w:color="FFFFFF"/>
            </w:tcBorders>
          </w:tcPr>
          <w:p w14:paraId="5E57AA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104.4</w:t>
            </w:r>
          </w:p>
        </w:tc>
      </w:tr>
      <w:tr w:rsidR="00BB5343" w:rsidRPr="0035318E" w14:paraId="5E57AAEF" w14:textId="77777777">
        <w:tc>
          <w:tcPr>
            <w:tcW w:w="756" w:type="dxa"/>
            <w:tcBorders>
              <w:top w:val="single" w:sz="6" w:space="0" w:color="FFFFFF"/>
              <w:left w:val="single" w:sz="6" w:space="0" w:color="FFFFFF"/>
              <w:bottom w:val="single" w:sz="6" w:space="0" w:color="FFFFFF"/>
              <w:right w:val="single" w:sz="6" w:space="0" w:color="FFFFFF"/>
            </w:tcBorders>
          </w:tcPr>
          <w:p w14:paraId="5E57AA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800" w:type="dxa"/>
            <w:tcBorders>
              <w:top w:val="single" w:sz="6" w:space="0" w:color="FFFFFF"/>
              <w:left w:val="single" w:sz="6" w:space="0" w:color="FFFFFF"/>
              <w:bottom w:val="single" w:sz="6" w:space="0" w:color="FFFFFF"/>
              <w:right w:val="single" w:sz="6" w:space="0" w:color="FFFFFF"/>
            </w:tcBorders>
          </w:tcPr>
          <w:p w14:paraId="5E57AA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92.5</w:t>
            </w:r>
          </w:p>
        </w:tc>
        <w:tc>
          <w:tcPr>
            <w:tcW w:w="1710" w:type="dxa"/>
            <w:tcBorders>
              <w:top w:val="single" w:sz="6" w:space="0" w:color="FFFFFF"/>
              <w:left w:val="single" w:sz="6" w:space="0" w:color="FFFFFF"/>
              <w:bottom w:val="single" w:sz="6" w:space="0" w:color="FFFFFF"/>
              <w:right w:val="single" w:sz="6" w:space="0" w:color="FFFFFF"/>
            </w:tcBorders>
          </w:tcPr>
          <w:p w14:paraId="5E57AA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75.9</w:t>
            </w:r>
          </w:p>
        </w:tc>
        <w:tc>
          <w:tcPr>
            <w:tcW w:w="180" w:type="dxa"/>
            <w:tcBorders>
              <w:top w:val="single" w:sz="6" w:space="0" w:color="FFFFFF"/>
              <w:left w:val="single" w:sz="6" w:space="0" w:color="FFFFFF"/>
              <w:bottom w:val="single" w:sz="6" w:space="0" w:color="FFFFFF"/>
              <w:right w:val="single" w:sz="6" w:space="0" w:color="FFFFFF"/>
            </w:tcBorders>
          </w:tcPr>
          <w:p w14:paraId="5E57AAE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87.4</w:t>
            </w:r>
          </w:p>
        </w:tc>
        <w:tc>
          <w:tcPr>
            <w:tcW w:w="1800" w:type="dxa"/>
            <w:tcBorders>
              <w:top w:val="single" w:sz="6" w:space="0" w:color="FFFFFF"/>
              <w:left w:val="single" w:sz="6" w:space="0" w:color="FFFFFF"/>
              <w:bottom w:val="single" w:sz="6" w:space="0" w:color="FFFFFF"/>
              <w:right w:val="single" w:sz="6" w:space="0" w:color="FFFFFF"/>
            </w:tcBorders>
          </w:tcPr>
          <w:p w14:paraId="5E57AA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97.5</w:t>
            </w:r>
          </w:p>
        </w:tc>
      </w:tr>
      <w:tr w:rsidR="00BB5343" w:rsidRPr="0035318E" w14:paraId="5E57AAF6" w14:textId="77777777">
        <w:tc>
          <w:tcPr>
            <w:tcW w:w="756" w:type="dxa"/>
            <w:tcBorders>
              <w:top w:val="single" w:sz="6" w:space="0" w:color="FFFFFF"/>
              <w:left w:val="single" w:sz="6" w:space="0" w:color="FFFFFF"/>
              <w:bottom w:val="single" w:sz="6" w:space="0" w:color="FFFFFF"/>
              <w:right w:val="single" w:sz="6" w:space="0" w:color="FFFFFF"/>
            </w:tcBorders>
          </w:tcPr>
          <w:p w14:paraId="5E57AA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800" w:type="dxa"/>
            <w:tcBorders>
              <w:top w:val="single" w:sz="6" w:space="0" w:color="FFFFFF"/>
              <w:left w:val="single" w:sz="6" w:space="0" w:color="FFFFFF"/>
              <w:bottom w:val="single" w:sz="6" w:space="0" w:color="FFFFFF"/>
              <w:right w:val="single" w:sz="6" w:space="0" w:color="FFFFFF"/>
            </w:tcBorders>
          </w:tcPr>
          <w:p w14:paraId="5E57AA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88.7</w:t>
            </w:r>
          </w:p>
        </w:tc>
        <w:tc>
          <w:tcPr>
            <w:tcW w:w="1710" w:type="dxa"/>
            <w:tcBorders>
              <w:top w:val="single" w:sz="6" w:space="0" w:color="FFFFFF"/>
              <w:left w:val="single" w:sz="6" w:space="0" w:color="FFFFFF"/>
              <w:bottom w:val="single" w:sz="6" w:space="0" w:color="FFFFFF"/>
              <w:right w:val="single" w:sz="6" w:space="0" w:color="FFFFFF"/>
            </w:tcBorders>
          </w:tcPr>
          <w:p w14:paraId="5E57AA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69.5</w:t>
            </w:r>
          </w:p>
        </w:tc>
        <w:tc>
          <w:tcPr>
            <w:tcW w:w="180" w:type="dxa"/>
            <w:tcBorders>
              <w:top w:val="single" w:sz="6" w:space="0" w:color="FFFFFF"/>
              <w:left w:val="single" w:sz="6" w:space="0" w:color="FFFFFF"/>
              <w:bottom w:val="single" w:sz="6" w:space="0" w:color="FFFFFF"/>
              <w:right w:val="single" w:sz="6" w:space="0" w:color="FFFFFF"/>
            </w:tcBorders>
          </w:tcPr>
          <w:p w14:paraId="5E57AAF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80.7</w:t>
            </w:r>
          </w:p>
        </w:tc>
        <w:tc>
          <w:tcPr>
            <w:tcW w:w="1800" w:type="dxa"/>
            <w:tcBorders>
              <w:top w:val="single" w:sz="6" w:space="0" w:color="FFFFFF"/>
              <w:left w:val="single" w:sz="6" w:space="0" w:color="FFFFFF"/>
              <w:bottom w:val="single" w:sz="6" w:space="0" w:color="FFFFFF"/>
              <w:right w:val="single" w:sz="6" w:space="0" w:color="FFFFFF"/>
            </w:tcBorders>
          </w:tcPr>
          <w:p w14:paraId="5E57AA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89.4</w:t>
            </w:r>
          </w:p>
        </w:tc>
      </w:tr>
      <w:tr w:rsidR="00BB5343" w:rsidRPr="0035318E" w14:paraId="5E57AAFD" w14:textId="77777777">
        <w:tc>
          <w:tcPr>
            <w:tcW w:w="756" w:type="dxa"/>
            <w:tcBorders>
              <w:top w:val="single" w:sz="6" w:space="0" w:color="FFFFFF"/>
              <w:left w:val="single" w:sz="6" w:space="0" w:color="FFFFFF"/>
              <w:bottom w:val="single" w:sz="6" w:space="0" w:color="FFFFFF"/>
              <w:right w:val="single" w:sz="6" w:space="0" w:color="FFFFFF"/>
            </w:tcBorders>
          </w:tcPr>
          <w:p w14:paraId="5E57AA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1748</w:t>
            </w:r>
          </w:p>
        </w:tc>
        <w:tc>
          <w:tcPr>
            <w:tcW w:w="1800" w:type="dxa"/>
            <w:tcBorders>
              <w:top w:val="single" w:sz="6" w:space="0" w:color="FFFFFF"/>
              <w:left w:val="single" w:sz="6" w:space="0" w:color="FFFFFF"/>
              <w:bottom w:val="single" w:sz="6" w:space="0" w:color="FFFFFF"/>
              <w:right w:val="single" w:sz="6" w:space="0" w:color="FFFFFF"/>
            </w:tcBorders>
          </w:tcPr>
          <w:p w14:paraId="5E57AA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107.9</w:t>
            </w:r>
          </w:p>
        </w:tc>
        <w:tc>
          <w:tcPr>
            <w:tcW w:w="1710" w:type="dxa"/>
            <w:tcBorders>
              <w:top w:val="single" w:sz="6" w:space="0" w:color="FFFFFF"/>
              <w:left w:val="single" w:sz="6" w:space="0" w:color="FFFFFF"/>
              <w:bottom w:val="single" w:sz="6" w:space="0" w:color="FFFFFF"/>
              <w:right w:val="single" w:sz="6" w:space="0" w:color="FFFFFF"/>
            </w:tcBorders>
          </w:tcPr>
          <w:p w14:paraId="5E57AA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78.1</w:t>
            </w:r>
          </w:p>
        </w:tc>
        <w:tc>
          <w:tcPr>
            <w:tcW w:w="180" w:type="dxa"/>
            <w:tcBorders>
              <w:top w:val="single" w:sz="6" w:space="0" w:color="FFFFFF"/>
              <w:left w:val="single" w:sz="6" w:space="0" w:color="FFFFFF"/>
              <w:bottom w:val="single" w:sz="6" w:space="0" w:color="FFFFFF"/>
              <w:right w:val="single" w:sz="6" w:space="0" w:color="FFFFFF"/>
            </w:tcBorders>
          </w:tcPr>
          <w:p w14:paraId="5E57AAF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A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82.4</w:t>
            </w:r>
          </w:p>
        </w:tc>
        <w:tc>
          <w:tcPr>
            <w:tcW w:w="1800" w:type="dxa"/>
            <w:tcBorders>
              <w:top w:val="single" w:sz="6" w:space="0" w:color="FFFFFF"/>
              <w:left w:val="single" w:sz="6" w:space="0" w:color="FFFFFF"/>
              <w:bottom w:val="single" w:sz="6" w:space="0" w:color="FFFFFF"/>
              <w:right w:val="single" w:sz="6" w:space="0" w:color="FFFFFF"/>
            </w:tcBorders>
          </w:tcPr>
          <w:p w14:paraId="5E57AA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115.3</w:t>
            </w:r>
          </w:p>
        </w:tc>
      </w:tr>
      <w:tr w:rsidR="00BB5343" w:rsidRPr="0035318E" w14:paraId="5E57AB04" w14:textId="77777777">
        <w:tc>
          <w:tcPr>
            <w:tcW w:w="756" w:type="dxa"/>
            <w:tcBorders>
              <w:top w:val="single" w:sz="6" w:space="0" w:color="FFFFFF"/>
              <w:left w:val="single" w:sz="6" w:space="0" w:color="FFFFFF"/>
              <w:bottom w:val="single" w:sz="6" w:space="0" w:color="FFFFFF"/>
              <w:right w:val="single" w:sz="6" w:space="0" w:color="FFFFFF"/>
            </w:tcBorders>
          </w:tcPr>
          <w:p w14:paraId="5E57AA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800" w:type="dxa"/>
            <w:tcBorders>
              <w:top w:val="single" w:sz="6" w:space="0" w:color="FFFFFF"/>
              <w:left w:val="single" w:sz="6" w:space="0" w:color="FFFFFF"/>
              <w:bottom w:val="single" w:sz="6" w:space="0" w:color="FFFFFF"/>
              <w:right w:val="single" w:sz="6" w:space="0" w:color="FFFFFF"/>
            </w:tcBorders>
          </w:tcPr>
          <w:p w14:paraId="5E57AA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107.6</w:t>
            </w:r>
          </w:p>
        </w:tc>
        <w:tc>
          <w:tcPr>
            <w:tcW w:w="1710" w:type="dxa"/>
            <w:tcBorders>
              <w:top w:val="single" w:sz="6" w:space="0" w:color="FFFFFF"/>
              <w:left w:val="single" w:sz="6" w:space="0" w:color="FFFFFF"/>
              <w:bottom w:val="single" w:sz="6" w:space="0" w:color="FFFFFF"/>
              <w:right w:val="single" w:sz="6" w:space="0" w:color="FFFFFF"/>
            </w:tcBorders>
          </w:tcPr>
          <w:p w14:paraId="5E57AB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87.2</w:t>
            </w:r>
          </w:p>
        </w:tc>
        <w:tc>
          <w:tcPr>
            <w:tcW w:w="180" w:type="dxa"/>
            <w:tcBorders>
              <w:top w:val="single" w:sz="6" w:space="0" w:color="FFFFFF"/>
              <w:left w:val="single" w:sz="6" w:space="0" w:color="FFFFFF"/>
              <w:bottom w:val="single" w:sz="6" w:space="0" w:color="FFFFFF"/>
              <w:right w:val="single" w:sz="6" w:space="0" w:color="FFFFFF"/>
            </w:tcBorders>
          </w:tcPr>
          <w:p w14:paraId="5E57AB0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97.0</w:t>
            </w:r>
          </w:p>
        </w:tc>
        <w:tc>
          <w:tcPr>
            <w:tcW w:w="1800" w:type="dxa"/>
            <w:tcBorders>
              <w:top w:val="single" w:sz="6" w:space="0" w:color="FFFFFF"/>
              <w:left w:val="single" w:sz="6" w:space="0" w:color="FFFFFF"/>
              <w:bottom w:val="single" w:sz="6" w:space="0" w:color="FFFFFF"/>
              <w:right w:val="single" w:sz="6" w:space="0" w:color="FFFFFF"/>
            </w:tcBorders>
          </w:tcPr>
          <w:p w14:paraId="5E57AB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95.7</w:t>
            </w:r>
          </w:p>
        </w:tc>
      </w:tr>
      <w:tr w:rsidR="00BB5343" w:rsidRPr="0035318E" w14:paraId="5E57AB0B" w14:textId="77777777">
        <w:tc>
          <w:tcPr>
            <w:tcW w:w="756" w:type="dxa"/>
            <w:tcBorders>
              <w:top w:val="single" w:sz="6" w:space="0" w:color="FFFFFF"/>
              <w:left w:val="single" w:sz="6" w:space="0" w:color="FFFFFF"/>
              <w:bottom w:val="single" w:sz="6" w:space="0" w:color="FFFFFF"/>
              <w:right w:val="single" w:sz="6" w:space="0" w:color="FFFFFF"/>
            </w:tcBorders>
          </w:tcPr>
          <w:p w14:paraId="5E57AB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800" w:type="dxa"/>
            <w:tcBorders>
              <w:top w:val="single" w:sz="6" w:space="0" w:color="FFFFFF"/>
              <w:left w:val="single" w:sz="6" w:space="0" w:color="FFFFFF"/>
              <w:bottom w:val="single" w:sz="6" w:space="0" w:color="FFFFFF"/>
              <w:right w:val="single" w:sz="6" w:space="0" w:color="FFFFFF"/>
            </w:tcBorders>
          </w:tcPr>
          <w:p w14:paraId="5E57AB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100.4</w:t>
            </w:r>
          </w:p>
        </w:tc>
        <w:tc>
          <w:tcPr>
            <w:tcW w:w="1710" w:type="dxa"/>
            <w:tcBorders>
              <w:top w:val="single" w:sz="6" w:space="0" w:color="FFFFFF"/>
              <w:left w:val="single" w:sz="6" w:space="0" w:color="FFFFFF"/>
              <w:bottom w:val="single" w:sz="6" w:space="0" w:color="FFFFFF"/>
              <w:right w:val="single" w:sz="6" w:space="0" w:color="FFFFFF"/>
            </w:tcBorders>
          </w:tcPr>
          <w:p w14:paraId="5E57AB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84.0</w:t>
            </w:r>
          </w:p>
        </w:tc>
        <w:tc>
          <w:tcPr>
            <w:tcW w:w="180" w:type="dxa"/>
            <w:tcBorders>
              <w:top w:val="single" w:sz="6" w:space="0" w:color="FFFFFF"/>
              <w:left w:val="single" w:sz="6" w:space="0" w:color="FFFFFF"/>
              <w:bottom w:val="single" w:sz="6" w:space="0" w:color="FFFFFF"/>
              <w:right w:val="single" w:sz="6" w:space="0" w:color="FFFFFF"/>
            </w:tcBorders>
          </w:tcPr>
          <w:p w14:paraId="5E57AB0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115.3</w:t>
            </w:r>
          </w:p>
        </w:tc>
        <w:tc>
          <w:tcPr>
            <w:tcW w:w="1800" w:type="dxa"/>
            <w:tcBorders>
              <w:top w:val="single" w:sz="6" w:space="0" w:color="FFFFFF"/>
              <w:left w:val="single" w:sz="6" w:space="0" w:color="FFFFFF"/>
              <w:bottom w:val="single" w:sz="6" w:space="0" w:color="FFFFFF"/>
              <w:right w:val="single" w:sz="6" w:space="0" w:color="FFFFFF"/>
            </w:tcBorders>
          </w:tcPr>
          <w:p w14:paraId="5E57AB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93.1</w:t>
            </w:r>
          </w:p>
        </w:tc>
      </w:tr>
      <w:tr w:rsidR="00BB5343" w:rsidRPr="0035318E" w14:paraId="5E57AB12" w14:textId="77777777">
        <w:tc>
          <w:tcPr>
            <w:tcW w:w="756" w:type="dxa"/>
            <w:tcBorders>
              <w:top w:val="single" w:sz="6" w:space="0" w:color="FFFFFF"/>
              <w:left w:val="single" w:sz="6" w:space="0" w:color="FFFFFF"/>
              <w:bottom w:val="single" w:sz="6" w:space="0" w:color="FFFFFF"/>
              <w:right w:val="single" w:sz="6" w:space="0" w:color="FFFFFF"/>
            </w:tcBorders>
          </w:tcPr>
          <w:p w14:paraId="5E57AB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800" w:type="dxa"/>
            <w:tcBorders>
              <w:top w:val="single" w:sz="6" w:space="0" w:color="FFFFFF"/>
              <w:left w:val="single" w:sz="6" w:space="0" w:color="FFFFFF"/>
              <w:bottom w:val="single" w:sz="6" w:space="0" w:color="FFFFFF"/>
              <w:right w:val="single" w:sz="6" w:space="0" w:color="FFFFFF"/>
            </w:tcBorders>
          </w:tcPr>
          <w:p w14:paraId="5E57AB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111.7</w:t>
            </w:r>
          </w:p>
        </w:tc>
        <w:tc>
          <w:tcPr>
            <w:tcW w:w="1710" w:type="dxa"/>
            <w:tcBorders>
              <w:top w:val="single" w:sz="6" w:space="0" w:color="FFFFFF"/>
              <w:left w:val="single" w:sz="6" w:space="0" w:color="FFFFFF"/>
              <w:bottom w:val="single" w:sz="6" w:space="0" w:color="FFFFFF"/>
              <w:right w:val="single" w:sz="6" w:space="0" w:color="FFFFFF"/>
            </w:tcBorders>
          </w:tcPr>
          <w:p w14:paraId="5E57AB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89.6</w:t>
            </w:r>
          </w:p>
        </w:tc>
        <w:tc>
          <w:tcPr>
            <w:tcW w:w="180" w:type="dxa"/>
            <w:tcBorders>
              <w:top w:val="single" w:sz="6" w:space="0" w:color="FFFFFF"/>
              <w:left w:val="single" w:sz="6" w:space="0" w:color="FFFFFF"/>
              <w:bottom w:val="single" w:sz="6" w:space="0" w:color="FFFFFF"/>
              <w:right w:val="single" w:sz="6" w:space="0" w:color="FFFFFF"/>
            </w:tcBorders>
          </w:tcPr>
          <w:p w14:paraId="5E57AB0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94.3</w:t>
            </w:r>
          </w:p>
        </w:tc>
        <w:tc>
          <w:tcPr>
            <w:tcW w:w="1800" w:type="dxa"/>
            <w:tcBorders>
              <w:top w:val="single" w:sz="6" w:space="0" w:color="FFFFFF"/>
              <w:left w:val="single" w:sz="6" w:space="0" w:color="FFFFFF"/>
              <w:bottom w:val="single" w:sz="6" w:space="0" w:color="FFFFFF"/>
              <w:right w:val="single" w:sz="6" w:space="0" w:color="FFFFFF"/>
            </w:tcBorders>
          </w:tcPr>
          <w:p w14:paraId="5E57AB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98.9</w:t>
            </w:r>
          </w:p>
        </w:tc>
      </w:tr>
      <w:tr w:rsidR="00BB5343" w:rsidRPr="0035318E" w14:paraId="5E57AB19" w14:textId="77777777">
        <w:tc>
          <w:tcPr>
            <w:tcW w:w="756" w:type="dxa"/>
            <w:tcBorders>
              <w:top w:val="single" w:sz="6" w:space="0" w:color="FFFFFF"/>
              <w:left w:val="single" w:sz="6" w:space="0" w:color="FFFFFF"/>
              <w:bottom w:val="single" w:sz="6" w:space="0" w:color="FFFFFF"/>
              <w:right w:val="single" w:sz="6" w:space="0" w:color="FFFFFF"/>
            </w:tcBorders>
          </w:tcPr>
          <w:p w14:paraId="5E57AB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800" w:type="dxa"/>
            <w:tcBorders>
              <w:top w:val="single" w:sz="6" w:space="0" w:color="FFFFFF"/>
              <w:left w:val="single" w:sz="6" w:space="0" w:color="FFFFFF"/>
              <w:bottom w:val="single" w:sz="6" w:space="0" w:color="FFFFFF"/>
              <w:right w:val="single" w:sz="6" w:space="0" w:color="FFFFFF"/>
            </w:tcBorders>
          </w:tcPr>
          <w:p w14:paraId="5E57AB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117.6</w:t>
            </w:r>
          </w:p>
        </w:tc>
        <w:tc>
          <w:tcPr>
            <w:tcW w:w="1710" w:type="dxa"/>
            <w:tcBorders>
              <w:top w:val="single" w:sz="6" w:space="0" w:color="FFFFFF"/>
              <w:left w:val="single" w:sz="6" w:space="0" w:color="FFFFFF"/>
              <w:bottom w:val="single" w:sz="6" w:space="0" w:color="FFFFFF"/>
              <w:right w:val="single" w:sz="6" w:space="0" w:color="FFFFFF"/>
            </w:tcBorders>
          </w:tcPr>
          <w:p w14:paraId="5E57AB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90.5</w:t>
            </w:r>
          </w:p>
        </w:tc>
        <w:tc>
          <w:tcPr>
            <w:tcW w:w="180" w:type="dxa"/>
            <w:tcBorders>
              <w:top w:val="single" w:sz="6" w:space="0" w:color="FFFFFF"/>
              <w:left w:val="single" w:sz="6" w:space="0" w:color="FFFFFF"/>
              <w:bottom w:val="single" w:sz="6" w:space="0" w:color="FFFFFF"/>
              <w:right w:val="single" w:sz="6" w:space="0" w:color="FFFFFF"/>
            </w:tcBorders>
          </w:tcPr>
          <w:p w14:paraId="5E57AB1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92.4</w:t>
            </w:r>
          </w:p>
        </w:tc>
        <w:tc>
          <w:tcPr>
            <w:tcW w:w="1800" w:type="dxa"/>
            <w:tcBorders>
              <w:top w:val="single" w:sz="6" w:space="0" w:color="FFFFFF"/>
              <w:left w:val="single" w:sz="6" w:space="0" w:color="FFFFFF"/>
              <w:bottom w:val="single" w:sz="6" w:space="0" w:color="FFFFFF"/>
              <w:right w:val="single" w:sz="6" w:space="0" w:color="FFFFFF"/>
            </w:tcBorders>
          </w:tcPr>
          <w:p w14:paraId="5E57AB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99.0</w:t>
            </w:r>
          </w:p>
        </w:tc>
      </w:tr>
      <w:tr w:rsidR="00BB5343" w:rsidRPr="0035318E" w14:paraId="5E57AB20" w14:textId="77777777">
        <w:tc>
          <w:tcPr>
            <w:tcW w:w="756" w:type="dxa"/>
            <w:tcBorders>
              <w:top w:val="single" w:sz="6" w:space="0" w:color="FFFFFF"/>
              <w:left w:val="single" w:sz="6" w:space="0" w:color="FFFFFF"/>
              <w:bottom w:val="single" w:sz="6" w:space="0" w:color="FFFFFF"/>
              <w:right w:val="single" w:sz="6" w:space="0" w:color="FFFFFF"/>
            </w:tcBorders>
          </w:tcPr>
          <w:p w14:paraId="5E57AB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800" w:type="dxa"/>
            <w:tcBorders>
              <w:top w:val="single" w:sz="6" w:space="0" w:color="FFFFFF"/>
              <w:left w:val="single" w:sz="6" w:space="0" w:color="FFFFFF"/>
              <w:bottom w:val="single" w:sz="6" w:space="0" w:color="FFFFFF"/>
              <w:right w:val="single" w:sz="6" w:space="0" w:color="FFFFFF"/>
            </w:tcBorders>
          </w:tcPr>
          <w:p w14:paraId="5E57AB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116.9</w:t>
            </w:r>
          </w:p>
        </w:tc>
        <w:tc>
          <w:tcPr>
            <w:tcW w:w="1710" w:type="dxa"/>
            <w:tcBorders>
              <w:top w:val="single" w:sz="6" w:space="0" w:color="FFFFFF"/>
              <w:left w:val="single" w:sz="6" w:space="0" w:color="FFFFFF"/>
              <w:bottom w:val="single" w:sz="6" w:space="0" w:color="FFFFFF"/>
              <w:right w:val="single" w:sz="6" w:space="0" w:color="FFFFFF"/>
            </w:tcBorders>
          </w:tcPr>
          <w:p w14:paraId="5E57AB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98.4</w:t>
            </w:r>
          </w:p>
        </w:tc>
        <w:tc>
          <w:tcPr>
            <w:tcW w:w="180" w:type="dxa"/>
            <w:tcBorders>
              <w:top w:val="single" w:sz="6" w:space="0" w:color="FFFFFF"/>
              <w:left w:val="single" w:sz="6" w:space="0" w:color="FFFFFF"/>
              <w:bottom w:val="single" w:sz="6" w:space="0" w:color="FFFFFF"/>
              <w:right w:val="single" w:sz="6" w:space="0" w:color="FFFFFF"/>
            </w:tcBorders>
          </w:tcPr>
          <w:p w14:paraId="5E57AB1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c>
          <w:tcPr>
            <w:tcW w:w="1800" w:type="dxa"/>
            <w:tcBorders>
              <w:top w:val="single" w:sz="6" w:space="0" w:color="FFFFFF"/>
              <w:left w:val="single" w:sz="6" w:space="0" w:color="FFFFFF"/>
              <w:bottom w:val="single" w:sz="6" w:space="0" w:color="FFFFFF"/>
              <w:right w:val="single" w:sz="6" w:space="0" w:color="FFFFFF"/>
            </w:tcBorders>
          </w:tcPr>
          <w:p w14:paraId="5E57AB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90.5</w:t>
            </w:r>
          </w:p>
        </w:tc>
      </w:tr>
      <w:tr w:rsidR="00BB5343" w:rsidRPr="0035318E" w14:paraId="5E57AB27" w14:textId="77777777">
        <w:tc>
          <w:tcPr>
            <w:tcW w:w="756" w:type="dxa"/>
            <w:tcBorders>
              <w:top w:val="single" w:sz="6" w:space="0" w:color="FFFFFF"/>
              <w:left w:val="single" w:sz="6" w:space="0" w:color="FFFFFF"/>
              <w:bottom w:val="single" w:sz="6" w:space="0" w:color="FFFFFF"/>
              <w:right w:val="single" w:sz="6" w:space="0" w:color="FFFFFF"/>
            </w:tcBorders>
          </w:tcPr>
          <w:p w14:paraId="5E57AB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800" w:type="dxa"/>
            <w:tcBorders>
              <w:top w:val="single" w:sz="6" w:space="0" w:color="FFFFFF"/>
              <w:left w:val="single" w:sz="6" w:space="0" w:color="FFFFFF"/>
              <w:bottom w:val="single" w:sz="6" w:space="0" w:color="FFFFFF"/>
              <w:right w:val="single" w:sz="6" w:space="0" w:color="FFFFFF"/>
            </w:tcBorders>
          </w:tcPr>
          <w:p w14:paraId="5E57AB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119.0</w:t>
            </w:r>
          </w:p>
        </w:tc>
        <w:tc>
          <w:tcPr>
            <w:tcW w:w="1710" w:type="dxa"/>
            <w:tcBorders>
              <w:top w:val="single" w:sz="6" w:space="0" w:color="FFFFFF"/>
              <w:left w:val="single" w:sz="6" w:space="0" w:color="FFFFFF"/>
              <w:bottom w:val="single" w:sz="6" w:space="0" w:color="FFFFFF"/>
              <w:right w:val="single" w:sz="6" w:space="0" w:color="FFFFFF"/>
            </w:tcBorders>
          </w:tcPr>
          <w:p w14:paraId="5E57AB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90.6</w:t>
            </w:r>
          </w:p>
        </w:tc>
        <w:tc>
          <w:tcPr>
            <w:tcW w:w="180" w:type="dxa"/>
            <w:tcBorders>
              <w:top w:val="single" w:sz="6" w:space="0" w:color="FFFFFF"/>
              <w:left w:val="single" w:sz="6" w:space="0" w:color="FFFFFF"/>
              <w:bottom w:val="single" w:sz="6" w:space="0" w:color="FFFFFF"/>
              <w:right w:val="single" w:sz="6" w:space="0" w:color="FFFFFF"/>
            </w:tcBorders>
          </w:tcPr>
          <w:p w14:paraId="5E57AB2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00" w:type="dxa"/>
            <w:tcBorders>
              <w:top w:val="single" w:sz="6" w:space="0" w:color="FFFFFF"/>
              <w:left w:val="single" w:sz="6" w:space="0" w:color="FFFFFF"/>
              <w:bottom w:val="single" w:sz="6" w:space="0" w:color="FFFFFF"/>
              <w:right w:val="single" w:sz="6" w:space="0" w:color="FFFFFF"/>
            </w:tcBorders>
          </w:tcPr>
          <w:p w14:paraId="5E57AB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83.9</w:t>
            </w:r>
          </w:p>
        </w:tc>
      </w:tr>
      <w:tr w:rsidR="00BB5343" w:rsidRPr="0035318E" w14:paraId="5E57AB2E" w14:textId="77777777">
        <w:tc>
          <w:tcPr>
            <w:tcW w:w="756" w:type="dxa"/>
            <w:tcBorders>
              <w:top w:val="single" w:sz="6" w:space="0" w:color="FFFFFF"/>
              <w:left w:val="single" w:sz="6" w:space="0" w:color="FFFFFF"/>
              <w:bottom w:val="single" w:sz="6" w:space="0" w:color="FFFFFF"/>
              <w:right w:val="single" w:sz="6" w:space="0" w:color="FFFFFF"/>
            </w:tcBorders>
          </w:tcPr>
          <w:p w14:paraId="5E57AB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800" w:type="dxa"/>
            <w:tcBorders>
              <w:top w:val="single" w:sz="6" w:space="0" w:color="FFFFFF"/>
              <w:left w:val="single" w:sz="6" w:space="0" w:color="FFFFFF"/>
              <w:bottom w:val="single" w:sz="6" w:space="0" w:color="FFFFFF"/>
              <w:right w:val="single" w:sz="6" w:space="0" w:color="FFFFFF"/>
            </w:tcBorders>
          </w:tcPr>
          <w:p w14:paraId="5E57AB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106.9</w:t>
            </w:r>
          </w:p>
        </w:tc>
        <w:tc>
          <w:tcPr>
            <w:tcW w:w="1710" w:type="dxa"/>
            <w:tcBorders>
              <w:top w:val="single" w:sz="6" w:space="0" w:color="FFFFFF"/>
              <w:left w:val="single" w:sz="6" w:space="0" w:color="FFFFFF"/>
              <w:bottom w:val="single" w:sz="6" w:space="0" w:color="FFFFFF"/>
              <w:right w:val="single" w:sz="6" w:space="0" w:color="FFFFFF"/>
            </w:tcBorders>
          </w:tcPr>
          <w:p w14:paraId="5E57AB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86.1</w:t>
            </w:r>
          </w:p>
        </w:tc>
        <w:tc>
          <w:tcPr>
            <w:tcW w:w="180" w:type="dxa"/>
            <w:tcBorders>
              <w:top w:val="single" w:sz="6" w:space="0" w:color="FFFFFF"/>
              <w:left w:val="single" w:sz="6" w:space="0" w:color="FFFFFF"/>
              <w:bottom w:val="single" w:sz="6" w:space="0" w:color="FFFFFF"/>
              <w:right w:val="single" w:sz="6" w:space="0" w:color="FFFFFF"/>
            </w:tcBorders>
          </w:tcPr>
          <w:p w14:paraId="5E57AB2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85.9</w:t>
            </w:r>
          </w:p>
        </w:tc>
        <w:tc>
          <w:tcPr>
            <w:tcW w:w="1800" w:type="dxa"/>
            <w:tcBorders>
              <w:top w:val="single" w:sz="6" w:space="0" w:color="FFFFFF"/>
              <w:left w:val="single" w:sz="6" w:space="0" w:color="FFFFFF"/>
              <w:bottom w:val="single" w:sz="6" w:space="0" w:color="FFFFFF"/>
              <w:right w:val="single" w:sz="6" w:space="0" w:color="FFFFFF"/>
            </w:tcBorders>
          </w:tcPr>
          <w:p w14:paraId="5E57AB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113.8</w:t>
            </w:r>
          </w:p>
        </w:tc>
      </w:tr>
      <w:tr w:rsidR="00BB5343" w:rsidRPr="0035318E" w14:paraId="5E57AB35" w14:textId="77777777">
        <w:tc>
          <w:tcPr>
            <w:tcW w:w="756" w:type="dxa"/>
            <w:tcBorders>
              <w:top w:val="single" w:sz="6" w:space="0" w:color="FFFFFF"/>
              <w:left w:val="single" w:sz="6" w:space="0" w:color="FFFFFF"/>
              <w:bottom w:val="single" w:sz="6" w:space="0" w:color="FFFFFF"/>
              <w:right w:val="single" w:sz="6" w:space="0" w:color="FFFFFF"/>
            </w:tcBorders>
          </w:tcPr>
          <w:p w14:paraId="5E57AB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800" w:type="dxa"/>
            <w:tcBorders>
              <w:top w:val="single" w:sz="6" w:space="0" w:color="FFFFFF"/>
              <w:left w:val="single" w:sz="6" w:space="0" w:color="FFFFFF"/>
              <w:bottom w:val="single" w:sz="6" w:space="0" w:color="FFFFFF"/>
              <w:right w:val="single" w:sz="6" w:space="0" w:color="FFFFFF"/>
            </w:tcBorders>
          </w:tcPr>
          <w:p w14:paraId="5E57AB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110.9</w:t>
            </w:r>
          </w:p>
        </w:tc>
        <w:tc>
          <w:tcPr>
            <w:tcW w:w="1710" w:type="dxa"/>
            <w:tcBorders>
              <w:top w:val="single" w:sz="6" w:space="0" w:color="FFFFFF"/>
              <w:left w:val="single" w:sz="6" w:space="0" w:color="FFFFFF"/>
              <w:bottom w:val="single" w:sz="6" w:space="0" w:color="FFFFFF"/>
              <w:right w:val="single" w:sz="6" w:space="0" w:color="FFFFFF"/>
            </w:tcBorders>
          </w:tcPr>
          <w:p w14:paraId="5E57AB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79.4</w:t>
            </w:r>
          </w:p>
        </w:tc>
        <w:tc>
          <w:tcPr>
            <w:tcW w:w="180" w:type="dxa"/>
            <w:tcBorders>
              <w:top w:val="single" w:sz="6" w:space="0" w:color="FFFFFF"/>
              <w:left w:val="single" w:sz="6" w:space="0" w:color="FFFFFF"/>
              <w:bottom w:val="single" w:sz="6" w:space="0" w:color="FFFFFF"/>
              <w:right w:val="single" w:sz="6" w:space="0" w:color="FFFFFF"/>
            </w:tcBorders>
          </w:tcPr>
          <w:p w14:paraId="5E57AB3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101.1</w:t>
            </w:r>
          </w:p>
        </w:tc>
        <w:tc>
          <w:tcPr>
            <w:tcW w:w="1800" w:type="dxa"/>
            <w:tcBorders>
              <w:top w:val="single" w:sz="6" w:space="0" w:color="FFFFFF"/>
              <w:left w:val="single" w:sz="6" w:space="0" w:color="FFFFFF"/>
              <w:bottom w:val="single" w:sz="6" w:space="0" w:color="FFFFFF"/>
              <w:right w:val="single" w:sz="6" w:space="0" w:color="FFFFFF"/>
            </w:tcBorders>
          </w:tcPr>
          <w:p w14:paraId="5E57AB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91.1</w:t>
            </w:r>
          </w:p>
        </w:tc>
      </w:tr>
      <w:tr w:rsidR="00BB5343" w:rsidRPr="0035318E" w14:paraId="5E57AB3C" w14:textId="77777777">
        <w:tc>
          <w:tcPr>
            <w:tcW w:w="756" w:type="dxa"/>
            <w:tcBorders>
              <w:top w:val="single" w:sz="6" w:space="0" w:color="FFFFFF"/>
              <w:left w:val="single" w:sz="6" w:space="0" w:color="FFFFFF"/>
              <w:bottom w:val="single" w:sz="6" w:space="0" w:color="FFFFFF"/>
              <w:right w:val="single" w:sz="6" w:space="0" w:color="FFFFFF"/>
            </w:tcBorders>
          </w:tcPr>
          <w:p w14:paraId="5E57AB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800" w:type="dxa"/>
            <w:tcBorders>
              <w:top w:val="single" w:sz="6" w:space="0" w:color="FFFFFF"/>
              <w:left w:val="single" w:sz="6" w:space="0" w:color="FFFFFF"/>
              <w:bottom w:val="single" w:sz="6" w:space="0" w:color="FFFFFF"/>
              <w:right w:val="single" w:sz="6" w:space="0" w:color="FFFFFF"/>
            </w:tcBorders>
          </w:tcPr>
          <w:p w14:paraId="5E57AB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127.8</w:t>
            </w:r>
          </w:p>
        </w:tc>
        <w:tc>
          <w:tcPr>
            <w:tcW w:w="1710" w:type="dxa"/>
            <w:tcBorders>
              <w:top w:val="single" w:sz="6" w:space="0" w:color="FFFFFF"/>
              <w:left w:val="single" w:sz="6" w:space="0" w:color="FFFFFF"/>
              <w:bottom w:val="single" w:sz="6" w:space="0" w:color="FFFFFF"/>
              <w:right w:val="single" w:sz="6" w:space="0" w:color="FFFFFF"/>
            </w:tcBorders>
          </w:tcPr>
          <w:p w14:paraId="5E57AB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90.2</w:t>
            </w:r>
          </w:p>
        </w:tc>
        <w:tc>
          <w:tcPr>
            <w:tcW w:w="180" w:type="dxa"/>
            <w:tcBorders>
              <w:top w:val="single" w:sz="6" w:space="0" w:color="FFFFFF"/>
              <w:left w:val="single" w:sz="6" w:space="0" w:color="FFFFFF"/>
              <w:bottom w:val="single" w:sz="6" w:space="0" w:color="FFFFFF"/>
              <w:right w:val="single" w:sz="6" w:space="0" w:color="FFFFFF"/>
            </w:tcBorders>
          </w:tcPr>
          <w:p w14:paraId="5E57AB3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88.4</w:t>
            </w:r>
          </w:p>
        </w:tc>
        <w:tc>
          <w:tcPr>
            <w:tcW w:w="1800" w:type="dxa"/>
            <w:tcBorders>
              <w:top w:val="single" w:sz="6" w:space="0" w:color="FFFFFF"/>
              <w:left w:val="single" w:sz="6" w:space="0" w:color="FFFFFF"/>
              <w:bottom w:val="single" w:sz="6" w:space="0" w:color="FFFFFF"/>
              <w:right w:val="single" w:sz="6" w:space="0" w:color="FFFFFF"/>
            </w:tcBorders>
          </w:tcPr>
          <w:p w14:paraId="5E57AB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109.3</w:t>
            </w:r>
          </w:p>
        </w:tc>
      </w:tr>
      <w:tr w:rsidR="00BB5343" w:rsidRPr="0035318E" w14:paraId="5E57AB43" w14:textId="77777777">
        <w:tc>
          <w:tcPr>
            <w:tcW w:w="756" w:type="dxa"/>
            <w:tcBorders>
              <w:top w:val="single" w:sz="6" w:space="0" w:color="FFFFFF"/>
              <w:left w:val="single" w:sz="6" w:space="0" w:color="FFFFFF"/>
              <w:bottom w:val="single" w:sz="6" w:space="0" w:color="FFFFFF"/>
              <w:right w:val="single" w:sz="6" w:space="0" w:color="FFFFFF"/>
            </w:tcBorders>
          </w:tcPr>
          <w:p w14:paraId="5E57AB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800" w:type="dxa"/>
            <w:tcBorders>
              <w:top w:val="single" w:sz="6" w:space="0" w:color="FFFFFF"/>
              <w:left w:val="single" w:sz="6" w:space="0" w:color="FFFFFF"/>
              <w:bottom w:val="single" w:sz="6" w:space="0" w:color="FFFFFF"/>
              <w:right w:val="single" w:sz="6" w:space="0" w:color="FFFFFF"/>
            </w:tcBorders>
          </w:tcPr>
          <w:p w14:paraId="5E57AB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122.0</w:t>
            </w:r>
          </w:p>
        </w:tc>
        <w:tc>
          <w:tcPr>
            <w:tcW w:w="1710" w:type="dxa"/>
            <w:tcBorders>
              <w:top w:val="single" w:sz="6" w:space="0" w:color="FFFFFF"/>
              <w:left w:val="single" w:sz="6" w:space="0" w:color="FFFFFF"/>
              <w:bottom w:val="single" w:sz="6" w:space="0" w:color="FFFFFF"/>
              <w:right w:val="single" w:sz="6" w:space="0" w:color="FFFFFF"/>
            </w:tcBorders>
          </w:tcPr>
          <w:p w14:paraId="5E57AB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87.1</w:t>
            </w:r>
          </w:p>
        </w:tc>
        <w:tc>
          <w:tcPr>
            <w:tcW w:w="180" w:type="dxa"/>
            <w:tcBorders>
              <w:top w:val="single" w:sz="6" w:space="0" w:color="FFFFFF"/>
              <w:left w:val="single" w:sz="6" w:space="0" w:color="FFFFFF"/>
              <w:bottom w:val="single" w:sz="6" w:space="0" w:color="FFFFFF"/>
              <w:right w:val="single" w:sz="6" w:space="0" w:color="FFFFFF"/>
            </w:tcBorders>
          </w:tcPr>
          <w:p w14:paraId="5E57AB4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91.0</w:t>
            </w:r>
          </w:p>
        </w:tc>
        <w:tc>
          <w:tcPr>
            <w:tcW w:w="1800" w:type="dxa"/>
            <w:tcBorders>
              <w:top w:val="single" w:sz="6" w:space="0" w:color="FFFFFF"/>
              <w:left w:val="single" w:sz="6" w:space="0" w:color="FFFFFF"/>
              <w:bottom w:val="single" w:sz="6" w:space="0" w:color="FFFFFF"/>
              <w:right w:val="single" w:sz="6" w:space="0" w:color="FFFFFF"/>
            </w:tcBorders>
          </w:tcPr>
          <w:p w14:paraId="5E57AB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102.9</w:t>
            </w:r>
          </w:p>
        </w:tc>
      </w:tr>
      <w:tr w:rsidR="00BB5343" w:rsidRPr="0035318E" w14:paraId="5E57AB4A" w14:textId="77777777">
        <w:tc>
          <w:tcPr>
            <w:tcW w:w="756" w:type="dxa"/>
            <w:tcBorders>
              <w:top w:val="single" w:sz="6" w:space="0" w:color="FFFFFF"/>
              <w:left w:val="single" w:sz="6" w:space="0" w:color="FFFFFF"/>
              <w:bottom w:val="single" w:sz="6" w:space="0" w:color="FFFFFF"/>
              <w:right w:val="single" w:sz="6" w:space="0" w:color="FFFFFF"/>
            </w:tcBorders>
          </w:tcPr>
          <w:p w14:paraId="5E57AB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800" w:type="dxa"/>
            <w:tcBorders>
              <w:top w:val="single" w:sz="6" w:space="0" w:color="FFFFFF"/>
              <w:left w:val="single" w:sz="6" w:space="0" w:color="FFFFFF"/>
              <w:bottom w:val="single" w:sz="6" w:space="0" w:color="FFFFFF"/>
              <w:right w:val="single" w:sz="6" w:space="0" w:color="FFFFFF"/>
            </w:tcBorders>
          </w:tcPr>
          <w:p w14:paraId="5E57AB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131.7</w:t>
            </w:r>
          </w:p>
        </w:tc>
        <w:tc>
          <w:tcPr>
            <w:tcW w:w="1710" w:type="dxa"/>
            <w:tcBorders>
              <w:top w:val="single" w:sz="6" w:space="0" w:color="FFFFFF"/>
              <w:left w:val="single" w:sz="6" w:space="0" w:color="FFFFFF"/>
              <w:bottom w:val="single" w:sz="6" w:space="0" w:color="FFFFFF"/>
              <w:right w:val="single" w:sz="6" w:space="0" w:color="FFFFFF"/>
            </w:tcBorders>
          </w:tcPr>
          <w:p w14:paraId="5E57AB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92.9</w:t>
            </w:r>
          </w:p>
        </w:tc>
        <w:tc>
          <w:tcPr>
            <w:tcW w:w="180" w:type="dxa"/>
            <w:tcBorders>
              <w:top w:val="single" w:sz="6" w:space="0" w:color="FFFFFF"/>
              <w:left w:val="single" w:sz="6" w:space="0" w:color="FFFFFF"/>
              <w:bottom w:val="single" w:sz="6" w:space="0" w:color="FFFFFF"/>
              <w:right w:val="single" w:sz="6" w:space="0" w:color="FFFFFF"/>
            </w:tcBorders>
          </w:tcPr>
          <w:p w14:paraId="5E57AB4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92.2</w:t>
            </w:r>
          </w:p>
        </w:tc>
        <w:tc>
          <w:tcPr>
            <w:tcW w:w="1800" w:type="dxa"/>
            <w:tcBorders>
              <w:top w:val="single" w:sz="6" w:space="0" w:color="FFFFFF"/>
              <w:left w:val="single" w:sz="6" w:space="0" w:color="FFFFFF"/>
              <w:bottom w:val="single" w:sz="6" w:space="0" w:color="FFFFFF"/>
              <w:right w:val="single" w:sz="6" w:space="0" w:color="FFFFFF"/>
            </w:tcBorders>
          </w:tcPr>
          <w:p w14:paraId="5E57AB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84.7</w:t>
            </w:r>
          </w:p>
        </w:tc>
      </w:tr>
      <w:tr w:rsidR="00BB5343" w:rsidRPr="0035318E" w14:paraId="5E57AB51" w14:textId="77777777">
        <w:tc>
          <w:tcPr>
            <w:tcW w:w="756" w:type="dxa"/>
            <w:tcBorders>
              <w:top w:val="single" w:sz="6" w:space="0" w:color="FFFFFF"/>
              <w:left w:val="single" w:sz="6" w:space="0" w:color="FFFFFF"/>
              <w:bottom w:val="single" w:sz="6" w:space="0" w:color="FFFFFF"/>
              <w:right w:val="single" w:sz="6" w:space="0" w:color="FFFFFF"/>
            </w:tcBorders>
          </w:tcPr>
          <w:p w14:paraId="5E57AB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800" w:type="dxa"/>
            <w:tcBorders>
              <w:top w:val="single" w:sz="6" w:space="0" w:color="FFFFFF"/>
              <w:left w:val="single" w:sz="6" w:space="0" w:color="FFFFFF"/>
              <w:bottom w:val="single" w:sz="6" w:space="0" w:color="FFFFFF"/>
              <w:right w:val="single" w:sz="6" w:space="0" w:color="FFFFFF"/>
            </w:tcBorders>
          </w:tcPr>
          <w:p w14:paraId="5E57AB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128.2</w:t>
            </w:r>
          </w:p>
        </w:tc>
        <w:tc>
          <w:tcPr>
            <w:tcW w:w="1710" w:type="dxa"/>
            <w:tcBorders>
              <w:top w:val="single" w:sz="6" w:space="0" w:color="FFFFFF"/>
              <w:left w:val="single" w:sz="6" w:space="0" w:color="FFFFFF"/>
              <w:bottom w:val="single" w:sz="6" w:space="0" w:color="FFFFFF"/>
              <w:right w:val="single" w:sz="6" w:space="0" w:color="FFFFFF"/>
            </w:tcBorders>
          </w:tcPr>
          <w:p w14:paraId="5E57AB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95.3</w:t>
            </w:r>
          </w:p>
        </w:tc>
        <w:tc>
          <w:tcPr>
            <w:tcW w:w="180" w:type="dxa"/>
            <w:tcBorders>
              <w:top w:val="single" w:sz="6" w:space="0" w:color="FFFFFF"/>
              <w:left w:val="single" w:sz="6" w:space="0" w:color="FFFFFF"/>
              <w:bottom w:val="single" w:sz="6" w:space="0" w:color="FFFFFF"/>
              <w:right w:val="single" w:sz="6" w:space="0" w:color="FFFFFF"/>
            </w:tcBorders>
          </w:tcPr>
          <w:p w14:paraId="5E57AB4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106.1</w:t>
            </w:r>
          </w:p>
        </w:tc>
        <w:tc>
          <w:tcPr>
            <w:tcW w:w="1800" w:type="dxa"/>
            <w:tcBorders>
              <w:top w:val="single" w:sz="6" w:space="0" w:color="FFFFFF"/>
              <w:left w:val="single" w:sz="6" w:space="0" w:color="FFFFFF"/>
              <w:bottom w:val="single" w:sz="6" w:space="0" w:color="FFFFFF"/>
              <w:right w:val="single" w:sz="6" w:space="0" w:color="FFFFFF"/>
            </w:tcBorders>
          </w:tcPr>
          <w:p w14:paraId="5E57AB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r>
      <w:tr w:rsidR="00BB5343" w:rsidRPr="0035318E" w14:paraId="5E57AB58" w14:textId="77777777">
        <w:tc>
          <w:tcPr>
            <w:tcW w:w="756" w:type="dxa"/>
            <w:tcBorders>
              <w:top w:val="single" w:sz="6" w:space="0" w:color="FFFFFF"/>
              <w:left w:val="single" w:sz="6" w:space="0" w:color="FFFFFF"/>
              <w:bottom w:val="single" w:sz="6" w:space="0" w:color="FFFFFF"/>
              <w:right w:val="single" w:sz="6" w:space="0" w:color="FFFFFF"/>
            </w:tcBorders>
          </w:tcPr>
          <w:p w14:paraId="5E57AB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800" w:type="dxa"/>
            <w:tcBorders>
              <w:top w:val="single" w:sz="6" w:space="0" w:color="FFFFFF"/>
              <w:left w:val="single" w:sz="6" w:space="0" w:color="FFFFFF"/>
              <w:bottom w:val="single" w:sz="6" w:space="0" w:color="FFFFFF"/>
              <w:right w:val="single" w:sz="6" w:space="0" w:color="FFFFFF"/>
            </w:tcBorders>
          </w:tcPr>
          <w:p w14:paraId="5E57AB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127.8</w:t>
            </w:r>
          </w:p>
        </w:tc>
        <w:tc>
          <w:tcPr>
            <w:tcW w:w="1710" w:type="dxa"/>
            <w:tcBorders>
              <w:top w:val="single" w:sz="6" w:space="0" w:color="FFFFFF"/>
              <w:left w:val="single" w:sz="6" w:space="0" w:color="FFFFFF"/>
              <w:bottom w:val="single" w:sz="6" w:space="0" w:color="FFFFFF"/>
              <w:right w:val="single" w:sz="6" w:space="0" w:color="FFFFFF"/>
            </w:tcBorders>
          </w:tcPr>
          <w:p w14:paraId="5E57AB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101.6</w:t>
            </w:r>
          </w:p>
        </w:tc>
        <w:tc>
          <w:tcPr>
            <w:tcW w:w="180" w:type="dxa"/>
            <w:tcBorders>
              <w:top w:val="single" w:sz="6" w:space="0" w:color="FFFFFF"/>
              <w:left w:val="single" w:sz="6" w:space="0" w:color="FFFFFF"/>
              <w:bottom w:val="single" w:sz="6" w:space="0" w:color="FFFFFF"/>
              <w:right w:val="single" w:sz="6" w:space="0" w:color="FFFFFF"/>
            </w:tcBorders>
          </w:tcPr>
          <w:p w14:paraId="5E57AB55"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112.4</w:t>
            </w:r>
          </w:p>
        </w:tc>
        <w:tc>
          <w:tcPr>
            <w:tcW w:w="1800" w:type="dxa"/>
            <w:tcBorders>
              <w:top w:val="single" w:sz="6" w:space="0" w:color="FFFFFF"/>
              <w:left w:val="single" w:sz="6" w:space="0" w:color="FFFFFF"/>
              <w:bottom w:val="single" w:sz="6" w:space="0" w:color="FFFFFF"/>
              <w:right w:val="single" w:sz="6" w:space="0" w:color="FFFFFF"/>
            </w:tcBorders>
          </w:tcPr>
          <w:p w14:paraId="5E57AB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122.9</w:t>
            </w:r>
          </w:p>
        </w:tc>
      </w:tr>
      <w:tr w:rsidR="00BB5343" w:rsidRPr="0035318E" w14:paraId="5E57AB5F" w14:textId="77777777">
        <w:tc>
          <w:tcPr>
            <w:tcW w:w="756" w:type="dxa"/>
            <w:tcBorders>
              <w:top w:val="single" w:sz="6" w:space="0" w:color="FFFFFF"/>
              <w:left w:val="single" w:sz="6" w:space="0" w:color="FFFFFF"/>
              <w:bottom w:val="single" w:sz="6" w:space="0" w:color="FFFFFF"/>
              <w:right w:val="single" w:sz="6" w:space="0" w:color="FFFFFF"/>
            </w:tcBorders>
          </w:tcPr>
          <w:p w14:paraId="5E57AB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800" w:type="dxa"/>
            <w:tcBorders>
              <w:top w:val="single" w:sz="6" w:space="0" w:color="FFFFFF"/>
              <w:left w:val="single" w:sz="6" w:space="0" w:color="FFFFFF"/>
              <w:bottom w:val="single" w:sz="6" w:space="0" w:color="FFFFFF"/>
              <w:right w:val="single" w:sz="6" w:space="0" w:color="FFFFFF"/>
            </w:tcBorders>
          </w:tcPr>
          <w:p w14:paraId="5E57AB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125.9</w:t>
            </w:r>
          </w:p>
        </w:tc>
        <w:tc>
          <w:tcPr>
            <w:tcW w:w="1710" w:type="dxa"/>
            <w:tcBorders>
              <w:top w:val="single" w:sz="6" w:space="0" w:color="FFFFFF"/>
              <w:left w:val="single" w:sz="6" w:space="0" w:color="FFFFFF"/>
              <w:bottom w:val="single" w:sz="6" w:space="0" w:color="FFFFFF"/>
              <w:right w:val="single" w:sz="6" w:space="0" w:color="FFFFFF"/>
            </w:tcBorders>
          </w:tcPr>
          <w:p w14:paraId="5E57AB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99.4</w:t>
            </w:r>
          </w:p>
        </w:tc>
        <w:tc>
          <w:tcPr>
            <w:tcW w:w="180" w:type="dxa"/>
            <w:tcBorders>
              <w:top w:val="single" w:sz="6" w:space="0" w:color="FFFFFF"/>
              <w:left w:val="single" w:sz="6" w:space="0" w:color="FFFFFF"/>
              <w:bottom w:val="single" w:sz="6" w:space="0" w:color="FFFFFF"/>
              <w:right w:val="single" w:sz="6" w:space="0" w:color="FFFFFF"/>
            </w:tcBorders>
          </w:tcPr>
          <w:p w14:paraId="5E57AB5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103.6</w:t>
            </w:r>
          </w:p>
        </w:tc>
        <w:tc>
          <w:tcPr>
            <w:tcW w:w="1800" w:type="dxa"/>
            <w:tcBorders>
              <w:top w:val="single" w:sz="6" w:space="0" w:color="FFFFFF"/>
              <w:left w:val="single" w:sz="6" w:space="0" w:color="FFFFFF"/>
              <w:bottom w:val="single" w:sz="6" w:space="0" w:color="FFFFFF"/>
              <w:right w:val="single" w:sz="6" w:space="0" w:color="FFFFFF"/>
            </w:tcBorders>
          </w:tcPr>
          <w:p w14:paraId="5E57AB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112.0</w:t>
            </w:r>
          </w:p>
        </w:tc>
      </w:tr>
      <w:tr w:rsidR="00BB5343" w:rsidRPr="0035318E" w14:paraId="5E57AB66" w14:textId="77777777">
        <w:tc>
          <w:tcPr>
            <w:tcW w:w="756" w:type="dxa"/>
            <w:tcBorders>
              <w:top w:val="single" w:sz="6" w:space="0" w:color="FFFFFF"/>
              <w:left w:val="single" w:sz="6" w:space="0" w:color="FFFFFF"/>
              <w:bottom w:val="single" w:sz="6" w:space="0" w:color="FFFFFF"/>
              <w:right w:val="single" w:sz="6" w:space="0" w:color="FFFFFF"/>
            </w:tcBorders>
          </w:tcPr>
          <w:p w14:paraId="5E57AB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800" w:type="dxa"/>
            <w:tcBorders>
              <w:top w:val="single" w:sz="6" w:space="0" w:color="FFFFFF"/>
              <w:left w:val="single" w:sz="6" w:space="0" w:color="FFFFFF"/>
              <w:bottom w:val="single" w:sz="6" w:space="0" w:color="FFFFFF"/>
              <w:right w:val="single" w:sz="6" w:space="0" w:color="FFFFFF"/>
            </w:tcBorders>
          </w:tcPr>
          <w:p w14:paraId="5E57AB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137.9</w:t>
            </w:r>
          </w:p>
        </w:tc>
        <w:tc>
          <w:tcPr>
            <w:tcW w:w="1710" w:type="dxa"/>
            <w:tcBorders>
              <w:top w:val="single" w:sz="6" w:space="0" w:color="FFFFFF"/>
              <w:left w:val="single" w:sz="6" w:space="0" w:color="FFFFFF"/>
              <w:bottom w:val="single" w:sz="6" w:space="0" w:color="FFFFFF"/>
              <w:right w:val="single" w:sz="6" w:space="0" w:color="FFFFFF"/>
            </w:tcBorders>
          </w:tcPr>
          <w:p w14:paraId="5E57AB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106.7</w:t>
            </w:r>
          </w:p>
        </w:tc>
        <w:tc>
          <w:tcPr>
            <w:tcW w:w="180" w:type="dxa"/>
            <w:tcBorders>
              <w:top w:val="single" w:sz="6" w:space="0" w:color="FFFFFF"/>
              <w:left w:val="single" w:sz="6" w:space="0" w:color="FFFFFF"/>
              <w:bottom w:val="single" w:sz="6" w:space="0" w:color="FFFFFF"/>
              <w:right w:val="single" w:sz="6" w:space="0" w:color="FFFFFF"/>
            </w:tcBorders>
          </w:tcPr>
          <w:p w14:paraId="5E57AB63"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122.5</w:t>
            </w:r>
          </w:p>
        </w:tc>
        <w:tc>
          <w:tcPr>
            <w:tcW w:w="1800" w:type="dxa"/>
            <w:tcBorders>
              <w:top w:val="single" w:sz="6" w:space="0" w:color="FFFFFF"/>
              <w:left w:val="single" w:sz="6" w:space="0" w:color="FFFFFF"/>
              <w:bottom w:val="single" w:sz="6" w:space="0" w:color="FFFFFF"/>
              <w:right w:val="single" w:sz="6" w:space="0" w:color="FFFFFF"/>
            </w:tcBorders>
          </w:tcPr>
          <w:p w14:paraId="5E57AB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65.6</w:t>
            </w:r>
          </w:p>
        </w:tc>
      </w:tr>
      <w:tr w:rsidR="00BB5343" w:rsidRPr="0035318E" w14:paraId="5E57AB6D" w14:textId="77777777">
        <w:tc>
          <w:tcPr>
            <w:tcW w:w="756" w:type="dxa"/>
            <w:tcBorders>
              <w:top w:val="single" w:sz="6" w:space="0" w:color="FFFFFF"/>
              <w:left w:val="single" w:sz="6" w:space="0" w:color="FFFFFF"/>
              <w:bottom w:val="single" w:sz="6" w:space="0" w:color="FFFFFF"/>
              <w:right w:val="single" w:sz="6" w:space="0" w:color="FFFFFF"/>
            </w:tcBorders>
          </w:tcPr>
          <w:p w14:paraId="5E57AB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800" w:type="dxa"/>
            <w:tcBorders>
              <w:top w:val="single" w:sz="6" w:space="0" w:color="FFFFFF"/>
              <w:left w:val="single" w:sz="6" w:space="0" w:color="FFFFFF"/>
              <w:bottom w:val="single" w:sz="6" w:space="0" w:color="FFFFFF"/>
              <w:right w:val="single" w:sz="6" w:space="0" w:color="FFFFFF"/>
            </w:tcBorders>
          </w:tcPr>
          <w:p w14:paraId="5E57AB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120.9</w:t>
            </w:r>
          </w:p>
        </w:tc>
        <w:tc>
          <w:tcPr>
            <w:tcW w:w="1710" w:type="dxa"/>
            <w:tcBorders>
              <w:top w:val="single" w:sz="6" w:space="0" w:color="FFFFFF"/>
              <w:left w:val="single" w:sz="6" w:space="0" w:color="FFFFFF"/>
              <w:bottom w:val="single" w:sz="6" w:space="0" w:color="FFFFFF"/>
              <w:right w:val="single" w:sz="6" w:space="0" w:color="FFFFFF"/>
            </w:tcBorders>
          </w:tcPr>
          <w:p w14:paraId="5E57AB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105.1</w:t>
            </w:r>
          </w:p>
        </w:tc>
        <w:tc>
          <w:tcPr>
            <w:tcW w:w="180" w:type="dxa"/>
            <w:tcBorders>
              <w:top w:val="single" w:sz="6" w:space="0" w:color="FFFFFF"/>
              <w:left w:val="single" w:sz="6" w:space="0" w:color="FFFFFF"/>
              <w:bottom w:val="single" w:sz="6" w:space="0" w:color="FFFFFF"/>
              <w:right w:val="single" w:sz="6" w:space="0" w:color="FFFFFF"/>
            </w:tcBorders>
          </w:tcPr>
          <w:p w14:paraId="5E57AB6A"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111.2</w:t>
            </w:r>
          </w:p>
        </w:tc>
        <w:tc>
          <w:tcPr>
            <w:tcW w:w="1800" w:type="dxa"/>
            <w:tcBorders>
              <w:top w:val="single" w:sz="6" w:space="0" w:color="FFFFFF"/>
              <w:left w:val="single" w:sz="6" w:space="0" w:color="FFFFFF"/>
              <w:bottom w:val="single" w:sz="6" w:space="0" w:color="FFFFFF"/>
              <w:right w:val="single" w:sz="6" w:space="0" w:color="FFFFFF"/>
            </w:tcBorders>
          </w:tcPr>
          <w:p w14:paraId="5E57AB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105.6</w:t>
            </w:r>
          </w:p>
        </w:tc>
      </w:tr>
      <w:tr w:rsidR="00BB5343" w:rsidRPr="0035318E" w14:paraId="5E57AB74" w14:textId="77777777">
        <w:tc>
          <w:tcPr>
            <w:tcW w:w="756" w:type="dxa"/>
            <w:tcBorders>
              <w:top w:val="single" w:sz="6" w:space="0" w:color="FFFFFF"/>
              <w:left w:val="single" w:sz="6" w:space="0" w:color="FFFFFF"/>
              <w:bottom w:val="single" w:sz="6" w:space="0" w:color="FFFFFF"/>
              <w:right w:val="single" w:sz="6" w:space="0" w:color="FFFFFF"/>
            </w:tcBorders>
          </w:tcPr>
          <w:p w14:paraId="5E57AB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800" w:type="dxa"/>
            <w:tcBorders>
              <w:top w:val="single" w:sz="6" w:space="0" w:color="FFFFFF"/>
              <w:left w:val="single" w:sz="6" w:space="0" w:color="FFFFFF"/>
              <w:bottom w:val="single" w:sz="6" w:space="0" w:color="FFFFFF"/>
              <w:right w:val="single" w:sz="6" w:space="0" w:color="FFFFFF"/>
            </w:tcBorders>
          </w:tcPr>
          <w:p w14:paraId="5E57AB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129.7</w:t>
            </w:r>
          </w:p>
        </w:tc>
        <w:tc>
          <w:tcPr>
            <w:tcW w:w="1710" w:type="dxa"/>
            <w:tcBorders>
              <w:top w:val="single" w:sz="6" w:space="0" w:color="FFFFFF"/>
              <w:left w:val="single" w:sz="6" w:space="0" w:color="FFFFFF"/>
              <w:bottom w:val="single" w:sz="6" w:space="0" w:color="FFFFFF"/>
              <w:right w:val="single" w:sz="6" w:space="0" w:color="FFFFFF"/>
            </w:tcBorders>
          </w:tcPr>
          <w:p w14:paraId="5E57AB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115.3</w:t>
            </w:r>
          </w:p>
        </w:tc>
        <w:tc>
          <w:tcPr>
            <w:tcW w:w="180" w:type="dxa"/>
            <w:tcBorders>
              <w:top w:val="single" w:sz="6" w:space="0" w:color="FFFFFF"/>
              <w:left w:val="single" w:sz="6" w:space="0" w:color="FFFFFF"/>
              <w:bottom w:val="single" w:sz="6" w:space="0" w:color="FFFFFF"/>
              <w:right w:val="single" w:sz="6" w:space="0" w:color="FFFFFF"/>
            </w:tcBorders>
          </w:tcPr>
          <w:p w14:paraId="5E57AB71"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125.1</w:t>
            </w:r>
          </w:p>
        </w:tc>
        <w:tc>
          <w:tcPr>
            <w:tcW w:w="1800" w:type="dxa"/>
            <w:tcBorders>
              <w:top w:val="single" w:sz="6" w:space="0" w:color="FFFFFF"/>
              <w:left w:val="single" w:sz="6" w:space="0" w:color="FFFFFF"/>
              <w:bottom w:val="single" w:sz="6" w:space="0" w:color="FFFFFF"/>
              <w:right w:val="single" w:sz="6" w:space="0" w:color="FFFFFF"/>
            </w:tcBorders>
          </w:tcPr>
          <w:p w14:paraId="5E57AB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134.8</w:t>
            </w:r>
          </w:p>
        </w:tc>
      </w:tr>
      <w:tr w:rsidR="00BB5343" w:rsidRPr="0035318E" w14:paraId="5E57AB7B" w14:textId="77777777">
        <w:tc>
          <w:tcPr>
            <w:tcW w:w="756" w:type="dxa"/>
            <w:tcBorders>
              <w:top w:val="single" w:sz="6" w:space="0" w:color="FFFFFF"/>
              <w:left w:val="single" w:sz="6" w:space="0" w:color="FFFFFF"/>
              <w:bottom w:val="single" w:sz="6" w:space="0" w:color="FFFFFF"/>
              <w:right w:val="single" w:sz="6" w:space="0" w:color="FFFFFF"/>
            </w:tcBorders>
          </w:tcPr>
          <w:p w14:paraId="5E57AB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800" w:type="dxa"/>
            <w:tcBorders>
              <w:top w:val="single" w:sz="6" w:space="0" w:color="FFFFFF"/>
              <w:left w:val="single" w:sz="6" w:space="0" w:color="FFFFFF"/>
              <w:bottom w:val="single" w:sz="6" w:space="0" w:color="FFFFFF"/>
              <w:right w:val="single" w:sz="6" w:space="0" w:color="FFFFFF"/>
            </w:tcBorders>
          </w:tcPr>
          <w:p w14:paraId="5E57AB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141.2</w:t>
            </w:r>
          </w:p>
        </w:tc>
        <w:tc>
          <w:tcPr>
            <w:tcW w:w="1710" w:type="dxa"/>
            <w:tcBorders>
              <w:top w:val="single" w:sz="6" w:space="0" w:color="FFFFFF"/>
              <w:left w:val="single" w:sz="6" w:space="0" w:color="FFFFFF"/>
              <w:bottom w:val="single" w:sz="6" w:space="0" w:color="FFFFFF"/>
              <w:right w:val="single" w:sz="6" w:space="0" w:color="FFFFFF"/>
            </w:tcBorders>
          </w:tcPr>
          <w:p w14:paraId="5E57AB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c>
          <w:tcPr>
            <w:tcW w:w="180" w:type="dxa"/>
            <w:tcBorders>
              <w:top w:val="single" w:sz="6" w:space="0" w:color="FFFFFF"/>
              <w:left w:val="single" w:sz="6" w:space="0" w:color="FFFFFF"/>
              <w:bottom w:val="single" w:sz="6" w:space="0" w:color="FFFFFF"/>
              <w:right w:val="single" w:sz="6" w:space="0" w:color="FFFFFF"/>
            </w:tcBorders>
          </w:tcPr>
          <w:p w14:paraId="5E57AB78"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116.8</w:t>
            </w:r>
          </w:p>
        </w:tc>
        <w:tc>
          <w:tcPr>
            <w:tcW w:w="1800" w:type="dxa"/>
            <w:tcBorders>
              <w:top w:val="single" w:sz="6" w:space="0" w:color="FFFFFF"/>
              <w:left w:val="single" w:sz="6" w:space="0" w:color="FFFFFF"/>
              <w:bottom w:val="single" w:sz="6" w:space="0" w:color="FFFFFF"/>
              <w:right w:val="single" w:sz="6" w:space="0" w:color="FFFFFF"/>
            </w:tcBorders>
          </w:tcPr>
          <w:p w14:paraId="5E57AB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112.5</w:t>
            </w:r>
          </w:p>
        </w:tc>
      </w:tr>
      <w:tr w:rsidR="00BB5343" w:rsidRPr="0035318E" w14:paraId="5E57AB82" w14:textId="77777777">
        <w:tc>
          <w:tcPr>
            <w:tcW w:w="756" w:type="dxa"/>
            <w:tcBorders>
              <w:top w:val="single" w:sz="6" w:space="0" w:color="FFFFFF"/>
              <w:left w:val="single" w:sz="6" w:space="0" w:color="FFFFFF"/>
              <w:bottom w:val="single" w:sz="6" w:space="0" w:color="FFFFFF"/>
              <w:right w:val="single" w:sz="6" w:space="0" w:color="FFFFFF"/>
            </w:tcBorders>
          </w:tcPr>
          <w:p w14:paraId="5E57AB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800" w:type="dxa"/>
            <w:tcBorders>
              <w:top w:val="single" w:sz="6" w:space="0" w:color="FFFFFF"/>
              <w:left w:val="single" w:sz="6" w:space="0" w:color="FFFFFF"/>
              <w:bottom w:val="single" w:sz="6" w:space="0" w:color="FFFFFF"/>
              <w:right w:val="single" w:sz="6" w:space="0" w:color="FFFFFF"/>
            </w:tcBorders>
          </w:tcPr>
          <w:p w14:paraId="5E57AB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122.1</w:t>
            </w:r>
          </w:p>
        </w:tc>
        <w:tc>
          <w:tcPr>
            <w:tcW w:w="1710" w:type="dxa"/>
            <w:tcBorders>
              <w:top w:val="single" w:sz="6" w:space="0" w:color="FFFFFF"/>
              <w:left w:val="single" w:sz="6" w:space="0" w:color="FFFFFF"/>
              <w:bottom w:val="single" w:sz="6" w:space="0" w:color="FFFFFF"/>
              <w:right w:val="single" w:sz="6" w:space="0" w:color="FFFFFF"/>
            </w:tcBorders>
          </w:tcPr>
          <w:p w14:paraId="5E57AB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112.4</w:t>
            </w:r>
          </w:p>
        </w:tc>
        <w:tc>
          <w:tcPr>
            <w:tcW w:w="180" w:type="dxa"/>
            <w:tcBorders>
              <w:top w:val="single" w:sz="6" w:space="0" w:color="FFFFFF"/>
              <w:left w:val="single" w:sz="6" w:space="0" w:color="FFFFFF"/>
              <w:bottom w:val="single" w:sz="6" w:space="0" w:color="FFFFFF"/>
              <w:right w:val="single" w:sz="6" w:space="0" w:color="FFFFFF"/>
            </w:tcBorders>
          </w:tcPr>
          <w:p w14:paraId="5E57AB7F"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119.5</w:t>
            </w:r>
          </w:p>
        </w:tc>
        <w:tc>
          <w:tcPr>
            <w:tcW w:w="1800" w:type="dxa"/>
            <w:tcBorders>
              <w:top w:val="single" w:sz="6" w:space="0" w:color="FFFFFF"/>
              <w:left w:val="single" w:sz="6" w:space="0" w:color="FFFFFF"/>
              <w:bottom w:val="single" w:sz="6" w:space="0" w:color="FFFFFF"/>
              <w:right w:val="single" w:sz="6" w:space="0" w:color="FFFFFF"/>
            </w:tcBorders>
          </w:tcPr>
          <w:p w14:paraId="5E57AB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104.3</w:t>
            </w:r>
          </w:p>
        </w:tc>
      </w:tr>
      <w:tr w:rsidR="00BB5343" w:rsidRPr="0035318E" w14:paraId="5E57AB89" w14:textId="77777777">
        <w:tc>
          <w:tcPr>
            <w:tcW w:w="756" w:type="dxa"/>
            <w:tcBorders>
              <w:top w:val="single" w:sz="6" w:space="0" w:color="FFFFFF"/>
              <w:left w:val="single" w:sz="6" w:space="0" w:color="FFFFFF"/>
              <w:bottom w:val="single" w:sz="6" w:space="0" w:color="FFFFFF"/>
              <w:right w:val="single" w:sz="6" w:space="0" w:color="FFFFFF"/>
            </w:tcBorders>
          </w:tcPr>
          <w:p w14:paraId="5E57AB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800" w:type="dxa"/>
            <w:tcBorders>
              <w:top w:val="single" w:sz="6" w:space="0" w:color="FFFFFF"/>
              <w:left w:val="single" w:sz="6" w:space="0" w:color="FFFFFF"/>
              <w:bottom w:val="single" w:sz="6" w:space="0" w:color="FFFFFF"/>
              <w:right w:val="single" w:sz="6" w:space="0" w:color="FFFFFF"/>
            </w:tcBorders>
          </w:tcPr>
          <w:p w14:paraId="5E57AB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117.6</w:t>
            </w:r>
          </w:p>
        </w:tc>
        <w:tc>
          <w:tcPr>
            <w:tcW w:w="1710" w:type="dxa"/>
            <w:tcBorders>
              <w:top w:val="single" w:sz="6" w:space="0" w:color="FFFFFF"/>
              <w:left w:val="single" w:sz="6" w:space="0" w:color="FFFFFF"/>
              <w:bottom w:val="single" w:sz="6" w:space="0" w:color="FFFFFF"/>
              <w:right w:val="single" w:sz="6" w:space="0" w:color="FFFFFF"/>
            </w:tcBorders>
          </w:tcPr>
          <w:p w14:paraId="5E57AB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c>
          <w:tcPr>
            <w:tcW w:w="180" w:type="dxa"/>
            <w:tcBorders>
              <w:top w:val="single" w:sz="6" w:space="0" w:color="FFFFFF"/>
              <w:left w:val="single" w:sz="6" w:space="0" w:color="FFFFFF"/>
              <w:bottom w:val="single" w:sz="6" w:space="0" w:color="FFFFFF"/>
              <w:right w:val="single" w:sz="6" w:space="0" w:color="FFFFFF"/>
            </w:tcBorders>
          </w:tcPr>
          <w:p w14:paraId="5E57AB86"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113.7</w:t>
            </w:r>
          </w:p>
        </w:tc>
        <w:tc>
          <w:tcPr>
            <w:tcW w:w="1800" w:type="dxa"/>
            <w:tcBorders>
              <w:top w:val="single" w:sz="6" w:space="0" w:color="FFFFFF"/>
              <w:left w:val="single" w:sz="6" w:space="0" w:color="FFFFFF"/>
              <w:bottom w:val="single" w:sz="6" w:space="0" w:color="FFFFFF"/>
              <w:right w:val="single" w:sz="6" w:space="0" w:color="FFFFFF"/>
            </w:tcBorders>
          </w:tcPr>
          <w:p w14:paraId="5E57AB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103.8</w:t>
            </w:r>
          </w:p>
        </w:tc>
      </w:tr>
      <w:tr w:rsidR="00BB5343" w:rsidRPr="0035318E" w14:paraId="5E57AB90" w14:textId="77777777">
        <w:tc>
          <w:tcPr>
            <w:tcW w:w="756" w:type="dxa"/>
            <w:tcBorders>
              <w:top w:val="single" w:sz="6" w:space="0" w:color="FFFFFF"/>
              <w:left w:val="single" w:sz="6" w:space="0" w:color="FFFFFF"/>
              <w:bottom w:val="single" w:sz="6" w:space="0" w:color="FFFFFF"/>
              <w:right w:val="single" w:sz="6" w:space="0" w:color="FFFFFF"/>
            </w:tcBorders>
          </w:tcPr>
          <w:p w14:paraId="5E57AB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800" w:type="dxa"/>
            <w:tcBorders>
              <w:top w:val="single" w:sz="6" w:space="0" w:color="FFFFFF"/>
              <w:left w:val="single" w:sz="6" w:space="0" w:color="FFFFFF"/>
              <w:bottom w:val="single" w:sz="6" w:space="0" w:color="FFFFFF"/>
              <w:right w:val="single" w:sz="6" w:space="0" w:color="FFFFFF"/>
            </w:tcBorders>
          </w:tcPr>
          <w:p w14:paraId="5E57AB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122.3</w:t>
            </w:r>
          </w:p>
        </w:tc>
        <w:tc>
          <w:tcPr>
            <w:tcW w:w="1710" w:type="dxa"/>
            <w:tcBorders>
              <w:top w:val="single" w:sz="6" w:space="0" w:color="FFFFFF"/>
              <w:left w:val="single" w:sz="6" w:space="0" w:color="FFFFFF"/>
              <w:bottom w:val="single" w:sz="6" w:space="0" w:color="FFFFFF"/>
              <w:right w:val="single" w:sz="6" w:space="0" w:color="FFFFFF"/>
            </w:tcBorders>
          </w:tcPr>
          <w:p w14:paraId="5E57AB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107.2</w:t>
            </w:r>
          </w:p>
        </w:tc>
        <w:tc>
          <w:tcPr>
            <w:tcW w:w="180" w:type="dxa"/>
            <w:tcBorders>
              <w:top w:val="single" w:sz="6" w:space="0" w:color="FFFFFF"/>
              <w:left w:val="single" w:sz="6" w:space="0" w:color="FFFFFF"/>
              <w:bottom w:val="single" w:sz="6" w:space="0" w:color="FFFFFF"/>
              <w:right w:val="single" w:sz="6" w:space="0" w:color="FFFFFF"/>
            </w:tcBorders>
          </w:tcPr>
          <w:p w14:paraId="5E57AB8D"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137.2</w:t>
            </w:r>
          </w:p>
        </w:tc>
        <w:tc>
          <w:tcPr>
            <w:tcW w:w="1800" w:type="dxa"/>
            <w:tcBorders>
              <w:top w:val="single" w:sz="6" w:space="0" w:color="FFFFFF"/>
              <w:left w:val="single" w:sz="6" w:space="0" w:color="FFFFFF"/>
              <w:bottom w:val="single" w:sz="6" w:space="0" w:color="FFFFFF"/>
              <w:right w:val="single" w:sz="6" w:space="0" w:color="FFFFFF"/>
            </w:tcBorders>
          </w:tcPr>
          <w:p w14:paraId="5E57AB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106.4</w:t>
            </w:r>
          </w:p>
        </w:tc>
      </w:tr>
      <w:tr w:rsidR="00BB5343" w:rsidRPr="0035318E" w14:paraId="5E57AB97" w14:textId="77777777">
        <w:tc>
          <w:tcPr>
            <w:tcW w:w="756" w:type="dxa"/>
            <w:tcBorders>
              <w:top w:val="single" w:sz="6" w:space="0" w:color="FFFFFF"/>
              <w:left w:val="single" w:sz="6" w:space="0" w:color="FFFFFF"/>
              <w:bottom w:val="single" w:sz="6" w:space="0" w:color="FFFFFF"/>
              <w:right w:val="single" w:sz="6" w:space="0" w:color="FFFFFF"/>
            </w:tcBorders>
          </w:tcPr>
          <w:p w14:paraId="5E57AB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800" w:type="dxa"/>
            <w:tcBorders>
              <w:top w:val="single" w:sz="6" w:space="0" w:color="FFFFFF"/>
              <w:left w:val="single" w:sz="6" w:space="0" w:color="FFFFFF"/>
              <w:bottom w:val="single" w:sz="6" w:space="0" w:color="FFFFFF"/>
              <w:right w:val="single" w:sz="6" w:space="0" w:color="FFFFFF"/>
            </w:tcBorders>
          </w:tcPr>
          <w:p w14:paraId="5E57AB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134.9</w:t>
            </w:r>
          </w:p>
        </w:tc>
        <w:tc>
          <w:tcPr>
            <w:tcW w:w="1710" w:type="dxa"/>
            <w:tcBorders>
              <w:top w:val="single" w:sz="6" w:space="0" w:color="FFFFFF"/>
              <w:left w:val="single" w:sz="6" w:space="0" w:color="FFFFFF"/>
              <w:bottom w:val="single" w:sz="6" w:space="0" w:color="FFFFFF"/>
              <w:right w:val="single" w:sz="6" w:space="0" w:color="FFFFFF"/>
            </w:tcBorders>
          </w:tcPr>
          <w:p w14:paraId="5E57AB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116.5</w:t>
            </w:r>
          </w:p>
        </w:tc>
        <w:tc>
          <w:tcPr>
            <w:tcW w:w="180" w:type="dxa"/>
            <w:tcBorders>
              <w:top w:val="single" w:sz="6" w:space="0" w:color="FFFFFF"/>
              <w:left w:val="single" w:sz="6" w:space="0" w:color="FFFFFF"/>
              <w:bottom w:val="single" w:sz="6" w:space="0" w:color="FFFFFF"/>
              <w:right w:val="single" w:sz="6" w:space="0" w:color="FFFFFF"/>
            </w:tcBorders>
          </w:tcPr>
          <w:p w14:paraId="5E57AB94"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143.2</w:t>
            </w:r>
          </w:p>
        </w:tc>
        <w:tc>
          <w:tcPr>
            <w:tcW w:w="1800" w:type="dxa"/>
            <w:tcBorders>
              <w:top w:val="single" w:sz="6" w:space="0" w:color="FFFFFF"/>
              <w:left w:val="single" w:sz="6" w:space="0" w:color="FFFFFF"/>
              <w:bottom w:val="single" w:sz="6" w:space="0" w:color="FFFFFF"/>
              <w:right w:val="single" w:sz="6" w:space="0" w:color="FFFFFF"/>
            </w:tcBorders>
          </w:tcPr>
          <w:p w14:paraId="5E57AB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99.4</w:t>
            </w:r>
          </w:p>
        </w:tc>
      </w:tr>
      <w:tr w:rsidR="00BB5343" w:rsidRPr="0035318E" w14:paraId="5E57AB9E" w14:textId="77777777">
        <w:tc>
          <w:tcPr>
            <w:tcW w:w="756" w:type="dxa"/>
            <w:tcBorders>
              <w:top w:val="single" w:sz="6" w:space="0" w:color="FFFFFF"/>
              <w:left w:val="single" w:sz="6" w:space="0" w:color="FFFFFF"/>
              <w:bottom w:val="single" w:sz="6" w:space="0" w:color="FFFFFF"/>
              <w:right w:val="single" w:sz="6" w:space="0" w:color="FFFFFF"/>
            </w:tcBorders>
          </w:tcPr>
          <w:p w14:paraId="5E57AB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800" w:type="dxa"/>
            <w:tcBorders>
              <w:top w:val="single" w:sz="6" w:space="0" w:color="FFFFFF"/>
              <w:left w:val="single" w:sz="6" w:space="0" w:color="FFFFFF"/>
              <w:bottom w:val="single" w:sz="6" w:space="0" w:color="FFFFFF"/>
              <w:right w:val="single" w:sz="6" w:space="0" w:color="FFFFFF"/>
            </w:tcBorders>
          </w:tcPr>
          <w:p w14:paraId="5E57AB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123.3</w:t>
            </w:r>
          </w:p>
        </w:tc>
        <w:tc>
          <w:tcPr>
            <w:tcW w:w="1710" w:type="dxa"/>
            <w:tcBorders>
              <w:top w:val="single" w:sz="6" w:space="0" w:color="FFFFFF"/>
              <w:left w:val="single" w:sz="6" w:space="0" w:color="FFFFFF"/>
              <w:bottom w:val="single" w:sz="6" w:space="0" w:color="FFFFFF"/>
              <w:right w:val="single" w:sz="6" w:space="0" w:color="FFFFFF"/>
            </w:tcBorders>
          </w:tcPr>
          <w:p w14:paraId="5E57AB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118.7</w:t>
            </w:r>
          </w:p>
        </w:tc>
        <w:tc>
          <w:tcPr>
            <w:tcW w:w="180" w:type="dxa"/>
            <w:tcBorders>
              <w:top w:val="single" w:sz="6" w:space="0" w:color="FFFFFF"/>
              <w:left w:val="single" w:sz="6" w:space="0" w:color="FFFFFF"/>
              <w:bottom w:val="single" w:sz="6" w:space="0" w:color="FFFFFF"/>
              <w:right w:val="single" w:sz="6" w:space="0" w:color="FFFFFF"/>
            </w:tcBorders>
          </w:tcPr>
          <w:p w14:paraId="5E57AB9B"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138.0</w:t>
            </w:r>
          </w:p>
        </w:tc>
        <w:tc>
          <w:tcPr>
            <w:tcW w:w="1800" w:type="dxa"/>
            <w:tcBorders>
              <w:top w:val="single" w:sz="6" w:space="0" w:color="FFFFFF"/>
              <w:left w:val="single" w:sz="6" w:space="0" w:color="FFFFFF"/>
              <w:bottom w:val="single" w:sz="6" w:space="0" w:color="FFFFFF"/>
              <w:right w:val="single" w:sz="6" w:space="0" w:color="FFFFFF"/>
            </w:tcBorders>
          </w:tcPr>
          <w:p w14:paraId="5E57AB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114.2</w:t>
            </w:r>
          </w:p>
        </w:tc>
      </w:tr>
      <w:tr w:rsidR="00BB5343" w:rsidRPr="0035318E" w14:paraId="5E57ABA5" w14:textId="77777777">
        <w:tc>
          <w:tcPr>
            <w:tcW w:w="756" w:type="dxa"/>
            <w:tcBorders>
              <w:top w:val="single" w:sz="6" w:space="0" w:color="FFFFFF"/>
              <w:left w:val="single" w:sz="6" w:space="0" w:color="FFFFFF"/>
              <w:bottom w:val="single" w:sz="6" w:space="0" w:color="FFFFFF"/>
              <w:right w:val="single" w:sz="6" w:space="0" w:color="FFFFFF"/>
            </w:tcBorders>
          </w:tcPr>
          <w:p w14:paraId="5E57AB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800" w:type="dxa"/>
            <w:tcBorders>
              <w:top w:val="single" w:sz="6" w:space="0" w:color="FFFFFF"/>
              <w:left w:val="single" w:sz="6" w:space="0" w:color="FFFFFF"/>
              <w:bottom w:val="single" w:sz="6" w:space="0" w:color="FFFFFF"/>
              <w:right w:val="single" w:sz="6" w:space="0" w:color="FFFFFF"/>
            </w:tcBorders>
          </w:tcPr>
          <w:p w14:paraId="5E57AB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138.1</w:t>
            </w:r>
          </w:p>
        </w:tc>
        <w:tc>
          <w:tcPr>
            <w:tcW w:w="1710" w:type="dxa"/>
            <w:tcBorders>
              <w:top w:val="single" w:sz="6" w:space="0" w:color="FFFFFF"/>
              <w:left w:val="single" w:sz="6" w:space="0" w:color="FFFFFF"/>
              <w:bottom w:val="single" w:sz="6" w:space="0" w:color="FFFFFF"/>
              <w:right w:val="single" w:sz="6" w:space="0" w:color="FFFFFF"/>
            </w:tcBorders>
          </w:tcPr>
          <w:p w14:paraId="5E57AB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138.1</w:t>
            </w:r>
          </w:p>
        </w:tc>
        <w:tc>
          <w:tcPr>
            <w:tcW w:w="180" w:type="dxa"/>
            <w:tcBorders>
              <w:top w:val="single" w:sz="6" w:space="0" w:color="FFFFFF"/>
              <w:left w:val="single" w:sz="6" w:space="0" w:color="FFFFFF"/>
              <w:bottom w:val="single" w:sz="6" w:space="0" w:color="FFFFFF"/>
              <w:right w:val="single" w:sz="6" w:space="0" w:color="FFFFFF"/>
            </w:tcBorders>
          </w:tcPr>
          <w:p w14:paraId="5E57ABA2"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177.6</w:t>
            </w:r>
          </w:p>
        </w:tc>
        <w:tc>
          <w:tcPr>
            <w:tcW w:w="1800" w:type="dxa"/>
            <w:tcBorders>
              <w:top w:val="single" w:sz="6" w:space="0" w:color="FFFFFF"/>
              <w:left w:val="single" w:sz="6" w:space="0" w:color="FFFFFF"/>
              <w:bottom w:val="single" w:sz="6" w:space="0" w:color="FFFFFF"/>
              <w:right w:val="single" w:sz="6" w:space="0" w:color="FFFFFF"/>
            </w:tcBorders>
          </w:tcPr>
          <w:p w14:paraId="5E57AB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98.6</w:t>
            </w:r>
          </w:p>
        </w:tc>
      </w:tr>
      <w:tr w:rsidR="00BB5343" w:rsidRPr="0035318E" w14:paraId="5E57ABAC" w14:textId="77777777">
        <w:tc>
          <w:tcPr>
            <w:tcW w:w="756" w:type="dxa"/>
            <w:tcBorders>
              <w:top w:val="single" w:sz="6" w:space="0" w:color="FFFFFF"/>
              <w:left w:val="single" w:sz="6" w:space="0" w:color="FFFFFF"/>
              <w:bottom w:val="single" w:sz="6" w:space="0" w:color="FFFFFF"/>
              <w:right w:val="single" w:sz="6" w:space="0" w:color="FFFFFF"/>
            </w:tcBorders>
          </w:tcPr>
          <w:p w14:paraId="5E57AB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800" w:type="dxa"/>
            <w:tcBorders>
              <w:top w:val="single" w:sz="6" w:space="0" w:color="FFFFFF"/>
              <w:left w:val="single" w:sz="6" w:space="0" w:color="FFFFFF"/>
              <w:bottom w:val="single" w:sz="6" w:space="0" w:color="FFFFFF"/>
              <w:right w:val="single" w:sz="6" w:space="0" w:color="FFFFFF"/>
            </w:tcBorders>
          </w:tcPr>
          <w:p w14:paraId="5E57AB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126.7</w:t>
            </w:r>
          </w:p>
        </w:tc>
        <w:tc>
          <w:tcPr>
            <w:tcW w:w="1710" w:type="dxa"/>
            <w:tcBorders>
              <w:top w:val="single" w:sz="6" w:space="0" w:color="FFFFFF"/>
              <w:left w:val="single" w:sz="6" w:space="0" w:color="FFFFFF"/>
              <w:bottom w:val="single" w:sz="6" w:space="0" w:color="FFFFFF"/>
              <w:right w:val="single" w:sz="6" w:space="0" w:color="FFFFFF"/>
            </w:tcBorders>
          </w:tcPr>
          <w:p w14:paraId="5E57AB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138.1</w:t>
            </w:r>
          </w:p>
        </w:tc>
        <w:tc>
          <w:tcPr>
            <w:tcW w:w="180" w:type="dxa"/>
            <w:tcBorders>
              <w:top w:val="single" w:sz="6" w:space="0" w:color="FFFFFF"/>
              <w:left w:val="single" w:sz="6" w:space="0" w:color="FFFFFF"/>
              <w:bottom w:val="single" w:sz="6" w:space="0" w:color="FFFFFF"/>
              <w:right w:val="single" w:sz="6" w:space="0" w:color="FFFFFF"/>
            </w:tcBorders>
          </w:tcPr>
          <w:p w14:paraId="5E57ABA9"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A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154.6</w:t>
            </w:r>
          </w:p>
        </w:tc>
        <w:tc>
          <w:tcPr>
            <w:tcW w:w="1800" w:type="dxa"/>
            <w:tcBorders>
              <w:top w:val="single" w:sz="6" w:space="0" w:color="FFFFFF"/>
              <w:left w:val="single" w:sz="6" w:space="0" w:color="FFFFFF"/>
              <w:bottom w:val="single" w:sz="6" w:space="0" w:color="FFFFFF"/>
              <w:right w:val="single" w:sz="6" w:space="0" w:color="FFFFFF"/>
            </w:tcBorders>
          </w:tcPr>
          <w:p w14:paraId="5E57AB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w:t>
            </w:r>
          </w:p>
        </w:tc>
      </w:tr>
      <w:tr w:rsidR="00BB5343" w:rsidRPr="0035318E" w14:paraId="5E57ABB3" w14:textId="77777777">
        <w:tc>
          <w:tcPr>
            <w:tcW w:w="756" w:type="dxa"/>
            <w:tcBorders>
              <w:top w:val="single" w:sz="6" w:space="0" w:color="FFFFFF"/>
              <w:left w:val="single" w:sz="6" w:space="0" w:color="FFFFFF"/>
              <w:bottom w:val="single" w:sz="6" w:space="0" w:color="FFFFFF"/>
              <w:right w:val="single" w:sz="6" w:space="0" w:color="FFFFFF"/>
            </w:tcBorders>
          </w:tcPr>
          <w:p w14:paraId="5E57AB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800" w:type="dxa"/>
            <w:tcBorders>
              <w:top w:val="single" w:sz="6" w:space="0" w:color="FFFFFF"/>
              <w:left w:val="single" w:sz="6" w:space="0" w:color="FFFFFF"/>
              <w:bottom w:val="single" w:sz="6" w:space="0" w:color="FFFFFF"/>
              <w:right w:val="single" w:sz="6" w:space="0" w:color="FFFFFF"/>
            </w:tcBorders>
          </w:tcPr>
          <w:p w14:paraId="5E57AB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132.8</w:t>
            </w:r>
          </w:p>
        </w:tc>
        <w:tc>
          <w:tcPr>
            <w:tcW w:w="1710" w:type="dxa"/>
            <w:tcBorders>
              <w:top w:val="single" w:sz="6" w:space="0" w:color="FFFFFF"/>
              <w:left w:val="single" w:sz="6" w:space="0" w:color="FFFFFF"/>
              <w:bottom w:val="single" w:sz="6" w:space="0" w:color="FFFFFF"/>
              <w:right w:val="single" w:sz="6" w:space="0" w:color="FFFFFF"/>
            </w:tcBorders>
          </w:tcPr>
          <w:p w14:paraId="5E57AB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126.8</w:t>
            </w:r>
          </w:p>
        </w:tc>
        <w:tc>
          <w:tcPr>
            <w:tcW w:w="180" w:type="dxa"/>
            <w:tcBorders>
              <w:top w:val="single" w:sz="6" w:space="0" w:color="FFFFFF"/>
              <w:left w:val="single" w:sz="6" w:space="0" w:color="FFFFFF"/>
              <w:bottom w:val="single" w:sz="6" w:space="0" w:color="FFFFFF"/>
              <w:right w:val="single" w:sz="6" w:space="0" w:color="FFFFFF"/>
            </w:tcBorders>
          </w:tcPr>
          <w:p w14:paraId="5E57ABB0"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145.4</w:t>
            </w:r>
          </w:p>
        </w:tc>
        <w:tc>
          <w:tcPr>
            <w:tcW w:w="1800" w:type="dxa"/>
            <w:tcBorders>
              <w:top w:val="single" w:sz="6" w:space="0" w:color="FFFFFF"/>
              <w:left w:val="single" w:sz="6" w:space="0" w:color="FFFFFF"/>
              <w:bottom w:val="single" w:sz="6" w:space="0" w:color="FFFFFF"/>
              <w:right w:val="single" w:sz="6" w:space="0" w:color="FFFFFF"/>
            </w:tcBorders>
          </w:tcPr>
          <w:p w14:paraId="5E57AB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100.5</w:t>
            </w:r>
          </w:p>
        </w:tc>
      </w:tr>
      <w:tr w:rsidR="00BB5343" w:rsidRPr="0035318E" w14:paraId="5E57ABBA" w14:textId="77777777">
        <w:tc>
          <w:tcPr>
            <w:tcW w:w="756" w:type="dxa"/>
            <w:tcBorders>
              <w:top w:val="single" w:sz="6" w:space="0" w:color="FFFFFF"/>
              <w:left w:val="single" w:sz="6" w:space="0" w:color="FFFFFF"/>
              <w:bottom w:val="single" w:sz="6" w:space="0" w:color="FFFFFF"/>
              <w:right w:val="single" w:sz="6" w:space="0" w:color="FFFFFF"/>
            </w:tcBorders>
          </w:tcPr>
          <w:p w14:paraId="5E57AB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1800" w:type="dxa"/>
            <w:tcBorders>
              <w:top w:val="single" w:sz="6" w:space="0" w:color="FFFFFF"/>
              <w:left w:val="single" w:sz="6" w:space="0" w:color="FFFFFF"/>
              <w:bottom w:val="single" w:sz="6" w:space="0" w:color="FFFFFF"/>
              <w:right w:val="single" w:sz="6" w:space="0" w:color="FFFFFF"/>
            </w:tcBorders>
          </w:tcPr>
          <w:p w14:paraId="5E57AB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141.6</w:t>
            </w:r>
          </w:p>
        </w:tc>
        <w:tc>
          <w:tcPr>
            <w:tcW w:w="1710" w:type="dxa"/>
            <w:tcBorders>
              <w:top w:val="single" w:sz="6" w:space="0" w:color="FFFFFF"/>
              <w:left w:val="single" w:sz="6" w:space="0" w:color="FFFFFF"/>
              <w:bottom w:val="single" w:sz="6" w:space="0" w:color="FFFFFF"/>
              <w:right w:val="single" w:sz="6" w:space="0" w:color="FFFFFF"/>
            </w:tcBorders>
          </w:tcPr>
          <w:p w14:paraId="5E57AB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135.2</w:t>
            </w:r>
          </w:p>
        </w:tc>
        <w:tc>
          <w:tcPr>
            <w:tcW w:w="180" w:type="dxa"/>
            <w:tcBorders>
              <w:top w:val="single" w:sz="6" w:space="0" w:color="FFFFFF"/>
              <w:left w:val="single" w:sz="6" w:space="0" w:color="FFFFFF"/>
              <w:bottom w:val="single" w:sz="6" w:space="0" w:color="FFFFFF"/>
              <w:right w:val="single" w:sz="6" w:space="0" w:color="FFFFFF"/>
            </w:tcBorders>
          </w:tcPr>
          <w:p w14:paraId="5E57ABB7"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6" w:space="0" w:color="FFFFFF"/>
              <w:right w:val="single" w:sz="6" w:space="0" w:color="FFFFFF"/>
            </w:tcBorders>
          </w:tcPr>
          <w:p w14:paraId="5E57AB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151.3</w:t>
            </w:r>
          </w:p>
        </w:tc>
        <w:tc>
          <w:tcPr>
            <w:tcW w:w="1800" w:type="dxa"/>
            <w:tcBorders>
              <w:top w:val="single" w:sz="6" w:space="0" w:color="FFFFFF"/>
              <w:left w:val="single" w:sz="6" w:space="0" w:color="FFFFFF"/>
              <w:bottom w:val="single" w:sz="6" w:space="0" w:color="FFFFFF"/>
              <w:right w:val="single" w:sz="6" w:space="0" w:color="FFFFFF"/>
            </w:tcBorders>
          </w:tcPr>
          <w:p w14:paraId="5E57AB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130.0</w:t>
            </w:r>
          </w:p>
        </w:tc>
      </w:tr>
      <w:tr w:rsidR="00BB5343" w:rsidRPr="0035318E" w14:paraId="5E57ABC1" w14:textId="77777777">
        <w:tc>
          <w:tcPr>
            <w:tcW w:w="756" w:type="dxa"/>
            <w:tcBorders>
              <w:top w:val="single" w:sz="6" w:space="0" w:color="FFFFFF"/>
              <w:left w:val="single" w:sz="6" w:space="0" w:color="FFFFFF"/>
              <w:bottom w:val="single" w:sz="7" w:space="0" w:color="000000"/>
              <w:right w:val="single" w:sz="6" w:space="0" w:color="FFFFFF"/>
            </w:tcBorders>
          </w:tcPr>
          <w:p w14:paraId="5E57ABBB"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7" w:space="0" w:color="000000"/>
              <w:right w:val="single" w:sz="6" w:space="0" w:color="FFFFFF"/>
            </w:tcBorders>
          </w:tcPr>
          <w:p w14:paraId="5E57ABBC"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7" w:space="0" w:color="000000"/>
              <w:right w:val="single" w:sz="6" w:space="0" w:color="FFFFFF"/>
            </w:tcBorders>
          </w:tcPr>
          <w:p w14:paraId="5E57ABBD"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7" w:space="0" w:color="000000"/>
              <w:right w:val="single" w:sz="6" w:space="0" w:color="FFFFFF"/>
            </w:tcBorders>
          </w:tcPr>
          <w:p w14:paraId="5E57ABBE" w14:textId="77777777" w:rsidR="00BB5343" w:rsidRPr="0035318E" w:rsidRDefault="00BB5343">
            <w:pPr>
              <w:jc w:val="right"/>
              <w:rPr>
                <w:rFonts w:asciiTheme="minorHAnsi" w:cstheme="minorHAnsi"/>
                <w:sz w:val="22"/>
                <w:szCs w:val="22"/>
              </w:rPr>
            </w:pPr>
          </w:p>
        </w:tc>
        <w:tc>
          <w:tcPr>
            <w:tcW w:w="1710" w:type="dxa"/>
            <w:tcBorders>
              <w:top w:val="single" w:sz="6" w:space="0" w:color="FFFFFF"/>
              <w:left w:val="single" w:sz="6" w:space="0" w:color="FFFFFF"/>
              <w:bottom w:val="single" w:sz="7" w:space="0" w:color="000000"/>
              <w:right w:val="single" w:sz="6" w:space="0" w:color="FFFFFF"/>
            </w:tcBorders>
          </w:tcPr>
          <w:p w14:paraId="5E57ABBF"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7" w:space="0" w:color="000000"/>
              <w:right w:val="single" w:sz="6" w:space="0" w:color="FFFFFF"/>
            </w:tcBorders>
          </w:tcPr>
          <w:p w14:paraId="5E57ABC0" w14:textId="77777777" w:rsidR="00BB5343" w:rsidRPr="0035318E" w:rsidRDefault="00BB5343">
            <w:pPr>
              <w:jc w:val="right"/>
              <w:rPr>
                <w:rFonts w:asciiTheme="minorHAnsi" w:cstheme="minorHAnsi"/>
                <w:sz w:val="22"/>
                <w:szCs w:val="22"/>
              </w:rPr>
            </w:pPr>
          </w:p>
        </w:tc>
      </w:tr>
    </w:tbl>
    <w:p w14:paraId="5E57ABC2" w14:textId="77777777" w:rsidR="00BB5343" w:rsidRPr="0035318E" w:rsidRDefault="00BB5343">
      <w:pPr>
        <w:rPr>
          <w:rFonts w:asciiTheme="minorHAnsi" w:cstheme="minorHAnsi"/>
          <w:sz w:val="22"/>
          <w:szCs w:val="22"/>
        </w:rPr>
      </w:pPr>
    </w:p>
    <w:p w14:paraId="5E57ABC3" w14:textId="77777777" w:rsidR="00BB5343" w:rsidRPr="0035318E" w:rsidRDefault="00BB5343">
      <w:pPr>
        <w:rPr>
          <w:rFonts w:asciiTheme="minorHAnsi" w:cstheme="minorHAnsi"/>
          <w:sz w:val="22"/>
          <w:szCs w:val="22"/>
        </w:rPr>
      </w:pPr>
      <w:r w:rsidRPr="0035318E">
        <w:rPr>
          <w:rFonts w:asciiTheme="minorHAnsi" w:cstheme="minorHAnsi"/>
          <w:sz w:val="22"/>
          <w:szCs w:val="22"/>
        </w:rPr>
        <w:t>Source: Table 25, modified by the probate exchange rates in Table 26, and base years changed to 1720-29.</w:t>
      </w:r>
    </w:p>
    <w:p w14:paraId="5E57ABC4"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BC5"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35</w:t>
      </w:r>
      <w:r w:rsidRPr="0035318E">
        <w:rPr>
          <w:rFonts w:asciiTheme="minorHAnsi" w:cstheme="minorHAnsi"/>
          <w:sz w:val="22"/>
          <w:szCs w:val="22"/>
        </w:rPr>
        <w:fldChar w:fldCharType="end"/>
      </w:r>
    </w:p>
    <w:p w14:paraId="5E57ABC6" w14:textId="77777777" w:rsidR="00BB5343" w:rsidRPr="0035318E" w:rsidRDefault="00BB5343">
      <w:pPr>
        <w:rPr>
          <w:rFonts w:asciiTheme="minorHAnsi" w:cstheme="minorHAnsi"/>
          <w:sz w:val="22"/>
          <w:szCs w:val="22"/>
        </w:rPr>
      </w:pPr>
    </w:p>
    <w:p w14:paraId="5E57ABC7"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RATIO OF FARM INDEX TO MANUFACTURES INDEX FOR</w:t>
      </w:r>
    </w:p>
    <w:p w14:paraId="5E57ABC8"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MARYLAND AND VIRGINIA, 1630-1775</w:t>
      </w:r>
    </w:p>
    <w:p w14:paraId="5E57ABC9"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(1720-1729=100)</w:t>
      </w:r>
    </w:p>
    <w:p w14:paraId="5E57ABCA" w14:textId="77777777" w:rsidR="00BB5343" w:rsidRPr="0035318E" w:rsidRDefault="00BB5343">
      <w:pPr>
        <w:rPr>
          <w:rFonts w:asciiTheme="minorHAnsi" w:cstheme="min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756"/>
        <w:gridCol w:w="1800"/>
        <w:gridCol w:w="1800"/>
      </w:tblGrid>
      <w:tr w:rsidR="00BB5343" w:rsidRPr="0035318E" w14:paraId="5E57ABCE" w14:textId="77777777">
        <w:trPr>
          <w:tblHeader/>
          <w:jc w:val="center"/>
        </w:trPr>
        <w:tc>
          <w:tcPr>
            <w:tcW w:w="756" w:type="dxa"/>
            <w:tcBorders>
              <w:top w:val="double" w:sz="7" w:space="0" w:color="000000"/>
              <w:left w:val="single" w:sz="6" w:space="0" w:color="FFFFFF"/>
              <w:bottom w:val="single" w:sz="7" w:space="0" w:color="000000"/>
              <w:right w:val="single" w:sz="6" w:space="0" w:color="FFFFFF"/>
            </w:tcBorders>
          </w:tcPr>
          <w:p w14:paraId="5E57AB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0" w:type="dxa"/>
            <w:tcBorders>
              <w:top w:val="double" w:sz="7" w:space="0" w:color="000000"/>
              <w:left w:val="single" w:sz="6" w:space="0" w:color="FFFFFF"/>
              <w:bottom w:val="single" w:sz="7" w:space="0" w:color="000000"/>
              <w:right w:val="single" w:sz="6" w:space="0" w:color="FFFFFF"/>
            </w:tcBorders>
          </w:tcPr>
          <w:p w14:paraId="5E57AB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Maryland</w:t>
            </w:r>
          </w:p>
        </w:tc>
        <w:tc>
          <w:tcPr>
            <w:tcW w:w="1800" w:type="dxa"/>
            <w:tcBorders>
              <w:top w:val="double" w:sz="7" w:space="0" w:color="000000"/>
              <w:left w:val="single" w:sz="6" w:space="0" w:color="FFFFFF"/>
              <w:bottom w:val="single" w:sz="7" w:space="0" w:color="000000"/>
              <w:right w:val="single" w:sz="6" w:space="0" w:color="FFFFFF"/>
            </w:tcBorders>
          </w:tcPr>
          <w:p w14:paraId="5E57AB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Virginia</w:t>
            </w:r>
          </w:p>
        </w:tc>
      </w:tr>
      <w:tr w:rsidR="00BB5343" w:rsidRPr="0035318E" w14:paraId="5E57ABD2" w14:textId="77777777">
        <w:trPr>
          <w:tblHeader/>
          <w:jc w:val="center"/>
        </w:trPr>
        <w:tc>
          <w:tcPr>
            <w:tcW w:w="756" w:type="dxa"/>
            <w:tcBorders>
              <w:top w:val="single" w:sz="6" w:space="0" w:color="FFFFFF"/>
              <w:left w:val="single" w:sz="6" w:space="0" w:color="FFFFFF"/>
              <w:bottom w:val="single" w:sz="6" w:space="0" w:color="FFFFFF"/>
              <w:right w:val="single" w:sz="6" w:space="0" w:color="FFFFFF"/>
            </w:tcBorders>
          </w:tcPr>
          <w:p w14:paraId="5E57ABCF"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D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D1" w14:textId="77777777" w:rsidR="00BB5343" w:rsidRPr="0035318E" w:rsidRDefault="00BB5343">
            <w:pPr>
              <w:jc w:val="right"/>
              <w:rPr>
                <w:rFonts w:asciiTheme="minorHAnsi" w:cstheme="minorHAnsi"/>
                <w:sz w:val="22"/>
                <w:szCs w:val="22"/>
              </w:rPr>
            </w:pPr>
          </w:p>
        </w:tc>
      </w:tr>
      <w:tr w:rsidR="00BB5343" w:rsidRPr="0035318E" w14:paraId="5E57ABD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1630</w:t>
            </w:r>
          </w:p>
        </w:tc>
        <w:tc>
          <w:tcPr>
            <w:tcW w:w="1800" w:type="dxa"/>
            <w:tcBorders>
              <w:top w:val="single" w:sz="6" w:space="0" w:color="FFFFFF"/>
              <w:left w:val="single" w:sz="6" w:space="0" w:color="FFFFFF"/>
              <w:bottom w:val="single" w:sz="6" w:space="0" w:color="FFFFFF"/>
              <w:right w:val="single" w:sz="6" w:space="0" w:color="FFFFFF"/>
            </w:tcBorders>
          </w:tcPr>
          <w:p w14:paraId="5E57ABD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D5" w14:textId="77777777" w:rsidR="00BB5343" w:rsidRPr="0035318E" w:rsidRDefault="00BB5343">
            <w:pPr>
              <w:jc w:val="right"/>
              <w:rPr>
                <w:rFonts w:asciiTheme="minorHAnsi" w:cstheme="minorHAnsi"/>
                <w:sz w:val="22"/>
                <w:szCs w:val="22"/>
              </w:rPr>
            </w:pPr>
          </w:p>
        </w:tc>
      </w:tr>
      <w:tr w:rsidR="00BB5343" w:rsidRPr="0035318E" w14:paraId="5E57ABD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1631</w:t>
            </w:r>
          </w:p>
        </w:tc>
        <w:tc>
          <w:tcPr>
            <w:tcW w:w="1800" w:type="dxa"/>
            <w:tcBorders>
              <w:top w:val="single" w:sz="6" w:space="0" w:color="FFFFFF"/>
              <w:left w:val="single" w:sz="6" w:space="0" w:color="FFFFFF"/>
              <w:bottom w:val="single" w:sz="6" w:space="0" w:color="FFFFFF"/>
              <w:right w:val="single" w:sz="6" w:space="0" w:color="FFFFFF"/>
            </w:tcBorders>
          </w:tcPr>
          <w:p w14:paraId="5E57ABD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D9" w14:textId="77777777" w:rsidR="00BB5343" w:rsidRPr="0035318E" w:rsidRDefault="00BB5343">
            <w:pPr>
              <w:jc w:val="right"/>
              <w:rPr>
                <w:rFonts w:asciiTheme="minorHAnsi" w:cstheme="minorHAnsi"/>
                <w:sz w:val="22"/>
                <w:szCs w:val="22"/>
              </w:rPr>
            </w:pPr>
          </w:p>
        </w:tc>
      </w:tr>
      <w:tr w:rsidR="00BB5343" w:rsidRPr="0035318E" w14:paraId="5E57ABD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1632</w:t>
            </w:r>
          </w:p>
        </w:tc>
        <w:tc>
          <w:tcPr>
            <w:tcW w:w="1800" w:type="dxa"/>
            <w:tcBorders>
              <w:top w:val="single" w:sz="6" w:space="0" w:color="FFFFFF"/>
              <w:left w:val="single" w:sz="6" w:space="0" w:color="FFFFFF"/>
              <w:bottom w:val="single" w:sz="6" w:space="0" w:color="FFFFFF"/>
              <w:right w:val="single" w:sz="6" w:space="0" w:color="FFFFFF"/>
            </w:tcBorders>
          </w:tcPr>
          <w:p w14:paraId="5E57ABD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DD" w14:textId="77777777" w:rsidR="00BB5343" w:rsidRPr="0035318E" w:rsidRDefault="00BB5343">
            <w:pPr>
              <w:jc w:val="right"/>
              <w:rPr>
                <w:rFonts w:asciiTheme="minorHAnsi" w:cstheme="minorHAnsi"/>
                <w:sz w:val="22"/>
                <w:szCs w:val="22"/>
              </w:rPr>
            </w:pPr>
          </w:p>
        </w:tc>
      </w:tr>
      <w:tr w:rsidR="00BB5343" w:rsidRPr="0035318E" w14:paraId="5E57ABE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1633</w:t>
            </w:r>
          </w:p>
        </w:tc>
        <w:tc>
          <w:tcPr>
            <w:tcW w:w="1800" w:type="dxa"/>
            <w:tcBorders>
              <w:top w:val="single" w:sz="6" w:space="0" w:color="FFFFFF"/>
              <w:left w:val="single" w:sz="6" w:space="0" w:color="FFFFFF"/>
              <w:bottom w:val="single" w:sz="6" w:space="0" w:color="FFFFFF"/>
              <w:right w:val="single" w:sz="6" w:space="0" w:color="FFFFFF"/>
            </w:tcBorders>
          </w:tcPr>
          <w:p w14:paraId="5E57ABE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E1" w14:textId="77777777" w:rsidR="00BB5343" w:rsidRPr="0035318E" w:rsidRDefault="00BB5343">
            <w:pPr>
              <w:jc w:val="right"/>
              <w:rPr>
                <w:rFonts w:asciiTheme="minorHAnsi" w:cstheme="minorHAnsi"/>
                <w:sz w:val="22"/>
                <w:szCs w:val="22"/>
              </w:rPr>
            </w:pPr>
          </w:p>
        </w:tc>
      </w:tr>
      <w:tr w:rsidR="00BB5343" w:rsidRPr="0035318E" w14:paraId="5E57ABE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1634</w:t>
            </w:r>
          </w:p>
        </w:tc>
        <w:tc>
          <w:tcPr>
            <w:tcW w:w="1800" w:type="dxa"/>
            <w:tcBorders>
              <w:top w:val="single" w:sz="6" w:space="0" w:color="FFFFFF"/>
              <w:left w:val="single" w:sz="6" w:space="0" w:color="FFFFFF"/>
              <w:bottom w:val="single" w:sz="6" w:space="0" w:color="FFFFFF"/>
              <w:right w:val="single" w:sz="6" w:space="0" w:color="FFFFFF"/>
            </w:tcBorders>
          </w:tcPr>
          <w:p w14:paraId="5E57ABE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E5" w14:textId="77777777" w:rsidR="00BB5343" w:rsidRPr="0035318E" w:rsidRDefault="00BB5343">
            <w:pPr>
              <w:jc w:val="right"/>
              <w:rPr>
                <w:rFonts w:asciiTheme="minorHAnsi" w:cstheme="minorHAnsi"/>
                <w:sz w:val="22"/>
                <w:szCs w:val="22"/>
              </w:rPr>
            </w:pPr>
          </w:p>
        </w:tc>
      </w:tr>
      <w:tr w:rsidR="00BB5343" w:rsidRPr="0035318E" w14:paraId="5E57ABE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1635</w:t>
            </w:r>
          </w:p>
        </w:tc>
        <w:tc>
          <w:tcPr>
            <w:tcW w:w="1800" w:type="dxa"/>
            <w:tcBorders>
              <w:top w:val="single" w:sz="6" w:space="0" w:color="FFFFFF"/>
              <w:left w:val="single" w:sz="6" w:space="0" w:color="FFFFFF"/>
              <w:bottom w:val="single" w:sz="6" w:space="0" w:color="FFFFFF"/>
              <w:right w:val="single" w:sz="6" w:space="0" w:color="FFFFFF"/>
            </w:tcBorders>
          </w:tcPr>
          <w:p w14:paraId="5E57ABE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E9" w14:textId="77777777" w:rsidR="00BB5343" w:rsidRPr="0035318E" w:rsidRDefault="00BB5343">
            <w:pPr>
              <w:jc w:val="right"/>
              <w:rPr>
                <w:rFonts w:asciiTheme="minorHAnsi" w:cstheme="minorHAnsi"/>
                <w:sz w:val="22"/>
                <w:szCs w:val="22"/>
              </w:rPr>
            </w:pPr>
          </w:p>
        </w:tc>
      </w:tr>
      <w:tr w:rsidR="00BB5343" w:rsidRPr="0035318E" w14:paraId="5E57ABE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1636</w:t>
            </w:r>
          </w:p>
        </w:tc>
        <w:tc>
          <w:tcPr>
            <w:tcW w:w="1800" w:type="dxa"/>
            <w:tcBorders>
              <w:top w:val="single" w:sz="6" w:space="0" w:color="FFFFFF"/>
              <w:left w:val="single" w:sz="6" w:space="0" w:color="FFFFFF"/>
              <w:bottom w:val="single" w:sz="6" w:space="0" w:color="FFFFFF"/>
              <w:right w:val="single" w:sz="6" w:space="0" w:color="FFFFFF"/>
            </w:tcBorders>
          </w:tcPr>
          <w:p w14:paraId="5E57ABE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ED" w14:textId="77777777" w:rsidR="00BB5343" w:rsidRPr="0035318E" w:rsidRDefault="00BB5343">
            <w:pPr>
              <w:jc w:val="right"/>
              <w:rPr>
                <w:rFonts w:asciiTheme="minorHAnsi" w:cstheme="minorHAnsi"/>
                <w:sz w:val="22"/>
                <w:szCs w:val="22"/>
              </w:rPr>
            </w:pPr>
          </w:p>
        </w:tc>
      </w:tr>
      <w:tr w:rsidR="00BB5343" w:rsidRPr="0035318E" w14:paraId="5E57ABF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1637</w:t>
            </w:r>
          </w:p>
        </w:tc>
        <w:tc>
          <w:tcPr>
            <w:tcW w:w="1800" w:type="dxa"/>
            <w:tcBorders>
              <w:top w:val="single" w:sz="6" w:space="0" w:color="FFFFFF"/>
              <w:left w:val="single" w:sz="6" w:space="0" w:color="FFFFFF"/>
              <w:bottom w:val="single" w:sz="6" w:space="0" w:color="FFFFFF"/>
              <w:right w:val="single" w:sz="6" w:space="0" w:color="FFFFFF"/>
            </w:tcBorders>
          </w:tcPr>
          <w:p w14:paraId="5E57ABF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BF1" w14:textId="77777777" w:rsidR="00BB5343" w:rsidRPr="0035318E" w:rsidRDefault="00BB5343">
            <w:pPr>
              <w:jc w:val="right"/>
              <w:rPr>
                <w:rFonts w:asciiTheme="minorHAnsi" w:cstheme="minorHAnsi"/>
                <w:sz w:val="22"/>
                <w:szCs w:val="22"/>
              </w:rPr>
            </w:pPr>
          </w:p>
        </w:tc>
      </w:tr>
      <w:tr w:rsidR="00BB5343" w:rsidRPr="0035318E" w14:paraId="5E57ABF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1638</w:t>
            </w:r>
          </w:p>
        </w:tc>
        <w:tc>
          <w:tcPr>
            <w:tcW w:w="1800" w:type="dxa"/>
            <w:tcBorders>
              <w:top w:val="single" w:sz="6" w:space="0" w:color="FFFFFF"/>
              <w:left w:val="single" w:sz="6" w:space="0" w:color="FFFFFF"/>
              <w:bottom w:val="single" w:sz="6" w:space="0" w:color="FFFFFF"/>
              <w:right w:val="single" w:sz="6" w:space="0" w:color="FFFFFF"/>
            </w:tcBorders>
          </w:tcPr>
          <w:p w14:paraId="5E57AB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BF5" w14:textId="77777777" w:rsidR="00BB5343" w:rsidRPr="0035318E" w:rsidRDefault="00BB5343">
            <w:pPr>
              <w:jc w:val="right"/>
              <w:rPr>
                <w:rFonts w:asciiTheme="minorHAnsi" w:cstheme="minorHAnsi"/>
                <w:sz w:val="22"/>
                <w:szCs w:val="22"/>
              </w:rPr>
            </w:pPr>
          </w:p>
        </w:tc>
      </w:tr>
      <w:tr w:rsidR="00BB5343" w:rsidRPr="0035318E" w14:paraId="5E57ABF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w:t>
            </w:r>
          </w:p>
        </w:tc>
        <w:tc>
          <w:tcPr>
            <w:tcW w:w="1800" w:type="dxa"/>
            <w:tcBorders>
              <w:top w:val="single" w:sz="6" w:space="0" w:color="FFFFFF"/>
              <w:left w:val="single" w:sz="6" w:space="0" w:color="FFFFFF"/>
              <w:bottom w:val="single" w:sz="6" w:space="0" w:color="FFFFFF"/>
              <w:right w:val="single" w:sz="6" w:space="0" w:color="FFFFFF"/>
            </w:tcBorders>
          </w:tcPr>
          <w:p w14:paraId="5E57AB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BF9" w14:textId="77777777" w:rsidR="00BB5343" w:rsidRPr="0035318E" w:rsidRDefault="00BB5343">
            <w:pPr>
              <w:jc w:val="right"/>
              <w:rPr>
                <w:rFonts w:asciiTheme="minorHAnsi" w:cstheme="minorHAnsi"/>
                <w:sz w:val="22"/>
                <w:szCs w:val="22"/>
              </w:rPr>
            </w:pPr>
          </w:p>
        </w:tc>
      </w:tr>
      <w:tr w:rsidR="00BB5343" w:rsidRPr="0035318E" w14:paraId="5E57ABF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1640</w:t>
            </w:r>
          </w:p>
        </w:tc>
        <w:tc>
          <w:tcPr>
            <w:tcW w:w="1800" w:type="dxa"/>
            <w:tcBorders>
              <w:top w:val="single" w:sz="6" w:space="0" w:color="FFFFFF"/>
              <w:left w:val="single" w:sz="6" w:space="0" w:color="FFFFFF"/>
              <w:bottom w:val="single" w:sz="6" w:space="0" w:color="FFFFFF"/>
              <w:right w:val="single" w:sz="6" w:space="0" w:color="FFFFFF"/>
            </w:tcBorders>
          </w:tcPr>
          <w:p w14:paraId="5E57AB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BFD" w14:textId="77777777" w:rsidR="00BB5343" w:rsidRPr="0035318E" w:rsidRDefault="00BB5343">
            <w:pPr>
              <w:jc w:val="right"/>
              <w:rPr>
                <w:rFonts w:asciiTheme="minorHAnsi" w:cstheme="minorHAnsi"/>
                <w:sz w:val="22"/>
                <w:szCs w:val="22"/>
              </w:rPr>
            </w:pPr>
          </w:p>
        </w:tc>
      </w:tr>
      <w:tr w:rsidR="00BB5343" w:rsidRPr="0035318E" w14:paraId="5E57AC0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B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1641</w:t>
            </w:r>
          </w:p>
        </w:tc>
        <w:tc>
          <w:tcPr>
            <w:tcW w:w="1800" w:type="dxa"/>
            <w:tcBorders>
              <w:top w:val="single" w:sz="6" w:space="0" w:color="FFFFFF"/>
              <w:left w:val="single" w:sz="6" w:space="0" w:color="FFFFFF"/>
              <w:bottom w:val="single" w:sz="6" w:space="0" w:color="FFFFFF"/>
              <w:right w:val="single" w:sz="6" w:space="0" w:color="FFFFFF"/>
            </w:tcBorders>
          </w:tcPr>
          <w:p w14:paraId="5E57AC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C01" w14:textId="77777777" w:rsidR="00BB5343" w:rsidRPr="0035318E" w:rsidRDefault="00BB5343">
            <w:pPr>
              <w:jc w:val="right"/>
              <w:rPr>
                <w:rFonts w:asciiTheme="minorHAnsi" w:cstheme="minorHAnsi"/>
                <w:sz w:val="22"/>
                <w:szCs w:val="22"/>
              </w:rPr>
            </w:pPr>
          </w:p>
        </w:tc>
      </w:tr>
      <w:tr w:rsidR="00BB5343" w:rsidRPr="0035318E" w14:paraId="5E57AC0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1642</w:t>
            </w:r>
          </w:p>
        </w:tc>
        <w:tc>
          <w:tcPr>
            <w:tcW w:w="1800" w:type="dxa"/>
            <w:tcBorders>
              <w:top w:val="single" w:sz="6" w:space="0" w:color="FFFFFF"/>
              <w:left w:val="single" w:sz="6" w:space="0" w:color="FFFFFF"/>
              <w:bottom w:val="single" w:sz="6" w:space="0" w:color="FFFFFF"/>
              <w:right w:val="single" w:sz="6" w:space="0" w:color="FFFFFF"/>
            </w:tcBorders>
          </w:tcPr>
          <w:p w14:paraId="5E57AC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C05" w14:textId="77777777" w:rsidR="00BB5343" w:rsidRPr="0035318E" w:rsidRDefault="00BB5343">
            <w:pPr>
              <w:jc w:val="right"/>
              <w:rPr>
                <w:rFonts w:asciiTheme="minorHAnsi" w:cstheme="minorHAnsi"/>
                <w:sz w:val="22"/>
                <w:szCs w:val="22"/>
              </w:rPr>
            </w:pPr>
          </w:p>
        </w:tc>
      </w:tr>
      <w:tr w:rsidR="00BB5343" w:rsidRPr="0035318E" w14:paraId="5E57AC0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1643</w:t>
            </w:r>
          </w:p>
        </w:tc>
        <w:tc>
          <w:tcPr>
            <w:tcW w:w="1800" w:type="dxa"/>
            <w:tcBorders>
              <w:top w:val="single" w:sz="6" w:space="0" w:color="FFFFFF"/>
              <w:left w:val="single" w:sz="6" w:space="0" w:color="FFFFFF"/>
              <w:bottom w:val="single" w:sz="6" w:space="0" w:color="FFFFFF"/>
              <w:right w:val="single" w:sz="6" w:space="0" w:color="FFFFFF"/>
            </w:tcBorders>
          </w:tcPr>
          <w:p w14:paraId="5E57AC0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09" w14:textId="77777777" w:rsidR="00BB5343" w:rsidRPr="0035318E" w:rsidRDefault="00BB5343">
            <w:pPr>
              <w:jc w:val="right"/>
              <w:rPr>
                <w:rFonts w:asciiTheme="minorHAnsi" w:cstheme="minorHAnsi"/>
                <w:sz w:val="22"/>
                <w:szCs w:val="22"/>
              </w:rPr>
            </w:pPr>
          </w:p>
        </w:tc>
      </w:tr>
      <w:tr w:rsidR="00BB5343" w:rsidRPr="0035318E" w14:paraId="5E57AC0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1644</w:t>
            </w:r>
          </w:p>
        </w:tc>
        <w:tc>
          <w:tcPr>
            <w:tcW w:w="1800" w:type="dxa"/>
            <w:tcBorders>
              <w:top w:val="single" w:sz="6" w:space="0" w:color="FFFFFF"/>
              <w:left w:val="single" w:sz="6" w:space="0" w:color="FFFFFF"/>
              <w:bottom w:val="single" w:sz="6" w:space="0" w:color="FFFFFF"/>
              <w:right w:val="single" w:sz="6" w:space="0" w:color="FFFFFF"/>
            </w:tcBorders>
          </w:tcPr>
          <w:p w14:paraId="5E57AC0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0D" w14:textId="77777777" w:rsidR="00BB5343" w:rsidRPr="0035318E" w:rsidRDefault="00BB5343">
            <w:pPr>
              <w:jc w:val="right"/>
              <w:rPr>
                <w:rFonts w:asciiTheme="minorHAnsi" w:cstheme="minorHAnsi"/>
                <w:sz w:val="22"/>
                <w:szCs w:val="22"/>
              </w:rPr>
            </w:pPr>
          </w:p>
        </w:tc>
      </w:tr>
      <w:tr w:rsidR="00BB5343" w:rsidRPr="0035318E" w14:paraId="5E57AC1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w:t>
            </w:r>
          </w:p>
        </w:tc>
        <w:tc>
          <w:tcPr>
            <w:tcW w:w="1800" w:type="dxa"/>
            <w:tcBorders>
              <w:top w:val="single" w:sz="6" w:space="0" w:color="FFFFFF"/>
              <w:left w:val="single" w:sz="6" w:space="0" w:color="FFFFFF"/>
              <w:bottom w:val="single" w:sz="6" w:space="0" w:color="FFFFFF"/>
              <w:right w:val="single" w:sz="6" w:space="0" w:color="FFFFFF"/>
            </w:tcBorders>
          </w:tcPr>
          <w:p w14:paraId="5E57AC1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11" w14:textId="77777777" w:rsidR="00BB5343" w:rsidRPr="0035318E" w:rsidRDefault="00BB5343">
            <w:pPr>
              <w:jc w:val="right"/>
              <w:rPr>
                <w:rFonts w:asciiTheme="minorHAnsi" w:cstheme="minorHAnsi"/>
                <w:sz w:val="22"/>
                <w:szCs w:val="22"/>
              </w:rPr>
            </w:pPr>
          </w:p>
        </w:tc>
      </w:tr>
      <w:tr w:rsidR="00BB5343" w:rsidRPr="0035318E" w14:paraId="5E57AC1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1646</w:t>
            </w:r>
          </w:p>
        </w:tc>
        <w:tc>
          <w:tcPr>
            <w:tcW w:w="1800" w:type="dxa"/>
            <w:tcBorders>
              <w:top w:val="single" w:sz="6" w:space="0" w:color="FFFFFF"/>
              <w:left w:val="single" w:sz="6" w:space="0" w:color="FFFFFF"/>
              <w:bottom w:val="single" w:sz="6" w:space="0" w:color="FFFFFF"/>
              <w:right w:val="single" w:sz="6" w:space="0" w:color="FFFFFF"/>
            </w:tcBorders>
          </w:tcPr>
          <w:p w14:paraId="5E57AC1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15" w14:textId="77777777" w:rsidR="00BB5343" w:rsidRPr="0035318E" w:rsidRDefault="00BB5343">
            <w:pPr>
              <w:jc w:val="right"/>
              <w:rPr>
                <w:rFonts w:asciiTheme="minorHAnsi" w:cstheme="minorHAnsi"/>
                <w:sz w:val="22"/>
                <w:szCs w:val="22"/>
              </w:rPr>
            </w:pPr>
          </w:p>
        </w:tc>
      </w:tr>
      <w:tr w:rsidR="00BB5343" w:rsidRPr="0035318E" w14:paraId="5E57AC1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1647</w:t>
            </w:r>
          </w:p>
        </w:tc>
        <w:tc>
          <w:tcPr>
            <w:tcW w:w="1800" w:type="dxa"/>
            <w:tcBorders>
              <w:top w:val="single" w:sz="6" w:space="0" w:color="FFFFFF"/>
              <w:left w:val="single" w:sz="6" w:space="0" w:color="FFFFFF"/>
              <w:bottom w:val="single" w:sz="6" w:space="0" w:color="FFFFFF"/>
              <w:right w:val="single" w:sz="6" w:space="0" w:color="FFFFFF"/>
            </w:tcBorders>
          </w:tcPr>
          <w:p w14:paraId="5E57AC1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153.5</w:t>
            </w:r>
          </w:p>
        </w:tc>
      </w:tr>
      <w:tr w:rsidR="00BB5343" w:rsidRPr="0035318E" w14:paraId="5E57AC1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1648</w:t>
            </w:r>
          </w:p>
        </w:tc>
        <w:tc>
          <w:tcPr>
            <w:tcW w:w="1800" w:type="dxa"/>
            <w:tcBorders>
              <w:top w:val="single" w:sz="6" w:space="0" w:color="FFFFFF"/>
              <w:left w:val="single" w:sz="6" w:space="0" w:color="FFFFFF"/>
              <w:bottom w:val="single" w:sz="6" w:space="0" w:color="FFFFFF"/>
              <w:right w:val="single" w:sz="6" w:space="0" w:color="FFFFFF"/>
            </w:tcBorders>
          </w:tcPr>
          <w:p w14:paraId="5E57AC1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1D" w14:textId="77777777" w:rsidR="00BB5343" w:rsidRPr="0035318E" w:rsidRDefault="00BB5343">
            <w:pPr>
              <w:jc w:val="right"/>
              <w:rPr>
                <w:rFonts w:asciiTheme="minorHAnsi" w:cstheme="minorHAnsi"/>
                <w:sz w:val="22"/>
                <w:szCs w:val="22"/>
              </w:rPr>
            </w:pPr>
          </w:p>
        </w:tc>
      </w:tr>
      <w:tr w:rsidR="00BB5343" w:rsidRPr="0035318E" w14:paraId="5E57AC2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w:t>
            </w:r>
          </w:p>
        </w:tc>
        <w:tc>
          <w:tcPr>
            <w:tcW w:w="1800" w:type="dxa"/>
            <w:tcBorders>
              <w:top w:val="single" w:sz="6" w:space="0" w:color="FFFFFF"/>
              <w:left w:val="single" w:sz="6" w:space="0" w:color="FFFFFF"/>
              <w:bottom w:val="single" w:sz="6" w:space="0" w:color="FFFFFF"/>
              <w:right w:val="single" w:sz="6" w:space="0" w:color="FFFFFF"/>
            </w:tcBorders>
          </w:tcPr>
          <w:p w14:paraId="5E57AC2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85.8</w:t>
            </w:r>
          </w:p>
        </w:tc>
      </w:tr>
      <w:tr w:rsidR="00BB5343" w:rsidRPr="0035318E" w14:paraId="5E57AC2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1650</w:t>
            </w:r>
          </w:p>
        </w:tc>
        <w:tc>
          <w:tcPr>
            <w:tcW w:w="1800" w:type="dxa"/>
            <w:tcBorders>
              <w:top w:val="single" w:sz="6" w:space="0" w:color="FFFFFF"/>
              <w:left w:val="single" w:sz="6" w:space="0" w:color="FFFFFF"/>
              <w:bottom w:val="single" w:sz="6" w:space="0" w:color="FFFFFF"/>
              <w:right w:val="single" w:sz="6" w:space="0" w:color="FFFFFF"/>
            </w:tcBorders>
          </w:tcPr>
          <w:p w14:paraId="5E57AC2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25" w14:textId="77777777" w:rsidR="00BB5343" w:rsidRPr="0035318E" w:rsidRDefault="00BB5343">
            <w:pPr>
              <w:jc w:val="right"/>
              <w:rPr>
                <w:rFonts w:asciiTheme="minorHAnsi" w:cstheme="minorHAnsi"/>
                <w:sz w:val="22"/>
                <w:szCs w:val="22"/>
              </w:rPr>
            </w:pPr>
          </w:p>
        </w:tc>
      </w:tr>
      <w:tr w:rsidR="00BB5343" w:rsidRPr="0035318E" w14:paraId="5E57AC2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w:t>
            </w:r>
          </w:p>
        </w:tc>
        <w:tc>
          <w:tcPr>
            <w:tcW w:w="1800" w:type="dxa"/>
            <w:tcBorders>
              <w:top w:val="single" w:sz="6" w:space="0" w:color="FFFFFF"/>
              <w:left w:val="single" w:sz="6" w:space="0" w:color="FFFFFF"/>
              <w:bottom w:val="single" w:sz="6" w:space="0" w:color="FFFFFF"/>
              <w:right w:val="single" w:sz="6" w:space="0" w:color="FFFFFF"/>
            </w:tcBorders>
          </w:tcPr>
          <w:p w14:paraId="5E57AC2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29" w14:textId="77777777" w:rsidR="00BB5343" w:rsidRPr="0035318E" w:rsidRDefault="00BB5343">
            <w:pPr>
              <w:jc w:val="right"/>
              <w:rPr>
                <w:rFonts w:asciiTheme="minorHAnsi" w:cstheme="minorHAnsi"/>
                <w:sz w:val="22"/>
                <w:szCs w:val="22"/>
              </w:rPr>
            </w:pPr>
          </w:p>
        </w:tc>
      </w:tr>
      <w:tr w:rsidR="00BB5343" w:rsidRPr="0035318E" w14:paraId="5E57AC2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1652</w:t>
            </w:r>
          </w:p>
        </w:tc>
        <w:tc>
          <w:tcPr>
            <w:tcW w:w="1800" w:type="dxa"/>
            <w:tcBorders>
              <w:top w:val="single" w:sz="6" w:space="0" w:color="FFFFFF"/>
              <w:left w:val="single" w:sz="6" w:space="0" w:color="FFFFFF"/>
              <w:bottom w:val="single" w:sz="6" w:space="0" w:color="FFFFFF"/>
              <w:right w:val="single" w:sz="6" w:space="0" w:color="FFFFFF"/>
            </w:tcBorders>
          </w:tcPr>
          <w:p w14:paraId="5E57AC2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263.4</w:t>
            </w:r>
          </w:p>
        </w:tc>
      </w:tr>
      <w:tr w:rsidR="00BB5343" w:rsidRPr="0035318E" w14:paraId="5E57AC3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1653</w:t>
            </w:r>
          </w:p>
        </w:tc>
        <w:tc>
          <w:tcPr>
            <w:tcW w:w="1800" w:type="dxa"/>
            <w:tcBorders>
              <w:top w:val="single" w:sz="6" w:space="0" w:color="FFFFFF"/>
              <w:left w:val="single" w:sz="6" w:space="0" w:color="FFFFFF"/>
              <w:bottom w:val="single" w:sz="6" w:space="0" w:color="FFFFFF"/>
              <w:right w:val="single" w:sz="6" w:space="0" w:color="FFFFFF"/>
            </w:tcBorders>
          </w:tcPr>
          <w:p w14:paraId="5E57AC3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31" w14:textId="77777777" w:rsidR="00BB5343" w:rsidRPr="0035318E" w:rsidRDefault="00BB5343">
            <w:pPr>
              <w:jc w:val="right"/>
              <w:rPr>
                <w:rFonts w:asciiTheme="minorHAnsi" w:cstheme="minorHAnsi"/>
                <w:sz w:val="22"/>
                <w:szCs w:val="22"/>
              </w:rPr>
            </w:pPr>
          </w:p>
        </w:tc>
      </w:tr>
      <w:tr w:rsidR="00BB5343" w:rsidRPr="0035318E" w14:paraId="5E57AC3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1654</w:t>
            </w:r>
          </w:p>
        </w:tc>
        <w:tc>
          <w:tcPr>
            <w:tcW w:w="1800" w:type="dxa"/>
            <w:tcBorders>
              <w:top w:val="single" w:sz="6" w:space="0" w:color="FFFFFF"/>
              <w:left w:val="single" w:sz="6" w:space="0" w:color="FFFFFF"/>
              <w:bottom w:val="single" w:sz="6" w:space="0" w:color="FFFFFF"/>
              <w:right w:val="single" w:sz="6" w:space="0" w:color="FFFFFF"/>
            </w:tcBorders>
          </w:tcPr>
          <w:p w14:paraId="5E57AC3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116.9</w:t>
            </w:r>
          </w:p>
        </w:tc>
      </w:tr>
      <w:tr w:rsidR="00BB5343" w:rsidRPr="0035318E" w14:paraId="5E57AC3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1655</w:t>
            </w:r>
          </w:p>
        </w:tc>
        <w:tc>
          <w:tcPr>
            <w:tcW w:w="1800" w:type="dxa"/>
            <w:tcBorders>
              <w:top w:val="single" w:sz="6" w:space="0" w:color="FFFFFF"/>
              <w:left w:val="single" w:sz="6" w:space="0" w:color="FFFFFF"/>
              <w:bottom w:val="single" w:sz="6" w:space="0" w:color="FFFFFF"/>
              <w:right w:val="single" w:sz="6" w:space="0" w:color="FFFFFF"/>
            </w:tcBorders>
          </w:tcPr>
          <w:p w14:paraId="5E57AC38"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124.8</w:t>
            </w:r>
          </w:p>
        </w:tc>
      </w:tr>
      <w:tr w:rsidR="00BB5343" w:rsidRPr="0035318E" w14:paraId="5E57AC3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1656</w:t>
            </w:r>
          </w:p>
        </w:tc>
        <w:tc>
          <w:tcPr>
            <w:tcW w:w="1800" w:type="dxa"/>
            <w:tcBorders>
              <w:top w:val="single" w:sz="6" w:space="0" w:color="FFFFFF"/>
              <w:left w:val="single" w:sz="6" w:space="0" w:color="FFFFFF"/>
              <w:bottom w:val="single" w:sz="6" w:space="0" w:color="FFFFFF"/>
              <w:right w:val="single" w:sz="6" w:space="0" w:color="FFFFFF"/>
            </w:tcBorders>
          </w:tcPr>
          <w:p w14:paraId="5E57AC3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153.8</w:t>
            </w:r>
          </w:p>
        </w:tc>
      </w:tr>
      <w:tr w:rsidR="00BB5343" w:rsidRPr="0035318E" w14:paraId="5E57AC4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1657</w:t>
            </w:r>
          </w:p>
        </w:tc>
        <w:tc>
          <w:tcPr>
            <w:tcW w:w="1800" w:type="dxa"/>
            <w:tcBorders>
              <w:top w:val="single" w:sz="6" w:space="0" w:color="FFFFFF"/>
              <w:left w:val="single" w:sz="6" w:space="0" w:color="FFFFFF"/>
              <w:bottom w:val="single" w:sz="6" w:space="0" w:color="FFFFFF"/>
              <w:right w:val="single" w:sz="6" w:space="0" w:color="FFFFFF"/>
            </w:tcBorders>
          </w:tcPr>
          <w:p w14:paraId="5E57AC40"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188.0</w:t>
            </w:r>
          </w:p>
        </w:tc>
      </w:tr>
      <w:tr w:rsidR="00BB5343" w:rsidRPr="0035318E" w14:paraId="5E57AC4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1658</w:t>
            </w:r>
          </w:p>
        </w:tc>
        <w:tc>
          <w:tcPr>
            <w:tcW w:w="1800" w:type="dxa"/>
            <w:tcBorders>
              <w:top w:val="single" w:sz="6" w:space="0" w:color="FFFFFF"/>
              <w:left w:val="single" w:sz="6" w:space="0" w:color="FFFFFF"/>
              <w:bottom w:val="single" w:sz="6" w:space="0" w:color="FFFFFF"/>
              <w:right w:val="single" w:sz="6" w:space="0" w:color="FFFFFF"/>
            </w:tcBorders>
          </w:tcPr>
          <w:p w14:paraId="5E57AC44"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6" w:space="0" w:color="FFFFFF"/>
              <w:right w:val="single" w:sz="6" w:space="0" w:color="FFFFFF"/>
            </w:tcBorders>
          </w:tcPr>
          <w:p w14:paraId="5E57AC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r>
      <w:tr w:rsidR="00BB5343" w:rsidRPr="0035318E" w14:paraId="5E57AC4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1659</w:t>
            </w:r>
          </w:p>
        </w:tc>
        <w:tc>
          <w:tcPr>
            <w:tcW w:w="1800" w:type="dxa"/>
            <w:tcBorders>
              <w:top w:val="single" w:sz="6" w:space="0" w:color="FFFFFF"/>
              <w:left w:val="single" w:sz="6" w:space="0" w:color="FFFFFF"/>
              <w:bottom w:val="single" w:sz="6" w:space="0" w:color="FFFFFF"/>
              <w:right w:val="single" w:sz="6" w:space="0" w:color="FFFFFF"/>
            </w:tcBorders>
          </w:tcPr>
          <w:p w14:paraId="5E57AC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121.3</w:t>
            </w:r>
          </w:p>
        </w:tc>
        <w:tc>
          <w:tcPr>
            <w:tcW w:w="1800" w:type="dxa"/>
            <w:tcBorders>
              <w:top w:val="single" w:sz="6" w:space="0" w:color="FFFFFF"/>
              <w:left w:val="single" w:sz="6" w:space="0" w:color="FFFFFF"/>
              <w:bottom w:val="single" w:sz="6" w:space="0" w:color="FFFFFF"/>
              <w:right w:val="single" w:sz="6" w:space="0" w:color="FFFFFF"/>
            </w:tcBorders>
          </w:tcPr>
          <w:p w14:paraId="5E57AC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281.9</w:t>
            </w:r>
          </w:p>
        </w:tc>
      </w:tr>
      <w:tr w:rsidR="00BB5343" w:rsidRPr="0035318E" w14:paraId="5E57AC4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1660</w:t>
            </w:r>
          </w:p>
        </w:tc>
        <w:tc>
          <w:tcPr>
            <w:tcW w:w="1800" w:type="dxa"/>
            <w:tcBorders>
              <w:top w:val="single" w:sz="6" w:space="0" w:color="FFFFFF"/>
              <w:left w:val="single" w:sz="6" w:space="0" w:color="FFFFFF"/>
              <w:bottom w:val="single" w:sz="6" w:space="0" w:color="FFFFFF"/>
              <w:right w:val="single" w:sz="6" w:space="0" w:color="FFFFFF"/>
            </w:tcBorders>
          </w:tcPr>
          <w:p w14:paraId="5E57AC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151.5</w:t>
            </w:r>
          </w:p>
        </w:tc>
        <w:tc>
          <w:tcPr>
            <w:tcW w:w="1800" w:type="dxa"/>
            <w:tcBorders>
              <w:top w:val="single" w:sz="6" w:space="0" w:color="FFFFFF"/>
              <w:left w:val="single" w:sz="6" w:space="0" w:color="FFFFFF"/>
              <w:bottom w:val="single" w:sz="6" w:space="0" w:color="FFFFFF"/>
              <w:right w:val="single" w:sz="6" w:space="0" w:color="FFFFFF"/>
            </w:tcBorders>
          </w:tcPr>
          <w:p w14:paraId="5E57AC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r>
      <w:tr w:rsidR="00BB5343" w:rsidRPr="0035318E" w14:paraId="5E57AC5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1661</w:t>
            </w:r>
          </w:p>
        </w:tc>
        <w:tc>
          <w:tcPr>
            <w:tcW w:w="1800" w:type="dxa"/>
            <w:tcBorders>
              <w:top w:val="single" w:sz="6" w:space="0" w:color="FFFFFF"/>
              <w:left w:val="single" w:sz="6" w:space="0" w:color="FFFFFF"/>
              <w:bottom w:val="single" w:sz="6" w:space="0" w:color="FFFFFF"/>
              <w:right w:val="single" w:sz="6" w:space="0" w:color="FFFFFF"/>
            </w:tcBorders>
          </w:tcPr>
          <w:p w14:paraId="5E57AC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w:t>
            </w:r>
          </w:p>
        </w:tc>
        <w:tc>
          <w:tcPr>
            <w:tcW w:w="1800" w:type="dxa"/>
            <w:tcBorders>
              <w:top w:val="single" w:sz="6" w:space="0" w:color="FFFFFF"/>
              <w:left w:val="single" w:sz="6" w:space="0" w:color="FFFFFF"/>
              <w:bottom w:val="single" w:sz="6" w:space="0" w:color="FFFFFF"/>
              <w:right w:val="single" w:sz="6" w:space="0" w:color="FFFFFF"/>
            </w:tcBorders>
          </w:tcPr>
          <w:p w14:paraId="5E57AC51" w14:textId="77777777" w:rsidR="00BB5343" w:rsidRPr="0035318E" w:rsidRDefault="00BB5343">
            <w:pPr>
              <w:jc w:val="right"/>
              <w:rPr>
                <w:rFonts w:asciiTheme="minorHAnsi" w:cstheme="minorHAnsi"/>
                <w:sz w:val="22"/>
                <w:szCs w:val="22"/>
              </w:rPr>
            </w:pPr>
          </w:p>
        </w:tc>
      </w:tr>
      <w:tr w:rsidR="00BB5343" w:rsidRPr="0035318E" w14:paraId="5E57AC5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1662</w:t>
            </w:r>
          </w:p>
        </w:tc>
        <w:tc>
          <w:tcPr>
            <w:tcW w:w="1800" w:type="dxa"/>
            <w:tcBorders>
              <w:top w:val="single" w:sz="6" w:space="0" w:color="FFFFFF"/>
              <w:left w:val="single" w:sz="6" w:space="0" w:color="FFFFFF"/>
              <w:bottom w:val="single" w:sz="6" w:space="0" w:color="FFFFFF"/>
              <w:right w:val="single" w:sz="6" w:space="0" w:color="FFFFFF"/>
            </w:tcBorders>
          </w:tcPr>
          <w:p w14:paraId="5E57AC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126.9</w:t>
            </w:r>
          </w:p>
        </w:tc>
        <w:tc>
          <w:tcPr>
            <w:tcW w:w="1800" w:type="dxa"/>
            <w:tcBorders>
              <w:top w:val="single" w:sz="6" w:space="0" w:color="FFFFFF"/>
              <w:left w:val="single" w:sz="6" w:space="0" w:color="FFFFFF"/>
              <w:bottom w:val="single" w:sz="6" w:space="0" w:color="FFFFFF"/>
              <w:right w:val="single" w:sz="6" w:space="0" w:color="FFFFFF"/>
            </w:tcBorders>
          </w:tcPr>
          <w:p w14:paraId="5E57AC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192.6</w:t>
            </w:r>
          </w:p>
        </w:tc>
      </w:tr>
      <w:tr w:rsidR="00BB5343" w:rsidRPr="0035318E" w14:paraId="5E57AC5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1663</w:t>
            </w:r>
          </w:p>
        </w:tc>
        <w:tc>
          <w:tcPr>
            <w:tcW w:w="1800" w:type="dxa"/>
            <w:tcBorders>
              <w:top w:val="single" w:sz="6" w:space="0" w:color="FFFFFF"/>
              <w:left w:val="single" w:sz="6" w:space="0" w:color="FFFFFF"/>
              <w:bottom w:val="single" w:sz="6" w:space="0" w:color="FFFFFF"/>
              <w:right w:val="single" w:sz="6" w:space="0" w:color="FFFFFF"/>
            </w:tcBorders>
          </w:tcPr>
          <w:p w14:paraId="5E57AC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186.5</w:t>
            </w:r>
          </w:p>
        </w:tc>
        <w:tc>
          <w:tcPr>
            <w:tcW w:w="1800" w:type="dxa"/>
            <w:tcBorders>
              <w:top w:val="single" w:sz="6" w:space="0" w:color="FFFFFF"/>
              <w:left w:val="single" w:sz="6" w:space="0" w:color="FFFFFF"/>
              <w:bottom w:val="single" w:sz="6" w:space="0" w:color="FFFFFF"/>
              <w:right w:val="single" w:sz="6" w:space="0" w:color="FFFFFF"/>
            </w:tcBorders>
          </w:tcPr>
          <w:p w14:paraId="5E57AC59" w14:textId="77777777" w:rsidR="00BB5343" w:rsidRPr="0035318E" w:rsidRDefault="00BB5343">
            <w:pPr>
              <w:jc w:val="right"/>
              <w:rPr>
                <w:rFonts w:asciiTheme="minorHAnsi" w:cstheme="minorHAnsi"/>
                <w:sz w:val="22"/>
                <w:szCs w:val="22"/>
              </w:rPr>
            </w:pPr>
          </w:p>
        </w:tc>
      </w:tr>
      <w:tr w:rsidR="00BB5343" w:rsidRPr="0035318E" w14:paraId="5E57AC5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1664</w:t>
            </w:r>
          </w:p>
        </w:tc>
        <w:tc>
          <w:tcPr>
            <w:tcW w:w="1800" w:type="dxa"/>
            <w:tcBorders>
              <w:top w:val="single" w:sz="6" w:space="0" w:color="FFFFFF"/>
              <w:left w:val="single" w:sz="6" w:space="0" w:color="FFFFFF"/>
              <w:bottom w:val="single" w:sz="6" w:space="0" w:color="FFFFFF"/>
              <w:right w:val="single" w:sz="6" w:space="0" w:color="FFFFFF"/>
            </w:tcBorders>
          </w:tcPr>
          <w:p w14:paraId="5E57AC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120.4</w:t>
            </w:r>
          </w:p>
        </w:tc>
        <w:tc>
          <w:tcPr>
            <w:tcW w:w="1800" w:type="dxa"/>
            <w:tcBorders>
              <w:top w:val="single" w:sz="6" w:space="0" w:color="FFFFFF"/>
              <w:left w:val="single" w:sz="6" w:space="0" w:color="FFFFFF"/>
              <w:bottom w:val="single" w:sz="6" w:space="0" w:color="FFFFFF"/>
              <w:right w:val="single" w:sz="6" w:space="0" w:color="FFFFFF"/>
            </w:tcBorders>
          </w:tcPr>
          <w:p w14:paraId="5E57AC5D" w14:textId="77777777" w:rsidR="00BB5343" w:rsidRPr="0035318E" w:rsidRDefault="00BB5343">
            <w:pPr>
              <w:jc w:val="right"/>
              <w:rPr>
                <w:rFonts w:asciiTheme="minorHAnsi" w:cstheme="minorHAnsi"/>
                <w:sz w:val="22"/>
                <w:szCs w:val="22"/>
              </w:rPr>
            </w:pPr>
          </w:p>
        </w:tc>
      </w:tr>
      <w:tr w:rsidR="00BB5343" w:rsidRPr="0035318E" w14:paraId="5E57AC6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1665</w:t>
            </w:r>
          </w:p>
        </w:tc>
        <w:tc>
          <w:tcPr>
            <w:tcW w:w="1800" w:type="dxa"/>
            <w:tcBorders>
              <w:top w:val="single" w:sz="6" w:space="0" w:color="FFFFFF"/>
              <w:left w:val="single" w:sz="6" w:space="0" w:color="FFFFFF"/>
              <w:bottom w:val="single" w:sz="6" w:space="0" w:color="FFFFFF"/>
              <w:right w:val="single" w:sz="6" w:space="0" w:color="FFFFFF"/>
            </w:tcBorders>
          </w:tcPr>
          <w:p w14:paraId="5E57AC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137.5</w:t>
            </w:r>
          </w:p>
        </w:tc>
        <w:tc>
          <w:tcPr>
            <w:tcW w:w="1800" w:type="dxa"/>
            <w:tcBorders>
              <w:top w:val="single" w:sz="6" w:space="0" w:color="FFFFFF"/>
              <w:left w:val="single" w:sz="6" w:space="0" w:color="FFFFFF"/>
              <w:bottom w:val="single" w:sz="6" w:space="0" w:color="FFFFFF"/>
              <w:right w:val="single" w:sz="6" w:space="0" w:color="FFFFFF"/>
            </w:tcBorders>
          </w:tcPr>
          <w:p w14:paraId="5E57AC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116.5</w:t>
            </w:r>
          </w:p>
        </w:tc>
      </w:tr>
      <w:tr w:rsidR="00BB5343" w:rsidRPr="0035318E" w14:paraId="5E57AC6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w:t>
            </w:r>
          </w:p>
        </w:tc>
        <w:tc>
          <w:tcPr>
            <w:tcW w:w="1800" w:type="dxa"/>
            <w:tcBorders>
              <w:top w:val="single" w:sz="6" w:space="0" w:color="FFFFFF"/>
              <w:left w:val="single" w:sz="6" w:space="0" w:color="FFFFFF"/>
              <w:bottom w:val="single" w:sz="6" w:space="0" w:color="FFFFFF"/>
              <w:right w:val="single" w:sz="6" w:space="0" w:color="FFFFFF"/>
            </w:tcBorders>
          </w:tcPr>
          <w:p w14:paraId="5E57AC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121.4</w:t>
            </w:r>
          </w:p>
        </w:tc>
        <w:tc>
          <w:tcPr>
            <w:tcW w:w="1800" w:type="dxa"/>
            <w:tcBorders>
              <w:top w:val="single" w:sz="6" w:space="0" w:color="FFFFFF"/>
              <w:left w:val="single" w:sz="6" w:space="0" w:color="FFFFFF"/>
              <w:bottom w:val="single" w:sz="6" w:space="0" w:color="FFFFFF"/>
              <w:right w:val="single" w:sz="6" w:space="0" w:color="FFFFFF"/>
            </w:tcBorders>
          </w:tcPr>
          <w:p w14:paraId="5E57AC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112.7</w:t>
            </w:r>
          </w:p>
        </w:tc>
      </w:tr>
      <w:tr w:rsidR="00BB5343" w:rsidRPr="0035318E" w14:paraId="5E57AC6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1667</w:t>
            </w:r>
          </w:p>
        </w:tc>
        <w:tc>
          <w:tcPr>
            <w:tcW w:w="1800" w:type="dxa"/>
            <w:tcBorders>
              <w:top w:val="single" w:sz="6" w:space="0" w:color="FFFFFF"/>
              <w:left w:val="single" w:sz="6" w:space="0" w:color="FFFFFF"/>
              <w:bottom w:val="single" w:sz="6" w:space="0" w:color="FFFFFF"/>
              <w:right w:val="single" w:sz="6" w:space="0" w:color="FFFFFF"/>
            </w:tcBorders>
          </w:tcPr>
          <w:p w14:paraId="5E57AC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111.2</w:t>
            </w:r>
          </w:p>
        </w:tc>
        <w:tc>
          <w:tcPr>
            <w:tcW w:w="1800" w:type="dxa"/>
            <w:tcBorders>
              <w:top w:val="single" w:sz="6" w:space="0" w:color="FFFFFF"/>
              <w:left w:val="single" w:sz="6" w:space="0" w:color="FFFFFF"/>
              <w:bottom w:val="single" w:sz="6" w:space="0" w:color="FFFFFF"/>
              <w:right w:val="single" w:sz="6" w:space="0" w:color="FFFFFF"/>
            </w:tcBorders>
          </w:tcPr>
          <w:p w14:paraId="5E57AC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w:t>
            </w:r>
          </w:p>
        </w:tc>
      </w:tr>
      <w:tr w:rsidR="00BB5343" w:rsidRPr="0035318E" w14:paraId="5E57AC6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1668</w:t>
            </w:r>
          </w:p>
        </w:tc>
        <w:tc>
          <w:tcPr>
            <w:tcW w:w="1800" w:type="dxa"/>
            <w:tcBorders>
              <w:top w:val="single" w:sz="6" w:space="0" w:color="FFFFFF"/>
              <w:left w:val="single" w:sz="6" w:space="0" w:color="FFFFFF"/>
              <w:bottom w:val="single" w:sz="6" w:space="0" w:color="FFFFFF"/>
              <w:right w:val="single" w:sz="6" w:space="0" w:color="FFFFFF"/>
            </w:tcBorders>
          </w:tcPr>
          <w:p w14:paraId="5E57AC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139.2</w:t>
            </w:r>
          </w:p>
        </w:tc>
        <w:tc>
          <w:tcPr>
            <w:tcW w:w="1800" w:type="dxa"/>
            <w:tcBorders>
              <w:top w:val="single" w:sz="6" w:space="0" w:color="FFFFFF"/>
              <w:left w:val="single" w:sz="6" w:space="0" w:color="FFFFFF"/>
              <w:bottom w:val="single" w:sz="6" w:space="0" w:color="FFFFFF"/>
              <w:right w:val="single" w:sz="6" w:space="0" w:color="FFFFFF"/>
            </w:tcBorders>
          </w:tcPr>
          <w:p w14:paraId="5E57AC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189.3</w:t>
            </w:r>
          </w:p>
        </w:tc>
      </w:tr>
      <w:tr w:rsidR="00BB5343" w:rsidRPr="0035318E" w14:paraId="5E57AC7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1669</w:t>
            </w:r>
          </w:p>
        </w:tc>
        <w:tc>
          <w:tcPr>
            <w:tcW w:w="1800" w:type="dxa"/>
            <w:tcBorders>
              <w:top w:val="single" w:sz="6" w:space="0" w:color="FFFFFF"/>
              <w:left w:val="single" w:sz="6" w:space="0" w:color="FFFFFF"/>
              <w:bottom w:val="single" w:sz="6" w:space="0" w:color="FFFFFF"/>
              <w:right w:val="single" w:sz="6" w:space="0" w:color="FFFFFF"/>
            </w:tcBorders>
          </w:tcPr>
          <w:p w14:paraId="5E57AC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105.9</w:t>
            </w:r>
          </w:p>
        </w:tc>
        <w:tc>
          <w:tcPr>
            <w:tcW w:w="1800" w:type="dxa"/>
            <w:tcBorders>
              <w:top w:val="single" w:sz="6" w:space="0" w:color="FFFFFF"/>
              <w:left w:val="single" w:sz="6" w:space="0" w:color="FFFFFF"/>
              <w:bottom w:val="single" w:sz="6" w:space="0" w:color="FFFFFF"/>
              <w:right w:val="single" w:sz="6" w:space="0" w:color="FFFFFF"/>
            </w:tcBorders>
          </w:tcPr>
          <w:p w14:paraId="5E57AC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154.9</w:t>
            </w:r>
          </w:p>
        </w:tc>
      </w:tr>
      <w:tr w:rsidR="00BB5343" w:rsidRPr="0035318E" w14:paraId="5E57AC7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1670</w:t>
            </w:r>
          </w:p>
        </w:tc>
        <w:tc>
          <w:tcPr>
            <w:tcW w:w="1800" w:type="dxa"/>
            <w:tcBorders>
              <w:top w:val="single" w:sz="6" w:space="0" w:color="FFFFFF"/>
              <w:left w:val="single" w:sz="6" w:space="0" w:color="FFFFFF"/>
              <w:bottom w:val="single" w:sz="6" w:space="0" w:color="FFFFFF"/>
              <w:right w:val="single" w:sz="6" w:space="0" w:color="FFFFFF"/>
            </w:tcBorders>
          </w:tcPr>
          <w:p w14:paraId="5E57AC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137.6</w:t>
            </w:r>
          </w:p>
        </w:tc>
        <w:tc>
          <w:tcPr>
            <w:tcW w:w="1800" w:type="dxa"/>
            <w:tcBorders>
              <w:top w:val="single" w:sz="6" w:space="0" w:color="FFFFFF"/>
              <w:left w:val="single" w:sz="6" w:space="0" w:color="FFFFFF"/>
              <w:bottom w:val="single" w:sz="6" w:space="0" w:color="FFFFFF"/>
              <w:right w:val="single" w:sz="6" w:space="0" w:color="FFFFFF"/>
            </w:tcBorders>
          </w:tcPr>
          <w:p w14:paraId="5E57AC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94.7</w:t>
            </w:r>
          </w:p>
        </w:tc>
      </w:tr>
      <w:tr w:rsidR="00BB5343" w:rsidRPr="0035318E" w14:paraId="5E57AC7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1800" w:type="dxa"/>
            <w:tcBorders>
              <w:top w:val="single" w:sz="6" w:space="0" w:color="FFFFFF"/>
              <w:left w:val="single" w:sz="6" w:space="0" w:color="FFFFFF"/>
              <w:bottom w:val="single" w:sz="6" w:space="0" w:color="FFFFFF"/>
              <w:right w:val="single" w:sz="6" w:space="0" w:color="FFFFFF"/>
            </w:tcBorders>
          </w:tcPr>
          <w:p w14:paraId="5E57AC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121.8</w:t>
            </w:r>
          </w:p>
        </w:tc>
        <w:tc>
          <w:tcPr>
            <w:tcW w:w="1800" w:type="dxa"/>
            <w:tcBorders>
              <w:top w:val="single" w:sz="6" w:space="0" w:color="FFFFFF"/>
              <w:left w:val="single" w:sz="6" w:space="0" w:color="FFFFFF"/>
              <w:bottom w:val="single" w:sz="6" w:space="0" w:color="FFFFFF"/>
              <w:right w:val="single" w:sz="6" w:space="0" w:color="FFFFFF"/>
            </w:tcBorders>
          </w:tcPr>
          <w:p w14:paraId="5E57AC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113.4</w:t>
            </w:r>
          </w:p>
        </w:tc>
      </w:tr>
      <w:tr w:rsidR="00BB5343" w:rsidRPr="0035318E" w14:paraId="5E57AC7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w:t>
            </w:r>
          </w:p>
        </w:tc>
        <w:tc>
          <w:tcPr>
            <w:tcW w:w="1800" w:type="dxa"/>
            <w:tcBorders>
              <w:top w:val="single" w:sz="6" w:space="0" w:color="FFFFFF"/>
              <w:left w:val="single" w:sz="6" w:space="0" w:color="FFFFFF"/>
              <w:bottom w:val="single" w:sz="6" w:space="0" w:color="FFFFFF"/>
              <w:right w:val="single" w:sz="6" w:space="0" w:color="FFFFFF"/>
            </w:tcBorders>
          </w:tcPr>
          <w:p w14:paraId="5E57AC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103.6</w:t>
            </w:r>
          </w:p>
        </w:tc>
        <w:tc>
          <w:tcPr>
            <w:tcW w:w="1800" w:type="dxa"/>
            <w:tcBorders>
              <w:top w:val="single" w:sz="6" w:space="0" w:color="FFFFFF"/>
              <w:left w:val="single" w:sz="6" w:space="0" w:color="FFFFFF"/>
              <w:bottom w:val="single" w:sz="6" w:space="0" w:color="FFFFFF"/>
              <w:right w:val="single" w:sz="6" w:space="0" w:color="FFFFFF"/>
            </w:tcBorders>
          </w:tcPr>
          <w:p w14:paraId="5E57AC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99.1</w:t>
            </w:r>
          </w:p>
        </w:tc>
      </w:tr>
      <w:tr w:rsidR="00BB5343" w:rsidRPr="0035318E" w14:paraId="5E57AC8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1673</w:t>
            </w:r>
          </w:p>
        </w:tc>
        <w:tc>
          <w:tcPr>
            <w:tcW w:w="1800" w:type="dxa"/>
            <w:tcBorders>
              <w:top w:val="single" w:sz="6" w:space="0" w:color="FFFFFF"/>
              <w:left w:val="single" w:sz="6" w:space="0" w:color="FFFFFF"/>
              <w:bottom w:val="single" w:sz="6" w:space="0" w:color="FFFFFF"/>
              <w:right w:val="single" w:sz="6" w:space="0" w:color="FFFFFF"/>
            </w:tcBorders>
          </w:tcPr>
          <w:p w14:paraId="5E57AC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130.0</w:t>
            </w:r>
          </w:p>
        </w:tc>
        <w:tc>
          <w:tcPr>
            <w:tcW w:w="1800" w:type="dxa"/>
            <w:tcBorders>
              <w:top w:val="single" w:sz="6" w:space="0" w:color="FFFFFF"/>
              <w:left w:val="single" w:sz="6" w:space="0" w:color="FFFFFF"/>
              <w:bottom w:val="single" w:sz="6" w:space="0" w:color="FFFFFF"/>
              <w:right w:val="single" w:sz="6" w:space="0" w:color="FFFFFF"/>
            </w:tcBorders>
          </w:tcPr>
          <w:p w14:paraId="5E57AC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98.6</w:t>
            </w:r>
          </w:p>
        </w:tc>
      </w:tr>
      <w:tr w:rsidR="00BB5343" w:rsidRPr="0035318E" w14:paraId="5E57AC8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1674</w:t>
            </w:r>
          </w:p>
        </w:tc>
        <w:tc>
          <w:tcPr>
            <w:tcW w:w="1800" w:type="dxa"/>
            <w:tcBorders>
              <w:top w:val="single" w:sz="6" w:space="0" w:color="FFFFFF"/>
              <w:left w:val="single" w:sz="6" w:space="0" w:color="FFFFFF"/>
              <w:bottom w:val="single" w:sz="6" w:space="0" w:color="FFFFFF"/>
              <w:right w:val="single" w:sz="6" w:space="0" w:color="FFFFFF"/>
            </w:tcBorders>
          </w:tcPr>
          <w:p w14:paraId="5E57AC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113.3</w:t>
            </w:r>
          </w:p>
        </w:tc>
        <w:tc>
          <w:tcPr>
            <w:tcW w:w="1800" w:type="dxa"/>
            <w:tcBorders>
              <w:top w:val="single" w:sz="6" w:space="0" w:color="FFFFFF"/>
              <w:left w:val="single" w:sz="6" w:space="0" w:color="FFFFFF"/>
              <w:bottom w:val="single" w:sz="6" w:space="0" w:color="FFFFFF"/>
              <w:right w:val="single" w:sz="6" w:space="0" w:color="FFFFFF"/>
            </w:tcBorders>
          </w:tcPr>
          <w:p w14:paraId="5E57AC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130.6</w:t>
            </w:r>
          </w:p>
        </w:tc>
      </w:tr>
      <w:tr w:rsidR="00BB5343" w:rsidRPr="0035318E" w14:paraId="5E57AC8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800" w:type="dxa"/>
            <w:tcBorders>
              <w:top w:val="single" w:sz="6" w:space="0" w:color="FFFFFF"/>
              <w:left w:val="single" w:sz="6" w:space="0" w:color="FFFFFF"/>
              <w:bottom w:val="single" w:sz="6" w:space="0" w:color="FFFFFF"/>
              <w:right w:val="single" w:sz="6" w:space="0" w:color="FFFFFF"/>
            </w:tcBorders>
          </w:tcPr>
          <w:p w14:paraId="5E57AC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125.1</w:t>
            </w:r>
          </w:p>
        </w:tc>
        <w:tc>
          <w:tcPr>
            <w:tcW w:w="1800" w:type="dxa"/>
            <w:tcBorders>
              <w:top w:val="single" w:sz="6" w:space="0" w:color="FFFFFF"/>
              <w:left w:val="single" w:sz="6" w:space="0" w:color="FFFFFF"/>
              <w:bottom w:val="single" w:sz="6" w:space="0" w:color="FFFFFF"/>
              <w:right w:val="single" w:sz="6" w:space="0" w:color="FFFFFF"/>
            </w:tcBorders>
          </w:tcPr>
          <w:p w14:paraId="5E57AC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137.3</w:t>
            </w:r>
          </w:p>
        </w:tc>
      </w:tr>
      <w:tr w:rsidR="00BB5343" w:rsidRPr="0035318E" w14:paraId="5E57AC8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800" w:type="dxa"/>
            <w:tcBorders>
              <w:top w:val="single" w:sz="6" w:space="0" w:color="FFFFFF"/>
              <w:left w:val="single" w:sz="6" w:space="0" w:color="FFFFFF"/>
              <w:bottom w:val="single" w:sz="6" w:space="0" w:color="FFFFFF"/>
              <w:right w:val="single" w:sz="6" w:space="0" w:color="FFFFFF"/>
            </w:tcBorders>
          </w:tcPr>
          <w:p w14:paraId="5E57AC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c>
          <w:tcPr>
            <w:tcW w:w="1800" w:type="dxa"/>
            <w:tcBorders>
              <w:top w:val="single" w:sz="6" w:space="0" w:color="FFFFFF"/>
              <w:left w:val="single" w:sz="6" w:space="0" w:color="FFFFFF"/>
              <w:bottom w:val="single" w:sz="6" w:space="0" w:color="FFFFFF"/>
              <w:right w:val="single" w:sz="6" w:space="0" w:color="FFFFFF"/>
            </w:tcBorders>
          </w:tcPr>
          <w:p w14:paraId="5E57AC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117.8</w:t>
            </w:r>
          </w:p>
        </w:tc>
      </w:tr>
      <w:tr w:rsidR="00BB5343" w:rsidRPr="0035318E" w14:paraId="5E57AC9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800" w:type="dxa"/>
            <w:tcBorders>
              <w:top w:val="single" w:sz="6" w:space="0" w:color="FFFFFF"/>
              <w:left w:val="single" w:sz="6" w:space="0" w:color="FFFFFF"/>
              <w:bottom w:val="single" w:sz="6" w:space="0" w:color="FFFFFF"/>
              <w:right w:val="single" w:sz="6" w:space="0" w:color="FFFFFF"/>
            </w:tcBorders>
          </w:tcPr>
          <w:p w14:paraId="5E57AC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144.2</w:t>
            </w:r>
          </w:p>
        </w:tc>
        <w:tc>
          <w:tcPr>
            <w:tcW w:w="1800" w:type="dxa"/>
            <w:tcBorders>
              <w:top w:val="single" w:sz="6" w:space="0" w:color="FFFFFF"/>
              <w:left w:val="single" w:sz="6" w:space="0" w:color="FFFFFF"/>
              <w:bottom w:val="single" w:sz="6" w:space="0" w:color="FFFFFF"/>
              <w:right w:val="single" w:sz="6" w:space="0" w:color="FFFFFF"/>
            </w:tcBorders>
          </w:tcPr>
          <w:p w14:paraId="5E57AC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127.8</w:t>
            </w:r>
          </w:p>
        </w:tc>
      </w:tr>
      <w:tr w:rsidR="00BB5343" w:rsidRPr="0035318E" w14:paraId="5E57AC9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800" w:type="dxa"/>
            <w:tcBorders>
              <w:top w:val="single" w:sz="6" w:space="0" w:color="FFFFFF"/>
              <w:left w:val="single" w:sz="6" w:space="0" w:color="FFFFFF"/>
              <w:bottom w:val="single" w:sz="6" w:space="0" w:color="FFFFFF"/>
              <w:right w:val="single" w:sz="6" w:space="0" w:color="FFFFFF"/>
            </w:tcBorders>
          </w:tcPr>
          <w:p w14:paraId="5E57AC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144.0</w:t>
            </w:r>
          </w:p>
        </w:tc>
        <w:tc>
          <w:tcPr>
            <w:tcW w:w="1800" w:type="dxa"/>
            <w:tcBorders>
              <w:top w:val="single" w:sz="6" w:space="0" w:color="FFFFFF"/>
              <w:left w:val="single" w:sz="6" w:space="0" w:color="FFFFFF"/>
              <w:bottom w:val="single" w:sz="6" w:space="0" w:color="FFFFFF"/>
              <w:right w:val="single" w:sz="6" w:space="0" w:color="FFFFFF"/>
            </w:tcBorders>
          </w:tcPr>
          <w:p w14:paraId="5E57AC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105.7</w:t>
            </w:r>
          </w:p>
        </w:tc>
      </w:tr>
      <w:tr w:rsidR="00BB5343" w:rsidRPr="0035318E" w14:paraId="5E57AC9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800" w:type="dxa"/>
            <w:tcBorders>
              <w:top w:val="single" w:sz="6" w:space="0" w:color="FFFFFF"/>
              <w:left w:val="single" w:sz="6" w:space="0" w:color="FFFFFF"/>
              <w:bottom w:val="single" w:sz="6" w:space="0" w:color="FFFFFF"/>
              <w:right w:val="single" w:sz="6" w:space="0" w:color="FFFFFF"/>
            </w:tcBorders>
          </w:tcPr>
          <w:p w14:paraId="5E57AC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138.8</w:t>
            </w:r>
          </w:p>
        </w:tc>
        <w:tc>
          <w:tcPr>
            <w:tcW w:w="1800" w:type="dxa"/>
            <w:tcBorders>
              <w:top w:val="single" w:sz="6" w:space="0" w:color="FFFFFF"/>
              <w:left w:val="single" w:sz="6" w:space="0" w:color="FFFFFF"/>
              <w:bottom w:val="single" w:sz="6" w:space="0" w:color="FFFFFF"/>
              <w:right w:val="single" w:sz="6" w:space="0" w:color="FFFFFF"/>
            </w:tcBorders>
          </w:tcPr>
          <w:p w14:paraId="5E57AC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132.8</w:t>
            </w:r>
          </w:p>
        </w:tc>
      </w:tr>
      <w:tr w:rsidR="00BB5343" w:rsidRPr="0035318E" w14:paraId="5E57AC9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800" w:type="dxa"/>
            <w:tcBorders>
              <w:top w:val="single" w:sz="6" w:space="0" w:color="FFFFFF"/>
              <w:left w:val="single" w:sz="6" w:space="0" w:color="FFFFFF"/>
              <w:bottom w:val="single" w:sz="6" w:space="0" w:color="FFFFFF"/>
              <w:right w:val="single" w:sz="6" w:space="0" w:color="FFFFFF"/>
            </w:tcBorders>
          </w:tcPr>
          <w:p w14:paraId="5E57AC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104.6</w:t>
            </w:r>
          </w:p>
        </w:tc>
        <w:tc>
          <w:tcPr>
            <w:tcW w:w="1800" w:type="dxa"/>
            <w:tcBorders>
              <w:top w:val="single" w:sz="6" w:space="0" w:color="FFFFFF"/>
              <w:left w:val="single" w:sz="6" w:space="0" w:color="FFFFFF"/>
              <w:bottom w:val="single" w:sz="6" w:space="0" w:color="FFFFFF"/>
              <w:right w:val="single" w:sz="6" w:space="0" w:color="FFFFFF"/>
            </w:tcBorders>
          </w:tcPr>
          <w:p w14:paraId="5E57AC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96.7</w:t>
            </w:r>
          </w:p>
        </w:tc>
      </w:tr>
      <w:tr w:rsidR="00BB5343" w:rsidRPr="0035318E" w14:paraId="5E57ACA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800" w:type="dxa"/>
            <w:tcBorders>
              <w:top w:val="single" w:sz="6" w:space="0" w:color="FFFFFF"/>
              <w:left w:val="single" w:sz="6" w:space="0" w:color="FFFFFF"/>
              <w:bottom w:val="single" w:sz="6" w:space="0" w:color="FFFFFF"/>
              <w:right w:val="single" w:sz="6" w:space="0" w:color="FFFFFF"/>
            </w:tcBorders>
          </w:tcPr>
          <w:p w14:paraId="5E57AC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85.5</w:t>
            </w:r>
          </w:p>
        </w:tc>
        <w:tc>
          <w:tcPr>
            <w:tcW w:w="1800" w:type="dxa"/>
            <w:tcBorders>
              <w:top w:val="single" w:sz="6" w:space="0" w:color="FFFFFF"/>
              <w:left w:val="single" w:sz="6" w:space="0" w:color="FFFFFF"/>
              <w:bottom w:val="single" w:sz="6" w:space="0" w:color="FFFFFF"/>
              <w:right w:val="single" w:sz="6" w:space="0" w:color="FFFFFF"/>
            </w:tcBorders>
          </w:tcPr>
          <w:p w14:paraId="5E57AC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119.7</w:t>
            </w:r>
          </w:p>
        </w:tc>
      </w:tr>
      <w:tr w:rsidR="00BB5343" w:rsidRPr="0035318E" w14:paraId="5E57ACA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800" w:type="dxa"/>
            <w:tcBorders>
              <w:top w:val="single" w:sz="6" w:space="0" w:color="FFFFFF"/>
              <w:left w:val="single" w:sz="6" w:space="0" w:color="FFFFFF"/>
              <w:bottom w:val="single" w:sz="6" w:space="0" w:color="FFFFFF"/>
              <w:right w:val="single" w:sz="6" w:space="0" w:color="FFFFFF"/>
            </w:tcBorders>
          </w:tcPr>
          <w:p w14:paraId="5E57AC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103.0</w:t>
            </w:r>
          </w:p>
        </w:tc>
        <w:tc>
          <w:tcPr>
            <w:tcW w:w="1800" w:type="dxa"/>
            <w:tcBorders>
              <w:top w:val="single" w:sz="6" w:space="0" w:color="FFFFFF"/>
              <w:left w:val="single" w:sz="6" w:space="0" w:color="FFFFFF"/>
              <w:bottom w:val="single" w:sz="6" w:space="0" w:color="FFFFFF"/>
              <w:right w:val="single" w:sz="6" w:space="0" w:color="FFFFFF"/>
            </w:tcBorders>
          </w:tcPr>
          <w:p w14:paraId="5E57AC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94.4</w:t>
            </w:r>
          </w:p>
        </w:tc>
      </w:tr>
      <w:tr w:rsidR="00BB5343" w:rsidRPr="0035318E" w14:paraId="5E57ACA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800" w:type="dxa"/>
            <w:tcBorders>
              <w:top w:val="single" w:sz="6" w:space="0" w:color="FFFFFF"/>
              <w:left w:val="single" w:sz="6" w:space="0" w:color="FFFFFF"/>
              <w:bottom w:val="single" w:sz="6" w:space="0" w:color="FFFFFF"/>
              <w:right w:val="single" w:sz="6" w:space="0" w:color="FFFFFF"/>
            </w:tcBorders>
          </w:tcPr>
          <w:p w14:paraId="5E57AC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113.0</w:t>
            </w:r>
          </w:p>
        </w:tc>
        <w:tc>
          <w:tcPr>
            <w:tcW w:w="1800" w:type="dxa"/>
            <w:tcBorders>
              <w:top w:val="single" w:sz="6" w:space="0" w:color="FFFFFF"/>
              <w:left w:val="single" w:sz="6" w:space="0" w:color="FFFFFF"/>
              <w:bottom w:val="single" w:sz="6" w:space="0" w:color="FFFFFF"/>
              <w:right w:val="single" w:sz="6" w:space="0" w:color="FFFFFF"/>
            </w:tcBorders>
          </w:tcPr>
          <w:p w14:paraId="5E57AC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135.3</w:t>
            </w:r>
          </w:p>
        </w:tc>
      </w:tr>
      <w:tr w:rsidR="00BB5343" w:rsidRPr="0035318E" w14:paraId="5E57ACA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800" w:type="dxa"/>
            <w:tcBorders>
              <w:top w:val="single" w:sz="6" w:space="0" w:color="FFFFFF"/>
              <w:left w:val="single" w:sz="6" w:space="0" w:color="FFFFFF"/>
              <w:bottom w:val="single" w:sz="6" w:space="0" w:color="FFFFFF"/>
              <w:right w:val="single" w:sz="6" w:space="0" w:color="FFFFFF"/>
            </w:tcBorders>
          </w:tcPr>
          <w:p w14:paraId="5E57AC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118.5</w:t>
            </w:r>
          </w:p>
        </w:tc>
        <w:tc>
          <w:tcPr>
            <w:tcW w:w="1800" w:type="dxa"/>
            <w:tcBorders>
              <w:top w:val="single" w:sz="6" w:space="0" w:color="FFFFFF"/>
              <w:left w:val="single" w:sz="6" w:space="0" w:color="FFFFFF"/>
              <w:bottom w:val="single" w:sz="6" w:space="0" w:color="FFFFFF"/>
              <w:right w:val="single" w:sz="6" w:space="0" w:color="FFFFFF"/>
            </w:tcBorders>
          </w:tcPr>
          <w:p w14:paraId="5E57AC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w:t>
            </w:r>
          </w:p>
        </w:tc>
      </w:tr>
      <w:tr w:rsidR="00BB5343" w:rsidRPr="0035318E" w14:paraId="5E57ACB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800" w:type="dxa"/>
            <w:tcBorders>
              <w:top w:val="single" w:sz="6" w:space="0" w:color="FFFFFF"/>
              <w:left w:val="single" w:sz="6" w:space="0" w:color="FFFFFF"/>
              <w:bottom w:val="single" w:sz="6" w:space="0" w:color="FFFFFF"/>
              <w:right w:val="single" w:sz="6" w:space="0" w:color="FFFFFF"/>
            </w:tcBorders>
          </w:tcPr>
          <w:p w14:paraId="5E57AC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w:t>
            </w:r>
          </w:p>
        </w:tc>
        <w:tc>
          <w:tcPr>
            <w:tcW w:w="1800" w:type="dxa"/>
            <w:tcBorders>
              <w:top w:val="single" w:sz="6" w:space="0" w:color="FFFFFF"/>
              <w:left w:val="single" w:sz="6" w:space="0" w:color="FFFFFF"/>
              <w:bottom w:val="single" w:sz="6" w:space="0" w:color="FFFFFF"/>
              <w:right w:val="single" w:sz="6" w:space="0" w:color="FFFFFF"/>
            </w:tcBorders>
          </w:tcPr>
          <w:p w14:paraId="5E57AC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128.6</w:t>
            </w:r>
          </w:p>
        </w:tc>
      </w:tr>
      <w:tr w:rsidR="00BB5343" w:rsidRPr="0035318E" w14:paraId="5E57ACB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800" w:type="dxa"/>
            <w:tcBorders>
              <w:top w:val="single" w:sz="6" w:space="0" w:color="FFFFFF"/>
              <w:left w:val="single" w:sz="6" w:space="0" w:color="FFFFFF"/>
              <w:bottom w:val="single" w:sz="6" w:space="0" w:color="FFFFFF"/>
              <w:right w:val="single" w:sz="6" w:space="0" w:color="FFFFFF"/>
            </w:tcBorders>
          </w:tcPr>
          <w:p w14:paraId="5E57AC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134.8</w:t>
            </w:r>
          </w:p>
        </w:tc>
        <w:tc>
          <w:tcPr>
            <w:tcW w:w="1800" w:type="dxa"/>
            <w:tcBorders>
              <w:top w:val="single" w:sz="6" w:space="0" w:color="FFFFFF"/>
              <w:left w:val="single" w:sz="6" w:space="0" w:color="FFFFFF"/>
              <w:bottom w:val="single" w:sz="6" w:space="0" w:color="FFFFFF"/>
              <w:right w:val="single" w:sz="6" w:space="0" w:color="FFFFFF"/>
            </w:tcBorders>
          </w:tcPr>
          <w:p w14:paraId="5E57AC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154.3</w:t>
            </w:r>
          </w:p>
        </w:tc>
      </w:tr>
      <w:tr w:rsidR="00BB5343" w:rsidRPr="0035318E" w14:paraId="5E57ACB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800" w:type="dxa"/>
            <w:tcBorders>
              <w:top w:val="single" w:sz="6" w:space="0" w:color="FFFFFF"/>
              <w:left w:val="single" w:sz="6" w:space="0" w:color="FFFFFF"/>
              <w:bottom w:val="single" w:sz="6" w:space="0" w:color="FFFFFF"/>
              <w:right w:val="single" w:sz="6" w:space="0" w:color="FFFFFF"/>
            </w:tcBorders>
          </w:tcPr>
          <w:p w14:paraId="5E57AC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100.6</w:t>
            </w:r>
          </w:p>
        </w:tc>
        <w:tc>
          <w:tcPr>
            <w:tcW w:w="1800" w:type="dxa"/>
            <w:tcBorders>
              <w:top w:val="single" w:sz="6" w:space="0" w:color="FFFFFF"/>
              <w:left w:val="single" w:sz="6" w:space="0" w:color="FFFFFF"/>
              <w:bottom w:val="single" w:sz="6" w:space="0" w:color="FFFFFF"/>
              <w:right w:val="single" w:sz="6" w:space="0" w:color="FFFFFF"/>
            </w:tcBorders>
          </w:tcPr>
          <w:p w14:paraId="5E57AC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132.3</w:t>
            </w:r>
          </w:p>
        </w:tc>
      </w:tr>
      <w:tr w:rsidR="00BB5343" w:rsidRPr="0035318E" w14:paraId="5E57ACB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800" w:type="dxa"/>
            <w:tcBorders>
              <w:top w:val="single" w:sz="6" w:space="0" w:color="FFFFFF"/>
              <w:left w:val="single" w:sz="6" w:space="0" w:color="FFFFFF"/>
              <w:bottom w:val="single" w:sz="6" w:space="0" w:color="FFFFFF"/>
              <w:right w:val="single" w:sz="6" w:space="0" w:color="FFFFFF"/>
            </w:tcBorders>
          </w:tcPr>
          <w:p w14:paraId="5E57AC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107.0</w:t>
            </w:r>
          </w:p>
        </w:tc>
        <w:tc>
          <w:tcPr>
            <w:tcW w:w="1800" w:type="dxa"/>
            <w:tcBorders>
              <w:top w:val="single" w:sz="6" w:space="0" w:color="FFFFFF"/>
              <w:left w:val="single" w:sz="6" w:space="0" w:color="FFFFFF"/>
              <w:bottom w:val="single" w:sz="6" w:space="0" w:color="FFFFFF"/>
              <w:right w:val="single" w:sz="6" w:space="0" w:color="FFFFFF"/>
            </w:tcBorders>
          </w:tcPr>
          <w:p w14:paraId="5E57AC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112.8</w:t>
            </w:r>
          </w:p>
        </w:tc>
      </w:tr>
      <w:tr w:rsidR="00BB5343" w:rsidRPr="0035318E" w14:paraId="5E57ACC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800" w:type="dxa"/>
            <w:tcBorders>
              <w:top w:val="single" w:sz="6" w:space="0" w:color="FFFFFF"/>
              <w:left w:val="single" w:sz="6" w:space="0" w:color="FFFFFF"/>
              <w:bottom w:val="single" w:sz="6" w:space="0" w:color="FFFFFF"/>
              <w:right w:val="single" w:sz="6" w:space="0" w:color="FFFFFF"/>
            </w:tcBorders>
          </w:tcPr>
          <w:p w14:paraId="5E57AC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108.3</w:t>
            </w:r>
          </w:p>
        </w:tc>
        <w:tc>
          <w:tcPr>
            <w:tcW w:w="1800" w:type="dxa"/>
            <w:tcBorders>
              <w:top w:val="single" w:sz="6" w:space="0" w:color="FFFFFF"/>
              <w:left w:val="single" w:sz="6" w:space="0" w:color="FFFFFF"/>
              <w:bottom w:val="single" w:sz="6" w:space="0" w:color="FFFFFF"/>
              <w:right w:val="single" w:sz="6" w:space="0" w:color="FFFFFF"/>
            </w:tcBorders>
          </w:tcPr>
          <w:p w14:paraId="5E57AC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87.4</w:t>
            </w:r>
          </w:p>
        </w:tc>
      </w:tr>
      <w:tr w:rsidR="00BB5343" w:rsidRPr="0035318E" w14:paraId="5E57ACC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800" w:type="dxa"/>
            <w:tcBorders>
              <w:top w:val="single" w:sz="6" w:space="0" w:color="FFFFFF"/>
              <w:left w:val="single" w:sz="6" w:space="0" w:color="FFFFFF"/>
              <w:bottom w:val="single" w:sz="6" w:space="0" w:color="FFFFFF"/>
              <w:right w:val="single" w:sz="6" w:space="0" w:color="FFFFFF"/>
            </w:tcBorders>
          </w:tcPr>
          <w:p w14:paraId="5E57AC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104.7</w:t>
            </w:r>
          </w:p>
        </w:tc>
        <w:tc>
          <w:tcPr>
            <w:tcW w:w="1800" w:type="dxa"/>
            <w:tcBorders>
              <w:top w:val="single" w:sz="6" w:space="0" w:color="FFFFFF"/>
              <w:left w:val="single" w:sz="6" w:space="0" w:color="FFFFFF"/>
              <w:bottom w:val="single" w:sz="6" w:space="0" w:color="FFFFFF"/>
              <w:right w:val="single" w:sz="6" w:space="0" w:color="FFFFFF"/>
            </w:tcBorders>
          </w:tcPr>
          <w:p w14:paraId="5E57AC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107.3</w:t>
            </w:r>
          </w:p>
        </w:tc>
      </w:tr>
      <w:tr w:rsidR="00BB5343" w:rsidRPr="0035318E" w14:paraId="5E57ACC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800" w:type="dxa"/>
            <w:tcBorders>
              <w:top w:val="single" w:sz="6" w:space="0" w:color="FFFFFF"/>
              <w:left w:val="single" w:sz="6" w:space="0" w:color="FFFFFF"/>
              <w:bottom w:val="single" w:sz="6" w:space="0" w:color="FFFFFF"/>
              <w:right w:val="single" w:sz="6" w:space="0" w:color="FFFFFF"/>
            </w:tcBorders>
          </w:tcPr>
          <w:p w14:paraId="5E57AC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104.9</w:t>
            </w:r>
          </w:p>
        </w:tc>
        <w:tc>
          <w:tcPr>
            <w:tcW w:w="1800" w:type="dxa"/>
            <w:tcBorders>
              <w:top w:val="single" w:sz="6" w:space="0" w:color="FFFFFF"/>
              <w:left w:val="single" w:sz="6" w:space="0" w:color="FFFFFF"/>
              <w:bottom w:val="single" w:sz="6" w:space="0" w:color="FFFFFF"/>
              <w:right w:val="single" w:sz="6" w:space="0" w:color="FFFFFF"/>
            </w:tcBorders>
          </w:tcPr>
          <w:p w14:paraId="5E57AC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103.7</w:t>
            </w:r>
          </w:p>
        </w:tc>
      </w:tr>
      <w:tr w:rsidR="00BB5343" w:rsidRPr="0035318E" w14:paraId="5E57ACC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800" w:type="dxa"/>
            <w:tcBorders>
              <w:top w:val="single" w:sz="6" w:space="0" w:color="FFFFFF"/>
              <w:left w:val="single" w:sz="6" w:space="0" w:color="FFFFFF"/>
              <w:bottom w:val="single" w:sz="6" w:space="0" w:color="FFFFFF"/>
              <w:right w:val="single" w:sz="6" w:space="0" w:color="FFFFFF"/>
            </w:tcBorders>
          </w:tcPr>
          <w:p w14:paraId="5E57AC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w:t>
            </w:r>
          </w:p>
        </w:tc>
        <w:tc>
          <w:tcPr>
            <w:tcW w:w="1800" w:type="dxa"/>
            <w:tcBorders>
              <w:top w:val="single" w:sz="6" w:space="0" w:color="FFFFFF"/>
              <w:left w:val="single" w:sz="6" w:space="0" w:color="FFFFFF"/>
              <w:bottom w:val="single" w:sz="6" w:space="0" w:color="FFFFFF"/>
              <w:right w:val="single" w:sz="6" w:space="0" w:color="FFFFFF"/>
            </w:tcBorders>
          </w:tcPr>
          <w:p w14:paraId="5E57AC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120.2</w:t>
            </w:r>
          </w:p>
        </w:tc>
      </w:tr>
      <w:tr w:rsidR="00BB5343" w:rsidRPr="0035318E" w14:paraId="5E57ACD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800" w:type="dxa"/>
            <w:tcBorders>
              <w:top w:val="single" w:sz="6" w:space="0" w:color="FFFFFF"/>
              <w:left w:val="single" w:sz="6" w:space="0" w:color="FFFFFF"/>
              <w:bottom w:val="single" w:sz="6" w:space="0" w:color="FFFFFF"/>
              <w:right w:val="single" w:sz="6" w:space="0" w:color="FFFFFF"/>
            </w:tcBorders>
          </w:tcPr>
          <w:p w14:paraId="5E57AC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105.3</w:t>
            </w:r>
          </w:p>
        </w:tc>
        <w:tc>
          <w:tcPr>
            <w:tcW w:w="1800" w:type="dxa"/>
            <w:tcBorders>
              <w:top w:val="single" w:sz="6" w:space="0" w:color="FFFFFF"/>
              <w:left w:val="single" w:sz="6" w:space="0" w:color="FFFFFF"/>
              <w:bottom w:val="single" w:sz="6" w:space="0" w:color="FFFFFF"/>
              <w:right w:val="single" w:sz="6" w:space="0" w:color="FFFFFF"/>
            </w:tcBorders>
          </w:tcPr>
          <w:p w14:paraId="5E57AC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95.4</w:t>
            </w:r>
          </w:p>
        </w:tc>
      </w:tr>
      <w:tr w:rsidR="00BB5343" w:rsidRPr="0035318E" w14:paraId="5E57ACD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800" w:type="dxa"/>
            <w:tcBorders>
              <w:top w:val="single" w:sz="6" w:space="0" w:color="FFFFFF"/>
              <w:left w:val="single" w:sz="6" w:space="0" w:color="FFFFFF"/>
              <w:bottom w:val="single" w:sz="6" w:space="0" w:color="FFFFFF"/>
              <w:right w:val="single" w:sz="6" w:space="0" w:color="FFFFFF"/>
            </w:tcBorders>
          </w:tcPr>
          <w:p w14:paraId="5E57AC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125.9</w:t>
            </w:r>
          </w:p>
        </w:tc>
        <w:tc>
          <w:tcPr>
            <w:tcW w:w="1800" w:type="dxa"/>
            <w:tcBorders>
              <w:top w:val="single" w:sz="6" w:space="0" w:color="FFFFFF"/>
              <w:left w:val="single" w:sz="6" w:space="0" w:color="FFFFFF"/>
              <w:bottom w:val="single" w:sz="6" w:space="0" w:color="FFFFFF"/>
              <w:right w:val="single" w:sz="6" w:space="0" w:color="FFFFFF"/>
            </w:tcBorders>
          </w:tcPr>
          <w:p w14:paraId="5E57AC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108.8</w:t>
            </w:r>
          </w:p>
        </w:tc>
      </w:tr>
      <w:tr w:rsidR="00BB5343" w:rsidRPr="0035318E" w14:paraId="5E57ACD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800" w:type="dxa"/>
            <w:tcBorders>
              <w:top w:val="single" w:sz="6" w:space="0" w:color="FFFFFF"/>
              <w:left w:val="single" w:sz="6" w:space="0" w:color="FFFFFF"/>
              <w:bottom w:val="single" w:sz="6" w:space="0" w:color="FFFFFF"/>
              <w:right w:val="single" w:sz="6" w:space="0" w:color="FFFFFF"/>
            </w:tcBorders>
          </w:tcPr>
          <w:p w14:paraId="5E57AC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119.3</w:t>
            </w:r>
          </w:p>
        </w:tc>
        <w:tc>
          <w:tcPr>
            <w:tcW w:w="1800" w:type="dxa"/>
            <w:tcBorders>
              <w:top w:val="single" w:sz="6" w:space="0" w:color="FFFFFF"/>
              <w:left w:val="single" w:sz="6" w:space="0" w:color="FFFFFF"/>
              <w:bottom w:val="single" w:sz="6" w:space="0" w:color="FFFFFF"/>
              <w:right w:val="single" w:sz="6" w:space="0" w:color="FFFFFF"/>
            </w:tcBorders>
          </w:tcPr>
          <w:p w14:paraId="5E57AC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121.2</w:t>
            </w:r>
          </w:p>
        </w:tc>
      </w:tr>
      <w:tr w:rsidR="00BB5343" w:rsidRPr="0035318E" w14:paraId="5E57ACD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800" w:type="dxa"/>
            <w:tcBorders>
              <w:top w:val="single" w:sz="6" w:space="0" w:color="FFFFFF"/>
              <w:left w:val="single" w:sz="6" w:space="0" w:color="FFFFFF"/>
              <w:bottom w:val="single" w:sz="6" w:space="0" w:color="FFFFFF"/>
              <w:right w:val="single" w:sz="6" w:space="0" w:color="FFFFFF"/>
            </w:tcBorders>
          </w:tcPr>
          <w:p w14:paraId="5E57AC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c>
          <w:tcPr>
            <w:tcW w:w="1800" w:type="dxa"/>
            <w:tcBorders>
              <w:top w:val="single" w:sz="6" w:space="0" w:color="FFFFFF"/>
              <w:left w:val="single" w:sz="6" w:space="0" w:color="FFFFFF"/>
              <w:bottom w:val="single" w:sz="6" w:space="0" w:color="FFFFFF"/>
              <w:right w:val="single" w:sz="6" w:space="0" w:color="FFFFFF"/>
            </w:tcBorders>
          </w:tcPr>
          <w:p w14:paraId="5E57AC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125.2</w:t>
            </w:r>
          </w:p>
        </w:tc>
      </w:tr>
      <w:tr w:rsidR="00BB5343" w:rsidRPr="0035318E" w14:paraId="5E57ACE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800" w:type="dxa"/>
            <w:tcBorders>
              <w:top w:val="single" w:sz="6" w:space="0" w:color="FFFFFF"/>
              <w:left w:val="single" w:sz="6" w:space="0" w:color="FFFFFF"/>
              <w:bottom w:val="single" w:sz="6" w:space="0" w:color="FFFFFF"/>
              <w:right w:val="single" w:sz="6" w:space="0" w:color="FFFFFF"/>
            </w:tcBorders>
          </w:tcPr>
          <w:p w14:paraId="5E57AC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111.0</w:t>
            </w:r>
          </w:p>
        </w:tc>
        <w:tc>
          <w:tcPr>
            <w:tcW w:w="1800" w:type="dxa"/>
            <w:tcBorders>
              <w:top w:val="single" w:sz="6" w:space="0" w:color="FFFFFF"/>
              <w:left w:val="single" w:sz="6" w:space="0" w:color="FFFFFF"/>
              <w:bottom w:val="single" w:sz="6" w:space="0" w:color="FFFFFF"/>
              <w:right w:val="single" w:sz="6" w:space="0" w:color="FFFFFF"/>
            </w:tcBorders>
          </w:tcPr>
          <w:p w14:paraId="5E57AC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151.6</w:t>
            </w:r>
          </w:p>
        </w:tc>
      </w:tr>
      <w:tr w:rsidR="00BB5343" w:rsidRPr="0035318E" w14:paraId="5E57ACE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800" w:type="dxa"/>
            <w:tcBorders>
              <w:top w:val="single" w:sz="6" w:space="0" w:color="FFFFFF"/>
              <w:left w:val="single" w:sz="6" w:space="0" w:color="FFFFFF"/>
              <w:bottom w:val="single" w:sz="6" w:space="0" w:color="FFFFFF"/>
              <w:right w:val="single" w:sz="6" w:space="0" w:color="FFFFFF"/>
            </w:tcBorders>
          </w:tcPr>
          <w:p w14:paraId="5E57AC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131.5</w:t>
            </w:r>
          </w:p>
        </w:tc>
        <w:tc>
          <w:tcPr>
            <w:tcW w:w="1800" w:type="dxa"/>
            <w:tcBorders>
              <w:top w:val="single" w:sz="6" w:space="0" w:color="FFFFFF"/>
              <w:left w:val="single" w:sz="6" w:space="0" w:color="FFFFFF"/>
              <w:bottom w:val="single" w:sz="6" w:space="0" w:color="FFFFFF"/>
              <w:right w:val="single" w:sz="6" w:space="0" w:color="FFFFFF"/>
            </w:tcBorders>
          </w:tcPr>
          <w:p w14:paraId="5E57AC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125.3</w:t>
            </w:r>
          </w:p>
        </w:tc>
      </w:tr>
      <w:tr w:rsidR="00BB5343" w:rsidRPr="0035318E" w14:paraId="5E57ACE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800" w:type="dxa"/>
            <w:tcBorders>
              <w:top w:val="single" w:sz="6" w:space="0" w:color="FFFFFF"/>
              <w:left w:val="single" w:sz="6" w:space="0" w:color="FFFFFF"/>
              <w:bottom w:val="single" w:sz="6" w:space="0" w:color="FFFFFF"/>
              <w:right w:val="single" w:sz="6" w:space="0" w:color="FFFFFF"/>
            </w:tcBorders>
          </w:tcPr>
          <w:p w14:paraId="5E57AC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c>
          <w:tcPr>
            <w:tcW w:w="1800" w:type="dxa"/>
            <w:tcBorders>
              <w:top w:val="single" w:sz="6" w:space="0" w:color="FFFFFF"/>
              <w:left w:val="single" w:sz="6" w:space="0" w:color="FFFFFF"/>
              <w:bottom w:val="single" w:sz="6" w:space="0" w:color="FFFFFF"/>
              <w:right w:val="single" w:sz="6" w:space="0" w:color="FFFFFF"/>
            </w:tcBorders>
          </w:tcPr>
          <w:p w14:paraId="5E57AC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134.5</w:t>
            </w:r>
          </w:p>
        </w:tc>
      </w:tr>
      <w:tr w:rsidR="00BB5343" w:rsidRPr="0035318E" w14:paraId="5E57ACE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0" w:type="dxa"/>
            <w:tcBorders>
              <w:top w:val="single" w:sz="6" w:space="0" w:color="FFFFFF"/>
              <w:left w:val="single" w:sz="6" w:space="0" w:color="FFFFFF"/>
              <w:bottom w:val="single" w:sz="6" w:space="0" w:color="FFFFFF"/>
              <w:right w:val="single" w:sz="6" w:space="0" w:color="FFFFFF"/>
            </w:tcBorders>
          </w:tcPr>
          <w:p w14:paraId="5E57AC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144.4</w:t>
            </w:r>
          </w:p>
        </w:tc>
        <w:tc>
          <w:tcPr>
            <w:tcW w:w="1800" w:type="dxa"/>
            <w:tcBorders>
              <w:top w:val="single" w:sz="6" w:space="0" w:color="FFFFFF"/>
              <w:left w:val="single" w:sz="6" w:space="0" w:color="FFFFFF"/>
              <w:bottom w:val="single" w:sz="6" w:space="0" w:color="FFFFFF"/>
              <w:right w:val="single" w:sz="6" w:space="0" w:color="FFFFFF"/>
            </w:tcBorders>
          </w:tcPr>
          <w:p w14:paraId="5E57AC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149.2</w:t>
            </w:r>
          </w:p>
        </w:tc>
      </w:tr>
      <w:tr w:rsidR="00BB5343" w:rsidRPr="0035318E" w14:paraId="5E57ACF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0" w:type="dxa"/>
            <w:tcBorders>
              <w:top w:val="single" w:sz="6" w:space="0" w:color="FFFFFF"/>
              <w:left w:val="single" w:sz="6" w:space="0" w:color="FFFFFF"/>
              <w:bottom w:val="single" w:sz="6" w:space="0" w:color="FFFFFF"/>
              <w:right w:val="single" w:sz="6" w:space="0" w:color="FFFFFF"/>
            </w:tcBorders>
          </w:tcPr>
          <w:p w14:paraId="5E57AC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144.4</w:t>
            </w:r>
          </w:p>
        </w:tc>
        <w:tc>
          <w:tcPr>
            <w:tcW w:w="1800" w:type="dxa"/>
            <w:tcBorders>
              <w:top w:val="single" w:sz="6" w:space="0" w:color="FFFFFF"/>
              <w:left w:val="single" w:sz="6" w:space="0" w:color="FFFFFF"/>
              <w:bottom w:val="single" w:sz="6" w:space="0" w:color="FFFFFF"/>
              <w:right w:val="single" w:sz="6" w:space="0" w:color="FFFFFF"/>
            </w:tcBorders>
          </w:tcPr>
          <w:p w14:paraId="5E57AC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124.0</w:t>
            </w:r>
          </w:p>
        </w:tc>
      </w:tr>
      <w:tr w:rsidR="00BB5343" w:rsidRPr="0035318E" w14:paraId="5E57ACF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0" w:type="dxa"/>
            <w:tcBorders>
              <w:top w:val="single" w:sz="6" w:space="0" w:color="FFFFFF"/>
              <w:left w:val="single" w:sz="6" w:space="0" w:color="FFFFFF"/>
              <w:bottom w:val="single" w:sz="6" w:space="0" w:color="FFFFFF"/>
              <w:right w:val="single" w:sz="6" w:space="0" w:color="FFFFFF"/>
            </w:tcBorders>
          </w:tcPr>
          <w:p w14:paraId="5E57AC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w:t>
            </w:r>
          </w:p>
        </w:tc>
        <w:tc>
          <w:tcPr>
            <w:tcW w:w="1800" w:type="dxa"/>
            <w:tcBorders>
              <w:top w:val="single" w:sz="6" w:space="0" w:color="FFFFFF"/>
              <w:left w:val="single" w:sz="6" w:space="0" w:color="FFFFFF"/>
              <w:bottom w:val="single" w:sz="6" w:space="0" w:color="FFFFFF"/>
              <w:right w:val="single" w:sz="6" w:space="0" w:color="FFFFFF"/>
            </w:tcBorders>
          </w:tcPr>
          <w:p w14:paraId="5E57AC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161.8</w:t>
            </w:r>
          </w:p>
        </w:tc>
      </w:tr>
      <w:tr w:rsidR="00BB5343" w:rsidRPr="0035318E" w14:paraId="5E57ACF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0" w:type="dxa"/>
            <w:tcBorders>
              <w:top w:val="single" w:sz="6" w:space="0" w:color="FFFFFF"/>
              <w:left w:val="single" w:sz="6" w:space="0" w:color="FFFFFF"/>
              <w:bottom w:val="single" w:sz="6" w:space="0" w:color="FFFFFF"/>
              <w:right w:val="single" w:sz="6" w:space="0" w:color="FFFFFF"/>
            </w:tcBorders>
          </w:tcPr>
          <w:p w14:paraId="5E57AC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121.1</w:t>
            </w:r>
          </w:p>
        </w:tc>
        <w:tc>
          <w:tcPr>
            <w:tcW w:w="1800" w:type="dxa"/>
            <w:tcBorders>
              <w:top w:val="single" w:sz="6" w:space="0" w:color="FFFFFF"/>
              <w:left w:val="single" w:sz="6" w:space="0" w:color="FFFFFF"/>
              <w:bottom w:val="single" w:sz="6" w:space="0" w:color="FFFFFF"/>
              <w:right w:val="single" w:sz="6" w:space="0" w:color="FFFFFF"/>
            </w:tcBorders>
          </w:tcPr>
          <w:p w14:paraId="5E57AC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214.2</w:t>
            </w:r>
          </w:p>
        </w:tc>
      </w:tr>
      <w:tr w:rsidR="00BB5343" w:rsidRPr="0035318E" w14:paraId="5E57ACF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0" w:type="dxa"/>
            <w:tcBorders>
              <w:top w:val="single" w:sz="6" w:space="0" w:color="FFFFFF"/>
              <w:left w:val="single" w:sz="6" w:space="0" w:color="FFFFFF"/>
              <w:bottom w:val="single" w:sz="6" w:space="0" w:color="FFFFFF"/>
              <w:right w:val="single" w:sz="6" w:space="0" w:color="FFFFFF"/>
            </w:tcBorders>
          </w:tcPr>
          <w:p w14:paraId="5E57AC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122.7</w:t>
            </w:r>
          </w:p>
        </w:tc>
        <w:tc>
          <w:tcPr>
            <w:tcW w:w="1800" w:type="dxa"/>
            <w:tcBorders>
              <w:top w:val="single" w:sz="6" w:space="0" w:color="FFFFFF"/>
              <w:left w:val="single" w:sz="6" w:space="0" w:color="FFFFFF"/>
              <w:bottom w:val="single" w:sz="6" w:space="0" w:color="FFFFFF"/>
              <w:right w:val="single" w:sz="6" w:space="0" w:color="FFFFFF"/>
            </w:tcBorders>
          </w:tcPr>
          <w:p w14:paraId="5E57AC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w:t>
            </w:r>
          </w:p>
        </w:tc>
      </w:tr>
      <w:tr w:rsidR="00BB5343" w:rsidRPr="0035318E" w14:paraId="5E57AD0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C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0" w:type="dxa"/>
            <w:tcBorders>
              <w:top w:val="single" w:sz="6" w:space="0" w:color="FFFFFF"/>
              <w:left w:val="single" w:sz="6" w:space="0" w:color="FFFFFF"/>
              <w:bottom w:val="single" w:sz="6" w:space="0" w:color="FFFFFF"/>
              <w:right w:val="single" w:sz="6" w:space="0" w:color="FFFFFF"/>
            </w:tcBorders>
          </w:tcPr>
          <w:p w14:paraId="5E57AD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126.1</w:t>
            </w:r>
          </w:p>
        </w:tc>
        <w:tc>
          <w:tcPr>
            <w:tcW w:w="1800" w:type="dxa"/>
            <w:tcBorders>
              <w:top w:val="single" w:sz="6" w:space="0" w:color="FFFFFF"/>
              <w:left w:val="single" w:sz="6" w:space="0" w:color="FFFFFF"/>
              <w:bottom w:val="single" w:sz="6" w:space="0" w:color="FFFFFF"/>
              <w:right w:val="single" w:sz="6" w:space="0" w:color="FFFFFF"/>
            </w:tcBorders>
          </w:tcPr>
          <w:p w14:paraId="5E57AD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w:t>
            </w:r>
          </w:p>
        </w:tc>
      </w:tr>
      <w:tr w:rsidR="00BB5343" w:rsidRPr="0035318E" w14:paraId="5E57AD0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0" w:type="dxa"/>
            <w:tcBorders>
              <w:top w:val="single" w:sz="6" w:space="0" w:color="FFFFFF"/>
              <w:left w:val="single" w:sz="6" w:space="0" w:color="FFFFFF"/>
              <w:bottom w:val="single" w:sz="6" w:space="0" w:color="FFFFFF"/>
              <w:right w:val="single" w:sz="6" w:space="0" w:color="FFFFFF"/>
            </w:tcBorders>
          </w:tcPr>
          <w:p w14:paraId="5E57AD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121.5</w:t>
            </w:r>
          </w:p>
        </w:tc>
        <w:tc>
          <w:tcPr>
            <w:tcW w:w="1800" w:type="dxa"/>
            <w:tcBorders>
              <w:top w:val="single" w:sz="6" w:space="0" w:color="FFFFFF"/>
              <w:left w:val="single" w:sz="6" w:space="0" w:color="FFFFFF"/>
              <w:bottom w:val="single" w:sz="6" w:space="0" w:color="FFFFFF"/>
              <w:right w:val="single" w:sz="6" w:space="0" w:color="FFFFFF"/>
            </w:tcBorders>
          </w:tcPr>
          <w:p w14:paraId="5E57AD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147.5</w:t>
            </w:r>
          </w:p>
        </w:tc>
      </w:tr>
      <w:tr w:rsidR="00BB5343" w:rsidRPr="0035318E" w14:paraId="5E57AD0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00" w:type="dxa"/>
            <w:tcBorders>
              <w:top w:val="single" w:sz="6" w:space="0" w:color="FFFFFF"/>
              <w:left w:val="single" w:sz="6" w:space="0" w:color="FFFFFF"/>
              <w:bottom w:val="single" w:sz="6" w:space="0" w:color="FFFFFF"/>
              <w:right w:val="single" w:sz="6" w:space="0" w:color="FFFFFF"/>
            </w:tcBorders>
          </w:tcPr>
          <w:p w14:paraId="5E57AD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123.8</w:t>
            </w:r>
          </w:p>
        </w:tc>
        <w:tc>
          <w:tcPr>
            <w:tcW w:w="1800" w:type="dxa"/>
            <w:tcBorders>
              <w:top w:val="single" w:sz="6" w:space="0" w:color="FFFFFF"/>
              <w:left w:val="single" w:sz="6" w:space="0" w:color="FFFFFF"/>
              <w:bottom w:val="single" w:sz="6" w:space="0" w:color="FFFFFF"/>
              <w:right w:val="single" w:sz="6" w:space="0" w:color="FFFFFF"/>
            </w:tcBorders>
          </w:tcPr>
          <w:p w14:paraId="5E57AD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144.8</w:t>
            </w:r>
          </w:p>
        </w:tc>
      </w:tr>
      <w:tr w:rsidR="00BB5343" w:rsidRPr="0035318E" w14:paraId="5E57AD0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0" w:type="dxa"/>
            <w:tcBorders>
              <w:top w:val="single" w:sz="6" w:space="0" w:color="FFFFFF"/>
              <w:left w:val="single" w:sz="6" w:space="0" w:color="FFFFFF"/>
              <w:bottom w:val="single" w:sz="6" w:space="0" w:color="FFFFFF"/>
              <w:right w:val="single" w:sz="6" w:space="0" w:color="FFFFFF"/>
            </w:tcBorders>
          </w:tcPr>
          <w:p w14:paraId="5E57AD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126.2</w:t>
            </w:r>
          </w:p>
        </w:tc>
        <w:tc>
          <w:tcPr>
            <w:tcW w:w="1800" w:type="dxa"/>
            <w:tcBorders>
              <w:top w:val="single" w:sz="6" w:space="0" w:color="FFFFFF"/>
              <w:left w:val="single" w:sz="6" w:space="0" w:color="FFFFFF"/>
              <w:bottom w:val="single" w:sz="6" w:space="0" w:color="FFFFFF"/>
              <w:right w:val="single" w:sz="6" w:space="0" w:color="FFFFFF"/>
            </w:tcBorders>
          </w:tcPr>
          <w:p w14:paraId="5E57AD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74.2</w:t>
            </w:r>
          </w:p>
        </w:tc>
      </w:tr>
      <w:tr w:rsidR="00BB5343" w:rsidRPr="0035318E" w14:paraId="5E57AD1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1709</w:t>
            </w:r>
          </w:p>
        </w:tc>
        <w:tc>
          <w:tcPr>
            <w:tcW w:w="1800" w:type="dxa"/>
            <w:tcBorders>
              <w:top w:val="single" w:sz="6" w:space="0" w:color="FFFFFF"/>
              <w:left w:val="single" w:sz="6" w:space="0" w:color="FFFFFF"/>
              <w:bottom w:val="single" w:sz="6" w:space="0" w:color="FFFFFF"/>
              <w:right w:val="single" w:sz="6" w:space="0" w:color="FFFFFF"/>
            </w:tcBorders>
          </w:tcPr>
          <w:p w14:paraId="5E57AD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127.4</w:t>
            </w:r>
          </w:p>
        </w:tc>
        <w:tc>
          <w:tcPr>
            <w:tcW w:w="1800" w:type="dxa"/>
            <w:tcBorders>
              <w:top w:val="single" w:sz="6" w:space="0" w:color="FFFFFF"/>
              <w:left w:val="single" w:sz="6" w:space="0" w:color="FFFFFF"/>
              <w:bottom w:val="single" w:sz="6" w:space="0" w:color="FFFFFF"/>
              <w:right w:val="single" w:sz="6" w:space="0" w:color="FFFFFF"/>
            </w:tcBorders>
          </w:tcPr>
          <w:p w14:paraId="5E57AD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113.4</w:t>
            </w:r>
          </w:p>
        </w:tc>
      </w:tr>
      <w:tr w:rsidR="00BB5343" w:rsidRPr="0035318E" w14:paraId="5E57AD1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0" w:type="dxa"/>
            <w:tcBorders>
              <w:top w:val="single" w:sz="6" w:space="0" w:color="FFFFFF"/>
              <w:left w:val="single" w:sz="6" w:space="0" w:color="FFFFFF"/>
              <w:bottom w:val="single" w:sz="6" w:space="0" w:color="FFFFFF"/>
              <w:right w:val="single" w:sz="6" w:space="0" w:color="FFFFFF"/>
            </w:tcBorders>
          </w:tcPr>
          <w:p w14:paraId="5E57AD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115.5</w:t>
            </w:r>
          </w:p>
        </w:tc>
        <w:tc>
          <w:tcPr>
            <w:tcW w:w="1800" w:type="dxa"/>
            <w:tcBorders>
              <w:top w:val="single" w:sz="6" w:space="0" w:color="FFFFFF"/>
              <w:left w:val="single" w:sz="6" w:space="0" w:color="FFFFFF"/>
              <w:bottom w:val="single" w:sz="6" w:space="0" w:color="FFFFFF"/>
              <w:right w:val="single" w:sz="6" w:space="0" w:color="FFFFFF"/>
            </w:tcBorders>
          </w:tcPr>
          <w:p w14:paraId="5E57AD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106.4</w:t>
            </w:r>
          </w:p>
        </w:tc>
      </w:tr>
      <w:tr w:rsidR="00BB5343" w:rsidRPr="0035318E" w14:paraId="5E57AD1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0" w:type="dxa"/>
            <w:tcBorders>
              <w:top w:val="single" w:sz="6" w:space="0" w:color="FFFFFF"/>
              <w:left w:val="single" w:sz="6" w:space="0" w:color="FFFFFF"/>
              <w:bottom w:val="single" w:sz="6" w:space="0" w:color="FFFFFF"/>
              <w:right w:val="single" w:sz="6" w:space="0" w:color="FFFFFF"/>
            </w:tcBorders>
          </w:tcPr>
          <w:p w14:paraId="5E57AD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112.1</w:t>
            </w:r>
          </w:p>
        </w:tc>
        <w:tc>
          <w:tcPr>
            <w:tcW w:w="1800" w:type="dxa"/>
            <w:tcBorders>
              <w:top w:val="single" w:sz="6" w:space="0" w:color="FFFFFF"/>
              <w:left w:val="single" w:sz="6" w:space="0" w:color="FFFFFF"/>
              <w:bottom w:val="single" w:sz="6" w:space="0" w:color="FFFFFF"/>
              <w:right w:val="single" w:sz="6" w:space="0" w:color="FFFFFF"/>
            </w:tcBorders>
          </w:tcPr>
          <w:p w14:paraId="5E57AD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116.8</w:t>
            </w:r>
          </w:p>
        </w:tc>
      </w:tr>
      <w:tr w:rsidR="00BB5343" w:rsidRPr="0035318E" w14:paraId="5E57AD1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0" w:type="dxa"/>
            <w:tcBorders>
              <w:top w:val="single" w:sz="6" w:space="0" w:color="FFFFFF"/>
              <w:left w:val="single" w:sz="6" w:space="0" w:color="FFFFFF"/>
              <w:bottom w:val="single" w:sz="6" w:space="0" w:color="FFFFFF"/>
              <w:right w:val="single" w:sz="6" w:space="0" w:color="FFFFFF"/>
            </w:tcBorders>
          </w:tcPr>
          <w:p w14:paraId="5E57AD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122.1</w:t>
            </w:r>
          </w:p>
        </w:tc>
        <w:tc>
          <w:tcPr>
            <w:tcW w:w="1800" w:type="dxa"/>
            <w:tcBorders>
              <w:top w:val="single" w:sz="6" w:space="0" w:color="FFFFFF"/>
              <w:left w:val="single" w:sz="6" w:space="0" w:color="FFFFFF"/>
              <w:bottom w:val="single" w:sz="6" w:space="0" w:color="FFFFFF"/>
              <w:right w:val="single" w:sz="6" w:space="0" w:color="FFFFFF"/>
            </w:tcBorders>
          </w:tcPr>
          <w:p w14:paraId="5E57AD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111.0</w:t>
            </w:r>
          </w:p>
        </w:tc>
      </w:tr>
      <w:tr w:rsidR="00BB5343" w:rsidRPr="0035318E" w14:paraId="5E57AD2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0" w:type="dxa"/>
            <w:tcBorders>
              <w:top w:val="single" w:sz="6" w:space="0" w:color="FFFFFF"/>
              <w:left w:val="single" w:sz="6" w:space="0" w:color="FFFFFF"/>
              <w:bottom w:val="single" w:sz="6" w:space="0" w:color="FFFFFF"/>
              <w:right w:val="single" w:sz="6" w:space="0" w:color="FFFFFF"/>
            </w:tcBorders>
          </w:tcPr>
          <w:p w14:paraId="5E57AD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118.3</w:t>
            </w:r>
          </w:p>
        </w:tc>
        <w:tc>
          <w:tcPr>
            <w:tcW w:w="1800" w:type="dxa"/>
            <w:tcBorders>
              <w:top w:val="single" w:sz="6" w:space="0" w:color="FFFFFF"/>
              <w:left w:val="single" w:sz="6" w:space="0" w:color="FFFFFF"/>
              <w:bottom w:val="single" w:sz="6" w:space="0" w:color="FFFFFF"/>
              <w:right w:val="single" w:sz="6" w:space="0" w:color="FFFFFF"/>
            </w:tcBorders>
          </w:tcPr>
          <w:p w14:paraId="5E57AD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95.4</w:t>
            </w:r>
          </w:p>
        </w:tc>
      </w:tr>
      <w:tr w:rsidR="00BB5343" w:rsidRPr="0035318E" w14:paraId="5E57AD2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0" w:type="dxa"/>
            <w:tcBorders>
              <w:top w:val="single" w:sz="6" w:space="0" w:color="FFFFFF"/>
              <w:left w:val="single" w:sz="6" w:space="0" w:color="FFFFFF"/>
              <w:bottom w:val="single" w:sz="6" w:space="0" w:color="FFFFFF"/>
              <w:right w:val="single" w:sz="6" w:space="0" w:color="FFFFFF"/>
            </w:tcBorders>
          </w:tcPr>
          <w:p w14:paraId="5E57AD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126.1</w:t>
            </w:r>
          </w:p>
        </w:tc>
        <w:tc>
          <w:tcPr>
            <w:tcW w:w="1800" w:type="dxa"/>
            <w:tcBorders>
              <w:top w:val="single" w:sz="6" w:space="0" w:color="FFFFFF"/>
              <w:left w:val="single" w:sz="6" w:space="0" w:color="FFFFFF"/>
              <w:bottom w:val="single" w:sz="6" w:space="0" w:color="FFFFFF"/>
              <w:right w:val="single" w:sz="6" w:space="0" w:color="FFFFFF"/>
            </w:tcBorders>
          </w:tcPr>
          <w:p w14:paraId="5E57AD2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112.0</w:t>
            </w:r>
          </w:p>
        </w:tc>
      </w:tr>
      <w:tr w:rsidR="00BB5343" w:rsidRPr="0035318E" w14:paraId="5E57AD2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0" w:type="dxa"/>
            <w:tcBorders>
              <w:top w:val="single" w:sz="6" w:space="0" w:color="FFFFFF"/>
              <w:left w:val="single" w:sz="6" w:space="0" w:color="FFFFFF"/>
              <w:bottom w:val="single" w:sz="6" w:space="0" w:color="FFFFFF"/>
              <w:right w:val="single" w:sz="6" w:space="0" w:color="FFFFFF"/>
            </w:tcBorders>
          </w:tcPr>
          <w:p w14:paraId="5E57AD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102.3</w:t>
            </w:r>
          </w:p>
        </w:tc>
        <w:tc>
          <w:tcPr>
            <w:tcW w:w="1800" w:type="dxa"/>
            <w:tcBorders>
              <w:top w:val="single" w:sz="6" w:space="0" w:color="FFFFFF"/>
              <w:left w:val="single" w:sz="6" w:space="0" w:color="FFFFFF"/>
              <w:bottom w:val="single" w:sz="6" w:space="0" w:color="FFFFFF"/>
              <w:right w:val="single" w:sz="6" w:space="0" w:color="FFFFFF"/>
            </w:tcBorders>
          </w:tcPr>
          <w:p w14:paraId="5E57AD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80.3</w:t>
            </w:r>
          </w:p>
        </w:tc>
      </w:tr>
      <w:tr w:rsidR="00BB5343" w:rsidRPr="0035318E" w14:paraId="5E57AD2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0" w:type="dxa"/>
            <w:tcBorders>
              <w:top w:val="single" w:sz="6" w:space="0" w:color="FFFFFF"/>
              <w:left w:val="single" w:sz="6" w:space="0" w:color="FFFFFF"/>
              <w:bottom w:val="single" w:sz="6" w:space="0" w:color="FFFFFF"/>
              <w:right w:val="single" w:sz="6" w:space="0" w:color="FFFFFF"/>
            </w:tcBorders>
          </w:tcPr>
          <w:p w14:paraId="5E57AD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109.4</w:t>
            </w:r>
          </w:p>
        </w:tc>
        <w:tc>
          <w:tcPr>
            <w:tcW w:w="1800" w:type="dxa"/>
            <w:tcBorders>
              <w:top w:val="single" w:sz="6" w:space="0" w:color="FFFFFF"/>
              <w:left w:val="single" w:sz="6" w:space="0" w:color="FFFFFF"/>
              <w:bottom w:val="single" w:sz="6" w:space="0" w:color="FFFFFF"/>
              <w:right w:val="single" w:sz="6" w:space="0" w:color="FFFFFF"/>
            </w:tcBorders>
          </w:tcPr>
          <w:p w14:paraId="5E57AD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119.1</w:t>
            </w:r>
          </w:p>
        </w:tc>
      </w:tr>
      <w:tr w:rsidR="00BB5343" w:rsidRPr="0035318E" w14:paraId="5E57AD3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2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0" w:type="dxa"/>
            <w:tcBorders>
              <w:top w:val="single" w:sz="6" w:space="0" w:color="FFFFFF"/>
              <w:left w:val="single" w:sz="6" w:space="0" w:color="FFFFFF"/>
              <w:bottom w:val="single" w:sz="6" w:space="0" w:color="FFFFFF"/>
              <w:right w:val="single" w:sz="6" w:space="0" w:color="FFFFFF"/>
            </w:tcBorders>
          </w:tcPr>
          <w:p w14:paraId="5E57AD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121.0</w:t>
            </w:r>
          </w:p>
        </w:tc>
        <w:tc>
          <w:tcPr>
            <w:tcW w:w="1800" w:type="dxa"/>
            <w:tcBorders>
              <w:top w:val="single" w:sz="6" w:space="0" w:color="FFFFFF"/>
              <w:left w:val="single" w:sz="6" w:space="0" w:color="FFFFFF"/>
              <w:bottom w:val="single" w:sz="6" w:space="0" w:color="FFFFFF"/>
              <w:right w:val="single" w:sz="6" w:space="0" w:color="FFFFFF"/>
            </w:tcBorders>
          </w:tcPr>
          <w:p w14:paraId="5E57AD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86.7</w:t>
            </w:r>
          </w:p>
        </w:tc>
      </w:tr>
      <w:tr w:rsidR="00BB5343" w:rsidRPr="0035318E" w14:paraId="5E57AD3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0" w:type="dxa"/>
            <w:tcBorders>
              <w:top w:val="single" w:sz="6" w:space="0" w:color="FFFFFF"/>
              <w:left w:val="single" w:sz="6" w:space="0" w:color="FFFFFF"/>
              <w:bottom w:val="single" w:sz="6" w:space="0" w:color="FFFFFF"/>
              <w:right w:val="single" w:sz="6" w:space="0" w:color="FFFFFF"/>
            </w:tcBorders>
          </w:tcPr>
          <w:p w14:paraId="5E57AD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116.5</w:t>
            </w:r>
          </w:p>
        </w:tc>
        <w:tc>
          <w:tcPr>
            <w:tcW w:w="1800" w:type="dxa"/>
            <w:tcBorders>
              <w:top w:val="single" w:sz="6" w:space="0" w:color="FFFFFF"/>
              <w:left w:val="single" w:sz="6" w:space="0" w:color="FFFFFF"/>
              <w:bottom w:val="single" w:sz="6" w:space="0" w:color="FFFFFF"/>
              <w:right w:val="single" w:sz="6" w:space="0" w:color="FFFFFF"/>
            </w:tcBorders>
          </w:tcPr>
          <w:p w14:paraId="5E57AD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105.4</w:t>
            </w:r>
          </w:p>
        </w:tc>
      </w:tr>
      <w:tr w:rsidR="00BB5343" w:rsidRPr="0035318E" w14:paraId="5E57AD3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0" w:type="dxa"/>
            <w:tcBorders>
              <w:top w:val="single" w:sz="6" w:space="0" w:color="FFFFFF"/>
              <w:left w:val="single" w:sz="6" w:space="0" w:color="FFFFFF"/>
              <w:bottom w:val="single" w:sz="6" w:space="0" w:color="FFFFFF"/>
              <w:right w:val="single" w:sz="6" w:space="0" w:color="FFFFFF"/>
            </w:tcBorders>
          </w:tcPr>
          <w:p w14:paraId="5E57AD3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115.6</w:t>
            </w:r>
          </w:p>
        </w:tc>
        <w:tc>
          <w:tcPr>
            <w:tcW w:w="1800" w:type="dxa"/>
            <w:tcBorders>
              <w:top w:val="single" w:sz="6" w:space="0" w:color="FFFFFF"/>
              <w:left w:val="single" w:sz="6" w:space="0" w:color="FFFFFF"/>
              <w:bottom w:val="single" w:sz="6" w:space="0" w:color="FFFFFF"/>
              <w:right w:val="single" w:sz="6" w:space="0" w:color="FFFFFF"/>
            </w:tcBorders>
          </w:tcPr>
          <w:p w14:paraId="5E57AD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97.1</w:t>
            </w:r>
          </w:p>
        </w:tc>
      </w:tr>
      <w:tr w:rsidR="00BB5343" w:rsidRPr="0035318E" w14:paraId="5E57AD3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0" w:type="dxa"/>
            <w:tcBorders>
              <w:top w:val="single" w:sz="6" w:space="0" w:color="FFFFFF"/>
              <w:left w:val="single" w:sz="6" w:space="0" w:color="FFFFFF"/>
              <w:bottom w:val="single" w:sz="6" w:space="0" w:color="FFFFFF"/>
              <w:right w:val="single" w:sz="6" w:space="0" w:color="FFFFFF"/>
            </w:tcBorders>
          </w:tcPr>
          <w:p w14:paraId="5E57AD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115.2</w:t>
            </w:r>
          </w:p>
        </w:tc>
        <w:tc>
          <w:tcPr>
            <w:tcW w:w="1800" w:type="dxa"/>
            <w:tcBorders>
              <w:top w:val="single" w:sz="6" w:space="0" w:color="FFFFFF"/>
              <w:left w:val="single" w:sz="6" w:space="0" w:color="FFFFFF"/>
              <w:bottom w:val="single" w:sz="6" w:space="0" w:color="FFFFFF"/>
              <w:right w:val="single" w:sz="6" w:space="0" w:color="FFFFFF"/>
            </w:tcBorders>
          </w:tcPr>
          <w:p w14:paraId="5E57AD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118.4</w:t>
            </w:r>
          </w:p>
        </w:tc>
      </w:tr>
      <w:tr w:rsidR="00BB5343" w:rsidRPr="0035318E" w14:paraId="5E57AD4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0" w:type="dxa"/>
            <w:tcBorders>
              <w:top w:val="single" w:sz="6" w:space="0" w:color="FFFFFF"/>
              <w:left w:val="single" w:sz="6" w:space="0" w:color="FFFFFF"/>
              <w:bottom w:val="single" w:sz="6" w:space="0" w:color="FFFFFF"/>
              <w:right w:val="single" w:sz="6" w:space="0" w:color="FFFFFF"/>
            </w:tcBorders>
          </w:tcPr>
          <w:p w14:paraId="5E57AD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87.9</w:t>
            </w:r>
          </w:p>
        </w:tc>
        <w:tc>
          <w:tcPr>
            <w:tcW w:w="1800" w:type="dxa"/>
            <w:tcBorders>
              <w:top w:val="single" w:sz="6" w:space="0" w:color="FFFFFF"/>
              <w:left w:val="single" w:sz="6" w:space="0" w:color="FFFFFF"/>
              <w:bottom w:val="single" w:sz="6" w:space="0" w:color="FFFFFF"/>
              <w:right w:val="single" w:sz="6" w:space="0" w:color="FFFFFF"/>
            </w:tcBorders>
          </w:tcPr>
          <w:p w14:paraId="5E57AD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109.0</w:t>
            </w:r>
          </w:p>
        </w:tc>
      </w:tr>
      <w:tr w:rsidR="00BB5343" w:rsidRPr="0035318E" w14:paraId="5E57AD4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0" w:type="dxa"/>
            <w:tcBorders>
              <w:top w:val="single" w:sz="6" w:space="0" w:color="FFFFFF"/>
              <w:left w:val="single" w:sz="6" w:space="0" w:color="FFFFFF"/>
              <w:bottom w:val="single" w:sz="6" w:space="0" w:color="FFFFFF"/>
              <w:right w:val="single" w:sz="6" w:space="0" w:color="FFFFFF"/>
            </w:tcBorders>
          </w:tcPr>
          <w:p w14:paraId="5E57AD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98.2</w:t>
            </w:r>
          </w:p>
        </w:tc>
        <w:tc>
          <w:tcPr>
            <w:tcW w:w="1800" w:type="dxa"/>
            <w:tcBorders>
              <w:top w:val="single" w:sz="6" w:space="0" w:color="FFFFFF"/>
              <w:left w:val="single" w:sz="6" w:space="0" w:color="FFFFFF"/>
              <w:bottom w:val="single" w:sz="6" w:space="0" w:color="FFFFFF"/>
              <w:right w:val="single" w:sz="6" w:space="0" w:color="FFFFFF"/>
            </w:tcBorders>
          </w:tcPr>
          <w:p w14:paraId="5E57AD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67.2</w:t>
            </w:r>
          </w:p>
        </w:tc>
      </w:tr>
      <w:tr w:rsidR="00BB5343" w:rsidRPr="0035318E" w14:paraId="5E57AD4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0" w:type="dxa"/>
            <w:tcBorders>
              <w:top w:val="single" w:sz="6" w:space="0" w:color="FFFFFF"/>
              <w:left w:val="single" w:sz="6" w:space="0" w:color="FFFFFF"/>
              <w:bottom w:val="single" w:sz="6" w:space="0" w:color="FFFFFF"/>
              <w:right w:val="single" w:sz="6" w:space="0" w:color="FFFFFF"/>
            </w:tcBorders>
          </w:tcPr>
          <w:p w14:paraId="5E57AD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103.7</w:t>
            </w:r>
          </w:p>
        </w:tc>
        <w:tc>
          <w:tcPr>
            <w:tcW w:w="1800" w:type="dxa"/>
            <w:tcBorders>
              <w:top w:val="single" w:sz="6" w:space="0" w:color="FFFFFF"/>
              <w:left w:val="single" w:sz="6" w:space="0" w:color="FFFFFF"/>
              <w:bottom w:val="single" w:sz="6" w:space="0" w:color="FFFFFF"/>
              <w:right w:val="single" w:sz="6" w:space="0" w:color="FFFFFF"/>
            </w:tcBorders>
          </w:tcPr>
          <w:p w14:paraId="5E57AD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r>
      <w:tr w:rsidR="00BB5343" w:rsidRPr="0035318E" w14:paraId="5E57AD4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0" w:type="dxa"/>
            <w:tcBorders>
              <w:top w:val="single" w:sz="6" w:space="0" w:color="FFFFFF"/>
              <w:left w:val="single" w:sz="6" w:space="0" w:color="FFFFFF"/>
              <w:bottom w:val="single" w:sz="6" w:space="0" w:color="FFFFFF"/>
              <w:right w:val="single" w:sz="6" w:space="0" w:color="FFFFFF"/>
            </w:tcBorders>
          </w:tcPr>
          <w:p w14:paraId="5E57AD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99.3</w:t>
            </w:r>
          </w:p>
        </w:tc>
        <w:tc>
          <w:tcPr>
            <w:tcW w:w="1800" w:type="dxa"/>
            <w:tcBorders>
              <w:top w:val="single" w:sz="6" w:space="0" w:color="FFFFFF"/>
              <w:left w:val="single" w:sz="6" w:space="0" w:color="FFFFFF"/>
              <w:bottom w:val="single" w:sz="6" w:space="0" w:color="FFFFFF"/>
              <w:right w:val="single" w:sz="6" w:space="0" w:color="FFFFFF"/>
            </w:tcBorders>
          </w:tcPr>
          <w:p w14:paraId="5E57AD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147.4</w:t>
            </w:r>
          </w:p>
        </w:tc>
      </w:tr>
      <w:tr w:rsidR="00BB5343" w:rsidRPr="0035318E" w14:paraId="5E57AD5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0" w:type="dxa"/>
            <w:tcBorders>
              <w:top w:val="single" w:sz="6" w:space="0" w:color="FFFFFF"/>
              <w:left w:val="single" w:sz="6" w:space="0" w:color="FFFFFF"/>
              <w:bottom w:val="single" w:sz="6" w:space="0" w:color="FFFFFF"/>
              <w:right w:val="single" w:sz="6" w:space="0" w:color="FFFFFF"/>
            </w:tcBorders>
          </w:tcPr>
          <w:p w14:paraId="5E57AD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107.1</w:t>
            </w:r>
          </w:p>
        </w:tc>
        <w:tc>
          <w:tcPr>
            <w:tcW w:w="1800" w:type="dxa"/>
            <w:tcBorders>
              <w:top w:val="single" w:sz="6" w:space="0" w:color="FFFFFF"/>
              <w:left w:val="single" w:sz="6" w:space="0" w:color="FFFFFF"/>
              <w:bottom w:val="single" w:sz="6" w:space="0" w:color="FFFFFF"/>
              <w:right w:val="single" w:sz="6" w:space="0" w:color="FFFFFF"/>
            </w:tcBorders>
          </w:tcPr>
          <w:p w14:paraId="5E57AD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76.9</w:t>
            </w:r>
          </w:p>
        </w:tc>
      </w:tr>
      <w:tr w:rsidR="00BB5343" w:rsidRPr="0035318E" w14:paraId="5E57AD5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00" w:type="dxa"/>
            <w:tcBorders>
              <w:top w:val="single" w:sz="6" w:space="0" w:color="FFFFFF"/>
              <w:left w:val="single" w:sz="6" w:space="0" w:color="FFFFFF"/>
              <w:bottom w:val="single" w:sz="6" w:space="0" w:color="FFFFFF"/>
              <w:right w:val="single" w:sz="6" w:space="0" w:color="FFFFFF"/>
            </w:tcBorders>
          </w:tcPr>
          <w:p w14:paraId="5E57AD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100.9</w:t>
            </w:r>
          </w:p>
        </w:tc>
        <w:tc>
          <w:tcPr>
            <w:tcW w:w="1800" w:type="dxa"/>
            <w:tcBorders>
              <w:top w:val="single" w:sz="6" w:space="0" w:color="FFFFFF"/>
              <w:left w:val="single" w:sz="6" w:space="0" w:color="FFFFFF"/>
              <w:bottom w:val="single" w:sz="6" w:space="0" w:color="FFFFFF"/>
              <w:right w:val="single" w:sz="6" w:space="0" w:color="FFFFFF"/>
            </w:tcBorders>
          </w:tcPr>
          <w:p w14:paraId="5E57AD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82.1</w:t>
            </w:r>
          </w:p>
        </w:tc>
      </w:tr>
      <w:tr w:rsidR="00BB5343" w:rsidRPr="0035318E" w14:paraId="5E57AD5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0" w:type="dxa"/>
            <w:tcBorders>
              <w:top w:val="single" w:sz="6" w:space="0" w:color="FFFFFF"/>
              <w:left w:val="single" w:sz="6" w:space="0" w:color="FFFFFF"/>
              <w:bottom w:val="single" w:sz="6" w:space="0" w:color="FFFFFF"/>
              <w:right w:val="single" w:sz="6" w:space="0" w:color="FFFFFF"/>
            </w:tcBorders>
          </w:tcPr>
          <w:p w14:paraId="5E57AD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99.9</w:t>
            </w:r>
          </w:p>
        </w:tc>
        <w:tc>
          <w:tcPr>
            <w:tcW w:w="1800" w:type="dxa"/>
            <w:tcBorders>
              <w:top w:val="single" w:sz="6" w:space="0" w:color="FFFFFF"/>
              <w:left w:val="single" w:sz="6" w:space="0" w:color="FFFFFF"/>
              <w:bottom w:val="single" w:sz="6" w:space="0" w:color="FFFFFF"/>
              <w:right w:val="single" w:sz="6" w:space="0" w:color="FFFFFF"/>
            </w:tcBorders>
          </w:tcPr>
          <w:p w14:paraId="5E57AD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101.6</w:t>
            </w:r>
          </w:p>
        </w:tc>
      </w:tr>
      <w:tr w:rsidR="00BB5343" w:rsidRPr="0035318E" w14:paraId="5E57AD5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0" w:type="dxa"/>
            <w:tcBorders>
              <w:top w:val="single" w:sz="6" w:space="0" w:color="FFFFFF"/>
              <w:left w:val="single" w:sz="6" w:space="0" w:color="FFFFFF"/>
              <w:bottom w:val="single" w:sz="6" w:space="0" w:color="FFFFFF"/>
              <w:right w:val="single" w:sz="6" w:space="0" w:color="FFFFFF"/>
            </w:tcBorders>
          </w:tcPr>
          <w:p w14:paraId="5E57AD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97.6</w:t>
            </w:r>
          </w:p>
        </w:tc>
        <w:tc>
          <w:tcPr>
            <w:tcW w:w="1800" w:type="dxa"/>
            <w:tcBorders>
              <w:top w:val="single" w:sz="6" w:space="0" w:color="FFFFFF"/>
              <w:left w:val="single" w:sz="6" w:space="0" w:color="FFFFFF"/>
              <w:bottom w:val="single" w:sz="6" w:space="0" w:color="FFFFFF"/>
              <w:right w:val="single" w:sz="6" w:space="0" w:color="FFFFFF"/>
            </w:tcBorders>
          </w:tcPr>
          <w:p w14:paraId="5E57AD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98.9</w:t>
            </w:r>
          </w:p>
        </w:tc>
      </w:tr>
      <w:tr w:rsidR="00BB5343" w:rsidRPr="0035318E" w14:paraId="5E57AD6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0" w:type="dxa"/>
            <w:tcBorders>
              <w:top w:val="single" w:sz="6" w:space="0" w:color="FFFFFF"/>
              <w:left w:val="single" w:sz="6" w:space="0" w:color="FFFFFF"/>
              <w:bottom w:val="single" w:sz="6" w:space="0" w:color="FFFFFF"/>
              <w:right w:val="single" w:sz="6" w:space="0" w:color="FFFFFF"/>
            </w:tcBorders>
          </w:tcPr>
          <w:p w14:paraId="5E57AD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95.7</w:t>
            </w:r>
          </w:p>
        </w:tc>
        <w:tc>
          <w:tcPr>
            <w:tcW w:w="1800" w:type="dxa"/>
            <w:tcBorders>
              <w:top w:val="single" w:sz="6" w:space="0" w:color="FFFFFF"/>
              <w:left w:val="single" w:sz="6" w:space="0" w:color="FFFFFF"/>
              <w:bottom w:val="single" w:sz="6" w:space="0" w:color="FFFFFF"/>
              <w:right w:val="single" w:sz="6" w:space="0" w:color="FFFFFF"/>
            </w:tcBorders>
          </w:tcPr>
          <w:p w14:paraId="5E57AD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107.2</w:t>
            </w:r>
          </w:p>
        </w:tc>
      </w:tr>
      <w:tr w:rsidR="00BB5343" w:rsidRPr="0035318E" w14:paraId="5E57AD6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800" w:type="dxa"/>
            <w:tcBorders>
              <w:top w:val="single" w:sz="6" w:space="0" w:color="FFFFFF"/>
              <w:left w:val="single" w:sz="6" w:space="0" w:color="FFFFFF"/>
              <w:bottom w:val="single" w:sz="6" w:space="0" w:color="FFFFFF"/>
              <w:right w:val="single" w:sz="6" w:space="0" w:color="FFFFFF"/>
            </w:tcBorders>
          </w:tcPr>
          <w:p w14:paraId="5E57AD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95.0</w:t>
            </w:r>
          </w:p>
        </w:tc>
        <w:tc>
          <w:tcPr>
            <w:tcW w:w="1800" w:type="dxa"/>
            <w:tcBorders>
              <w:top w:val="single" w:sz="6" w:space="0" w:color="FFFFFF"/>
              <w:left w:val="single" w:sz="6" w:space="0" w:color="FFFFFF"/>
              <w:bottom w:val="single" w:sz="6" w:space="0" w:color="FFFFFF"/>
              <w:right w:val="single" w:sz="6" w:space="0" w:color="FFFFFF"/>
            </w:tcBorders>
          </w:tcPr>
          <w:p w14:paraId="5E57AD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80.5</w:t>
            </w:r>
          </w:p>
        </w:tc>
      </w:tr>
      <w:tr w:rsidR="00BB5343" w:rsidRPr="0035318E" w14:paraId="5E57AD6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800" w:type="dxa"/>
            <w:tcBorders>
              <w:top w:val="single" w:sz="6" w:space="0" w:color="FFFFFF"/>
              <w:left w:val="single" w:sz="6" w:space="0" w:color="FFFFFF"/>
              <w:bottom w:val="single" w:sz="6" w:space="0" w:color="FFFFFF"/>
              <w:right w:val="single" w:sz="6" w:space="0" w:color="FFFFFF"/>
            </w:tcBorders>
          </w:tcPr>
          <w:p w14:paraId="5E57AD6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92.2</w:t>
            </w:r>
          </w:p>
        </w:tc>
        <w:tc>
          <w:tcPr>
            <w:tcW w:w="1800" w:type="dxa"/>
            <w:tcBorders>
              <w:top w:val="single" w:sz="6" w:space="0" w:color="FFFFFF"/>
              <w:left w:val="single" w:sz="6" w:space="0" w:color="FFFFFF"/>
              <w:bottom w:val="single" w:sz="6" w:space="0" w:color="FFFFFF"/>
              <w:right w:val="single" w:sz="6" w:space="0" w:color="FFFFFF"/>
            </w:tcBorders>
          </w:tcPr>
          <w:p w14:paraId="5E57AD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97.1</w:t>
            </w:r>
          </w:p>
        </w:tc>
      </w:tr>
      <w:tr w:rsidR="00BB5343" w:rsidRPr="0035318E" w14:paraId="5E57AD6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800" w:type="dxa"/>
            <w:tcBorders>
              <w:top w:val="single" w:sz="6" w:space="0" w:color="FFFFFF"/>
              <w:left w:val="single" w:sz="6" w:space="0" w:color="FFFFFF"/>
              <w:bottom w:val="single" w:sz="6" w:space="0" w:color="FFFFFF"/>
              <w:right w:val="single" w:sz="6" w:space="0" w:color="FFFFFF"/>
            </w:tcBorders>
          </w:tcPr>
          <w:p w14:paraId="5E57AD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90.9</w:t>
            </w:r>
          </w:p>
        </w:tc>
        <w:tc>
          <w:tcPr>
            <w:tcW w:w="1800" w:type="dxa"/>
            <w:tcBorders>
              <w:top w:val="single" w:sz="6" w:space="0" w:color="FFFFFF"/>
              <w:left w:val="single" w:sz="6" w:space="0" w:color="FFFFFF"/>
              <w:bottom w:val="single" w:sz="6" w:space="0" w:color="FFFFFF"/>
              <w:right w:val="single" w:sz="6" w:space="0" w:color="FFFFFF"/>
            </w:tcBorders>
          </w:tcPr>
          <w:p w14:paraId="5E57AD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w:t>
            </w:r>
          </w:p>
        </w:tc>
      </w:tr>
      <w:tr w:rsidR="00BB5343" w:rsidRPr="0035318E" w14:paraId="5E57AD7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800" w:type="dxa"/>
            <w:tcBorders>
              <w:top w:val="single" w:sz="6" w:space="0" w:color="FFFFFF"/>
              <w:left w:val="single" w:sz="6" w:space="0" w:color="FFFFFF"/>
              <w:bottom w:val="single" w:sz="6" w:space="0" w:color="FFFFFF"/>
              <w:right w:val="single" w:sz="6" w:space="0" w:color="FFFFFF"/>
            </w:tcBorders>
          </w:tcPr>
          <w:p w14:paraId="5E57AD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94.4</w:t>
            </w:r>
          </w:p>
        </w:tc>
        <w:tc>
          <w:tcPr>
            <w:tcW w:w="1800" w:type="dxa"/>
            <w:tcBorders>
              <w:top w:val="single" w:sz="6" w:space="0" w:color="FFFFFF"/>
              <w:left w:val="single" w:sz="6" w:space="0" w:color="FFFFFF"/>
              <w:bottom w:val="single" w:sz="6" w:space="0" w:color="FFFFFF"/>
              <w:right w:val="single" w:sz="6" w:space="0" w:color="FFFFFF"/>
            </w:tcBorders>
          </w:tcPr>
          <w:p w14:paraId="5E57AD7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65.3</w:t>
            </w:r>
          </w:p>
        </w:tc>
      </w:tr>
      <w:tr w:rsidR="00BB5343" w:rsidRPr="0035318E" w14:paraId="5E57AD7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800" w:type="dxa"/>
            <w:tcBorders>
              <w:top w:val="single" w:sz="6" w:space="0" w:color="FFFFFF"/>
              <w:left w:val="single" w:sz="6" w:space="0" w:color="FFFFFF"/>
              <w:bottom w:val="single" w:sz="6" w:space="0" w:color="FFFFFF"/>
              <w:right w:val="single" w:sz="6" w:space="0" w:color="FFFFFF"/>
            </w:tcBorders>
          </w:tcPr>
          <w:p w14:paraId="5E57AD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88.2</w:t>
            </w:r>
          </w:p>
        </w:tc>
        <w:tc>
          <w:tcPr>
            <w:tcW w:w="1800" w:type="dxa"/>
            <w:tcBorders>
              <w:top w:val="single" w:sz="6" w:space="0" w:color="FFFFFF"/>
              <w:left w:val="single" w:sz="6" w:space="0" w:color="FFFFFF"/>
              <w:bottom w:val="single" w:sz="6" w:space="0" w:color="FFFFFF"/>
              <w:right w:val="single" w:sz="6" w:space="0" w:color="FFFFFF"/>
            </w:tcBorders>
          </w:tcPr>
          <w:p w14:paraId="5E57AD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83.8</w:t>
            </w:r>
          </w:p>
        </w:tc>
      </w:tr>
      <w:tr w:rsidR="00BB5343" w:rsidRPr="0035318E" w14:paraId="5E57AD7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800" w:type="dxa"/>
            <w:tcBorders>
              <w:top w:val="single" w:sz="6" w:space="0" w:color="FFFFFF"/>
              <w:left w:val="single" w:sz="6" w:space="0" w:color="FFFFFF"/>
              <w:bottom w:val="single" w:sz="6" w:space="0" w:color="FFFFFF"/>
              <w:right w:val="single" w:sz="6" w:space="0" w:color="FFFFFF"/>
            </w:tcBorders>
          </w:tcPr>
          <w:p w14:paraId="5E57AD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85.2</w:t>
            </w:r>
          </w:p>
        </w:tc>
        <w:tc>
          <w:tcPr>
            <w:tcW w:w="1800" w:type="dxa"/>
            <w:tcBorders>
              <w:top w:val="single" w:sz="6" w:space="0" w:color="FFFFFF"/>
              <w:left w:val="single" w:sz="6" w:space="0" w:color="FFFFFF"/>
              <w:bottom w:val="single" w:sz="6" w:space="0" w:color="FFFFFF"/>
              <w:right w:val="single" w:sz="6" w:space="0" w:color="FFFFFF"/>
            </w:tcBorders>
          </w:tcPr>
          <w:p w14:paraId="5E57AD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80.8</w:t>
            </w:r>
          </w:p>
        </w:tc>
      </w:tr>
      <w:tr w:rsidR="00BB5343" w:rsidRPr="0035318E" w14:paraId="5E57AD7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800" w:type="dxa"/>
            <w:tcBorders>
              <w:top w:val="single" w:sz="6" w:space="0" w:color="FFFFFF"/>
              <w:left w:val="single" w:sz="6" w:space="0" w:color="FFFFFF"/>
              <w:bottom w:val="single" w:sz="6" w:space="0" w:color="FFFFFF"/>
              <w:right w:val="single" w:sz="6" w:space="0" w:color="FFFFFF"/>
            </w:tcBorders>
          </w:tcPr>
          <w:p w14:paraId="5E57AD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84.0</w:t>
            </w:r>
          </w:p>
        </w:tc>
        <w:tc>
          <w:tcPr>
            <w:tcW w:w="1800" w:type="dxa"/>
            <w:tcBorders>
              <w:top w:val="single" w:sz="6" w:space="0" w:color="FFFFFF"/>
              <w:left w:val="single" w:sz="6" w:space="0" w:color="FFFFFF"/>
              <w:bottom w:val="single" w:sz="6" w:space="0" w:color="FFFFFF"/>
              <w:right w:val="single" w:sz="6" w:space="0" w:color="FFFFFF"/>
            </w:tcBorders>
          </w:tcPr>
          <w:p w14:paraId="5E57AD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70.0</w:t>
            </w:r>
          </w:p>
        </w:tc>
      </w:tr>
      <w:tr w:rsidR="00BB5343" w:rsidRPr="0035318E" w14:paraId="5E57AD8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800" w:type="dxa"/>
            <w:tcBorders>
              <w:top w:val="single" w:sz="6" w:space="0" w:color="FFFFFF"/>
              <w:left w:val="single" w:sz="6" w:space="0" w:color="FFFFFF"/>
              <w:bottom w:val="single" w:sz="6" w:space="0" w:color="FFFFFF"/>
              <w:right w:val="single" w:sz="6" w:space="0" w:color="FFFFFF"/>
            </w:tcBorders>
          </w:tcPr>
          <w:p w14:paraId="5E57AD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84.6</w:t>
            </w:r>
          </w:p>
        </w:tc>
        <w:tc>
          <w:tcPr>
            <w:tcW w:w="1800" w:type="dxa"/>
            <w:tcBorders>
              <w:top w:val="single" w:sz="6" w:space="0" w:color="FFFFFF"/>
              <w:left w:val="single" w:sz="6" w:space="0" w:color="FFFFFF"/>
              <w:bottom w:val="single" w:sz="6" w:space="0" w:color="FFFFFF"/>
              <w:right w:val="single" w:sz="6" w:space="0" w:color="FFFFFF"/>
            </w:tcBorders>
          </w:tcPr>
          <w:p w14:paraId="5E57AD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79.7</w:t>
            </w:r>
          </w:p>
        </w:tc>
      </w:tr>
      <w:tr w:rsidR="00BB5343" w:rsidRPr="0035318E" w14:paraId="5E57AD8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1738</w:t>
            </w:r>
          </w:p>
        </w:tc>
        <w:tc>
          <w:tcPr>
            <w:tcW w:w="1800" w:type="dxa"/>
            <w:tcBorders>
              <w:top w:val="single" w:sz="6" w:space="0" w:color="FFFFFF"/>
              <w:left w:val="single" w:sz="6" w:space="0" w:color="FFFFFF"/>
              <w:bottom w:val="single" w:sz="6" w:space="0" w:color="FFFFFF"/>
              <w:right w:val="single" w:sz="6" w:space="0" w:color="FFFFFF"/>
            </w:tcBorders>
          </w:tcPr>
          <w:p w14:paraId="5E57AD8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88.7</w:t>
            </w:r>
          </w:p>
        </w:tc>
        <w:tc>
          <w:tcPr>
            <w:tcW w:w="1800" w:type="dxa"/>
            <w:tcBorders>
              <w:top w:val="single" w:sz="6" w:space="0" w:color="FFFFFF"/>
              <w:left w:val="single" w:sz="6" w:space="0" w:color="FFFFFF"/>
              <w:bottom w:val="single" w:sz="6" w:space="0" w:color="FFFFFF"/>
              <w:right w:val="single" w:sz="6" w:space="0" w:color="FFFFFF"/>
            </w:tcBorders>
          </w:tcPr>
          <w:p w14:paraId="5E57AD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52.0</w:t>
            </w:r>
          </w:p>
        </w:tc>
      </w:tr>
      <w:tr w:rsidR="00BB5343" w:rsidRPr="0035318E" w14:paraId="5E57AD8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800" w:type="dxa"/>
            <w:tcBorders>
              <w:top w:val="single" w:sz="6" w:space="0" w:color="FFFFFF"/>
              <w:left w:val="single" w:sz="6" w:space="0" w:color="FFFFFF"/>
              <w:bottom w:val="single" w:sz="6" w:space="0" w:color="FFFFFF"/>
              <w:right w:val="single" w:sz="6" w:space="0" w:color="FFFFFF"/>
            </w:tcBorders>
          </w:tcPr>
          <w:p w14:paraId="5E57AD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86.1</w:t>
            </w:r>
          </w:p>
        </w:tc>
        <w:tc>
          <w:tcPr>
            <w:tcW w:w="1800" w:type="dxa"/>
            <w:tcBorders>
              <w:top w:val="single" w:sz="6" w:space="0" w:color="FFFFFF"/>
              <w:left w:val="single" w:sz="6" w:space="0" w:color="FFFFFF"/>
              <w:bottom w:val="single" w:sz="6" w:space="0" w:color="FFFFFF"/>
              <w:right w:val="single" w:sz="6" w:space="0" w:color="FFFFFF"/>
            </w:tcBorders>
          </w:tcPr>
          <w:p w14:paraId="5E57AD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78.5</w:t>
            </w:r>
          </w:p>
        </w:tc>
      </w:tr>
      <w:tr w:rsidR="00BB5343" w:rsidRPr="0035318E" w14:paraId="5E57AD8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800" w:type="dxa"/>
            <w:tcBorders>
              <w:top w:val="single" w:sz="6" w:space="0" w:color="FFFFFF"/>
              <w:left w:val="single" w:sz="6" w:space="0" w:color="FFFFFF"/>
              <w:bottom w:val="single" w:sz="6" w:space="0" w:color="FFFFFF"/>
              <w:right w:val="single" w:sz="6" w:space="0" w:color="FFFFFF"/>
            </w:tcBorders>
          </w:tcPr>
          <w:p w14:paraId="5E57AD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84.3</w:t>
            </w:r>
          </w:p>
        </w:tc>
        <w:tc>
          <w:tcPr>
            <w:tcW w:w="1800" w:type="dxa"/>
            <w:tcBorders>
              <w:top w:val="single" w:sz="6" w:space="0" w:color="FFFFFF"/>
              <w:left w:val="single" w:sz="6" w:space="0" w:color="FFFFFF"/>
              <w:bottom w:val="single" w:sz="6" w:space="0" w:color="FFFFFF"/>
              <w:right w:val="single" w:sz="6" w:space="0" w:color="FFFFFF"/>
            </w:tcBorders>
          </w:tcPr>
          <w:p w14:paraId="5E57AD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89.2</w:t>
            </w:r>
          </w:p>
        </w:tc>
      </w:tr>
      <w:tr w:rsidR="00BB5343" w:rsidRPr="0035318E" w14:paraId="5E57AD9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800" w:type="dxa"/>
            <w:tcBorders>
              <w:top w:val="single" w:sz="6" w:space="0" w:color="FFFFFF"/>
              <w:left w:val="single" w:sz="6" w:space="0" w:color="FFFFFF"/>
              <w:bottom w:val="single" w:sz="6" w:space="0" w:color="FFFFFF"/>
              <w:right w:val="single" w:sz="6" w:space="0" w:color="FFFFFF"/>
            </w:tcBorders>
          </w:tcPr>
          <w:p w14:paraId="5E57AD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91.1</w:t>
            </w:r>
          </w:p>
        </w:tc>
        <w:tc>
          <w:tcPr>
            <w:tcW w:w="1800" w:type="dxa"/>
            <w:tcBorders>
              <w:top w:val="single" w:sz="6" w:space="0" w:color="FFFFFF"/>
              <w:left w:val="single" w:sz="6" w:space="0" w:color="FFFFFF"/>
              <w:bottom w:val="single" w:sz="6" w:space="0" w:color="FFFFFF"/>
              <w:right w:val="single" w:sz="6" w:space="0" w:color="FFFFFF"/>
            </w:tcBorders>
          </w:tcPr>
          <w:p w14:paraId="5E57AD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89.9</w:t>
            </w:r>
          </w:p>
        </w:tc>
      </w:tr>
      <w:tr w:rsidR="00BB5343" w:rsidRPr="0035318E" w14:paraId="5E57AD9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800" w:type="dxa"/>
            <w:tcBorders>
              <w:top w:val="single" w:sz="6" w:space="0" w:color="FFFFFF"/>
              <w:left w:val="single" w:sz="6" w:space="0" w:color="FFFFFF"/>
              <w:bottom w:val="single" w:sz="6" w:space="0" w:color="FFFFFF"/>
              <w:right w:val="single" w:sz="6" w:space="0" w:color="FFFFFF"/>
            </w:tcBorders>
          </w:tcPr>
          <w:p w14:paraId="5E57AD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93.2</w:t>
            </w:r>
          </w:p>
        </w:tc>
        <w:tc>
          <w:tcPr>
            <w:tcW w:w="1800" w:type="dxa"/>
            <w:tcBorders>
              <w:top w:val="single" w:sz="6" w:space="0" w:color="FFFFFF"/>
              <w:left w:val="single" w:sz="6" w:space="0" w:color="FFFFFF"/>
              <w:bottom w:val="single" w:sz="6" w:space="0" w:color="FFFFFF"/>
              <w:right w:val="single" w:sz="6" w:space="0" w:color="FFFFFF"/>
            </w:tcBorders>
          </w:tcPr>
          <w:p w14:paraId="5E57AD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137.3</w:t>
            </w:r>
          </w:p>
        </w:tc>
      </w:tr>
      <w:tr w:rsidR="00BB5343" w:rsidRPr="0035318E" w14:paraId="5E57AD9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9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800" w:type="dxa"/>
            <w:tcBorders>
              <w:top w:val="single" w:sz="6" w:space="0" w:color="FFFFFF"/>
              <w:left w:val="single" w:sz="6" w:space="0" w:color="FFFFFF"/>
              <w:bottom w:val="single" w:sz="6" w:space="0" w:color="FFFFFF"/>
              <w:right w:val="single" w:sz="6" w:space="0" w:color="FFFFFF"/>
            </w:tcBorders>
          </w:tcPr>
          <w:p w14:paraId="5E57AD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93.9</w:t>
            </w:r>
          </w:p>
        </w:tc>
        <w:tc>
          <w:tcPr>
            <w:tcW w:w="1800" w:type="dxa"/>
            <w:tcBorders>
              <w:top w:val="single" w:sz="6" w:space="0" w:color="FFFFFF"/>
              <w:left w:val="single" w:sz="6" w:space="0" w:color="FFFFFF"/>
              <w:bottom w:val="single" w:sz="6" w:space="0" w:color="FFFFFF"/>
              <w:right w:val="single" w:sz="6" w:space="0" w:color="FFFFFF"/>
            </w:tcBorders>
          </w:tcPr>
          <w:p w14:paraId="5E57AD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86.5</w:t>
            </w:r>
          </w:p>
        </w:tc>
      </w:tr>
      <w:tr w:rsidR="00BB5343" w:rsidRPr="0035318E" w14:paraId="5E57AD9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800" w:type="dxa"/>
            <w:tcBorders>
              <w:top w:val="single" w:sz="6" w:space="0" w:color="FFFFFF"/>
              <w:left w:val="single" w:sz="6" w:space="0" w:color="FFFFFF"/>
              <w:bottom w:val="single" w:sz="6" w:space="0" w:color="FFFFFF"/>
              <w:right w:val="single" w:sz="6" w:space="0" w:color="FFFFFF"/>
            </w:tcBorders>
          </w:tcPr>
          <w:p w14:paraId="5E57AD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96.1</w:t>
            </w:r>
          </w:p>
        </w:tc>
        <w:tc>
          <w:tcPr>
            <w:tcW w:w="1800" w:type="dxa"/>
            <w:tcBorders>
              <w:top w:val="single" w:sz="6" w:space="0" w:color="FFFFFF"/>
              <w:left w:val="single" w:sz="6" w:space="0" w:color="FFFFFF"/>
              <w:bottom w:val="single" w:sz="6" w:space="0" w:color="FFFFFF"/>
              <w:right w:val="single" w:sz="6" w:space="0" w:color="FFFFFF"/>
            </w:tcBorders>
          </w:tcPr>
          <w:p w14:paraId="5E57AD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85.6</w:t>
            </w:r>
          </w:p>
        </w:tc>
      </w:tr>
      <w:tr w:rsidR="00BB5343" w:rsidRPr="0035318E" w14:paraId="5E57ADA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800" w:type="dxa"/>
            <w:tcBorders>
              <w:top w:val="single" w:sz="6" w:space="0" w:color="FFFFFF"/>
              <w:left w:val="single" w:sz="6" w:space="0" w:color="FFFFFF"/>
              <w:bottom w:val="single" w:sz="6" w:space="0" w:color="FFFFFF"/>
              <w:right w:val="single" w:sz="6" w:space="0" w:color="FFFFFF"/>
            </w:tcBorders>
          </w:tcPr>
          <w:p w14:paraId="5E57AD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82.6</w:t>
            </w:r>
          </w:p>
        </w:tc>
        <w:tc>
          <w:tcPr>
            <w:tcW w:w="1800" w:type="dxa"/>
            <w:tcBorders>
              <w:top w:val="single" w:sz="6" w:space="0" w:color="FFFFFF"/>
              <w:left w:val="single" w:sz="6" w:space="0" w:color="FFFFFF"/>
              <w:bottom w:val="single" w:sz="6" w:space="0" w:color="FFFFFF"/>
              <w:right w:val="single" w:sz="6" w:space="0" w:color="FFFFFF"/>
            </w:tcBorders>
          </w:tcPr>
          <w:p w14:paraId="5E57AD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85.4</w:t>
            </w:r>
          </w:p>
        </w:tc>
      </w:tr>
      <w:tr w:rsidR="00BB5343" w:rsidRPr="0035318E" w14:paraId="5E57ADA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800" w:type="dxa"/>
            <w:tcBorders>
              <w:top w:val="single" w:sz="6" w:space="0" w:color="FFFFFF"/>
              <w:left w:val="single" w:sz="6" w:space="0" w:color="FFFFFF"/>
              <w:bottom w:val="single" w:sz="6" w:space="0" w:color="FFFFFF"/>
              <w:right w:val="single" w:sz="6" w:space="0" w:color="FFFFFF"/>
            </w:tcBorders>
          </w:tcPr>
          <w:p w14:paraId="5E57AD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82.1</w:t>
            </w:r>
          </w:p>
        </w:tc>
        <w:tc>
          <w:tcPr>
            <w:tcW w:w="1800" w:type="dxa"/>
            <w:tcBorders>
              <w:top w:val="single" w:sz="6" w:space="0" w:color="FFFFFF"/>
              <w:left w:val="single" w:sz="6" w:space="0" w:color="FFFFFF"/>
              <w:bottom w:val="single" w:sz="6" w:space="0" w:color="FFFFFF"/>
              <w:right w:val="single" w:sz="6" w:space="0" w:color="FFFFFF"/>
            </w:tcBorders>
          </w:tcPr>
          <w:p w14:paraId="5E57AD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89.6</w:t>
            </w:r>
          </w:p>
        </w:tc>
      </w:tr>
      <w:tr w:rsidR="00BB5343" w:rsidRPr="0035318E" w14:paraId="5E57ADA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800" w:type="dxa"/>
            <w:tcBorders>
              <w:top w:val="single" w:sz="6" w:space="0" w:color="FFFFFF"/>
              <w:left w:val="single" w:sz="6" w:space="0" w:color="FFFFFF"/>
              <w:bottom w:val="single" w:sz="6" w:space="0" w:color="FFFFFF"/>
              <w:right w:val="single" w:sz="6" w:space="0" w:color="FFFFFF"/>
            </w:tcBorders>
          </w:tcPr>
          <w:p w14:paraId="5E57AD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78.4</w:t>
            </w:r>
          </w:p>
        </w:tc>
        <w:tc>
          <w:tcPr>
            <w:tcW w:w="1800" w:type="dxa"/>
            <w:tcBorders>
              <w:top w:val="single" w:sz="6" w:space="0" w:color="FFFFFF"/>
              <w:left w:val="single" w:sz="6" w:space="0" w:color="FFFFFF"/>
              <w:bottom w:val="single" w:sz="6" w:space="0" w:color="FFFFFF"/>
              <w:right w:val="single" w:sz="6" w:space="0" w:color="FFFFFF"/>
            </w:tcBorders>
          </w:tcPr>
          <w:p w14:paraId="5E57AD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90.3</w:t>
            </w:r>
          </w:p>
        </w:tc>
      </w:tr>
      <w:tr w:rsidR="00BB5343" w:rsidRPr="0035318E" w14:paraId="5E57ADA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800" w:type="dxa"/>
            <w:tcBorders>
              <w:top w:val="single" w:sz="6" w:space="0" w:color="FFFFFF"/>
              <w:left w:val="single" w:sz="6" w:space="0" w:color="FFFFFF"/>
              <w:bottom w:val="single" w:sz="6" w:space="0" w:color="FFFFFF"/>
              <w:right w:val="single" w:sz="6" w:space="0" w:color="FFFFFF"/>
            </w:tcBorders>
          </w:tcPr>
          <w:p w14:paraId="5E57AD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72.3</w:t>
            </w:r>
          </w:p>
        </w:tc>
        <w:tc>
          <w:tcPr>
            <w:tcW w:w="1800" w:type="dxa"/>
            <w:tcBorders>
              <w:top w:val="single" w:sz="6" w:space="0" w:color="FFFFFF"/>
              <w:left w:val="single" w:sz="6" w:space="0" w:color="FFFFFF"/>
              <w:bottom w:val="single" w:sz="6" w:space="0" w:color="FFFFFF"/>
              <w:right w:val="single" w:sz="6" w:space="0" w:color="FFFFFF"/>
            </w:tcBorders>
          </w:tcPr>
          <w:p w14:paraId="5E57AD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71.4</w:t>
            </w:r>
          </w:p>
        </w:tc>
      </w:tr>
      <w:tr w:rsidR="00BB5343" w:rsidRPr="0035318E" w14:paraId="5E57ADB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800" w:type="dxa"/>
            <w:tcBorders>
              <w:top w:val="single" w:sz="6" w:space="0" w:color="FFFFFF"/>
              <w:left w:val="single" w:sz="6" w:space="0" w:color="FFFFFF"/>
              <w:bottom w:val="single" w:sz="6" w:space="0" w:color="FFFFFF"/>
              <w:right w:val="single" w:sz="6" w:space="0" w:color="FFFFFF"/>
            </w:tcBorders>
          </w:tcPr>
          <w:p w14:paraId="5E57AD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81.0</w:t>
            </w:r>
          </w:p>
        </w:tc>
        <w:tc>
          <w:tcPr>
            <w:tcW w:w="1800" w:type="dxa"/>
            <w:tcBorders>
              <w:top w:val="single" w:sz="6" w:space="0" w:color="FFFFFF"/>
              <w:left w:val="single" w:sz="6" w:space="0" w:color="FFFFFF"/>
              <w:bottom w:val="single" w:sz="6" w:space="0" w:color="FFFFFF"/>
              <w:right w:val="single" w:sz="6" w:space="0" w:color="FFFFFF"/>
            </w:tcBorders>
          </w:tcPr>
          <w:p w14:paraId="5E57AD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101.4</w:t>
            </w:r>
          </w:p>
        </w:tc>
      </w:tr>
      <w:tr w:rsidR="00BB5343" w:rsidRPr="0035318E" w14:paraId="5E57ADB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800" w:type="dxa"/>
            <w:tcBorders>
              <w:top w:val="single" w:sz="6" w:space="0" w:color="FFFFFF"/>
              <w:left w:val="single" w:sz="6" w:space="0" w:color="FFFFFF"/>
              <w:bottom w:val="single" w:sz="6" w:space="0" w:color="FFFFFF"/>
              <w:right w:val="single" w:sz="6" w:space="0" w:color="FFFFFF"/>
            </w:tcBorders>
          </w:tcPr>
          <w:p w14:paraId="5E57AD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83.7</w:t>
            </w:r>
          </w:p>
        </w:tc>
        <w:tc>
          <w:tcPr>
            <w:tcW w:w="1800" w:type="dxa"/>
            <w:tcBorders>
              <w:top w:val="single" w:sz="6" w:space="0" w:color="FFFFFF"/>
              <w:left w:val="single" w:sz="6" w:space="0" w:color="FFFFFF"/>
              <w:bottom w:val="single" w:sz="6" w:space="0" w:color="FFFFFF"/>
              <w:right w:val="single" w:sz="6" w:space="0" w:color="FFFFFF"/>
            </w:tcBorders>
          </w:tcPr>
          <w:p w14:paraId="5E57AD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123.9</w:t>
            </w:r>
          </w:p>
        </w:tc>
      </w:tr>
      <w:tr w:rsidR="00BB5343" w:rsidRPr="0035318E" w14:paraId="5E57ADB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1751</w:t>
            </w:r>
          </w:p>
        </w:tc>
        <w:tc>
          <w:tcPr>
            <w:tcW w:w="1800" w:type="dxa"/>
            <w:tcBorders>
              <w:top w:val="single" w:sz="6" w:space="0" w:color="FFFFFF"/>
              <w:left w:val="single" w:sz="6" w:space="0" w:color="FFFFFF"/>
              <w:bottom w:val="single" w:sz="6" w:space="0" w:color="FFFFFF"/>
              <w:right w:val="single" w:sz="6" w:space="0" w:color="FFFFFF"/>
            </w:tcBorders>
          </w:tcPr>
          <w:p w14:paraId="5E57AD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80.2</w:t>
            </w:r>
          </w:p>
        </w:tc>
        <w:tc>
          <w:tcPr>
            <w:tcW w:w="1800" w:type="dxa"/>
            <w:tcBorders>
              <w:top w:val="single" w:sz="6" w:space="0" w:color="FFFFFF"/>
              <w:left w:val="single" w:sz="6" w:space="0" w:color="FFFFFF"/>
              <w:bottom w:val="single" w:sz="6" w:space="0" w:color="FFFFFF"/>
              <w:right w:val="single" w:sz="6" w:space="0" w:color="FFFFFF"/>
            </w:tcBorders>
          </w:tcPr>
          <w:p w14:paraId="5E57AD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95.4</w:t>
            </w:r>
          </w:p>
        </w:tc>
      </w:tr>
      <w:tr w:rsidR="00BB5343" w:rsidRPr="0035318E" w14:paraId="5E57ADB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800" w:type="dxa"/>
            <w:tcBorders>
              <w:top w:val="single" w:sz="6" w:space="0" w:color="FFFFFF"/>
              <w:left w:val="single" w:sz="6" w:space="0" w:color="FFFFFF"/>
              <w:bottom w:val="single" w:sz="6" w:space="0" w:color="FFFFFF"/>
              <w:right w:val="single" w:sz="6" w:space="0" w:color="FFFFFF"/>
            </w:tcBorders>
          </w:tcPr>
          <w:p w14:paraId="5E57AD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76.9</w:t>
            </w:r>
          </w:p>
        </w:tc>
        <w:tc>
          <w:tcPr>
            <w:tcW w:w="1800" w:type="dxa"/>
            <w:tcBorders>
              <w:top w:val="single" w:sz="6" w:space="0" w:color="FFFFFF"/>
              <w:left w:val="single" w:sz="6" w:space="0" w:color="FFFFFF"/>
              <w:bottom w:val="single" w:sz="6" w:space="0" w:color="FFFFFF"/>
              <w:right w:val="single" w:sz="6" w:space="0" w:color="FFFFFF"/>
            </w:tcBorders>
          </w:tcPr>
          <w:p w14:paraId="5E57ADB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93.3</w:t>
            </w:r>
          </w:p>
        </w:tc>
      </w:tr>
      <w:tr w:rsidR="00BB5343" w:rsidRPr="0035318E" w14:paraId="5E57ADC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800" w:type="dxa"/>
            <w:tcBorders>
              <w:top w:val="single" w:sz="6" w:space="0" w:color="FFFFFF"/>
              <w:left w:val="single" w:sz="6" w:space="0" w:color="FFFFFF"/>
              <w:bottom w:val="single" w:sz="6" w:space="0" w:color="FFFFFF"/>
              <w:right w:val="single" w:sz="6" w:space="0" w:color="FFFFFF"/>
            </w:tcBorders>
          </w:tcPr>
          <w:p w14:paraId="5E57AD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84.2</w:t>
            </w:r>
          </w:p>
        </w:tc>
        <w:tc>
          <w:tcPr>
            <w:tcW w:w="1800" w:type="dxa"/>
            <w:tcBorders>
              <w:top w:val="single" w:sz="6" w:space="0" w:color="FFFFFF"/>
              <w:left w:val="single" w:sz="6" w:space="0" w:color="FFFFFF"/>
              <w:bottom w:val="single" w:sz="6" w:space="0" w:color="FFFFFF"/>
              <w:right w:val="single" w:sz="6" w:space="0" w:color="FFFFFF"/>
            </w:tcBorders>
          </w:tcPr>
          <w:p w14:paraId="5E57AD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119.9</w:t>
            </w:r>
          </w:p>
        </w:tc>
      </w:tr>
      <w:tr w:rsidR="00BB5343" w:rsidRPr="0035318E" w14:paraId="5E57ADC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800" w:type="dxa"/>
            <w:tcBorders>
              <w:top w:val="single" w:sz="6" w:space="0" w:color="FFFFFF"/>
              <w:left w:val="single" w:sz="6" w:space="0" w:color="FFFFFF"/>
              <w:bottom w:val="single" w:sz="6" w:space="0" w:color="FFFFFF"/>
              <w:right w:val="single" w:sz="6" w:space="0" w:color="FFFFFF"/>
            </w:tcBorders>
          </w:tcPr>
          <w:p w14:paraId="5E57AD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76.1</w:t>
            </w:r>
          </w:p>
        </w:tc>
        <w:tc>
          <w:tcPr>
            <w:tcW w:w="1800" w:type="dxa"/>
            <w:tcBorders>
              <w:top w:val="single" w:sz="6" w:space="0" w:color="FFFFFF"/>
              <w:left w:val="single" w:sz="6" w:space="0" w:color="FFFFFF"/>
              <w:bottom w:val="single" w:sz="6" w:space="0" w:color="FFFFFF"/>
              <w:right w:val="single" w:sz="6" w:space="0" w:color="FFFFFF"/>
            </w:tcBorders>
          </w:tcPr>
          <w:p w14:paraId="5E57AD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113.6</w:t>
            </w:r>
          </w:p>
        </w:tc>
      </w:tr>
      <w:tr w:rsidR="00BB5343" w:rsidRPr="0035318E" w14:paraId="5E57ADC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800" w:type="dxa"/>
            <w:tcBorders>
              <w:top w:val="single" w:sz="6" w:space="0" w:color="FFFFFF"/>
              <w:left w:val="single" w:sz="6" w:space="0" w:color="FFFFFF"/>
              <w:bottom w:val="single" w:sz="6" w:space="0" w:color="FFFFFF"/>
              <w:right w:val="single" w:sz="6" w:space="0" w:color="FFFFFF"/>
            </w:tcBorders>
          </w:tcPr>
          <w:p w14:paraId="5E57AD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80.5</w:t>
            </w:r>
          </w:p>
        </w:tc>
        <w:tc>
          <w:tcPr>
            <w:tcW w:w="1800" w:type="dxa"/>
            <w:tcBorders>
              <w:top w:val="single" w:sz="6" w:space="0" w:color="FFFFFF"/>
              <w:left w:val="single" w:sz="6" w:space="0" w:color="FFFFFF"/>
              <w:bottom w:val="single" w:sz="6" w:space="0" w:color="FFFFFF"/>
              <w:right w:val="single" w:sz="6" w:space="0" w:color="FFFFFF"/>
            </w:tcBorders>
          </w:tcPr>
          <w:p w14:paraId="5E57AD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75.5</w:t>
            </w:r>
          </w:p>
        </w:tc>
      </w:tr>
      <w:tr w:rsidR="00BB5343" w:rsidRPr="0035318E" w14:paraId="5E57ADC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800" w:type="dxa"/>
            <w:tcBorders>
              <w:top w:val="single" w:sz="6" w:space="0" w:color="FFFFFF"/>
              <w:left w:val="single" w:sz="6" w:space="0" w:color="FFFFFF"/>
              <w:bottom w:val="single" w:sz="6" w:space="0" w:color="FFFFFF"/>
              <w:right w:val="single" w:sz="6" w:space="0" w:color="FFFFFF"/>
            </w:tcBorders>
          </w:tcPr>
          <w:p w14:paraId="5E57AD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71.6</w:t>
            </w:r>
          </w:p>
        </w:tc>
        <w:tc>
          <w:tcPr>
            <w:tcW w:w="1800" w:type="dxa"/>
            <w:tcBorders>
              <w:top w:val="single" w:sz="6" w:space="0" w:color="FFFFFF"/>
              <w:left w:val="single" w:sz="6" w:space="0" w:color="FFFFFF"/>
              <w:bottom w:val="single" w:sz="6" w:space="0" w:color="FFFFFF"/>
              <w:right w:val="single" w:sz="6" w:space="0" w:color="FFFFFF"/>
            </w:tcBorders>
          </w:tcPr>
          <w:p w14:paraId="5E57AD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111.0</w:t>
            </w:r>
          </w:p>
        </w:tc>
      </w:tr>
      <w:tr w:rsidR="00BB5343" w:rsidRPr="0035318E" w14:paraId="5E57ADD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800" w:type="dxa"/>
            <w:tcBorders>
              <w:top w:val="single" w:sz="6" w:space="0" w:color="FFFFFF"/>
              <w:left w:val="single" w:sz="6" w:space="0" w:color="FFFFFF"/>
              <w:bottom w:val="single" w:sz="6" w:space="0" w:color="FFFFFF"/>
              <w:right w:val="single" w:sz="6" w:space="0" w:color="FFFFFF"/>
            </w:tcBorders>
          </w:tcPr>
          <w:p w14:paraId="5E57AD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70.6</w:t>
            </w:r>
          </w:p>
        </w:tc>
        <w:tc>
          <w:tcPr>
            <w:tcW w:w="1800" w:type="dxa"/>
            <w:tcBorders>
              <w:top w:val="single" w:sz="6" w:space="0" w:color="FFFFFF"/>
              <w:left w:val="single" w:sz="6" w:space="0" w:color="FFFFFF"/>
              <w:bottom w:val="single" w:sz="6" w:space="0" w:color="FFFFFF"/>
              <w:right w:val="single" w:sz="6" w:space="0" w:color="FFFFFF"/>
            </w:tcBorders>
          </w:tcPr>
          <w:p w14:paraId="5E57AD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80.9</w:t>
            </w:r>
          </w:p>
        </w:tc>
      </w:tr>
      <w:tr w:rsidR="00BB5343" w:rsidRPr="0035318E" w14:paraId="5E57ADD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800" w:type="dxa"/>
            <w:tcBorders>
              <w:top w:val="single" w:sz="6" w:space="0" w:color="FFFFFF"/>
              <w:left w:val="single" w:sz="6" w:space="0" w:color="FFFFFF"/>
              <w:bottom w:val="single" w:sz="6" w:space="0" w:color="FFFFFF"/>
              <w:right w:val="single" w:sz="6" w:space="0" w:color="FFFFFF"/>
            </w:tcBorders>
          </w:tcPr>
          <w:p w14:paraId="5E57AD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71.4</w:t>
            </w:r>
          </w:p>
        </w:tc>
        <w:tc>
          <w:tcPr>
            <w:tcW w:w="1800" w:type="dxa"/>
            <w:tcBorders>
              <w:top w:val="single" w:sz="6" w:space="0" w:color="FFFFFF"/>
              <w:left w:val="single" w:sz="6" w:space="0" w:color="FFFFFF"/>
              <w:bottom w:val="single" w:sz="6" w:space="0" w:color="FFFFFF"/>
              <w:right w:val="single" w:sz="6" w:space="0" w:color="FFFFFF"/>
            </w:tcBorders>
          </w:tcPr>
          <w:p w14:paraId="5E57AD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88.4</w:t>
            </w:r>
          </w:p>
        </w:tc>
      </w:tr>
      <w:tr w:rsidR="00BB5343" w:rsidRPr="0035318E" w14:paraId="5E57ADD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800" w:type="dxa"/>
            <w:tcBorders>
              <w:top w:val="single" w:sz="6" w:space="0" w:color="FFFFFF"/>
              <w:left w:val="single" w:sz="6" w:space="0" w:color="FFFFFF"/>
              <w:bottom w:val="single" w:sz="6" w:space="0" w:color="FFFFFF"/>
              <w:right w:val="single" w:sz="6" w:space="0" w:color="FFFFFF"/>
            </w:tcBorders>
          </w:tcPr>
          <w:p w14:paraId="5E57AD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70.5</w:t>
            </w:r>
          </w:p>
        </w:tc>
        <w:tc>
          <w:tcPr>
            <w:tcW w:w="1800" w:type="dxa"/>
            <w:tcBorders>
              <w:top w:val="single" w:sz="6" w:space="0" w:color="FFFFFF"/>
              <w:left w:val="single" w:sz="6" w:space="0" w:color="FFFFFF"/>
              <w:bottom w:val="single" w:sz="6" w:space="0" w:color="FFFFFF"/>
              <w:right w:val="single" w:sz="6" w:space="0" w:color="FFFFFF"/>
            </w:tcBorders>
          </w:tcPr>
          <w:p w14:paraId="5E57AD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108.9</w:t>
            </w:r>
          </w:p>
        </w:tc>
      </w:tr>
      <w:tr w:rsidR="00BB5343" w:rsidRPr="0035318E" w14:paraId="5E57ADD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800" w:type="dxa"/>
            <w:tcBorders>
              <w:top w:val="single" w:sz="6" w:space="0" w:color="FFFFFF"/>
              <w:left w:val="single" w:sz="6" w:space="0" w:color="FFFFFF"/>
              <w:bottom w:val="single" w:sz="6" w:space="0" w:color="FFFFFF"/>
              <w:right w:val="single" w:sz="6" w:space="0" w:color="FFFFFF"/>
            </w:tcBorders>
          </w:tcPr>
          <w:p w14:paraId="5E57AD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74.3</w:t>
            </w:r>
          </w:p>
        </w:tc>
        <w:tc>
          <w:tcPr>
            <w:tcW w:w="1800" w:type="dxa"/>
            <w:tcBorders>
              <w:top w:val="single" w:sz="6" w:space="0" w:color="FFFFFF"/>
              <w:left w:val="single" w:sz="6" w:space="0" w:color="FFFFFF"/>
              <w:bottom w:val="single" w:sz="6" w:space="0" w:color="FFFFFF"/>
              <w:right w:val="single" w:sz="6" w:space="0" w:color="FFFFFF"/>
            </w:tcBorders>
          </w:tcPr>
          <w:p w14:paraId="5E57AD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101.3</w:t>
            </w:r>
          </w:p>
        </w:tc>
      </w:tr>
      <w:tr w:rsidR="00BB5343" w:rsidRPr="0035318E" w14:paraId="5E57ADE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800" w:type="dxa"/>
            <w:tcBorders>
              <w:top w:val="single" w:sz="6" w:space="0" w:color="FFFFFF"/>
              <w:left w:val="single" w:sz="6" w:space="0" w:color="FFFFFF"/>
              <w:bottom w:val="single" w:sz="6" w:space="0" w:color="FFFFFF"/>
              <w:right w:val="single" w:sz="6" w:space="0" w:color="FFFFFF"/>
            </w:tcBorders>
          </w:tcPr>
          <w:p w14:paraId="5E57AD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79.5</w:t>
            </w:r>
          </w:p>
        </w:tc>
        <w:tc>
          <w:tcPr>
            <w:tcW w:w="1800" w:type="dxa"/>
            <w:tcBorders>
              <w:top w:val="single" w:sz="6" w:space="0" w:color="FFFFFF"/>
              <w:left w:val="single" w:sz="6" w:space="0" w:color="FFFFFF"/>
              <w:bottom w:val="single" w:sz="6" w:space="0" w:color="FFFFFF"/>
              <w:right w:val="single" w:sz="6" w:space="0" w:color="FFFFFF"/>
            </w:tcBorders>
          </w:tcPr>
          <w:p w14:paraId="5E57AD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91.4</w:t>
            </w:r>
          </w:p>
        </w:tc>
      </w:tr>
      <w:tr w:rsidR="00BB5343" w:rsidRPr="0035318E" w14:paraId="5E57ADE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800" w:type="dxa"/>
            <w:tcBorders>
              <w:top w:val="single" w:sz="6" w:space="0" w:color="FFFFFF"/>
              <w:left w:val="single" w:sz="6" w:space="0" w:color="FFFFFF"/>
              <w:bottom w:val="single" w:sz="6" w:space="0" w:color="FFFFFF"/>
              <w:right w:val="single" w:sz="6" w:space="0" w:color="FFFFFF"/>
            </w:tcBorders>
          </w:tcPr>
          <w:p w14:paraId="5E57AD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79.0</w:t>
            </w:r>
          </w:p>
        </w:tc>
        <w:tc>
          <w:tcPr>
            <w:tcW w:w="1800" w:type="dxa"/>
            <w:tcBorders>
              <w:top w:val="single" w:sz="6" w:space="0" w:color="FFFFFF"/>
              <w:left w:val="single" w:sz="6" w:space="0" w:color="FFFFFF"/>
              <w:bottom w:val="single" w:sz="6" w:space="0" w:color="FFFFFF"/>
              <w:right w:val="single" w:sz="6" w:space="0" w:color="FFFFFF"/>
            </w:tcBorders>
          </w:tcPr>
          <w:p w14:paraId="5E57AD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92.5</w:t>
            </w:r>
          </w:p>
        </w:tc>
      </w:tr>
      <w:tr w:rsidR="00BB5343" w:rsidRPr="0035318E" w14:paraId="5E57ADE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800" w:type="dxa"/>
            <w:tcBorders>
              <w:top w:val="single" w:sz="6" w:space="0" w:color="FFFFFF"/>
              <w:left w:val="single" w:sz="6" w:space="0" w:color="FFFFFF"/>
              <w:bottom w:val="single" w:sz="6" w:space="0" w:color="FFFFFF"/>
              <w:right w:val="single" w:sz="6" w:space="0" w:color="FFFFFF"/>
            </w:tcBorders>
          </w:tcPr>
          <w:p w14:paraId="5E57AD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77.4</w:t>
            </w:r>
          </w:p>
        </w:tc>
        <w:tc>
          <w:tcPr>
            <w:tcW w:w="1800" w:type="dxa"/>
            <w:tcBorders>
              <w:top w:val="single" w:sz="6" w:space="0" w:color="FFFFFF"/>
              <w:left w:val="single" w:sz="6" w:space="0" w:color="FFFFFF"/>
              <w:bottom w:val="single" w:sz="6" w:space="0" w:color="FFFFFF"/>
              <w:right w:val="single" w:sz="6" w:space="0" w:color="FFFFFF"/>
            </w:tcBorders>
          </w:tcPr>
          <w:p w14:paraId="5E57AD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186.9</w:t>
            </w:r>
          </w:p>
        </w:tc>
      </w:tr>
      <w:tr w:rsidR="00BB5343" w:rsidRPr="0035318E" w14:paraId="5E57ADE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800" w:type="dxa"/>
            <w:tcBorders>
              <w:top w:val="single" w:sz="6" w:space="0" w:color="FFFFFF"/>
              <w:left w:val="single" w:sz="6" w:space="0" w:color="FFFFFF"/>
              <w:bottom w:val="single" w:sz="6" w:space="0" w:color="FFFFFF"/>
              <w:right w:val="single" w:sz="6" w:space="0" w:color="FFFFFF"/>
            </w:tcBorders>
          </w:tcPr>
          <w:p w14:paraId="5E57ADE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87.0</w:t>
            </w:r>
          </w:p>
        </w:tc>
        <w:tc>
          <w:tcPr>
            <w:tcW w:w="1800" w:type="dxa"/>
            <w:tcBorders>
              <w:top w:val="single" w:sz="6" w:space="0" w:color="FFFFFF"/>
              <w:left w:val="single" w:sz="6" w:space="0" w:color="FFFFFF"/>
              <w:bottom w:val="single" w:sz="6" w:space="0" w:color="FFFFFF"/>
              <w:right w:val="single" w:sz="6" w:space="0" w:color="FFFFFF"/>
            </w:tcBorders>
          </w:tcPr>
          <w:p w14:paraId="5E57AD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105.2</w:t>
            </w:r>
          </w:p>
        </w:tc>
      </w:tr>
      <w:tr w:rsidR="00BB5343" w:rsidRPr="0035318E" w14:paraId="5E57ADF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800" w:type="dxa"/>
            <w:tcBorders>
              <w:top w:val="single" w:sz="6" w:space="0" w:color="FFFFFF"/>
              <w:left w:val="single" w:sz="6" w:space="0" w:color="FFFFFF"/>
              <w:bottom w:val="single" w:sz="6" w:space="0" w:color="FFFFFF"/>
              <w:right w:val="single" w:sz="6" w:space="0" w:color="FFFFFF"/>
            </w:tcBorders>
          </w:tcPr>
          <w:p w14:paraId="5E57AD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88.9</w:t>
            </w:r>
          </w:p>
        </w:tc>
        <w:tc>
          <w:tcPr>
            <w:tcW w:w="1800" w:type="dxa"/>
            <w:tcBorders>
              <w:top w:val="single" w:sz="6" w:space="0" w:color="FFFFFF"/>
              <w:left w:val="single" w:sz="6" w:space="0" w:color="FFFFFF"/>
              <w:bottom w:val="single" w:sz="6" w:space="0" w:color="FFFFFF"/>
              <w:right w:val="single" w:sz="6" w:space="0" w:color="FFFFFF"/>
            </w:tcBorders>
          </w:tcPr>
          <w:p w14:paraId="5E57AD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92.8</w:t>
            </w:r>
          </w:p>
        </w:tc>
      </w:tr>
      <w:tr w:rsidR="00BB5343" w:rsidRPr="0035318E" w14:paraId="5E57ADF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800" w:type="dxa"/>
            <w:tcBorders>
              <w:top w:val="single" w:sz="6" w:space="0" w:color="FFFFFF"/>
              <w:left w:val="single" w:sz="6" w:space="0" w:color="FFFFFF"/>
              <w:bottom w:val="single" w:sz="6" w:space="0" w:color="FFFFFF"/>
              <w:right w:val="single" w:sz="6" w:space="0" w:color="FFFFFF"/>
            </w:tcBorders>
          </w:tcPr>
          <w:p w14:paraId="5E57AD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77.5</w:t>
            </w:r>
          </w:p>
        </w:tc>
        <w:tc>
          <w:tcPr>
            <w:tcW w:w="1800" w:type="dxa"/>
            <w:tcBorders>
              <w:top w:val="single" w:sz="6" w:space="0" w:color="FFFFFF"/>
              <w:left w:val="single" w:sz="6" w:space="0" w:color="FFFFFF"/>
              <w:bottom w:val="single" w:sz="6" w:space="0" w:color="FFFFFF"/>
              <w:right w:val="single" w:sz="6" w:space="0" w:color="FFFFFF"/>
            </w:tcBorders>
          </w:tcPr>
          <w:p w14:paraId="5E57AD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103.8</w:t>
            </w:r>
          </w:p>
        </w:tc>
      </w:tr>
      <w:tr w:rsidR="00BB5343" w:rsidRPr="0035318E" w14:paraId="5E57ADF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800" w:type="dxa"/>
            <w:tcBorders>
              <w:top w:val="single" w:sz="6" w:space="0" w:color="FFFFFF"/>
              <w:left w:val="single" w:sz="6" w:space="0" w:color="FFFFFF"/>
              <w:bottom w:val="single" w:sz="6" w:space="0" w:color="FFFFFF"/>
              <w:right w:val="single" w:sz="6" w:space="0" w:color="FFFFFF"/>
            </w:tcBorders>
          </w:tcPr>
          <w:p w14:paraId="5E57AD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92.1</w:t>
            </w:r>
          </w:p>
        </w:tc>
        <w:tc>
          <w:tcPr>
            <w:tcW w:w="1800" w:type="dxa"/>
            <w:tcBorders>
              <w:top w:val="single" w:sz="6" w:space="0" w:color="FFFFFF"/>
              <w:left w:val="single" w:sz="6" w:space="0" w:color="FFFFFF"/>
              <w:bottom w:val="single" w:sz="6" w:space="0" w:color="FFFFFF"/>
              <w:right w:val="single" w:sz="6" w:space="0" w:color="FFFFFF"/>
            </w:tcBorders>
          </w:tcPr>
          <w:p w14:paraId="5E57AD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114.6</w:t>
            </w:r>
          </w:p>
        </w:tc>
      </w:tr>
      <w:tr w:rsidR="00BB5343" w:rsidRPr="0035318E" w14:paraId="5E57ADF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800" w:type="dxa"/>
            <w:tcBorders>
              <w:top w:val="single" w:sz="6" w:space="0" w:color="FFFFFF"/>
              <w:left w:val="single" w:sz="6" w:space="0" w:color="FFFFFF"/>
              <w:bottom w:val="single" w:sz="6" w:space="0" w:color="FFFFFF"/>
              <w:right w:val="single" w:sz="6" w:space="0" w:color="FFFFFF"/>
            </w:tcBorders>
          </w:tcPr>
          <w:p w14:paraId="5E57AD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86.1</w:t>
            </w:r>
          </w:p>
        </w:tc>
        <w:tc>
          <w:tcPr>
            <w:tcW w:w="1800" w:type="dxa"/>
            <w:tcBorders>
              <w:top w:val="single" w:sz="6" w:space="0" w:color="FFFFFF"/>
              <w:left w:val="single" w:sz="6" w:space="0" w:color="FFFFFF"/>
              <w:bottom w:val="single" w:sz="6" w:space="0" w:color="FFFFFF"/>
              <w:right w:val="single" w:sz="6" w:space="0" w:color="FFFFFF"/>
            </w:tcBorders>
          </w:tcPr>
          <w:p w14:paraId="5E57AD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109.5</w:t>
            </w:r>
          </w:p>
        </w:tc>
      </w:tr>
      <w:tr w:rsidR="00BB5343" w:rsidRPr="0035318E" w14:paraId="5E57AE0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DF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800" w:type="dxa"/>
            <w:tcBorders>
              <w:top w:val="single" w:sz="6" w:space="0" w:color="FFFFFF"/>
              <w:left w:val="single" w:sz="6" w:space="0" w:color="FFFFFF"/>
              <w:bottom w:val="single" w:sz="6" w:space="0" w:color="FFFFFF"/>
              <w:right w:val="single" w:sz="6" w:space="0" w:color="FFFFFF"/>
            </w:tcBorders>
          </w:tcPr>
          <w:p w14:paraId="5E57AE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87.6</w:t>
            </w:r>
          </w:p>
        </w:tc>
        <w:tc>
          <w:tcPr>
            <w:tcW w:w="1800" w:type="dxa"/>
            <w:tcBorders>
              <w:top w:val="single" w:sz="6" w:space="0" w:color="FFFFFF"/>
              <w:left w:val="single" w:sz="6" w:space="0" w:color="FFFFFF"/>
              <w:bottom w:val="single" w:sz="6" w:space="0" w:color="FFFFFF"/>
              <w:right w:val="single" w:sz="6" w:space="0" w:color="FFFFFF"/>
            </w:tcBorders>
          </w:tcPr>
          <w:p w14:paraId="5E57AE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129.0</w:t>
            </w:r>
          </w:p>
        </w:tc>
      </w:tr>
      <w:tr w:rsidR="00BB5343" w:rsidRPr="0035318E" w14:paraId="5E57AE0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E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800" w:type="dxa"/>
            <w:tcBorders>
              <w:top w:val="single" w:sz="6" w:space="0" w:color="FFFFFF"/>
              <w:left w:val="single" w:sz="6" w:space="0" w:color="FFFFFF"/>
              <w:bottom w:val="single" w:sz="6" w:space="0" w:color="FFFFFF"/>
              <w:right w:val="single" w:sz="6" w:space="0" w:color="FFFFFF"/>
            </w:tcBorders>
          </w:tcPr>
          <w:p w14:paraId="5E57AE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86.4</w:t>
            </w:r>
          </w:p>
        </w:tc>
        <w:tc>
          <w:tcPr>
            <w:tcW w:w="1800" w:type="dxa"/>
            <w:tcBorders>
              <w:top w:val="single" w:sz="6" w:space="0" w:color="FFFFFF"/>
              <w:left w:val="single" w:sz="6" w:space="0" w:color="FFFFFF"/>
              <w:bottom w:val="single" w:sz="6" w:space="0" w:color="FFFFFF"/>
              <w:right w:val="single" w:sz="6" w:space="0" w:color="FFFFFF"/>
            </w:tcBorders>
          </w:tcPr>
          <w:p w14:paraId="5E57AE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144.1</w:t>
            </w:r>
          </w:p>
        </w:tc>
      </w:tr>
      <w:tr w:rsidR="00BB5343" w:rsidRPr="0035318E" w14:paraId="5E57AE0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E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1771</w:t>
            </w:r>
          </w:p>
        </w:tc>
        <w:tc>
          <w:tcPr>
            <w:tcW w:w="1800" w:type="dxa"/>
            <w:tcBorders>
              <w:top w:val="single" w:sz="6" w:space="0" w:color="FFFFFF"/>
              <w:left w:val="single" w:sz="6" w:space="0" w:color="FFFFFF"/>
              <w:bottom w:val="single" w:sz="6" w:space="0" w:color="FFFFFF"/>
              <w:right w:val="single" w:sz="6" w:space="0" w:color="FFFFFF"/>
            </w:tcBorders>
          </w:tcPr>
          <w:p w14:paraId="5E57AE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96.3</w:t>
            </w:r>
          </w:p>
        </w:tc>
        <w:tc>
          <w:tcPr>
            <w:tcW w:w="1800" w:type="dxa"/>
            <w:tcBorders>
              <w:top w:val="single" w:sz="6" w:space="0" w:color="FFFFFF"/>
              <w:left w:val="single" w:sz="6" w:space="0" w:color="FFFFFF"/>
              <w:bottom w:val="single" w:sz="6" w:space="0" w:color="FFFFFF"/>
              <w:right w:val="single" w:sz="6" w:space="0" w:color="FFFFFF"/>
            </w:tcBorders>
          </w:tcPr>
          <w:p w14:paraId="5E57AE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120.8</w:t>
            </w:r>
          </w:p>
        </w:tc>
      </w:tr>
      <w:tr w:rsidR="00BB5343" w:rsidRPr="0035318E" w14:paraId="5E57AE0E"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E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800" w:type="dxa"/>
            <w:tcBorders>
              <w:top w:val="single" w:sz="6" w:space="0" w:color="FFFFFF"/>
              <w:left w:val="single" w:sz="6" w:space="0" w:color="FFFFFF"/>
              <w:bottom w:val="single" w:sz="6" w:space="0" w:color="FFFFFF"/>
              <w:right w:val="single" w:sz="6" w:space="0" w:color="FFFFFF"/>
            </w:tcBorders>
          </w:tcPr>
          <w:p w14:paraId="5E57AE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100.0</w:t>
            </w:r>
          </w:p>
        </w:tc>
        <w:tc>
          <w:tcPr>
            <w:tcW w:w="1800" w:type="dxa"/>
            <w:tcBorders>
              <w:top w:val="single" w:sz="6" w:space="0" w:color="FFFFFF"/>
              <w:left w:val="single" w:sz="6" w:space="0" w:color="FFFFFF"/>
              <w:bottom w:val="single" w:sz="6" w:space="0" w:color="FFFFFF"/>
              <w:right w:val="single" w:sz="6" w:space="0" w:color="FFFFFF"/>
            </w:tcBorders>
          </w:tcPr>
          <w:p w14:paraId="5E57AE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180.2</w:t>
            </w:r>
          </w:p>
        </w:tc>
      </w:tr>
      <w:tr w:rsidR="00BB5343" w:rsidRPr="0035318E" w14:paraId="5E57AE12"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E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800" w:type="dxa"/>
            <w:tcBorders>
              <w:top w:val="single" w:sz="6" w:space="0" w:color="FFFFFF"/>
              <w:left w:val="single" w:sz="6" w:space="0" w:color="FFFFFF"/>
              <w:bottom w:val="single" w:sz="6" w:space="0" w:color="FFFFFF"/>
              <w:right w:val="single" w:sz="6" w:space="0" w:color="FFFFFF"/>
            </w:tcBorders>
          </w:tcPr>
          <w:p w14:paraId="5E57AE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109.0</w:t>
            </w:r>
          </w:p>
        </w:tc>
        <w:tc>
          <w:tcPr>
            <w:tcW w:w="1800" w:type="dxa"/>
            <w:tcBorders>
              <w:top w:val="single" w:sz="6" w:space="0" w:color="FFFFFF"/>
              <w:left w:val="single" w:sz="6" w:space="0" w:color="FFFFFF"/>
              <w:bottom w:val="single" w:sz="6" w:space="0" w:color="FFFFFF"/>
              <w:right w:val="single" w:sz="6" w:space="0" w:color="FFFFFF"/>
            </w:tcBorders>
          </w:tcPr>
          <w:p w14:paraId="5E57AE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139.8</w:t>
            </w:r>
          </w:p>
        </w:tc>
      </w:tr>
      <w:tr w:rsidR="00BB5343" w:rsidRPr="0035318E" w14:paraId="5E57AE16"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E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800" w:type="dxa"/>
            <w:tcBorders>
              <w:top w:val="single" w:sz="6" w:space="0" w:color="FFFFFF"/>
              <w:left w:val="single" w:sz="6" w:space="0" w:color="FFFFFF"/>
              <w:bottom w:val="single" w:sz="6" w:space="0" w:color="FFFFFF"/>
              <w:right w:val="single" w:sz="6" w:space="0" w:color="FFFFFF"/>
            </w:tcBorders>
          </w:tcPr>
          <w:p w14:paraId="5E57AE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95.5</w:t>
            </w:r>
          </w:p>
        </w:tc>
        <w:tc>
          <w:tcPr>
            <w:tcW w:w="1800" w:type="dxa"/>
            <w:tcBorders>
              <w:top w:val="single" w:sz="6" w:space="0" w:color="FFFFFF"/>
              <w:left w:val="single" w:sz="6" w:space="0" w:color="FFFFFF"/>
              <w:bottom w:val="single" w:sz="6" w:space="0" w:color="FFFFFF"/>
              <w:right w:val="single" w:sz="6" w:space="0" w:color="FFFFFF"/>
            </w:tcBorders>
          </w:tcPr>
          <w:p w14:paraId="5E57AE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144.7</w:t>
            </w:r>
          </w:p>
        </w:tc>
      </w:tr>
      <w:tr w:rsidR="00BB5343" w:rsidRPr="0035318E" w14:paraId="5E57AE1A" w14:textId="77777777">
        <w:trPr>
          <w:jc w:val="center"/>
        </w:trPr>
        <w:tc>
          <w:tcPr>
            <w:tcW w:w="756" w:type="dxa"/>
            <w:tcBorders>
              <w:top w:val="single" w:sz="6" w:space="0" w:color="FFFFFF"/>
              <w:left w:val="single" w:sz="6" w:space="0" w:color="FFFFFF"/>
              <w:bottom w:val="single" w:sz="6" w:space="0" w:color="FFFFFF"/>
              <w:right w:val="single" w:sz="6" w:space="0" w:color="FFFFFF"/>
            </w:tcBorders>
          </w:tcPr>
          <w:p w14:paraId="5E57AE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1775</w:t>
            </w:r>
          </w:p>
        </w:tc>
        <w:tc>
          <w:tcPr>
            <w:tcW w:w="1800" w:type="dxa"/>
            <w:tcBorders>
              <w:top w:val="single" w:sz="6" w:space="0" w:color="FFFFFF"/>
              <w:left w:val="single" w:sz="6" w:space="0" w:color="FFFFFF"/>
              <w:bottom w:val="single" w:sz="6" w:space="0" w:color="FFFFFF"/>
              <w:right w:val="single" w:sz="6" w:space="0" w:color="FFFFFF"/>
            </w:tcBorders>
          </w:tcPr>
          <w:p w14:paraId="5E57AE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95.5</w:t>
            </w:r>
          </w:p>
        </w:tc>
        <w:tc>
          <w:tcPr>
            <w:tcW w:w="1800" w:type="dxa"/>
            <w:tcBorders>
              <w:top w:val="single" w:sz="6" w:space="0" w:color="FFFFFF"/>
              <w:left w:val="single" w:sz="6" w:space="0" w:color="FFFFFF"/>
              <w:bottom w:val="single" w:sz="6" w:space="0" w:color="FFFFFF"/>
              <w:right w:val="single" w:sz="6" w:space="0" w:color="FFFFFF"/>
            </w:tcBorders>
          </w:tcPr>
          <w:p w14:paraId="5E57AE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w:t>
            </w:r>
          </w:p>
        </w:tc>
      </w:tr>
      <w:tr w:rsidR="00BB5343" w:rsidRPr="0035318E" w14:paraId="5E57AE1E" w14:textId="77777777">
        <w:trPr>
          <w:jc w:val="center"/>
        </w:trPr>
        <w:tc>
          <w:tcPr>
            <w:tcW w:w="756" w:type="dxa"/>
            <w:tcBorders>
              <w:top w:val="single" w:sz="6" w:space="0" w:color="FFFFFF"/>
              <w:left w:val="single" w:sz="6" w:space="0" w:color="FFFFFF"/>
              <w:bottom w:val="single" w:sz="7" w:space="0" w:color="000000"/>
              <w:right w:val="single" w:sz="6" w:space="0" w:color="FFFFFF"/>
            </w:tcBorders>
          </w:tcPr>
          <w:p w14:paraId="5E57AE1B"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7" w:space="0" w:color="000000"/>
              <w:right w:val="single" w:sz="6" w:space="0" w:color="FFFFFF"/>
            </w:tcBorders>
          </w:tcPr>
          <w:p w14:paraId="5E57AE1C" w14:textId="77777777" w:rsidR="00BB5343" w:rsidRPr="0035318E" w:rsidRDefault="00BB5343">
            <w:pPr>
              <w:jc w:val="right"/>
              <w:rPr>
                <w:rFonts w:asciiTheme="minorHAnsi" w:cstheme="minorHAnsi"/>
                <w:sz w:val="22"/>
                <w:szCs w:val="22"/>
              </w:rPr>
            </w:pPr>
          </w:p>
        </w:tc>
        <w:tc>
          <w:tcPr>
            <w:tcW w:w="1800" w:type="dxa"/>
            <w:tcBorders>
              <w:top w:val="single" w:sz="6" w:space="0" w:color="FFFFFF"/>
              <w:left w:val="single" w:sz="6" w:space="0" w:color="FFFFFF"/>
              <w:bottom w:val="single" w:sz="7" w:space="0" w:color="000000"/>
              <w:right w:val="single" w:sz="6" w:space="0" w:color="FFFFFF"/>
            </w:tcBorders>
          </w:tcPr>
          <w:p w14:paraId="5E57AE1D" w14:textId="77777777" w:rsidR="00BB5343" w:rsidRPr="0035318E" w:rsidRDefault="00BB5343">
            <w:pPr>
              <w:jc w:val="right"/>
              <w:rPr>
                <w:rFonts w:asciiTheme="minorHAnsi" w:cstheme="minorHAnsi"/>
                <w:sz w:val="22"/>
                <w:szCs w:val="22"/>
              </w:rPr>
            </w:pPr>
          </w:p>
        </w:tc>
      </w:tr>
    </w:tbl>
    <w:p w14:paraId="5E57AE1F" w14:textId="77777777" w:rsidR="00BB5343" w:rsidRPr="0035318E" w:rsidRDefault="00BB5343">
      <w:pPr>
        <w:rPr>
          <w:rFonts w:asciiTheme="minorHAnsi" w:cstheme="minorHAnsi"/>
          <w:sz w:val="22"/>
          <w:szCs w:val="22"/>
        </w:rPr>
      </w:pPr>
    </w:p>
    <w:p w14:paraId="5E57AE20" w14:textId="77777777" w:rsidR="00BB5343" w:rsidRPr="0035318E" w:rsidRDefault="00BB5343">
      <w:pPr>
        <w:rPr>
          <w:rFonts w:asciiTheme="minorHAnsi" w:cstheme="minorHAnsi"/>
          <w:sz w:val="22"/>
          <w:szCs w:val="22"/>
        </w:rPr>
      </w:pPr>
      <w:r w:rsidRPr="0035318E">
        <w:rPr>
          <w:rFonts w:asciiTheme="minorHAnsi" w:cstheme="minorHAnsi"/>
          <w:sz w:val="22"/>
          <w:szCs w:val="22"/>
        </w:rPr>
        <w:t>Source: Table 34.</w:t>
      </w:r>
    </w:p>
    <w:p w14:paraId="5E57AE21" w14:textId="77777777" w:rsidR="00BB5343" w:rsidRPr="0035318E" w:rsidRDefault="00BB5343">
      <w:pPr>
        <w:rPr>
          <w:rFonts w:asciiTheme="minorHAnsi" w:cstheme="minorHAnsi"/>
          <w:sz w:val="22"/>
          <w:szCs w:val="22"/>
        </w:rPr>
      </w:pPr>
    </w:p>
    <w:p w14:paraId="5E57AE22" w14:textId="77777777" w:rsidR="00BB5343" w:rsidRPr="0035318E" w:rsidRDefault="00BB5343">
      <w:pPr>
        <w:rPr>
          <w:rFonts w:asciiTheme="minorHAnsi" w:cstheme="minorHAnsi"/>
          <w:sz w:val="22"/>
          <w:szCs w:val="22"/>
        </w:rPr>
      </w:pPr>
      <w:r w:rsidRPr="0035318E">
        <w:rPr>
          <w:rFonts w:asciiTheme="minorHAnsi" w:cstheme="minorHAnsi"/>
          <w:sz w:val="22"/>
          <w:szCs w:val="22"/>
        </w:rPr>
        <w:t>Notes: The ratios are the Farm index value divided by Manufacture index value, for the respective colony, from Table 34.</w:t>
      </w:r>
    </w:p>
    <w:p w14:paraId="5E57AE23" w14:textId="77777777" w:rsidR="00BB5343" w:rsidRPr="0035318E" w:rsidRDefault="00BB5343">
      <w:pPr>
        <w:rPr>
          <w:rFonts w:asciiTheme="minorHAnsi" w:cstheme="minorHAnsi"/>
          <w:sz w:val="22"/>
          <w:szCs w:val="22"/>
        </w:rPr>
        <w:sectPr w:rsidR="00BB5343" w:rsidRPr="0035318E">
          <w:pgSz w:w="12240" w:h="15840"/>
          <w:pgMar w:top="864" w:right="1584" w:bottom="1584" w:left="2304" w:header="864" w:footer="1584" w:gutter="0"/>
          <w:cols w:space="720"/>
          <w:noEndnote/>
        </w:sectPr>
      </w:pPr>
    </w:p>
    <w:p w14:paraId="5E57AE24"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lastRenderedPageBreak/>
        <w:tab/>
        <w:t xml:space="preserve">TABLE </w:t>
      </w:r>
      <w:r w:rsidRPr="0035318E">
        <w:rPr>
          <w:rFonts w:asciiTheme="minorHAnsi" w:cstheme="minorHAnsi"/>
          <w:sz w:val="22"/>
          <w:szCs w:val="22"/>
        </w:rPr>
        <w:fldChar w:fldCharType="begin"/>
      </w:r>
      <w:r w:rsidRPr="0035318E">
        <w:rPr>
          <w:rFonts w:asciiTheme="minorHAnsi" w:cstheme="minorHAnsi"/>
          <w:sz w:val="22"/>
          <w:szCs w:val="22"/>
        </w:rPr>
        <w:instrText>SEQ Table \* Arabic \n</w:instrText>
      </w:r>
      <w:r w:rsidRPr="0035318E">
        <w:rPr>
          <w:rFonts w:asciiTheme="minorHAnsi" w:cstheme="minorHAnsi"/>
          <w:sz w:val="22"/>
          <w:szCs w:val="22"/>
        </w:rPr>
        <w:fldChar w:fldCharType="separate"/>
      </w:r>
      <w:r w:rsidRPr="0035318E">
        <w:rPr>
          <w:rFonts w:asciiTheme="minorHAnsi" w:cstheme="minorHAnsi"/>
          <w:sz w:val="22"/>
          <w:szCs w:val="22"/>
        </w:rPr>
        <w:t>36</w:t>
      </w:r>
      <w:r w:rsidRPr="0035318E">
        <w:rPr>
          <w:rFonts w:asciiTheme="minorHAnsi" w:cstheme="minorHAnsi"/>
          <w:sz w:val="22"/>
          <w:szCs w:val="22"/>
        </w:rPr>
        <w:fldChar w:fldCharType="end"/>
      </w:r>
    </w:p>
    <w:p w14:paraId="5E57AE25" w14:textId="77777777" w:rsidR="00BB5343" w:rsidRPr="0035318E" w:rsidRDefault="00BB5343">
      <w:pPr>
        <w:rPr>
          <w:rFonts w:asciiTheme="minorHAnsi" w:cstheme="minorHAnsi"/>
          <w:sz w:val="22"/>
          <w:szCs w:val="22"/>
        </w:rPr>
      </w:pPr>
    </w:p>
    <w:p w14:paraId="5E57AE26" w14:textId="77777777" w:rsidR="00BB5343" w:rsidRPr="0035318E" w:rsidRDefault="00BB5343">
      <w:pPr>
        <w:tabs>
          <w:tab w:val="center" w:pos="4176"/>
        </w:tabs>
        <w:rPr>
          <w:rFonts w:asciiTheme="minorHAnsi" w:cstheme="minorHAnsi"/>
          <w:sz w:val="22"/>
          <w:szCs w:val="22"/>
        </w:rPr>
      </w:pPr>
      <w:r w:rsidRPr="0035318E">
        <w:rPr>
          <w:rFonts w:asciiTheme="minorHAnsi" w:cstheme="minorHAnsi"/>
          <w:sz w:val="22"/>
          <w:szCs w:val="22"/>
        </w:rPr>
        <w:tab/>
        <w:t>EXCHANGE RATES FOR MARYLAND AND VIRGINIA, 1675-1775</w:t>
      </w:r>
    </w:p>
    <w:p w14:paraId="5E57AE27" w14:textId="77777777" w:rsidR="00BB5343" w:rsidRPr="0035318E" w:rsidRDefault="00BB5343">
      <w:pPr>
        <w:rPr>
          <w:rFonts w:asciiTheme="minorHAnsi" w:cstheme="minorHAnsi"/>
          <w:sz w:val="22"/>
          <w:szCs w:val="22"/>
        </w:rPr>
      </w:pPr>
    </w:p>
    <w:tbl>
      <w:tblPr>
        <w:tblW w:w="0" w:type="auto"/>
        <w:tblInd w:w="-6" w:type="dxa"/>
        <w:tblLayout w:type="fixed"/>
        <w:tblCellMar>
          <w:left w:w="30" w:type="dxa"/>
          <w:right w:w="30" w:type="dxa"/>
        </w:tblCellMar>
        <w:tblLook w:val="0000" w:firstRow="0" w:lastRow="0" w:firstColumn="0" w:lastColumn="0" w:noHBand="0" w:noVBand="0"/>
      </w:tblPr>
      <w:tblGrid>
        <w:gridCol w:w="666"/>
        <w:gridCol w:w="180"/>
        <w:gridCol w:w="1260"/>
        <w:gridCol w:w="900"/>
        <w:gridCol w:w="1440"/>
        <w:gridCol w:w="180"/>
        <w:gridCol w:w="1260"/>
        <w:gridCol w:w="900"/>
        <w:gridCol w:w="1530"/>
      </w:tblGrid>
      <w:tr w:rsidR="00F14F95" w:rsidRPr="0035318E" w14:paraId="5E57AE32" w14:textId="77777777" w:rsidTr="00F14F95">
        <w:trPr>
          <w:tblHeader/>
        </w:trPr>
        <w:tc>
          <w:tcPr>
            <w:tcW w:w="666" w:type="dxa"/>
            <w:tcBorders>
              <w:top w:val="double" w:sz="7" w:space="0" w:color="000000"/>
              <w:left w:val="single" w:sz="6" w:space="0" w:color="FFFFFF"/>
              <w:bottom w:val="single" w:sz="6" w:space="0" w:color="FFFFFF"/>
              <w:right w:val="single" w:sz="6" w:space="0" w:color="FFFFFF"/>
            </w:tcBorders>
          </w:tcPr>
          <w:p w14:paraId="5E57AE28" w14:textId="77777777" w:rsidR="00BB5343" w:rsidRPr="0035318E" w:rsidRDefault="00BB5343">
            <w:pPr>
              <w:spacing w:line="67" w:lineRule="exact"/>
              <w:rPr>
                <w:rFonts w:asciiTheme="minorHAnsi" w:cstheme="minorHAnsi"/>
                <w:sz w:val="22"/>
                <w:szCs w:val="22"/>
              </w:rPr>
            </w:pPr>
          </w:p>
          <w:p w14:paraId="5E57AE29" w14:textId="77777777" w:rsidR="00BB5343" w:rsidRPr="0035318E" w:rsidRDefault="00BB5343">
            <w:pPr>
              <w:rPr>
                <w:rFonts w:asciiTheme="minorHAnsi" w:cstheme="minorHAnsi"/>
                <w:sz w:val="22"/>
                <w:szCs w:val="22"/>
              </w:rPr>
            </w:pPr>
          </w:p>
        </w:tc>
        <w:tc>
          <w:tcPr>
            <w:tcW w:w="180" w:type="dxa"/>
            <w:tcBorders>
              <w:top w:val="double" w:sz="7" w:space="0" w:color="000000"/>
              <w:left w:val="single" w:sz="6" w:space="0" w:color="FFFFFF"/>
              <w:bottom w:val="single" w:sz="6" w:space="0" w:color="FFFFFF"/>
              <w:right w:val="single" w:sz="6" w:space="0" w:color="FFFFFF"/>
            </w:tcBorders>
            <w:shd w:val="solid" w:color="FFFFFF" w:fill="000000"/>
          </w:tcPr>
          <w:p w14:paraId="5E57AE2A" w14:textId="77777777" w:rsidR="00BB5343" w:rsidRPr="0035318E" w:rsidRDefault="00BB5343">
            <w:pPr>
              <w:spacing w:line="67" w:lineRule="exact"/>
              <w:rPr>
                <w:rFonts w:asciiTheme="minorHAnsi" w:cstheme="minorHAnsi"/>
                <w:sz w:val="22"/>
                <w:szCs w:val="22"/>
              </w:rPr>
            </w:pPr>
          </w:p>
          <w:p w14:paraId="5E57AE2B" w14:textId="77777777" w:rsidR="00BB5343" w:rsidRPr="0035318E" w:rsidRDefault="00BB5343">
            <w:pPr>
              <w:rPr>
                <w:rFonts w:asciiTheme="minorHAnsi" w:cstheme="minorHAnsi"/>
                <w:sz w:val="22"/>
                <w:szCs w:val="22"/>
              </w:rPr>
            </w:pPr>
          </w:p>
        </w:tc>
        <w:tc>
          <w:tcPr>
            <w:tcW w:w="3600" w:type="dxa"/>
            <w:gridSpan w:val="3"/>
            <w:tcBorders>
              <w:top w:val="double" w:sz="7" w:space="0" w:color="000000"/>
              <w:left w:val="single" w:sz="6" w:space="0" w:color="FFFFFF"/>
              <w:bottom w:val="single" w:sz="7" w:space="0" w:color="000000"/>
              <w:right w:val="single" w:sz="6" w:space="0" w:color="FFFFFF"/>
            </w:tcBorders>
          </w:tcPr>
          <w:p w14:paraId="5E57AE2C" w14:textId="77777777" w:rsidR="00BB5343" w:rsidRPr="0035318E" w:rsidRDefault="00BB5343">
            <w:pPr>
              <w:spacing w:line="67" w:lineRule="exact"/>
              <w:rPr>
                <w:rFonts w:asciiTheme="minorHAnsi" w:cstheme="minorHAnsi"/>
                <w:sz w:val="22"/>
                <w:szCs w:val="22"/>
              </w:rPr>
            </w:pPr>
          </w:p>
          <w:p w14:paraId="5E57AE2D"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Virginia</w:t>
            </w:r>
          </w:p>
        </w:tc>
        <w:tc>
          <w:tcPr>
            <w:tcW w:w="180" w:type="dxa"/>
            <w:tcBorders>
              <w:top w:val="double" w:sz="7" w:space="0" w:color="000000"/>
              <w:left w:val="single" w:sz="6" w:space="0" w:color="FFFFFF"/>
              <w:bottom w:val="single" w:sz="6" w:space="0" w:color="FFFFFF"/>
              <w:right w:val="single" w:sz="6" w:space="0" w:color="FFFFFF"/>
            </w:tcBorders>
          </w:tcPr>
          <w:p w14:paraId="5E57AE2E" w14:textId="77777777" w:rsidR="00BB5343" w:rsidRPr="0035318E" w:rsidRDefault="00BB5343">
            <w:pPr>
              <w:spacing w:line="67" w:lineRule="exact"/>
              <w:rPr>
                <w:rFonts w:asciiTheme="minorHAnsi" w:cstheme="minorHAnsi"/>
                <w:sz w:val="22"/>
                <w:szCs w:val="22"/>
              </w:rPr>
            </w:pPr>
          </w:p>
          <w:p w14:paraId="5E57AE2F" w14:textId="77777777" w:rsidR="00BB5343" w:rsidRPr="0035318E" w:rsidRDefault="00BB5343">
            <w:pPr>
              <w:rPr>
                <w:rFonts w:asciiTheme="minorHAnsi" w:cstheme="minorHAnsi"/>
                <w:sz w:val="22"/>
                <w:szCs w:val="22"/>
              </w:rPr>
            </w:pPr>
          </w:p>
        </w:tc>
        <w:tc>
          <w:tcPr>
            <w:tcW w:w="3690" w:type="dxa"/>
            <w:gridSpan w:val="3"/>
            <w:tcBorders>
              <w:top w:val="double" w:sz="7" w:space="0" w:color="000000"/>
              <w:left w:val="single" w:sz="6" w:space="0" w:color="FFFFFF"/>
              <w:bottom w:val="single" w:sz="7" w:space="0" w:color="000000"/>
              <w:right w:val="single" w:sz="6" w:space="0" w:color="FFFFFF"/>
            </w:tcBorders>
          </w:tcPr>
          <w:p w14:paraId="5E57AE30" w14:textId="77777777" w:rsidR="00BB5343" w:rsidRPr="0035318E" w:rsidRDefault="00BB5343">
            <w:pPr>
              <w:spacing w:line="67" w:lineRule="exact"/>
              <w:rPr>
                <w:rFonts w:asciiTheme="minorHAnsi" w:cstheme="minorHAnsi"/>
                <w:sz w:val="22"/>
                <w:szCs w:val="22"/>
              </w:rPr>
            </w:pPr>
          </w:p>
          <w:p w14:paraId="5E57AE31" w14:textId="77777777" w:rsidR="00BB5343" w:rsidRPr="0035318E" w:rsidRDefault="00BB5343">
            <w:pPr>
              <w:jc w:val="center"/>
              <w:rPr>
                <w:rFonts w:asciiTheme="minorHAnsi" w:cstheme="minorHAnsi"/>
                <w:sz w:val="22"/>
                <w:szCs w:val="22"/>
              </w:rPr>
            </w:pPr>
            <w:r w:rsidRPr="0035318E">
              <w:rPr>
                <w:rFonts w:asciiTheme="minorHAnsi" w:cstheme="minorHAnsi"/>
                <w:sz w:val="22"/>
                <w:szCs w:val="22"/>
              </w:rPr>
              <w:t>Maryland</w:t>
            </w:r>
          </w:p>
        </w:tc>
      </w:tr>
      <w:tr w:rsidR="00BB5343" w:rsidRPr="0035318E" w14:paraId="5E57AE45" w14:textId="77777777">
        <w:trPr>
          <w:tblHeader/>
        </w:trPr>
        <w:tc>
          <w:tcPr>
            <w:tcW w:w="666" w:type="dxa"/>
            <w:tcBorders>
              <w:top w:val="single" w:sz="6" w:space="0" w:color="FFFFFF"/>
              <w:left w:val="single" w:sz="6" w:space="0" w:color="FFFFFF"/>
              <w:bottom w:val="single" w:sz="6" w:space="0" w:color="FFFFFF"/>
              <w:right w:val="single" w:sz="6" w:space="0" w:color="FFFFFF"/>
            </w:tcBorders>
          </w:tcPr>
          <w:p w14:paraId="5E57AE33" w14:textId="77777777" w:rsidR="00BB5343" w:rsidRPr="0035318E" w:rsidRDefault="00BB5343">
            <w:pPr>
              <w:spacing w:line="48" w:lineRule="exact"/>
              <w:rPr>
                <w:rFonts w:asciiTheme="minorHAnsi" w:cstheme="minorHAnsi"/>
                <w:sz w:val="22"/>
                <w:szCs w:val="22"/>
              </w:rPr>
            </w:pPr>
          </w:p>
          <w:p w14:paraId="5E57AE34"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35" w14:textId="77777777" w:rsidR="00BB5343" w:rsidRPr="0035318E" w:rsidRDefault="00BB5343">
            <w:pPr>
              <w:spacing w:line="48" w:lineRule="exact"/>
              <w:rPr>
                <w:rFonts w:asciiTheme="minorHAnsi" w:cstheme="minorHAnsi"/>
                <w:sz w:val="22"/>
                <w:szCs w:val="22"/>
              </w:rPr>
            </w:pPr>
          </w:p>
          <w:p w14:paraId="5E57AE36"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37" w14:textId="77777777" w:rsidR="00BB5343" w:rsidRPr="0035318E" w:rsidRDefault="00BB5343">
            <w:pPr>
              <w:spacing w:line="48" w:lineRule="exact"/>
              <w:rPr>
                <w:rFonts w:asciiTheme="minorHAnsi" w:cstheme="minorHAnsi"/>
                <w:sz w:val="22"/>
                <w:szCs w:val="22"/>
              </w:rPr>
            </w:pPr>
          </w:p>
          <w:p w14:paraId="5E57AE38" w14:textId="77777777" w:rsidR="00BB5343" w:rsidRPr="0035318E" w:rsidRDefault="00BB5343">
            <w:pPr>
              <w:jc w:val="right"/>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39" w14:textId="77777777" w:rsidR="00BB5343" w:rsidRPr="0035318E" w:rsidRDefault="00BB5343">
            <w:pPr>
              <w:spacing w:line="48" w:lineRule="exact"/>
              <w:rPr>
                <w:rFonts w:asciiTheme="minorHAnsi" w:cstheme="minorHAnsi"/>
                <w:sz w:val="22"/>
                <w:szCs w:val="22"/>
              </w:rPr>
            </w:pPr>
          </w:p>
          <w:p w14:paraId="5E57AE3A"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3B" w14:textId="77777777" w:rsidR="00BB5343" w:rsidRPr="0035318E" w:rsidRDefault="00BB5343">
            <w:pPr>
              <w:spacing w:line="48" w:lineRule="exact"/>
              <w:rPr>
                <w:rFonts w:asciiTheme="minorHAnsi" w:cstheme="minorHAnsi"/>
                <w:sz w:val="22"/>
                <w:szCs w:val="22"/>
              </w:rPr>
            </w:pPr>
          </w:p>
          <w:p w14:paraId="5E57AE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Percentage</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3D" w14:textId="77777777" w:rsidR="00BB5343" w:rsidRPr="0035318E" w:rsidRDefault="00BB5343">
            <w:pPr>
              <w:spacing w:line="48" w:lineRule="exact"/>
              <w:rPr>
                <w:rFonts w:asciiTheme="minorHAnsi" w:cstheme="minorHAnsi"/>
                <w:sz w:val="22"/>
                <w:szCs w:val="22"/>
              </w:rPr>
            </w:pPr>
          </w:p>
          <w:p w14:paraId="5E57AE3E"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3F" w14:textId="77777777" w:rsidR="00BB5343" w:rsidRPr="0035318E" w:rsidRDefault="00BB5343">
            <w:pPr>
              <w:spacing w:line="48" w:lineRule="exact"/>
              <w:rPr>
                <w:rFonts w:asciiTheme="minorHAnsi" w:cstheme="minorHAnsi"/>
                <w:sz w:val="22"/>
                <w:szCs w:val="22"/>
              </w:rPr>
            </w:pPr>
          </w:p>
          <w:p w14:paraId="5E57AE40" w14:textId="77777777" w:rsidR="00BB5343" w:rsidRPr="0035318E" w:rsidRDefault="00BB5343">
            <w:pPr>
              <w:jc w:val="right"/>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41" w14:textId="77777777" w:rsidR="00BB5343" w:rsidRPr="0035318E" w:rsidRDefault="00BB5343">
            <w:pPr>
              <w:spacing w:line="48" w:lineRule="exact"/>
              <w:rPr>
                <w:rFonts w:asciiTheme="minorHAnsi" w:cstheme="minorHAnsi"/>
                <w:sz w:val="22"/>
                <w:szCs w:val="22"/>
              </w:rPr>
            </w:pPr>
          </w:p>
          <w:p w14:paraId="5E57AE42" w14:textId="77777777" w:rsidR="00BB5343" w:rsidRPr="0035318E" w:rsidRDefault="00BB5343">
            <w:pPr>
              <w:jc w:val="right"/>
              <w:rPr>
                <w:rFonts w:asciiTheme="minorHAnsi" w:cstheme="minorHAnsi"/>
                <w:sz w:val="22"/>
                <w:szCs w:val="22"/>
              </w:rPr>
            </w:pP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43" w14:textId="77777777" w:rsidR="00BB5343" w:rsidRPr="0035318E" w:rsidRDefault="00BB5343">
            <w:pPr>
              <w:spacing w:line="48" w:lineRule="exact"/>
              <w:rPr>
                <w:rFonts w:asciiTheme="minorHAnsi" w:cstheme="minorHAnsi"/>
                <w:sz w:val="22"/>
                <w:szCs w:val="22"/>
              </w:rPr>
            </w:pPr>
          </w:p>
          <w:p w14:paraId="5E57AE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Percentage</w:t>
            </w:r>
          </w:p>
        </w:tc>
      </w:tr>
      <w:tr w:rsidR="00BB5343" w:rsidRPr="0035318E" w14:paraId="5E57AE58" w14:textId="77777777">
        <w:trPr>
          <w:tblHeader/>
        </w:trPr>
        <w:tc>
          <w:tcPr>
            <w:tcW w:w="666" w:type="dxa"/>
            <w:tcBorders>
              <w:top w:val="single" w:sz="6" w:space="0" w:color="FFFFFF"/>
              <w:left w:val="single" w:sz="6" w:space="0" w:color="FFFFFF"/>
              <w:bottom w:val="single" w:sz="6" w:space="0" w:color="FFFFFF"/>
              <w:right w:val="single" w:sz="6" w:space="0" w:color="FFFFFF"/>
            </w:tcBorders>
          </w:tcPr>
          <w:p w14:paraId="5E57AE46" w14:textId="77777777" w:rsidR="00BB5343" w:rsidRPr="0035318E" w:rsidRDefault="00BB5343">
            <w:pPr>
              <w:spacing w:line="48" w:lineRule="exact"/>
              <w:rPr>
                <w:rFonts w:asciiTheme="minorHAnsi" w:cstheme="minorHAnsi"/>
                <w:sz w:val="22"/>
                <w:szCs w:val="22"/>
              </w:rPr>
            </w:pPr>
          </w:p>
          <w:p w14:paraId="5E57AE47" w14:textId="77777777" w:rsidR="00BB5343" w:rsidRPr="0035318E" w:rsidRDefault="00BB5343">
            <w:pPr>
              <w:jc w:val="right"/>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48" w14:textId="77777777" w:rsidR="00BB5343" w:rsidRPr="0035318E" w:rsidRDefault="00BB5343">
            <w:pPr>
              <w:spacing w:line="48" w:lineRule="exact"/>
              <w:rPr>
                <w:rFonts w:asciiTheme="minorHAnsi" w:cstheme="minorHAnsi"/>
                <w:sz w:val="22"/>
                <w:szCs w:val="22"/>
              </w:rPr>
            </w:pPr>
          </w:p>
          <w:p w14:paraId="5E57AE49"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4A" w14:textId="77777777" w:rsidR="00BB5343" w:rsidRPr="0035318E" w:rsidRDefault="00BB5343">
            <w:pPr>
              <w:spacing w:line="48" w:lineRule="exact"/>
              <w:rPr>
                <w:rFonts w:asciiTheme="minorHAnsi" w:cstheme="minorHAnsi"/>
                <w:sz w:val="22"/>
                <w:szCs w:val="22"/>
              </w:rPr>
            </w:pPr>
          </w:p>
          <w:p w14:paraId="5E57AE4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 xml:space="preserve"> Exchange</w:t>
            </w:r>
          </w:p>
        </w:tc>
        <w:tc>
          <w:tcPr>
            <w:tcW w:w="900" w:type="dxa"/>
            <w:tcBorders>
              <w:top w:val="single" w:sz="6" w:space="0" w:color="FFFFFF"/>
              <w:left w:val="single" w:sz="6" w:space="0" w:color="FFFFFF"/>
              <w:bottom w:val="single" w:sz="6" w:space="0" w:color="FFFFFF"/>
              <w:right w:val="single" w:sz="6" w:space="0" w:color="FFFFFF"/>
            </w:tcBorders>
          </w:tcPr>
          <w:p w14:paraId="5E57AE4C" w14:textId="77777777" w:rsidR="00BB5343" w:rsidRPr="0035318E" w:rsidRDefault="00BB5343">
            <w:pPr>
              <w:spacing w:line="48" w:lineRule="exact"/>
              <w:rPr>
                <w:rFonts w:asciiTheme="minorHAnsi" w:cstheme="minorHAnsi"/>
                <w:sz w:val="22"/>
                <w:szCs w:val="22"/>
              </w:rPr>
            </w:pPr>
          </w:p>
          <w:p w14:paraId="5E57AE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 xml:space="preserve"> Par</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4E" w14:textId="77777777" w:rsidR="00BB5343" w:rsidRPr="0035318E" w:rsidRDefault="00BB5343">
            <w:pPr>
              <w:spacing w:line="48" w:lineRule="exact"/>
              <w:rPr>
                <w:rFonts w:asciiTheme="minorHAnsi" w:cstheme="minorHAnsi"/>
                <w:sz w:val="22"/>
                <w:szCs w:val="22"/>
              </w:rPr>
            </w:pPr>
          </w:p>
          <w:p w14:paraId="5E57AE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 xml:space="preserve"> Above or</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50" w14:textId="77777777" w:rsidR="00BB5343" w:rsidRPr="0035318E" w:rsidRDefault="00BB5343">
            <w:pPr>
              <w:spacing w:line="48" w:lineRule="exact"/>
              <w:rPr>
                <w:rFonts w:asciiTheme="minorHAnsi" w:cstheme="minorHAnsi"/>
                <w:sz w:val="22"/>
                <w:szCs w:val="22"/>
              </w:rPr>
            </w:pPr>
          </w:p>
          <w:p w14:paraId="5E57AE51"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52" w14:textId="77777777" w:rsidR="00BB5343" w:rsidRPr="0035318E" w:rsidRDefault="00BB5343">
            <w:pPr>
              <w:spacing w:line="48" w:lineRule="exact"/>
              <w:rPr>
                <w:rFonts w:asciiTheme="minorHAnsi" w:cstheme="minorHAnsi"/>
                <w:sz w:val="22"/>
                <w:szCs w:val="22"/>
              </w:rPr>
            </w:pPr>
          </w:p>
          <w:p w14:paraId="5E57AE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Exchange</w:t>
            </w:r>
          </w:p>
        </w:tc>
        <w:tc>
          <w:tcPr>
            <w:tcW w:w="900" w:type="dxa"/>
            <w:tcBorders>
              <w:top w:val="single" w:sz="6" w:space="0" w:color="FFFFFF"/>
              <w:left w:val="single" w:sz="6" w:space="0" w:color="FFFFFF"/>
              <w:bottom w:val="single" w:sz="6" w:space="0" w:color="FFFFFF"/>
              <w:right w:val="single" w:sz="6" w:space="0" w:color="FFFFFF"/>
            </w:tcBorders>
          </w:tcPr>
          <w:p w14:paraId="5E57AE54" w14:textId="77777777" w:rsidR="00BB5343" w:rsidRPr="0035318E" w:rsidRDefault="00BB5343">
            <w:pPr>
              <w:spacing w:line="48" w:lineRule="exact"/>
              <w:rPr>
                <w:rFonts w:asciiTheme="minorHAnsi" w:cstheme="minorHAnsi"/>
                <w:sz w:val="22"/>
                <w:szCs w:val="22"/>
              </w:rPr>
            </w:pPr>
          </w:p>
          <w:p w14:paraId="5E57AE5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 xml:space="preserve"> Par</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56" w14:textId="77777777" w:rsidR="00BB5343" w:rsidRPr="0035318E" w:rsidRDefault="00BB5343">
            <w:pPr>
              <w:spacing w:line="48" w:lineRule="exact"/>
              <w:rPr>
                <w:rFonts w:asciiTheme="minorHAnsi" w:cstheme="minorHAnsi"/>
                <w:sz w:val="22"/>
                <w:szCs w:val="22"/>
              </w:rPr>
            </w:pPr>
          </w:p>
          <w:p w14:paraId="5E57AE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Above or</w:t>
            </w:r>
          </w:p>
        </w:tc>
      </w:tr>
      <w:tr w:rsidR="00BB5343" w:rsidRPr="0035318E" w14:paraId="5E57AE6B" w14:textId="77777777">
        <w:trPr>
          <w:tblHeader/>
        </w:trPr>
        <w:tc>
          <w:tcPr>
            <w:tcW w:w="666" w:type="dxa"/>
            <w:tcBorders>
              <w:top w:val="single" w:sz="6" w:space="0" w:color="FFFFFF"/>
              <w:left w:val="single" w:sz="6" w:space="0" w:color="FFFFFF"/>
              <w:bottom w:val="single" w:sz="7" w:space="0" w:color="000000"/>
              <w:right w:val="single" w:sz="6" w:space="0" w:color="FFFFFF"/>
            </w:tcBorders>
          </w:tcPr>
          <w:p w14:paraId="5E57AE59" w14:textId="77777777" w:rsidR="00BB5343" w:rsidRPr="0035318E" w:rsidRDefault="00BB5343">
            <w:pPr>
              <w:spacing w:line="48" w:lineRule="exact"/>
              <w:rPr>
                <w:rFonts w:asciiTheme="minorHAnsi" w:cstheme="minorHAnsi"/>
                <w:sz w:val="22"/>
                <w:szCs w:val="22"/>
              </w:rPr>
            </w:pPr>
          </w:p>
          <w:p w14:paraId="5E57AE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Year</w:t>
            </w:r>
          </w:p>
        </w:tc>
        <w:tc>
          <w:tcPr>
            <w:tcW w:w="180" w:type="dxa"/>
            <w:tcBorders>
              <w:top w:val="single" w:sz="6" w:space="0" w:color="FFFFFF"/>
              <w:left w:val="single" w:sz="6" w:space="0" w:color="FFFFFF"/>
              <w:bottom w:val="single" w:sz="7" w:space="0" w:color="000000"/>
              <w:right w:val="single" w:sz="6" w:space="0" w:color="FFFFFF"/>
            </w:tcBorders>
            <w:shd w:val="solid" w:color="FFFFFF" w:fill="000000"/>
          </w:tcPr>
          <w:p w14:paraId="5E57AE5B" w14:textId="77777777" w:rsidR="00BB5343" w:rsidRPr="0035318E" w:rsidRDefault="00BB5343">
            <w:pPr>
              <w:spacing w:line="48" w:lineRule="exact"/>
              <w:rPr>
                <w:rFonts w:asciiTheme="minorHAnsi" w:cstheme="minorHAnsi"/>
                <w:sz w:val="22"/>
                <w:szCs w:val="22"/>
              </w:rPr>
            </w:pPr>
          </w:p>
          <w:p w14:paraId="5E57AE5C"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AE5D" w14:textId="77777777" w:rsidR="00BB5343" w:rsidRPr="0035318E" w:rsidRDefault="00BB5343">
            <w:pPr>
              <w:spacing w:line="48" w:lineRule="exact"/>
              <w:rPr>
                <w:rFonts w:asciiTheme="minorHAnsi" w:cstheme="minorHAnsi"/>
                <w:sz w:val="22"/>
                <w:szCs w:val="22"/>
              </w:rPr>
            </w:pPr>
          </w:p>
          <w:p w14:paraId="5E57AE5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Rate</w:t>
            </w:r>
          </w:p>
        </w:tc>
        <w:tc>
          <w:tcPr>
            <w:tcW w:w="900" w:type="dxa"/>
            <w:tcBorders>
              <w:top w:val="single" w:sz="6" w:space="0" w:color="FFFFFF"/>
              <w:left w:val="single" w:sz="6" w:space="0" w:color="FFFFFF"/>
              <w:bottom w:val="single" w:sz="7" w:space="0" w:color="000000"/>
              <w:right w:val="single" w:sz="6" w:space="0" w:color="FFFFFF"/>
            </w:tcBorders>
          </w:tcPr>
          <w:p w14:paraId="5E57AE5F" w14:textId="77777777" w:rsidR="00BB5343" w:rsidRPr="0035318E" w:rsidRDefault="00BB5343">
            <w:pPr>
              <w:spacing w:line="48" w:lineRule="exact"/>
              <w:rPr>
                <w:rFonts w:asciiTheme="minorHAnsi" w:cstheme="minorHAnsi"/>
                <w:sz w:val="22"/>
                <w:szCs w:val="22"/>
              </w:rPr>
            </w:pPr>
          </w:p>
          <w:p w14:paraId="5E57AE60" w14:textId="77777777" w:rsidR="00BB5343" w:rsidRPr="0035318E" w:rsidRDefault="00BB5343">
            <w:pPr>
              <w:jc w:val="right"/>
              <w:rPr>
                <w:rFonts w:asciiTheme="minorHAnsi" w:cstheme="minorHAnsi"/>
                <w:sz w:val="22"/>
                <w:szCs w:val="22"/>
              </w:rPr>
            </w:pPr>
          </w:p>
        </w:tc>
        <w:tc>
          <w:tcPr>
            <w:tcW w:w="1440" w:type="dxa"/>
            <w:tcBorders>
              <w:top w:val="single" w:sz="6" w:space="0" w:color="FFFFFF"/>
              <w:left w:val="single" w:sz="6" w:space="0" w:color="FFFFFF"/>
              <w:bottom w:val="single" w:sz="7" w:space="0" w:color="000000"/>
              <w:right w:val="single" w:sz="6" w:space="0" w:color="FFFFFF"/>
            </w:tcBorders>
            <w:shd w:val="solid" w:color="FFFFFF" w:fill="000000"/>
          </w:tcPr>
          <w:p w14:paraId="5E57AE61" w14:textId="77777777" w:rsidR="00BB5343" w:rsidRPr="0035318E" w:rsidRDefault="00BB5343">
            <w:pPr>
              <w:spacing w:line="48" w:lineRule="exact"/>
              <w:rPr>
                <w:rFonts w:asciiTheme="minorHAnsi" w:cstheme="minorHAnsi"/>
                <w:sz w:val="22"/>
                <w:szCs w:val="22"/>
              </w:rPr>
            </w:pPr>
          </w:p>
          <w:p w14:paraId="5E57AE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Below Par</w:t>
            </w:r>
          </w:p>
        </w:tc>
        <w:tc>
          <w:tcPr>
            <w:tcW w:w="180" w:type="dxa"/>
            <w:tcBorders>
              <w:top w:val="single" w:sz="6" w:space="0" w:color="FFFFFF"/>
              <w:left w:val="single" w:sz="6" w:space="0" w:color="FFFFFF"/>
              <w:bottom w:val="single" w:sz="7" w:space="0" w:color="000000"/>
              <w:right w:val="single" w:sz="6" w:space="0" w:color="FFFFFF"/>
            </w:tcBorders>
            <w:shd w:val="solid" w:color="FFFFFF" w:fill="000000"/>
          </w:tcPr>
          <w:p w14:paraId="5E57AE63" w14:textId="77777777" w:rsidR="00BB5343" w:rsidRPr="0035318E" w:rsidRDefault="00BB5343">
            <w:pPr>
              <w:spacing w:line="48" w:lineRule="exact"/>
              <w:rPr>
                <w:rFonts w:asciiTheme="minorHAnsi" w:cstheme="minorHAnsi"/>
                <w:sz w:val="22"/>
                <w:szCs w:val="22"/>
              </w:rPr>
            </w:pPr>
          </w:p>
          <w:p w14:paraId="5E57AE64" w14:textId="77777777" w:rsidR="00BB5343" w:rsidRPr="0035318E" w:rsidRDefault="00BB5343">
            <w:pPr>
              <w:jc w:val="right"/>
              <w:rPr>
                <w:rFonts w:asciiTheme="minorHAnsi" w:cstheme="minorHAnsi"/>
                <w:sz w:val="22"/>
                <w:szCs w:val="22"/>
              </w:rPr>
            </w:pPr>
          </w:p>
        </w:tc>
        <w:tc>
          <w:tcPr>
            <w:tcW w:w="1260" w:type="dxa"/>
            <w:tcBorders>
              <w:top w:val="single" w:sz="6" w:space="0" w:color="FFFFFF"/>
              <w:left w:val="single" w:sz="6" w:space="0" w:color="FFFFFF"/>
              <w:bottom w:val="single" w:sz="7" w:space="0" w:color="000000"/>
              <w:right w:val="single" w:sz="6" w:space="0" w:color="FFFFFF"/>
            </w:tcBorders>
          </w:tcPr>
          <w:p w14:paraId="5E57AE65" w14:textId="77777777" w:rsidR="00BB5343" w:rsidRPr="0035318E" w:rsidRDefault="00BB5343">
            <w:pPr>
              <w:spacing w:line="48" w:lineRule="exact"/>
              <w:rPr>
                <w:rFonts w:asciiTheme="minorHAnsi" w:cstheme="minorHAnsi"/>
                <w:sz w:val="22"/>
                <w:szCs w:val="22"/>
              </w:rPr>
            </w:pPr>
          </w:p>
          <w:p w14:paraId="5E57AE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Rate</w:t>
            </w:r>
          </w:p>
        </w:tc>
        <w:tc>
          <w:tcPr>
            <w:tcW w:w="900" w:type="dxa"/>
            <w:tcBorders>
              <w:top w:val="single" w:sz="6" w:space="0" w:color="FFFFFF"/>
              <w:left w:val="single" w:sz="6" w:space="0" w:color="FFFFFF"/>
              <w:bottom w:val="single" w:sz="7" w:space="0" w:color="000000"/>
              <w:right w:val="single" w:sz="6" w:space="0" w:color="FFFFFF"/>
            </w:tcBorders>
          </w:tcPr>
          <w:p w14:paraId="5E57AE67" w14:textId="77777777" w:rsidR="00BB5343" w:rsidRPr="0035318E" w:rsidRDefault="00BB5343">
            <w:pPr>
              <w:spacing w:line="48" w:lineRule="exact"/>
              <w:rPr>
                <w:rFonts w:asciiTheme="minorHAnsi" w:cstheme="minorHAnsi"/>
                <w:sz w:val="22"/>
                <w:szCs w:val="22"/>
              </w:rPr>
            </w:pPr>
          </w:p>
          <w:p w14:paraId="5E57AE68" w14:textId="77777777" w:rsidR="00BB5343" w:rsidRPr="0035318E" w:rsidRDefault="00BB5343">
            <w:pPr>
              <w:jc w:val="right"/>
              <w:rPr>
                <w:rFonts w:asciiTheme="minorHAnsi" w:cstheme="minorHAnsi"/>
                <w:sz w:val="22"/>
                <w:szCs w:val="22"/>
              </w:rPr>
            </w:pPr>
          </w:p>
        </w:tc>
        <w:tc>
          <w:tcPr>
            <w:tcW w:w="1530" w:type="dxa"/>
            <w:tcBorders>
              <w:top w:val="single" w:sz="6" w:space="0" w:color="FFFFFF"/>
              <w:left w:val="single" w:sz="6" w:space="0" w:color="FFFFFF"/>
              <w:bottom w:val="single" w:sz="7" w:space="0" w:color="000000"/>
              <w:right w:val="single" w:sz="6" w:space="0" w:color="FFFFFF"/>
            </w:tcBorders>
            <w:shd w:val="solid" w:color="FFFFFF" w:fill="000000"/>
          </w:tcPr>
          <w:p w14:paraId="5E57AE69" w14:textId="77777777" w:rsidR="00BB5343" w:rsidRPr="0035318E" w:rsidRDefault="00BB5343">
            <w:pPr>
              <w:spacing w:line="48" w:lineRule="exact"/>
              <w:rPr>
                <w:rFonts w:asciiTheme="minorHAnsi" w:cstheme="minorHAnsi"/>
                <w:sz w:val="22"/>
                <w:szCs w:val="22"/>
              </w:rPr>
            </w:pPr>
          </w:p>
          <w:p w14:paraId="5E57AE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Below Par</w:t>
            </w:r>
          </w:p>
        </w:tc>
      </w:tr>
      <w:tr w:rsidR="00BB5343" w:rsidRPr="0035318E" w14:paraId="5E57AE7E" w14:textId="77777777">
        <w:trPr>
          <w:tblHeader/>
        </w:trPr>
        <w:tc>
          <w:tcPr>
            <w:tcW w:w="666" w:type="dxa"/>
            <w:tcBorders>
              <w:top w:val="single" w:sz="6" w:space="0" w:color="FFFFFF"/>
              <w:left w:val="single" w:sz="6" w:space="0" w:color="FFFFFF"/>
              <w:bottom w:val="single" w:sz="6" w:space="0" w:color="FFFFFF"/>
              <w:right w:val="single" w:sz="6" w:space="0" w:color="FFFFFF"/>
            </w:tcBorders>
          </w:tcPr>
          <w:p w14:paraId="5E57AE6C" w14:textId="77777777" w:rsidR="00BB5343" w:rsidRPr="0035318E" w:rsidRDefault="00BB5343">
            <w:pPr>
              <w:spacing w:line="48" w:lineRule="exact"/>
              <w:rPr>
                <w:rFonts w:asciiTheme="minorHAnsi" w:cstheme="minorHAnsi"/>
                <w:sz w:val="22"/>
                <w:szCs w:val="22"/>
              </w:rPr>
            </w:pPr>
          </w:p>
          <w:p w14:paraId="5E57AE6D"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6E" w14:textId="77777777" w:rsidR="00BB5343" w:rsidRPr="0035318E" w:rsidRDefault="00BB5343">
            <w:pPr>
              <w:spacing w:line="48" w:lineRule="exact"/>
              <w:rPr>
                <w:rFonts w:asciiTheme="minorHAnsi" w:cstheme="minorHAnsi"/>
                <w:sz w:val="22"/>
                <w:szCs w:val="22"/>
              </w:rPr>
            </w:pPr>
          </w:p>
          <w:p w14:paraId="5E57AE6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70" w14:textId="77777777" w:rsidR="00BB5343" w:rsidRPr="0035318E" w:rsidRDefault="00BB5343">
            <w:pPr>
              <w:spacing w:line="48" w:lineRule="exact"/>
              <w:rPr>
                <w:rFonts w:asciiTheme="minorHAnsi" w:cstheme="minorHAnsi"/>
                <w:sz w:val="22"/>
                <w:szCs w:val="22"/>
              </w:rPr>
            </w:pPr>
          </w:p>
          <w:p w14:paraId="5E57AE71"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72" w14:textId="77777777" w:rsidR="00BB5343" w:rsidRPr="0035318E" w:rsidRDefault="00BB5343">
            <w:pPr>
              <w:spacing w:line="48" w:lineRule="exact"/>
              <w:rPr>
                <w:rFonts w:asciiTheme="minorHAnsi" w:cstheme="minorHAnsi"/>
                <w:sz w:val="22"/>
                <w:szCs w:val="22"/>
              </w:rPr>
            </w:pPr>
          </w:p>
          <w:p w14:paraId="5E57AE73" w14:textId="77777777" w:rsidR="00BB5343" w:rsidRPr="0035318E" w:rsidRDefault="00BB5343">
            <w:pPr>
              <w:rPr>
                <w:rFonts w:asciiTheme="minorHAnsi" w:cstheme="minorHAnsi"/>
                <w:sz w:val="22"/>
                <w:szCs w:val="22"/>
              </w:rPr>
            </w:pP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74" w14:textId="77777777" w:rsidR="00BB5343" w:rsidRPr="0035318E" w:rsidRDefault="00BB5343">
            <w:pPr>
              <w:spacing w:line="48" w:lineRule="exact"/>
              <w:rPr>
                <w:rFonts w:asciiTheme="minorHAnsi" w:cstheme="minorHAnsi"/>
                <w:sz w:val="22"/>
                <w:szCs w:val="22"/>
              </w:rPr>
            </w:pPr>
          </w:p>
          <w:p w14:paraId="5E57AE75"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76" w14:textId="77777777" w:rsidR="00BB5343" w:rsidRPr="0035318E" w:rsidRDefault="00BB5343">
            <w:pPr>
              <w:spacing w:line="48" w:lineRule="exact"/>
              <w:rPr>
                <w:rFonts w:asciiTheme="minorHAnsi" w:cstheme="minorHAnsi"/>
                <w:sz w:val="22"/>
                <w:szCs w:val="22"/>
              </w:rPr>
            </w:pPr>
          </w:p>
          <w:p w14:paraId="5E57AE7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78" w14:textId="77777777" w:rsidR="00BB5343" w:rsidRPr="0035318E" w:rsidRDefault="00BB5343">
            <w:pPr>
              <w:spacing w:line="48" w:lineRule="exact"/>
              <w:rPr>
                <w:rFonts w:asciiTheme="minorHAnsi" w:cstheme="minorHAnsi"/>
                <w:sz w:val="22"/>
                <w:szCs w:val="22"/>
              </w:rPr>
            </w:pPr>
          </w:p>
          <w:p w14:paraId="5E57AE79"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7A" w14:textId="77777777" w:rsidR="00BB5343" w:rsidRPr="0035318E" w:rsidRDefault="00BB5343">
            <w:pPr>
              <w:spacing w:line="48" w:lineRule="exact"/>
              <w:rPr>
                <w:rFonts w:asciiTheme="minorHAnsi" w:cstheme="minorHAnsi"/>
                <w:sz w:val="22"/>
                <w:szCs w:val="22"/>
              </w:rPr>
            </w:pPr>
          </w:p>
          <w:p w14:paraId="5E57AE7B" w14:textId="77777777" w:rsidR="00BB5343" w:rsidRPr="0035318E" w:rsidRDefault="00BB5343">
            <w:pPr>
              <w:rPr>
                <w:rFonts w:asciiTheme="minorHAnsi" w:cstheme="minorHAnsi"/>
                <w:sz w:val="22"/>
                <w:szCs w:val="22"/>
              </w:rPr>
            </w:pP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7C" w14:textId="77777777" w:rsidR="00BB5343" w:rsidRPr="0035318E" w:rsidRDefault="00BB5343">
            <w:pPr>
              <w:spacing w:line="48" w:lineRule="exact"/>
              <w:rPr>
                <w:rFonts w:asciiTheme="minorHAnsi" w:cstheme="minorHAnsi"/>
                <w:sz w:val="22"/>
                <w:szCs w:val="22"/>
              </w:rPr>
            </w:pPr>
          </w:p>
          <w:p w14:paraId="5E57AE7D" w14:textId="77777777" w:rsidR="00BB5343" w:rsidRPr="0035318E" w:rsidRDefault="00BB5343">
            <w:pPr>
              <w:rPr>
                <w:rFonts w:asciiTheme="minorHAnsi" w:cstheme="minorHAnsi"/>
                <w:sz w:val="22"/>
                <w:szCs w:val="22"/>
              </w:rPr>
            </w:pPr>
          </w:p>
        </w:tc>
      </w:tr>
      <w:tr w:rsidR="00BB5343" w:rsidRPr="0035318E" w14:paraId="5E57AE91" w14:textId="77777777">
        <w:tc>
          <w:tcPr>
            <w:tcW w:w="666" w:type="dxa"/>
            <w:tcBorders>
              <w:top w:val="single" w:sz="6" w:space="0" w:color="FFFFFF"/>
              <w:left w:val="single" w:sz="6" w:space="0" w:color="FFFFFF"/>
              <w:bottom w:val="single" w:sz="6" w:space="0" w:color="FFFFFF"/>
              <w:right w:val="single" w:sz="6" w:space="0" w:color="FFFFFF"/>
            </w:tcBorders>
          </w:tcPr>
          <w:p w14:paraId="5E57AE7F" w14:textId="77777777" w:rsidR="00BB5343" w:rsidRPr="0035318E" w:rsidRDefault="00BB5343">
            <w:pPr>
              <w:spacing w:line="48" w:lineRule="exact"/>
              <w:rPr>
                <w:rFonts w:asciiTheme="minorHAnsi" w:cstheme="minorHAnsi"/>
                <w:sz w:val="22"/>
                <w:szCs w:val="22"/>
              </w:rPr>
            </w:pPr>
          </w:p>
          <w:p w14:paraId="5E57AE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81" w14:textId="77777777" w:rsidR="00BB5343" w:rsidRPr="0035318E" w:rsidRDefault="00BB5343">
            <w:pPr>
              <w:spacing w:line="48" w:lineRule="exact"/>
              <w:rPr>
                <w:rFonts w:asciiTheme="minorHAnsi" w:cstheme="minorHAnsi"/>
                <w:sz w:val="22"/>
                <w:szCs w:val="22"/>
              </w:rPr>
            </w:pPr>
          </w:p>
          <w:p w14:paraId="5E57AE8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83" w14:textId="77777777" w:rsidR="00BB5343" w:rsidRPr="0035318E" w:rsidRDefault="00BB5343">
            <w:pPr>
              <w:spacing w:line="48" w:lineRule="exact"/>
              <w:rPr>
                <w:rFonts w:asciiTheme="minorHAnsi" w:cstheme="minorHAnsi"/>
                <w:sz w:val="22"/>
                <w:szCs w:val="22"/>
              </w:rPr>
            </w:pPr>
          </w:p>
          <w:p w14:paraId="5E57AE84"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85" w14:textId="77777777" w:rsidR="00BB5343" w:rsidRPr="0035318E" w:rsidRDefault="00BB5343">
            <w:pPr>
              <w:spacing w:line="48" w:lineRule="exact"/>
              <w:rPr>
                <w:rFonts w:asciiTheme="minorHAnsi" w:cstheme="minorHAnsi"/>
                <w:sz w:val="22"/>
                <w:szCs w:val="22"/>
              </w:rPr>
            </w:pPr>
          </w:p>
          <w:p w14:paraId="5E57AE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87" w14:textId="77777777" w:rsidR="00BB5343" w:rsidRPr="0035318E" w:rsidRDefault="00BB5343">
            <w:pPr>
              <w:spacing w:line="48" w:lineRule="exact"/>
              <w:rPr>
                <w:rFonts w:asciiTheme="minorHAnsi" w:cstheme="minorHAnsi"/>
                <w:sz w:val="22"/>
                <w:szCs w:val="22"/>
              </w:rPr>
            </w:pPr>
          </w:p>
          <w:p w14:paraId="5E57AE88"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89" w14:textId="77777777" w:rsidR="00BB5343" w:rsidRPr="0035318E" w:rsidRDefault="00BB5343">
            <w:pPr>
              <w:spacing w:line="48" w:lineRule="exact"/>
              <w:rPr>
                <w:rFonts w:asciiTheme="minorHAnsi" w:cstheme="minorHAnsi"/>
                <w:sz w:val="22"/>
                <w:szCs w:val="22"/>
              </w:rPr>
            </w:pPr>
          </w:p>
          <w:p w14:paraId="5E57AE8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8B" w14:textId="77777777" w:rsidR="00BB5343" w:rsidRPr="0035318E" w:rsidRDefault="00BB5343">
            <w:pPr>
              <w:spacing w:line="48" w:lineRule="exact"/>
              <w:rPr>
                <w:rFonts w:asciiTheme="minorHAnsi" w:cstheme="minorHAnsi"/>
                <w:sz w:val="22"/>
                <w:szCs w:val="22"/>
              </w:rPr>
            </w:pPr>
          </w:p>
          <w:p w14:paraId="5E57AE8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8D" w14:textId="77777777" w:rsidR="00BB5343" w:rsidRPr="0035318E" w:rsidRDefault="00BB5343">
            <w:pPr>
              <w:spacing w:line="48" w:lineRule="exact"/>
              <w:rPr>
                <w:rFonts w:asciiTheme="minorHAnsi" w:cstheme="minorHAnsi"/>
                <w:sz w:val="22"/>
                <w:szCs w:val="22"/>
              </w:rPr>
            </w:pPr>
          </w:p>
          <w:p w14:paraId="5E57AE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8F" w14:textId="77777777" w:rsidR="00BB5343" w:rsidRPr="0035318E" w:rsidRDefault="00BB5343">
            <w:pPr>
              <w:spacing w:line="48" w:lineRule="exact"/>
              <w:rPr>
                <w:rFonts w:asciiTheme="minorHAnsi" w:cstheme="minorHAnsi"/>
                <w:sz w:val="22"/>
                <w:szCs w:val="22"/>
              </w:rPr>
            </w:pPr>
          </w:p>
          <w:p w14:paraId="5E57AE90" w14:textId="77777777" w:rsidR="00BB5343" w:rsidRPr="0035318E" w:rsidRDefault="00BB5343">
            <w:pPr>
              <w:rPr>
                <w:rFonts w:asciiTheme="minorHAnsi" w:cstheme="minorHAnsi"/>
                <w:sz w:val="22"/>
                <w:szCs w:val="22"/>
              </w:rPr>
            </w:pPr>
          </w:p>
        </w:tc>
      </w:tr>
      <w:tr w:rsidR="00BB5343" w:rsidRPr="0035318E" w14:paraId="5E57AEA4" w14:textId="77777777">
        <w:tc>
          <w:tcPr>
            <w:tcW w:w="666" w:type="dxa"/>
            <w:tcBorders>
              <w:top w:val="single" w:sz="6" w:space="0" w:color="FFFFFF"/>
              <w:left w:val="single" w:sz="6" w:space="0" w:color="FFFFFF"/>
              <w:bottom w:val="single" w:sz="6" w:space="0" w:color="FFFFFF"/>
              <w:right w:val="single" w:sz="6" w:space="0" w:color="FFFFFF"/>
            </w:tcBorders>
          </w:tcPr>
          <w:p w14:paraId="5E57AE92" w14:textId="77777777" w:rsidR="00BB5343" w:rsidRPr="0035318E" w:rsidRDefault="00BB5343">
            <w:pPr>
              <w:spacing w:line="48" w:lineRule="exact"/>
              <w:rPr>
                <w:rFonts w:asciiTheme="minorHAnsi" w:cstheme="minorHAnsi"/>
                <w:sz w:val="22"/>
                <w:szCs w:val="22"/>
              </w:rPr>
            </w:pPr>
          </w:p>
          <w:p w14:paraId="5E57AE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94" w14:textId="77777777" w:rsidR="00BB5343" w:rsidRPr="0035318E" w:rsidRDefault="00BB5343">
            <w:pPr>
              <w:spacing w:line="48" w:lineRule="exact"/>
              <w:rPr>
                <w:rFonts w:asciiTheme="minorHAnsi" w:cstheme="minorHAnsi"/>
                <w:sz w:val="22"/>
                <w:szCs w:val="22"/>
              </w:rPr>
            </w:pPr>
          </w:p>
          <w:p w14:paraId="5E57AE9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96" w14:textId="77777777" w:rsidR="00BB5343" w:rsidRPr="0035318E" w:rsidRDefault="00BB5343">
            <w:pPr>
              <w:spacing w:line="48" w:lineRule="exact"/>
              <w:rPr>
                <w:rFonts w:asciiTheme="minorHAnsi" w:cstheme="minorHAnsi"/>
                <w:sz w:val="22"/>
                <w:szCs w:val="22"/>
              </w:rPr>
            </w:pPr>
          </w:p>
          <w:p w14:paraId="5E57AE97"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98" w14:textId="77777777" w:rsidR="00BB5343" w:rsidRPr="0035318E" w:rsidRDefault="00BB5343">
            <w:pPr>
              <w:spacing w:line="48" w:lineRule="exact"/>
              <w:rPr>
                <w:rFonts w:asciiTheme="minorHAnsi" w:cstheme="minorHAnsi"/>
                <w:sz w:val="22"/>
                <w:szCs w:val="22"/>
              </w:rPr>
            </w:pPr>
          </w:p>
          <w:p w14:paraId="5E57AE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9A" w14:textId="77777777" w:rsidR="00BB5343" w:rsidRPr="0035318E" w:rsidRDefault="00BB5343">
            <w:pPr>
              <w:spacing w:line="48" w:lineRule="exact"/>
              <w:rPr>
                <w:rFonts w:asciiTheme="minorHAnsi" w:cstheme="minorHAnsi"/>
                <w:sz w:val="22"/>
                <w:szCs w:val="22"/>
              </w:rPr>
            </w:pPr>
          </w:p>
          <w:p w14:paraId="5E57AE9B"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9C" w14:textId="77777777" w:rsidR="00BB5343" w:rsidRPr="0035318E" w:rsidRDefault="00BB5343">
            <w:pPr>
              <w:spacing w:line="48" w:lineRule="exact"/>
              <w:rPr>
                <w:rFonts w:asciiTheme="minorHAnsi" w:cstheme="minorHAnsi"/>
                <w:sz w:val="22"/>
                <w:szCs w:val="22"/>
              </w:rPr>
            </w:pPr>
          </w:p>
          <w:p w14:paraId="5E57AE9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9E" w14:textId="77777777" w:rsidR="00BB5343" w:rsidRPr="0035318E" w:rsidRDefault="00BB5343">
            <w:pPr>
              <w:spacing w:line="48" w:lineRule="exact"/>
              <w:rPr>
                <w:rFonts w:asciiTheme="minorHAnsi" w:cstheme="minorHAnsi"/>
                <w:sz w:val="22"/>
                <w:szCs w:val="22"/>
              </w:rPr>
            </w:pPr>
          </w:p>
          <w:p w14:paraId="5E57AE9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A0" w14:textId="77777777" w:rsidR="00BB5343" w:rsidRPr="0035318E" w:rsidRDefault="00BB5343">
            <w:pPr>
              <w:spacing w:line="48" w:lineRule="exact"/>
              <w:rPr>
                <w:rFonts w:asciiTheme="minorHAnsi" w:cstheme="minorHAnsi"/>
                <w:sz w:val="22"/>
                <w:szCs w:val="22"/>
              </w:rPr>
            </w:pPr>
          </w:p>
          <w:p w14:paraId="5E57AE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A2" w14:textId="77777777" w:rsidR="00BB5343" w:rsidRPr="0035318E" w:rsidRDefault="00BB5343">
            <w:pPr>
              <w:spacing w:line="48" w:lineRule="exact"/>
              <w:rPr>
                <w:rFonts w:asciiTheme="minorHAnsi" w:cstheme="minorHAnsi"/>
                <w:sz w:val="22"/>
                <w:szCs w:val="22"/>
              </w:rPr>
            </w:pPr>
          </w:p>
          <w:p w14:paraId="5E57AEA3" w14:textId="77777777" w:rsidR="00BB5343" w:rsidRPr="0035318E" w:rsidRDefault="00BB5343">
            <w:pPr>
              <w:rPr>
                <w:rFonts w:asciiTheme="minorHAnsi" w:cstheme="minorHAnsi"/>
                <w:sz w:val="22"/>
                <w:szCs w:val="22"/>
              </w:rPr>
            </w:pPr>
          </w:p>
        </w:tc>
      </w:tr>
      <w:tr w:rsidR="00BB5343" w:rsidRPr="0035318E" w14:paraId="5E57AEB7" w14:textId="77777777">
        <w:tc>
          <w:tcPr>
            <w:tcW w:w="666" w:type="dxa"/>
            <w:tcBorders>
              <w:top w:val="single" w:sz="6" w:space="0" w:color="FFFFFF"/>
              <w:left w:val="single" w:sz="6" w:space="0" w:color="FFFFFF"/>
              <w:bottom w:val="single" w:sz="6" w:space="0" w:color="FFFFFF"/>
              <w:right w:val="single" w:sz="6" w:space="0" w:color="FFFFFF"/>
            </w:tcBorders>
          </w:tcPr>
          <w:p w14:paraId="5E57AEA5" w14:textId="77777777" w:rsidR="00BB5343" w:rsidRPr="0035318E" w:rsidRDefault="00BB5343">
            <w:pPr>
              <w:spacing w:line="48" w:lineRule="exact"/>
              <w:rPr>
                <w:rFonts w:asciiTheme="minorHAnsi" w:cstheme="minorHAnsi"/>
                <w:sz w:val="22"/>
                <w:szCs w:val="22"/>
              </w:rPr>
            </w:pPr>
          </w:p>
          <w:p w14:paraId="5E57AE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A7" w14:textId="77777777" w:rsidR="00BB5343" w:rsidRPr="0035318E" w:rsidRDefault="00BB5343">
            <w:pPr>
              <w:spacing w:line="48" w:lineRule="exact"/>
              <w:rPr>
                <w:rFonts w:asciiTheme="minorHAnsi" w:cstheme="minorHAnsi"/>
                <w:sz w:val="22"/>
                <w:szCs w:val="22"/>
              </w:rPr>
            </w:pPr>
          </w:p>
          <w:p w14:paraId="5E57AEA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A9" w14:textId="77777777" w:rsidR="00BB5343" w:rsidRPr="0035318E" w:rsidRDefault="00BB5343">
            <w:pPr>
              <w:spacing w:line="48" w:lineRule="exact"/>
              <w:rPr>
                <w:rFonts w:asciiTheme="minorHAnsi" w:cstheme="minorHAnsi"/>
                <w:sz w:val="22"/>
                <w:szCs w:val="22"/>
              </w:rPr>
            </w:pPr>
          </w:p>
          <w:p w14:paraId="5E57AEA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AB" w14:textId="77777777" w:rsidR="00BB5343" w:rsidRPr="0035318E" w:rsidRDefault="00BB5343">
            <w:pPr>
              <w:spacing w:line="48" w:lineRule="exact"/>
              <w:rPr>
                <w:rFonts w:asciiTheme="minorHAnsi" w:cstheme="minorHAnsi"/>
                <w:sz w:val="22"/>
                <w:szCs w:val="22"/>
              </w:rPr>
            </w:pPr>
          </w:p>
          <w:p w14:paraId="5E57AE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AD" w14:textId="77777777" w:rsidR="00BB5343" w:rsidRPr="0035318E" w:rsidRDefault="00BB5343">
            <w:pPr>
              <w:spacing w:line="48" w:lineRule="exact"/>
              <w:rPr>
                <w:rFonts w:asciiTheme="minorHAnsi" w:cstheme="minorHAnsi"/>
                <w:sz w:val="22"/>
                <w:szCs w:val="22"/>
              </w:rPr>
            </w:pPr>
          </w:p>
          <w:p w14:paraId="5E57AEAE"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AF" w14:textId="77777777" w:rsidR="00BB5343" w:rsidRPr="0035318E" w:rsidRDefault="00BB5343">
            <w:pPr>
              <w:spacing w:line="48" w:lineRule="exact"/>
              <w:rPr>
                <w:rFonts w:asciiTheme="minorHAnsi" w:cstheme="minorHAnsi"/>
                <w:sz w:val="22"/>
                <w:szCs w:val="22"/>
              </w:rPr>
            </w:pPr>
          </w:p>
          <w:p w14:paraId="5E57AEB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B1" w14:textId="77777777" w:rsidR="00BB5343" w:rsidRPr="0035318E" w:rsidRDefault="00BB5343">
            <w:pPr>
              <w:spacing w:line="48" w:lineRule="exact"/>
              <w:rPr>
                <w:rFonts w:asciiTheme="minorHAnsi" w:cstheme="minorHAnsi"/>
                <w:sz w:val="22"/>
                <w:szCs w:val="22"/>
              </w:rPr>
            </w:pPr>
          </w:p>
          <w:p w14:paraId="5E57AEB2"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B3" w14:textId="77777777" w:rsidR="00BB5343" w:rsidRPr="0035318E" w:rsidRDefault="00BB5343">
            <w:pPr>
              <w:spacing w:line="48" w:lineRule="exact"/>
              <w:rPr>
                <w:rFonts w:asciiTheme="minorHAnsi" w:cstheme="minorHAnsi"/>
                <w:sz w:val="22"/>
                <w:szCs w:val="22"/>
              </w:rPr>
            </w:pPr>
          </w:p>
          <w:p w14:paraId="5E57AE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B5" w14:textId="77777777" w:rsidR="00BB5343" w:rsidRPr="0035318E" w:rsidRDefault="00BB5343">
            <w:pPr>
              <w:spacing w:line="48" w:lineRule="exact"/>
              <w:rPr>
                <w:rFonts w:asciiTheme="minorHAnsi" w:cstheme="minorHAnsi"/>
                <w:sz w:val="22"/>
                <w:szCs w:val="22"/>
              </w:rPr>
            </w:pPr>
          </w:p>
          <w:p w14:paraId="5E57AEB6" w14:textId="77777777" w:rsidR="00BB5343" w:rsidRPr="0035318E" w:rsidRDefault="00BB5343">
            <w:pPr>
              <w:rPr>
                <w:rFonts w:asciiTheme="minorHAnsi" w:cstheme="minorHAnsi"/>
                <w:sz w:val="22"/>
                <w:szCs w:val="22"/>
              </w:rPr>
            </w:pPr>
          </w:p>
        </w:tc>
      </w:tr>
      <w:tr w:rsidR="00BB5343" w:rsidRPr="0035318E" w14:paraId="5E57AECA" w14:textId="77777777">
        <w:tc>
          <w:tcPr>
            <w:tcW w:w="666" w:type="dxa"/>
            <w:tcBorders>
              <w:top w:val="single" w:sz="6" w:space="0" w:color="FFFFFF"/>
              <w:left w:val="single" w:sz="6" w:space="0" w:color="FFFFFF"/>
              <w:bottom w:val="single" w:sz="6" w:space="0" w:color="FFFFFF"/>
              <w:right w:val="single" w:sz="6" w:space="0" w:color="FFFFFF"/>
            </w:tcBorders>
          </w:tcPr>
          <w:p w14:paraId="5E57AEB8" w14:textId="77777777" w:rsidR="00BB5343" w:rsidRPr="0035318E" w:rsidRDefault="00BB5343">
            <w:pPr>
              <w:spacing w:line="48" w:lineRule="exact"/>
              <w:rPr>
                <w:rFonts w:asciiTheme="minorHAnsi" w:cstheme="minorHAnsi"/>
                <w:sz w:val="22"/>
                <w:szCs w:val="22"/>
              </w:rPr>
            </w:pPr>
          </w:p>
          <w:p w14:paraId="5E57AE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BA" w14:textId="77777777" w:rsidR="00BB5343" w:rsidRPr="0035318E" w:rsidRDefault="00BB5343">
            <w:pPr>
              <w:spacing w:line="48" w:lineRule="exact"/>
              <w:rPr>
                <w:rFonts w:asciiTheme="minorHAnsi" w:cstheme="minorHAnsi"/>
                <w:sz w:val="22"/>
                <w:szCs w:val="22"/>
              </w:rPr>
            </w:pPr>
          </w:p>
          <w:p w14:paraId="5E57AEB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BC" w14:textId="77777777" w:rsidR="00BB5343" w:rsidRPr="0035318E" w:rsidRDefault="00BB5343">
            <w:pPr>
              <w:spacing w:line="48" w:lineRule="exact"/>
              <w:rPr>
                <w:rFonts w:asciiTheme="minorHAnsi" w:cstheme="minorHAnsi"/>
                <w:sz w:val="22"/>
                <w:szCs w:val="22"/>
              </w:rPr>
            </w:pPr>
          </w:p>
          <w:p w14:paraId="5E57AEBD"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BE" w14:textId="77777777" w:rsidR="00BB5343" w:rsidRPr="0035318E" w:rsidRDefault="00BB5343">
            <w:pPr>
              <w:spacing w:line="48" w:lineRule="exact"/>
              <w:rPr>
                <w:rFonts w:asciiTheme="minorHAnsi" w:cstheme="minorHAnsi"/>
                <w:sz w:val="22"/>
                <w:szCs w:val="22"/>
              </w:rPr>
            </w:pPr>
          </w:p>
          <w:p w14:paraId="5E57AE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C0" w14:textId="77777777" w:rsidR="00BB5343" w:rsidRPr="0035318E" w:rsidRDefault="00BB5343">
            <w:pPr>
              <w:spacing w:line="48" w:lineRule="exact"/>
              <w:rPr>
                <w:rFonts w:asciiTheme="minorHAnsi" w:cstheme="minorHAnsi"/>
                <w:sz w:val="22"/>
                <w:szCs w:val="22"/>
              </w:rPr>
            </w:pPr>
          </w:p>
          <w:p w14:paraId="5E57AEC1"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C2" w14:textId="77777777" w:rsidR="00BB5343" w:rsidRPr="0035318E" w:rsidRDefault="00BB5343">
            <w:pPr>
              <w:spacing w:line="48" w:lineRule="exact"/>
              <w:rPr>
                <w:rFonts w:asciiTheme="minorHAnsi" w:cstheme="minorHAnsi"/>
                <w:sz w:val="22"/>
                <w:szCs w:val="22"/>
              </w:rPr>
            </w:pPr>
          </w:p>
          <w:p w14:paraId="5E57AEC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C4" w14:textId="77777777" w:rsidR="00BB5343" w:rsidRPr="0035318E" w:rsidRDefault="00BB5343">
            <w:pPr>
              <w:spacing w:line="48" w:lineRule="exact"/>
              <w:rPr>
                <w:rFonts w:asciiTheme="minorHAnsi" w:cstheme="minorHAnsi"/>
                <w:sz w:val="22"/>
                <w:szCs w:val="22"/>
              </w:rPr>
            </w:pPr>
          </w:p>
          <w:p w14:paraId="5E57AEC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C6" w14:textId="77777777" w:rsidR="00BB5343" w:rsidRPr="0035318E" w:rsidRDefault="00BB5343">
            <w:pPr>
              <w:spacing w:line="48" w:lineRule="exact"/>
              <w:rPr>
                <w:rFonts w:asciiTheme="minorHAnsi" w:cstheme="minorHAnsi"/>
                <w:sz w:val="22"/>
                <w:szCs w:val="22"/>
              </w:rPr>
            </w:pPr>
          </w:p>
          <w:p w14:paraId="5E57AE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C8" w14:textId="77777777" w:rsidR="00BB5343" w:rsidRPr="0035318E" w:rsidRDefault="00BB5343">
            <w:pPr>
              <w:spacing w:line="48" w:lineRule="exact"/>
              <w:rPr>
                <w:rFonts w:asciiTheme="minorHAnsi" w:cstheme="minorHAnsi"/>
                <w:sz w:val="22"/>
                <w:szCs w:val="22"/>
              </w:rPr>
            </w:pPr>
          </w:p>
          <w:p w14:paraId="5E57AEC9" w14:textId="77777777" w:rsidR="00BB5343" w:rsidRPr="0035318E" w:rsidRDefault="00BB5343">
            <w:pPr>
              <w:rPr>
                <w:rFonts w:asciiTheme="minorHAnsi" w:cstheme="minorHAnsi"/>
                <w:sz w:val="22"/>
                <w:szCs w:val="22"/>
              </w:rPr>
            </w:pPr>
          </w:p>
        </w:tc>
      </w:tr>
      <w:tr w:rsidR="00BB5343" w:rsidRPr="0035318E" w14:paraId="5E57AEDD" w14:textId="77777777">
        <w:tc>
          <w:tcPr>
            <w:tcW w:w="666" w:type="dxa"/>
            <w:tcBorders>
              <w:top w:val="single" w:sz="6" w:space="0" w:color="FFFFFF"/>
              <w:left w:val="single" w:sz="6" w:space="0" w:color="FFFFFF"/>
              <w:bottom w:val="single" w:sz="6" w:space="0" w:color="FFFFFF"/>
              <w:right w:val="single" w:sz="6" w:space="0" w:color="FFFFFF"/>
            </w:tcBorders>
          </w:tcPr>
          <w:p w14:paraId="5E57AECB" w14:textId="77777777" w:rsidR="00BB5343" w:rsidRPr="0035318E" w:rsidRDefault="00BB5343">
            <w:pPr>
              <w:spacing w:line="48" w:lineRule="exact"/>
              <w:rPr>
                <w:rFonts w:asciiTheme="minorHAnsi" w:cstheme="minorHAnsi"/>
                <w:sz w:val="22"/>
                <w:szCs w:val="22"/>
              </w:rPr>
            </w:pPr>
          </w:p>
          <w:p w14:paraId="5E57AE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CD" w14:textId="77777777" w:rsidR="00BB5343" w:rsidRPr="0035318E" w:rsidRDefault="00BB5343">
            <w:pPr>
              <w:spacing w:line="48" w:lineRule="exact"/>
              <w:rPr>
                <w:rFonts w:asciiTheme="minorHAnsi" w:cstheme="minorHAnsi"/>
                <w:sz w:val="22"/>
                <w:szCs w:val="22"/>
              </w:rPr>
            </w:pPr>
          </w:p>
          <w:p w14:paraId="5E57AEC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CF" w14:textId="77777777" w:rsidR="00BB5343" w:rsidRPr="0035318E" w:rsidRDefault="00BB5343">
            <w:pPr>
              <w:spacing w:line="48" w:lineRule="exact"/>
              <w:rPr>
                <w:rFonts w:asciiTheme="minorHAnsi" w:cstheme="minorHAnsi"/>
                <w:sz w:val="22"/>
                <w:szCs w:val="22"/>
              </w:rPr>
            </w:pPr>
          </w:p>
          <w:p w14:paraId="5E57AED0"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D1" w14:textId="77777777" w:rsidR="00BB5343" w:rsidRPr="0035318E" w:rsidRDefault="00BB5343">
            <w:pPr>
              <w:spacing w:line="48" w:lineRule="exact"/>
              <w:rPr>
                <w:rFonts w:asciiTheme="minorHAnsi" w:cstheme="minorHAnsi"/>
                <w:sz w:val="22"/>
                <w:szCs w:val="22"/>
              </w:rPr>
            </w:pPr>
          </w:p>
          <w:p w14:paraId="5E57AE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D3" w14:textId="77777777" w:rsidR="00BB5343" w:rsidRPr="0035318E" w:rsidRDefault="00BB5343">
            <w:pPr>
              <w:spacing w:line="48" w:lineRule="exact"/>
              <w:rPr>
                <w:rFonts w:asciiTheme="minorHAnsi" w:cstheme="minorHAnsi"/>
                <w:sz w:val="22"/>
                <w:szCs w:val="22"/>
              </w:rPr>
            </w:pPr>
          </w:p>
          <w:p w14:paraId="5E57AED4"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D5" w14:textId="77777777" w:rsidR="00BB5343" w:rsidRPr="0035318E" w:rsidRDefault="00BB5343">
            <w:pPr>
              <w:spacing w:line="48" w:lineRule="exact"/>
              <w:rPr>
                <w:rFonts w:asciiTheme="minorHAnsi" w:cstheme="minorHAnsi"/>
                <w:sz w:val="22"/>
                <w:szCs w:val="22"/>
              </w:rPr>
            </w:pPr>
          </w:p>
          <w:p w14:paraId="5E57AED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D7" w14:textId="77777777" w:rsidR="00BB5343" w:rsidRPr="0035318E" w:rsidRDefault="00BB5343">
            <w:pPr>
              <w:spacing w:line="48" w:lineRule="exact"/>
              <w:rPr>
                <w:rFonts w:asciiTheme="minorHAnsi" w:cstheme="minorHAnsi"/>
                <w:sz w:val="22"/>
                <w:szCs w:val="22"/>
              </w:rPr>
            </w:pPr>
          </w:p>
          <w:p w14:paraId="5E57AED8"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D9" w14:textId="77777777" w:rsidR="00BB5343" w:rsidRPr="0035318E" w:rsidRDefault="00BB5343">
            <w:pPr>
              <w:spacing w:line="48" w:lineRule="exact"/>
              <w:rPr>
                <w:rFonts w:asciiTheme="minorHAnsi" w:cstheme="minorHAnsi"/>
                <w:sz w:val="22"/>
                <w:szCs w:val="22"/>
              </w:rPr>
            </w:pPr>
          </w:p>
          <w:p w14:paraId="5E57AED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DB" w14:textId="77777777" w:rsidR="00BB5343" w:rsidRPr="0035318E" w:rsidRDefault="00BB5343">
            <w:pPr>
              <w:spacing w:line="48" w:lineRule="exact"/>
              <w:rPr>
                <w:rFonts w:asciiTheme="minorHAnsi" w:cstheme="minorHAnsi"/>
                <w:sz w:val="22"/>
                <w:szCs w:val="22"/>
              </w:rPr>
            </w:pPr>
          </w:p>
          <w:p w14:paraId="5E57AEDC" w14:textId="77777777" w:rsidR="00BB5343" w:rsidRPr="0035318E" w:rsidRDefault="00BB5343">
            <w:pPr>
              <w:rPr>
                <w:rFonts w:asciiTheme="minorHAnsi" w:cstheme="minorHAnsi"/>
                <w:sz w:val="22"/>
                <w:szCs w:val="22"/>
              </w:rPr>
            </w:pPr>
          </w:p>
        </w:tc>
      </w:tr>
      <w:tr w:rsidR="00BB5343" w:rsidRPr="0035318E" w14:paraId="5E57AEF0" w14:textId="77777777">
        <w:tc>
          <w:tcPr>
            <w:tcW w:w="666" w:type="dxa"/>
            <w:tcBorders>
              <w:top w:val="single" w:sz="6" w:space="0" w:color="FFFFFF"/>
              <w:left w:val="single" w:sz="6" w:space="0" w:color="FFFFFF"/>
              <w:bottom w:val="single" w:sz="6" w:space="0" w:color="FFFFFF"/>
              <w:right w:val="single" w:sz="6" w:space="0" w:color="FFFFFF"/>
            </w:tcBorders>
          </w:tcPr>
          <w:p w14:paraId="5E57AEDE" w14:textId="77777777" w:rsidR="00BB5343" w:rsidRPr="0035318E" w:rsidRDefault="00BB5343">
            <w:pPr>
              <w:spacing w:line="48" w:lineRule="exact"/>
              <w:rPr>
                <w:rFonts w:asciiTheme="minorHAnsi" w:cstheme="minorHAnsi"/>
                <w:sz w:val="22"/>
                <w:szCs w:val="22"/>
              </w:rPr>
            </w:pPr>
          </w:p>
          <w:p w14:paraId="5E57AE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E0" w14:textId="77777777" w:rsidR="00BB5343" w:rsidRPr="0035318E" w:rsidRDefault="00BB5343">
            <w:pPr>
              <w:spacing w:line="48" w:lineRule="exact"/>
              <w:rPr>
                <w:rFonts w:asciiTheme="minorHAnsi" w:cstheme="minorHAnsi"/>
                <w:sz w:val="22"/>
                <w:szCs w:val="22"/>
              </w:rPr>
            </w:pPr>
          </w:p>
          <w:p w14:paraId="5E57AEE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E2" w14:textId="77777777" w:rsidR="00BB5343" w:rsidRPr="0035318E" w:rsidRDefault="00BB5343">
            <w:pPr>
              <w:spacing w:line="48" w:lineRule="exact"/>
              <w:rPr>
                <w:rFonts w:asciiTheme="minorHAnsi" w:cstheme="minorHAnsi"/>
                <w:sz w:val="22"/>
                <w:szCs w:val="22"/>
              </w:rPr>
            </w:pPr>
          </w:p>
          <w:p w14:paraId="5E57AEE3"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E4" w14:textId="77777777" w:rsidR="00BB5343" w:rsidRPr="0035318E" w:rsidRDefault="00BB5343">
            <w:pPr>
              <w:spacing w:line="48" w:lineRule="exact"/>
              <w:rPr>
                <w:rFonts w:asciiTheme="minorHAnsi" w:cstheme="minorHAnsi"/>
                <w:sz w:val="22"/>
                <w:szCs w:val="22"/>
              </w:rPr>
            </w:pPr>
          </w:p>
          <w:p w14:paraId="5E57AE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E6" w14:textId="77777777" w:rsidR="00BB5343" w:rsidRPr="0035318E" w:rsidRDefault="00BB5343">
            <w:pPr>
              <w:spacing w:line="48" w:lineRule="exact"/>
              <w:rPr>
                <w:rFonts w:asciiTheme="minorHAnsi" w:cstheme="minorHAnsi"/>
                <w:sz w:val="22"/>
                <w:szCs w:val="22"/>
              </w:rPr>
            </w:pPr>
          </w:p>
          <w:p w14:paraId="5E57AEE7"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E8" w14:textId="77777777" w:rsidR="00BB5343" w:rsidRPr="0035318E" w:rsidRDefault="00BB5343">
            <w:pPr>
              <w:spacing w:line="48" w:lineRule="exact"/>
              <w:rPr>
                <w:rFonts w:asciiTheme="minorHAnsi" w:cstheme="minorHAnsi"/>
                <w:sz w:val="22"/>
                <w:szCs w:val="22"/>
              </w:rPr>
            </w:pPr>
          </w:p>
          <w:p w14:paraId="5E57AEE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EA" w14:textId="77777777" w:rsidR="00BB5343" w:rsidRPr="0035318E" w:rsidRDefault="00BB5343">
            <w:pPr>
              <w:spacing w:line="48" w:lineRule="exact"/>
              <w:rPr>
                <w:rFonts w:asciiTheme="minorHAnsi" w:cstheme="minorHAnsi"/>
                <w:sz w:val="22"/>
                <w:szCs w:val="22"/>
              </w:rPr>
            </w:pPr>
          </w:p>
          <w:p w14:paraId="5E57AEEB"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EC" w14:textId="77777777" w:rsidR="00BB5343" w:rsidRPr="0035318E" w:rsidRDefault="00BB5343">
            <w:pPr>
              <w:spacing w:line="48" w:lineRule="exact"/>
              <w:rPr>
                <w:rFonts w:asciiTheme="minorHAnsi" w:cstheme="minorHAnsi"/>
                <w:sz w:val="22"/>
                <w:szCs w:val="22"/>
              </w:rPr>
            </w:pPr>
          </w:p>
          <w:p w14:paraId="5E57AE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EEE" w14:textId="77777777" w:rsidR="00BB5343" w:rsidRPr="0035318E" w:rsidRDefault="00BB5343">
            <w:pPr>
              <w:spacing w:line="48" w:lineRule="exact"/>
              <w:rPr>
                <w:rFonts w:asciiTheme="minorHAnsi" w:cstheme="minorHAnsi"/>
                <w:sz w:val="22"/>
                <w:szCs w:val="22"/>
              </w:rPr>
            </w:pPr>
          </w:p>
          <w:p w14:paraId="5E57AEEF" w14:textId="77777777" w:rsidR="00BB5343" w:rsidRPr="0035318E" w:rsidRDefault="00BB5343">
            <w:pPr>
              <w:rPr>
                <w:rFonts w:asciiTheme="minorHAnsi" w:cstheme="minorHAnsi"/>
                <w:sz w:val="22"/>
                <w:szCs w:val="22"/>
              </w:rPr>
            </w:pPr>
          </w:p>
        </w:tc>
      </w:tr>
      <w:tr w:rsidR="00BB5343" w:rsidRPr="0035318E" w14:paraId="5E57AF03" w14:textId="77777777">
        <w:tc>
          <w:tcPr>
            <w:tcW w:w="666" w:type="dxa"/>
            <w:tcBorders>
              <w:top w:val="single" w:sz="6" w:space="0" w:color="FFFFFF"/>
              <w:left w:val="single" w:sz="6" w:space="0" w:color="FFFFFF"/>
              <w:bottom w:val="single" w:sz="6" w:space="0" w:color="FFFFFF"/>
              <w:right w:val="single" w:sz="6" w:space="0" w:color="FFFFFF"/>
            </w:tcBorders>
          </w:tcPr>
          <w:p w14:paraId="5E57AEF1" w14:textId="77777777" w:rsidR="00BB5343" w:rsidRPr="0035318E" w:rsidRDefault="00BB5343">
            <w:pPr>
              <w:spacing w:line="48" w:lineRule="exact"/>
              <w:rPr>
                <w:rFonts w:asciiTheme="minorHAnsi" w:cstheme="minorHAnsi"/>
                <w:sz w:val="22"/>
                <w:szCs w:val="22"/>
              </w:rPr>
            </w:pPr>
          </w:p>
          <w:p w14:paraId="5E57AE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F3" w14:textId="77777777" w:rsidR="00BB5343" w:rsidRPr="0035318E" w:rsidRDefault="00BB5343">
            <w:pPr>
              <w:spacing w:line="48" w:lineRule="exact"/>
              <w:rPr>
                <w:rFonts w:asciiTheme="minorHAnsi" w:cstheme="minorHAnsi"/>
                <w:sz w:val="22"/>
                <w:szCs w:val="22"/>
              </w:rPr>
            </w:pPr>
          </w:p>
          <w:p w14:paraId="5E57AEF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F5" w14:textId="77777777" w:rsidR="00BB5343" w:rsidRPr="0035318E" w:rsidRDefault="00BB5343">
            <w:pPr>
              <w:spacing w:line="48" w:lineRule="exact"/>
              <w:rPr>
                <w:rFonts w:asciiTheme="minorHAnsi" w:cstheme="minorHAnsi"/>
                <w:sz w:val="22"/>
                <w:szCs w:val="22"/>
              </w:rPr>
            </w:pPr>
          </w:p>
          <w:p w14:paraId="5E57AEF6"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F7" w14:textId="77777777" w:rsidR="00BB5343" w:rsidRPr="0035318E" w:rsidRDefault="00BB5343">
            <w:pPr>
              <w:spacing w:line="48" w:lineRule="exact"/>
              <w:rPr>
                <w:rFonts w:asciiTheme="minorHAnsi" w:cstheme="minorHAnsi"/>
                <w:sz w:val="22"/>
                <w:szCs w:val="22"/>
              </w:rPr>
            </w:pPr>
          </w:p>
          <w:p w14:paraId="5E57AE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EF9" w14:textId="77777777" w:rsidR="00BB5343" w:rsidRPr="0035318E" w:rsidRDefault="00BB5343">
            <w:pPr>
              <w:spacing w:line="48" w:lineRule="exact"/>
              <w:rPr>
                <w:rFonts w:asciiTheme="minorHAnsi" w:cstheme="minorHAnsi"/>
                <w:sz w:val="22"/>
                <w:szCs w:val="22"/>
              </w:rPr>
            </w:pPr>
          </w:p>
          <w:p w14:paraId="5E57AEFA"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EFB" w14:textId="77777777" w:rsidR="00BB5343" w:rsidRPr="0035318E" w:rsidRDefault="00BB5343">
            <w:pPr>
              <w:spacing w:line="48" w:lineRule="exact"/>
              <w:rPr>
                <w:rFonts w:asciiTheme="minorHAnsi" w:cstheme="minorHAnsi"/>
                <w:sz w:val="22"/>
                <w:szCs w:val="22"/>
              </w:rPr>
            </w:pPr>
          </w:p>
          <w:p w14:paraId="5E57AEF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EFD" w14:textId="77777777" w:rsidR="00BB5343" w:rsidRPr="0035318E" w:rsidRDefault="00BB5343">
            <w:pPr>
              <w:spacing w:line="48" w:lineRule="exact"/>
              <w:rPr>
                <w:rFonts w:asciiTheme="minorHAnsi" w:cstheme="minorHAnsi"/>
                <w:sz w:val="22"/>
                <w:szCs w:val="22"/>
              </w:rPr>
            </w:pPr>
          </w:p>
          <w:p w14:paraId="5E57AEFE"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EFF" w14:textId="77777777" w:rsidR="00BB5343" w:rsidRPr="0035318E" w:rsidRDefault="00BB5343">
            <w:pPr>
              <w:spacing w:line="48" w:lineRule="exact"/>
              <w:rPr>
                <w:rFonts w:asciiTheme="minorHAnsi" w:cstheme="minorHAnsi"/>
                <w:sz w:val="22"/>
                <w:szCs w:val="22"/>
              </w:rPr>
            </w:pPr>
          </w:p>
          <w:p w14:paraId="5E57AF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01" w14:textId="77777777" w:rsidR="00BB5343" w:rsidRPr="0035318E" w:rsidRDefault="00BB5343">
            <w:pPr>
              <w:spacing w:line="48" w:lineRule="exact"/>
              <w:rPr>
                <w:rFonts w:asciiTheme="minorHAnsi" w:cstheme="minorHAnsi"/>
                <w:sz w:val="22"/>
                <w:szCs w:val="22"/>
              </w:rPr>
            </w:pPr>
          </w:p>
          <w:p w14:paraId="5E57AF02" w14:textId="77777777" w:rsidR="00BB5343" w:rsidRPr="0035318E" w:rsidRDefault="00BB5343">
            <w:pPr>
              <w:rPr>
                <w:rFonts w:asciiTheme="minorHAnsi" w:cstheme="minorHAnsi"/>
                <w:sz w:val="22"/>
                <w:szCs w:val="22"/>
              </w:rPr>
            </w:pPr>
          </w:p>
        </w:tc>
      </w:tr>
      <w:tr w:rsidR="00BB5343" w:rsidRPr="0035318E" w14:paraId="5E57AF16" w14:textId="77777777">
        <w:tc>
          <w:tcPr>
            <w:tcW w:w="666" w:type="dxa"/>
            <w:tcBorders>
              <w:top w:val="single" w:sz="6" w:space="0" w:color="FFFFFF"/>
              <w:left w:val="single" w:sz="6" w:space="0" w:color="FFFFFF"/>
              <w:bottom w:val="single" w:sz="6" w:space="0" w:color="FFFFFF"/>
              <w:right w:val="single" w:sz="6" w:space="0" w:color="FFFFFF"/>
            </w:tcBorders>
          </w:tcPr>
          <w:p w14:paraId="5E57AF04" w14:textId="77777777" w:rsidR="00BB5343" w:rsidRPr="0035318E" w:rsidRDefault="00BB5343">
            <w:pPr>
              <w:spacing w:line="48" w:lineRule="exact"/>
              <w:rPr>
                <w:rFonts w:asciiTheme="minorHAnsi" w:cstheme="minorHAnsi"/>
                <w:sz w:val="22"/>
                <w:szCs w:val="22"/>
              </w:rPr>
            </w:pPr>
          </w:p>
          <w:p w14:paraId="5E57AF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06" w14:textId="77777777" w:rsidR="00BB5343" w:rsidRPr="0035318E" w:rsidRDefault="00BB5343">
            <w:pPr>
              <w:spacing w:line="48" w:lineRule="exact"/>
              <w:rPr>
                <w:rFonts w:asciiTheme="minorHAnsi" w:cstheme="minorHAnsi"/>
                <w:sz w:val="22"/>
                <w:szCs w:val="22"/>
              </w:rPr>
            </w:pPr>
          </w:p>
          <w:p w14:paraId="5E57AF0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08" w14:textId="77777777" w:rsidR="00BB5343" w:rsidRPr="0035318E" w:rsidRDefault="00BB5343">
            <w:pPr>
              <w:spacing w:line="48" w:lineRule="exact"/>
              <w:rPr>
                <w:rFonts w:asciiTheme="minorHAnsi" w:cstheme="minorHAnsi"/>
                <w:sz w:val="22"/>
                <w:szCs w:val="22"/>
              </w:rPr>
            </w:pPr>
          </w:p>
          <w:p w14:paraId="5E57AF09"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0A" w14:textId="77777777" w:rsidR="00BB5343" w:rsidRPr="0035318E" w:rsidRDefault="00BB5343">
            <w:pPr>
              <w:spacing w:line="48" w:lineRule="exact"/>
              <w:rPr>
                <w:rFonts w:asciiTheme="minorHAnsi" w:cstheme="minorHAnsi"/>
                <w:sz w:val="22"/>
                <w:szCs w:val="22"/>
              </w:rPr>
            </w:pPr>
          </w:p>
          <w:p w14:paraId="5E57AF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0C" w14:textId="77777777" w:rsidR="00BB5343" w:rsidRPr="0035318E" w:rsidRDefault="00BB5343">
            <w:pPr>
              <w:spacing w:line="48" w:lineRule="exact"/>
              <w:rPr>
                <w:rFonts w:asciiTheme="minorHAnsi" w:cstheme="minorHAnsi"/>
                <w:sz w:val="22"/>
                <w:szCs w:val="22"/>
              </w:rPr>
            </w:pPr>
          </w:p>
          <w:p w14:paraId="5E57AF0D"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0E" w14:textId="77777777" w:rsidR="00BB5343" w:rsidRPr="0035318E" w:rsidRDefault="00BB5343">
            <w:pPr>
              <w:spacing w:line="48" w:lineRule="exact"/>
              <w:rPr>
                <w:rFonts w:asciiTheme="minorHAnsi" w:cstheme="minorHAnsi"/>
                <w:sz w:val="22"/>
                <w:szCs w:val="22"/>
              </w:rPr>
            </w:pPr>
          </w:p>
          <w:p w14:paraId="5E57AF0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10" w14:textId="77777777" w:rsidR="00BB5343" w:rsidRPr="0035318E" w:rsidRDefault="00BB5343">
            <w:pPr>
              <w:spacing w:line="48" w:lineRule="exact"/>
              <w:rPr>
                <w:rFonts w:asciiTheme="minorHAnsi" w:cstheme="minorHAnsi"/>
                <w:sz w:val="22"/>
                <w:szCs w:val="22"/>
              </w:rPr>
            </w:pPr>
          </w:p>
          <w:p w14:paraId="5E57AF11"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12" w14:textId="77777777" w:rsidR="00BB5343" w:rsidRPr="0035318E" w:rsidRDefault="00BB5343">
            <w:pPr>
              <w:spacing w:line="48" w:lineRule="exact"/>
              <w:rPr>
                <w:rFonts w:asciiTheme="minorHAnsi" w:cstheme="minorHAnsi"/>
                <w:sz w:val="22"/>
                <w:szCs w:val="22"/>
              </w:rPr>
            </w:pPr>
          </w:p>
          <w:p w14:paraId="5E57AF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14" w14:textId="77777777" w:rsidR="00BB5343" w:rsidRPr="0035318E" w:rsidRDefault="00BB5343">
            <w:pPr>
              <w:spacing w:line="48" w:lineRule="exact"/>
              <w:rPr>
                <w:rFonts w:asciiTheme="minorHAnsi" w:cstheme="minorHAnsi"/>
                <w:sz w:val="22"/>
                <w:szCs w:val="22"/>
              </w:rPr>
            </w:pPr>
          </w:p>
          <w:p w14:paraId="5E57AF15" w14:textId="77777777" w:rsidR="00BB5343" w:rsidRPr="0035318E" w:rsidRDefault="00BB5343">
            <w:pPr>
              <w:rPr>
                <w:rFonts w:asciiTheme="minorHAnsi" w:cstheme="minorHAnsi"/>
                <w:sz w:val="22"/>
                <w:szCs w:val="22"/>
              </w:rPr>
            </w:pPr>
          </w:p>
        </w:tc>
      </w:tr>
      <w:tr w:rsidR="00BB5343" w:rsidRPr="0035318E" w14:paraId="5E57AF29" w14:textId="77777777">
        <w:tc>
          <w:tcPr>
            <w:tcW w:w="666" w:type="dxa"/>
            <w:tcBorders>
              <w:top w:val="single" w:sz="6" w:space="0" w:color="FFFFFF"/>
              <w:left w:val="single" w:sz="6" w:space="0" w:color="FFFFFF"/>
              <w:bottom w:val="single" w:sz="6" w:space="0" w:color="FFFFFF"/>
              <w:right w:val="single" w:sz="6" w:space="0" w:color="FFFFFF"/>
            </w:tcBorders>
          </w:tcPr>
          <w:p w14:paraId="5E57AF17" w14:textId="77777777" w:rsidR="00BB5343" w:rsidRPr="0035318E" w:rsidRDefault="00BB5343">
            <w:pPr>
              <w:spacing w:line="48" w:lineRule="exact"/>
              <w:rPr>
                <w:rFonts w:asciiTheme="minorHAnsi" w:cstheme="minorHAnsi"/>
                <w:sz w:val="22"/>
                <w:szCs w:val="22"/>
              </w:rPr>
            </w:pPr>
          </w:p>
          <w:p w14:paraId="5E57AF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19" w14:textId="77777777" w:rsidR="00BB5343" w:rsidRPr="0035318E" w:rsidRDefault="00BB5343">
            <w:pPr>
              <w:spacing w:line="48" w:lineRule="exact"/>
              <w:rPr>
                <w:rFonts w:asciiTheme="minorHAnsi" w:cstheme="minorHAnsi"/>
                <w:sz w:val="22"/>
                <w:szCs w:val="22"/>
              </w:rPr>
            </w:pPr>
          </w:p>
          <w:p w14:paraId="5E57AF1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1B" w14:textId="77777777" w:rsidR="00BB5343" w:rsidRPr="0035318E" w:rsidRDefault="00BB5343">
            <w:pPr>
              <w:spacing w:line="48" w:lineRule="exact"/>
              <w:rPr>
                <w:rFonts w:asciiTheme="minorHAnsi" w:cstheme="minorHAnsi"/>
                <w:sz w:val="22"/>
                <w:szCs w:val="22"/>
              </w:rPr>
            </w:pPr>
          </w:p>
          <w:p w14:paraId="5E57AF1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1D" w14:textId="77777777" w:rsidR="00BB5343" w:rsidRPr="0035318E" w:rsidRDefault="00BB5343">
            <w:pPr>
              <w:spacing w:line="48" w:lineRule="exact"/>
              <w:rPr>
                <w:rFonts w:asciiTheme="minorHAnsi" w:cstheme="minorHAnsi"/>
                <w:sz w:val="22"/>
                <w:szCs w:val="22"/>
              </w:rPr>
            </w:pPr>
          </w:p>
          <w:p w14:paraId="5E57AF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1F" w14:textId="77777777" w:rsidR="00BB5343" w:rsidRPr="0035318E" w:rsidRDefault="00BB5343">
            <w:pPr>
              <w:spacing w:line="48" w:lineRule="exact"/>
              <w:rPr>
                <w:rFonts w:asciiTheme="minorHAnsi" w:cstheme="minorHAnsi"/>
                <w:sz w:val="22"/>
                <w:szCs w:val="22"/>
              </w:rPr>
            </w:pPr>
          </w:p>
          <w:p w14:paraId="5E57AF20"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21" w14:textId="77777777" w:rsidR="00BB5343" w:rsidRPr="0035318E" w:rsidRDefault="00BB5343">
            <w:pPr>
              <w:spacing w:line="48" w:lineRule="exact"/>
              <w:rPr>
                <w:rFonts w:asciiTheme="minorHAnsi" w:cstheme="minorHAnsi"/>
                <w:sz w:val="22"/>
                <w:szCs w:val="22"/>
              </w:rPr>
            </w:pPr>
          </w:p>
          <w:p w14:paraId="5E57AF2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23" w14:textId="77777777" w:rsidR="00BB5343" w:rsidRPr="0035318E" w:rsidRDefault="00BB5343">
            <w:pPr>
              <w:spacing w:line="48" w:lineRule="exact"/>
              <w:rPr>
                <w:rFonts w:asciiTheme="minorHAnsi" w:cstheme="minorHAnsi"/>
                <w:sz w:val="22"/>
                <w:szCs w:val="22"/>
              </w:rPr>
            </w:pPr>
          </w:p>
          <w:p w14:paraId="5E57AF24"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25" w14:textId="77777777" w:rsidR="00BB5343" w:rsidRPr="0035318E" w:rsidRDefault="00BB5343">
            <w:pPr>
              <w:spacing w:line="48" w:lineRule="exact"/>
              <w:rPr>
                <w:rFonts w:asciiTheme="minorHAnsi" w:cstheme="minorHAnsi"/>
                <w:sz w:val="22"/>
                <w:szCs w:val="22"/>
              </w:rPr>
            </w:pPr>
          </w:p>
          <w:p w14:paraId="5E57AF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27" w14:textId="77777777" w:rsidR="00BB5343" w:rsidRPr="0035318E" w:rsidRDefault="00BB5343">
            <w:pPr>
              <w:spacing w:line="48" w:lineRule="exact"/>
              <w:rPr>
                <w:rFonts w:asciiTheme="minorHAnsi" w:cstheme="minorHAnsi"/>
                <w:sz w:val="22"/>
                <w:szCs w:val="22"/>
              </w:rPr>
            </w:pPr>
          </w:p>
          <w:p w14:paraId="5E57AF28" w14:textId="77777777" w:rsidR="00BB5343" w:rsidRPr="0035318E" w:rsidRDefault="00BB5343">
            <w:pPr>
              <w:rPr>
                <w:rFonts w:asciiTheme="minorHAnsi" w:cstheme="minorHAnsi"/>
                <w:sz w:val="22"/>
                <w:szCs w:val="22"/>
              </w:rPr>
            </w:pPr>
          </w:p>
        </w:tc>
      </w:tr>
      <w:tr w:rsidR="00BB5343" w:rsidRPr="0035318E" w14:paraId="5E57AF3C" w14:textId="77777777">
        <w:tc>
          <w:tcPr>
            <w:tcW w:w="666" w:type="dxa"/>
            <w:tcBorders>
              <w:top w:val="single" w:sz="6" w:space="0" w:color="FFFFFF"/>
              <w:left w:val="single" w:sz="6" w:space="0" w:color="FFFFFF"/>
              <w:bottom w:val="single" w:sz="6" w:space="0" w:color="FFFFFF"/>
              <w:right w:val="single" w:sz="6" w:space="0" w:color="FFFFFF"/>
            </w:tcBorders>
          </w:tcPr>
          <w:p w14:paraId="5E57AF2A" w14:textId="77777777" w:rsidR="00BB5343" w:rsidRPr="0035318E" w:rsidRDefault="00BB5343">
            <w:pPr>
              <w:spacing w:line="48" w:lineRule="exact"/>
              <w:rPr>
                <w:rFonts w:asciiTheme="minorHAnsi" w:cstheme="minorHAnsi"/>
                <w:sz w:val="22"/>
                <w:szCs w:val="22"/>
              </w:rPr>
            </w:pPr>
          </w:p>
          <w:p w14:paraId="5E57AF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2C" w14:textId="77777777" w:rsidR="00BB5343" w:rsidRPr="0035318E" w:rsidRDefault="00BB5343">
            <w:pPr>
              <w:spacing w:line="48" w:lineRule="exact"/>
              <w:rPr>
                <w:rFonts w:asciiTheme="minorHAnsi" w:cstheme="minorHAnsi"/>
                <w:sz w:val="22"/>
                <w:szCs w:val="22"/>
              </w:rPr>
            </w:pPr>
          </w:p>
          <w:p w14:paraId="5E57AF2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2E" w14:textId="77777777" w:rsidR="00BB5343" w:rsidRPr="0035318E" w:rsidRDefault="00BB5343">
            <w:pPr>
              <w:spacing w:line="48" w:lineRule="exact"/>
              <w:rPr>
                <w:rFonts w:asciiTheme="minorHAnsi" w:cstheme="minorHAnsi"/>
                <w:sz w:val="22"/>
                <w:szCs w:val="22"/>
              </w:rPr>
            </w:pPr>
          </w:p>
          <w:p w14:paraId="5E57AF2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30" w14:textId="77777777" w:rsidR="00BB5343" w:rsidRPr="0035318E" w:rsidRDefault="00BB5343">
            <w:pPr>
              <w:spacing w:line="48" w:lineRule="exact"/>
              <w:rPr>
                <w:rFonts w:asciiTheme="minorHAnsi" w:cstheme="minorHAnsi"/>
                <w:sz w:val="22"/>
                <w:szCs w:val="22"/>
              </w:rPr>
            </w:pPr>
          </w:p>
          <w:p w14:paraId="5E57AF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32" w14:textId="77777777" w:rsidR="00BB5343" w:rsidRPr="0035318E" w:rsidRDefault="00BB5343">
            <w:pPr>
              <w:spacing w:line="48" w:lineRule="exact"/>
              <w:rPr>
                <w:rFonts w:asciiTheme="minorHAnsi" w:cstheme="minorHAnsi"/>
                <w:sz w:val="22"/>
                <w:szCs w:val="22"/>
              </w:rPr>
            </w:pPr>
          </w:p>
          <w:p w14:paraId="5E57AF33"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34" w14:textId="77777777" w:rsidR="00BB5343" w:rsidRPr="0035318E" w:rsidRDefault="00BB5343">
            <w:pPr>
              <w:spacing w:line="48" w:lineRule="exact"/>
              <w:rPr>
                <w:rFonts w:asciiTheme="minorHAnsi" w:cstheme="minorHAnsi"/>
                <w:sz w:val="22"/>
                <w:szCs w:val="22"/>
              </w:rPr>
            </w:pPr>
          </w:p>
          <w:p w14:paraId="5E57AF3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36" w14:textId="77777777" w:rsidR="00BB5343" w:rsidRPr="0035318E" w:rsidRDefault="00BB5343">
            <w:pPr>
              <w:spacing w:line="48" w:lineRule="exact"/>
              <w:rPr>
                <w:rFonts w:asciiTheme="minorHAnsi" w:cstheme="minorHAnsi"/>
                <w:sz w:val="22"/>
                <w:szCs w:val="22"/>
              </w:rPr>
            </w:pPr>
          </w:p>
          <w:p w14:paraId="5E57AF37"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38" w14:textId="77777777" w:rsidR="00BB5343" w:rsidRPr="0035318E" w:rsidRDefault="00BB5343">
            <w:pPr>
              <w:spacing w:line="48" w:lineRule="exact"/>
              <w:rPr>
                <w:rFonts w:asciiTheme="minorHAnsi" w:cstheme="minorHAnsi"/>
                <w:sz w:val="22"/>
                <w:szCs w:val="22"/>
              </w:rPr>
            </w:pPr>
          </w:p>
          <w:p w14:paraId="5E57AF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3A" w14:textId="77777777" w:rsidR="00BB5343" w:rsidRPr="0035318E" w:rsidRDefault="00BB5343">
            <w:pPr>
              <w:spacing w:line="48" w:lineRule="exact"/>
              <w:rPr>
                <w:rFonts w:asciiTheme="minorHAnsi" w:cstheme="minorHAnsi"/>
                <w:sz w:val="22"/>
                <w:szCs w:val="22"/>
              </w:rPr>
            </w:pPr>
          </w:p>
          <w:p w14:paraId="5E57AF3B" w14:textId="77777777" w:rsidR="00BB5343" w:rsidRPr="0035318E" w:rsidRDefault="00BB5343">
            <w:pPr>
              <w:rPr>
                <w:rFonts w:asciiTheme="minorHAnsi" w:cstheme="minorHAnsi"/>
                <w:sz w:val="22"/>
                <w:szCs w:val="22"/>
              </w:rPr>
            </w:pPr>
          </w:p>
        </w:tc>
      </w:tr>
      <w:tr w:rsidR="00BB5343" w:rsidRPr="0035318E" w14:paraId="5E57AF4F" w14:textId="77777777">
        <w:tc>
          <w:tcPr>
            <w:tcW w:w="666" w:type="dxa"/>
            <w:tcBorders>
              <w:top w:val="single" w:sz="6" w:space="0" w:color="FFFFFF"/>
              <w:left w:val="single" w:sz="6" w:space="0" w:color="FFFFFF"/>
              <w:bottom w:val="single" w:sz="6" w:space="0" w:color="FFFFFF"/>
              <w:right w:val="single" w:sz="6" w:space="0" w:color="FFFFFF"/>
            </w:tcBorders>
          </w:tcPr>
          <w:p w14:paraId="5E57AF3D" w14:textId="77777777" w:rsidR="00BB5343" w:rsidRPr="0035318E" w:rsidRDefault="00BB5343">
            <w:pPr>
              <w:spacing w:line="48" w:lineRule="exact"/>
              <w:rPr>
                <w:rFonts w:asciiTheme="minorHAnsi" w:cstheme="minorHAnsi"/>
                <w:sz w:val="22"/>
                <w:szCs w:val="22"/>
              </w:rPr>
            </w:pPr>
          </w:p>
          <w:p w14:paraId="5E57AF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3F" w14:textId="77777777" w:rsidR="00BB5343" w:rsidRPr="0035318E" w:rsidRDefault="00BB5343">
            <w:pPr>
              <w:spacing w:line="48" w:lineRule="exact"/>
              <w:rPr>
                <w:rFonts w:asciiTheme="minorHAnsi" w:cstheme="minorHAnsi"/>
                <w:sz w:val="22"/>
                <w:szCs w:val="22"/>
              </w:rPr>
            </w:pPr>
          </w:p>
          <w:p w14:paraId="5E57AF4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41" w14:textId="77777777" w:rsidR="00BB5343" w:rsidRPr="0035318E" w:rsidRDefault="00BB5343">
            <w:pPr>
              <w:spacing w:line="48" w:lineRule="exact"/>
              <w:rPr>
                <w:rFonts w:asciiTheme="minorHAnsi" w:cstheme="minorHAnsi"/>
                <w:sz w:val="22"/>
                <w:szCs w:val="22"/>
              </w:rPr>
            </w:pPr>
          </w:p>
          <w:p w14:paraId="5E57AF42"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43" w14:textId="77777777" w:rsidR="00BB5343" w:rsidRPr="0035318E" w:rsidRDefault="00BB5343">
            <w:pPr>
              <w:spacing w:line="48" w:lineRule="exact"/>
              <w:rPr>
                <w:rFonts w:asciiTheme="minorHAnsi" w:cstheme="minorHAnsi"/>
                <w:sz w:val="22"/>
                <w:szCs w:val="22"/>
              </w:rPr>
            </w:pPr>
          </w:p>
          <w:p w14:paraId="5E57AF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45" w14:textId="77777777" w:rsidR="00BB5343" w:rsidRPr="0035318E" w:rsidRDefault="00BB5343">
            <w:pPr>
              <w:spacing w:line="48" w:lineRule="exact"/>
              <w:rPr>
                <w:rFonts w:asciiTheme="minorHAnsi" w:cstheme="minorHAnsi"/>
                <w:sz w:val="22"/>
                <w:szCs w:val="22"/>
              </w:rPr>
            </w:pPr>
          </w:p>
          <w:p w14:paraId="5E57AF46"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47" w14:textId="77777777" w:rsidR="00BB5343" w:rsidRPr="0035318E" w:rsidRDefault="00BB5343">
            <w:pPr>
              <w:spacing w:line="48" w:lineRule="exact"/>
              <w:rPr>
                <w:rFonts w:asciiTheme="minorHAnsi" w:cstheme="minorHAnsi"/>
                <w:sz w:val="22"/>
                <w:szCs w:val="22"/>
              </w:rPr>
            </w:pPr>
          </w:p>
          <w:p w14:paraId="5E57AF4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49" w14:textId="77777777" w:rsidR="00BB5343" w:rsidRPr="0035318E" w:rsidRDefault="00BB5343">
            <w:pPr>
              <w:spacing w:line="48" w:lineRule="exact"/>
              <w:rPr>
                <w:rFonts w:asciiTheme="minorHAnsi" w:cstheme="minorHAnsi"/>
                <w:sz w:val="22"/>
                <w:szCs w:val="22"/>
              </w:rPr>
            </w:pPr>
          </w:p>
          <w:p w14:paraId="5E57AF4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4B" w14:textId="77777777" w:rsidR="00BB5343" w:rsidRPr="0035318E" w:rsidRDefault="00BB5343">
            <w:pPr>
              <w:spacing w:line="48" w:lineRule="exact"/>
              <w:rPr>
                <w:rFonts w:asciiTheme="minorHAnsi" w:cstheme="minorHAnsi"/>
                <w:sz w:val="22"/>
                <w:szCs w:val="22"/>
              </w:rPr>
            </w:pPr>
          </w:p>
          <w:p w14:paraId="5E57AF4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4D" w14:textId="77777777" w:rsidR="00BB5343" w:rsidRPr="0035318E" w:rsidRDefault="00BB5343">
            <w:pPr>
              <w:spacing w:line="48" w:lineRule="exact"/>
              <w:rPr>
                <w:rFonts w:asciiTheme="minorHAnsi" w:cstheme="minorHAnsi"/>
                <w:sz w:val="22"/>
                <w:szCs w:val="22"/>
              </w:rPr>
            </w:pPr>
          </w:p>
          <w:p w14:paraId="5E57AF4E" w14:textId="77777777" w:rsidR="00BB5343" w:rsidRPr="0035318E" w:rsidRDefault="00BB5343">
            <w:pPr>
              <w:rPr>
                <w:rFonts w:asciiTheme="minorHAnsi" w:cstheme="minorHAnsi"/>
                <w:sz w:val="22"/>
                <w:szCs w:val="22"/>
              </w:rPr>
            </w:pPr>
          </w:p>
        </w:tc>
      </w:tr>
      <w:tr w:rsidR="00BB5343" w:rsidRPr="0035318E" w14:paraId="5E57AF62" w14:textId="77777777">
        <w:tc>
          <w:tcPr>
            <w:tcW w:w="666" w:type="dxa"/>
            <w:tcBorders>
              <w:top w:val="single" w:sz="6" w:space="0" w:color="FFFFFF"/>
              <w:left w:val="single" w:sz="6" w:space="0" w:color="FFFFFF"/>
              <w:bottom w:val="single" w:sz="6" w:space="0" w:color="FFFFFF"/>
              <w:right w:val="single" w:sz="6" w:space="0" w:color="FFFFFF"/>
            </w:tcBorders>
          </w:tcPr>
          <w:p w14:paraId="5E57AF50" w14:textId="77777777" w:rsidR="00BB5343" w:rsidRPr="0035318E" w:rsidRDefault="00BB5343">
            <w:pPr>
              <w:spacing w:line="48" w:lineRule="exact"/>
              <w:rPr>
                <w:rFonts w:asciiTheme="minorHAnsi" w:cstheme="minorHAnsi"/>
                <w:sz w:val="22"/>
                <w:szCs w:val="22"/>
              </w:rPr>
            </w:pPr>
          </w:p>
          <w:p w14:paraId="5E57AF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52" w14:textId="77777777" w:rsidR="00BB5343" w:rsidRPr="0035318E" w:rsidRDefault="00BB5343">
            <w:pPr>
              <w:spacing w:line="48" w:lineRule="exact"/>
              <w:rPr>
                <w:rFonts w:asciiTheme="minorHAnsi" w:cstheme="minorHAnsi"/>
                <w:sz w:val="22"/>
                <w:szCs w:val="22"/>
              </w:rPr>
            </w:pPr>
          </w:p>
          <w:p w14:paraId="5E57AF5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54" w14:textId="77777777" w:rsidR="00BB5343" w:rsidRPr="0035318E" w:rsidRDefault="00BB5343">
            <w:pPr>
              <w:spacing w:line="48" w:lineRule="exact"/>
              <w:rPr>
                <w:rFonts w:asciiTheme="minorHAnsi" w:cstheme="minorHAnsi"/>
                <w:sz w:val="22"/>
                <w:szCs w:val="22"/>
              </w:rPr>
            </w:pPr>
          </w:p>
          <w:p w14:paraId="5E57AF5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56" w14:textId="77777777" w:rsidR="00BB5343" w:rsidRPr="0035318E" w:rsidRDefault="00BB5343">
            <w:pPr>
              <w:spacing w:line="48" w:lineRule="exact"/>
              <w:rPr>
                <w:rFonts w:asciiTheme="minorHAnsi" w:cstheme="minorHAnsi"/>
                <w:sz w:val="22"/>
                <w:szCs w:val="22"/>
              </w:rPr>
            </w:pPr>
          </w:p>
          <w:p w14:paraId="5E57AF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58" w14:textId="77777777" w:rsidR="00BB5343" w:rsidRPr="0035318E" w:rsidRDefault="00BB5343">
            <w:pPr>
              <w:spacing w:line="48" w:lineRule="exact"/>
              <w:rPr>
                <w:rFonts w:asciiTheme="minorHAnsi" w:cstheme="minorHAnsi"/>
                <w:sz w:val="22"/>
                <w:szCs w:val="22"/>
              </w:rPr>
            </w:pPr>
          </w:p>
          <w:p w14:paraId="5E57AF59"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5A" w14:textId="77777777" w:rsidR="00BB5343" w:rsidRPr="0035318E" w:rsidRDefault="00BB5343">
            <w:pPr>
              <w:spacing w:line="48" w:lineRule="exact"/>
              <w:rPr>
                <w:rFonts w:asciiTheme="minorHAnsi" w:cstheme="minorHAnsi"/>
                <w:sz w:val="22"/>
                <w:szCs w:val="22"/>
              </w:rPr>
            </w:pPr>
          </w:p>
          <w:p w14:paraId="5E57AF5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5C" w14:textId="77777777" w:rsidR="00BB5343" w:rsidRPr="0035318E" w:rsidRDefault="00BB5343">
            <w:pPr>
              <w:spacing w:line="48" w:lineRule="exact"/>
              <w:rPr>
                <w:rFonts w:asciiTheme="minorHAnsi" w:cstheme="minorHAnsi"/>
                <w:sz w:val="22"/>
                <w:szCs w:val="22"/>
              </w:rPr>
            </w:pPr>
          </w:p>
          <w:p w14:paraId="5E57AF5D"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5E" w14:textId="77777777" w:rsidR="00BB5343" w:rsidRPr="0035318E" w:rsidRDefault="00BB5343">
            <w:pPr>
              <w:spacing w:line="48" w:lineRule="exact"/>
              <w:rPr>
                <w:rFonts w:asciiTheme="minorHAnsi" w:cstheme="minorHAnsi"/>
                <w:sz w:val="22"/>
                <w:szCs w:val="22"/>
              </w:rPr>
            </w:pPr>
          </w:p>
          <w:p w14:paraId="5E57AF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60" w14:textId="77777777" w:rsidR="00BB5343" w:rsidRPr="0035318E" w:rsidRDefault="00BB5343">
            <w:pPr>
              <w:spacing w:line="48" w:lineRule="exact"/>
              <w:rPr>
                <w:rFonts w:asciiTheme="minorHAnsi" w:cstheme="minorHAnsi"/>
                <w:sz w:val="22"/>
                <w:szCs w:val="22"/>
              </w:rPr>
            </w:pPr>
          </w:p>
          <w:p w14:paraId="5E57AF61" w14:textId="77777777" w:rsidR="00BB5343" w:rsidRPr="0035318E" w:rsidRDefault="00BB5343">
            <w:pPr>
              <w:rPr>
                <w:rFonts w:asciiTheme="minorHAnsi" w:cstheme="minorHAnsi"/>
                <w:sz w:val="22"/>
                <w:szCs w:val="22"/>
              </w:rPr>
            </w:pPr>
          </w:p>
        </w:tc>
      </w:tr>
      <w:tr w:rsidR="00BB5343" w:rsidRPr="0035318E" w14:paraId="5E57AF75" w14:textId="77777777">
        <w:tc>
          <w:tcPr>
            <w:tcW w:w="666" w:type="dxa"/>
            <w:tcBorders>
              <w:top w:val="single" w:sz="6" w:space="0" w:color="FFFFFF"/>
              <w:left w:val="single" w:sz="6" w:space="0" w:color="FFFFFF"/>
              <w:bottom w:val="single" w:sz="6" w:space="0" w:color="FFFFFF"/>
              <w:right w:val="single" w:sz="6" w:space="0" w:color="FFFFFF"/>
            </w:tcBorders>
          </w:tcPr>
          <w:p w14:paraId="5E57AF63" w14:textId="77777777" w:rsidR="00BB5343" w:rsidRPr="0035318E" w:rsidRDefault="00BB5343">
            <w:pPr>
              <w:spacing w:line="48" w:lineRule="exact"/>
              <w:rPr>
                <w:rFonts w:asciiTheme="minorHAnsi" w:cstheme="minorHAnsi"/>
                <w:sz w:val="22"/>
                <w:szCs w:val="22"/>
              </w:rPr>
            </w:pPr>
          </w:p>
          <w:p w14:paraId="5E57AF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65" w14:textId="77777777" w:rsidR="00BB5343" w:rsidRPr="0035318E" w:rsidRDefault="00BB5343">
            <w:pPr>
              <w:spacing w:line="48" w:lineRule="exact"/>
              <w:rPr>
                <w:rFonts w:asciiTheme="minorHAnsi" w:cstheme="minorHAnsi"/>
                <w:sz w:val="22"/>
                <w:szCs w:val="22"/>
              </w:rPr>
            </w:pPr>
          </w:p>
          <w:p w14:paraId="5E57AF6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67" w14:textId="77777777" w:rsidR="00BB5343" w:rsidRPr="0035318E" w:rsidRDefault="00BB5343">
            <w:pPr>
              <w:spacing w:line="48" w:lineRule="exact"/>
              <w:rPr>
                <w:rFonts w:asciiTheme="minorHAnsi" w:cstheme="minorHAnsi"/>
                <w:sz w:val="22"/>
                <w:szCs w:val="22"/>
              </w:rPr>
            </w:pPr>
          </w:p>
          <w:p w14:paraId="5E57AF68"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69" w14:textId="77777777" w:rsidR="00BB5343" w:rsidRPr="0035318E" w:rsidRDefault="00BB5343">
            <w:pPr>
              <w:spacing w:line="48" w:lineRule="exact"/>
              <w:rPr>
                <w:rFonts w:asciiTheme="minorHAnsi" w:cstheme="minorHAnsi"/>
                <w:sz w:val="22"/>
                <w:szCs w:val="22"/>
              </w:rPr>
            </w:pPr>
          </w:p>
          <w:p w14:paraId="5E57AF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6B" w14:textId="77777777" w:rsidR="00BB5343" w:rsidRPr="0035318E" w:rsidRDefault="00BB5343">
            <w:pPr>
              <w:spacing w:line="48" w:lineRule="exact"/>
              <w:rPr>
                <w:rFonts w:asciiTheme="minorHAnsi" w:cstheme="minorHAnsi"/>
                <w:sz w:val="22"/>
                <w:szCs w:val="22"/>
              </w:rPr>
            </w:pPr>
          </w:p>
          <w:p w14:paraId="5E57AF6C"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6D" w14:textId="77777777" w:rsidR="00BB5343" w:rsidRPr="0035318E" w:rsidRDefault="00BB5343">
            <w:pPr>
              <w:spacing w:line="48" w:lineRule="exact"/>
              <w:rPr>
                <w:rFonts w:asciiTheme="minorHAnsi" w:cstheme="minorHAnsi"/>
                <w:sz w:val="22"/>
                <w:szCs w:val="22"/>
              </w:rPr>
            </w:pPr>
          </w:p>
          <w:p w14:paraId="5E57AF6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6F" w14:textId="77777777" w:rsidR="00BB5343" w:rsidRPr="0035318E" w:rsidRDefault="00BB5343">
            <w:pPr>
              <w:spacing w:line="48" w:lineRule="exact"/>
              <w:rPr>
                <w:rFonts w:asciiTheme="minorHAnsi" w:cstheme="minorHAnsi"/>
                <w:sz w:val="22"/>
                <w:szCs w:val="22"/>
              </w:rPr>
            </w:pPr>
          </w:p>
          <w:p w14:paraId="5E57AF70"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71" w14:textId="77777777" w:rsidR="00BB5343" w:rsidRPr="0035318E" w:rsidRDefault="00BB5343">
            <w:pPr>
              <w:spacing w:line="48" w:lineRule="exact"/>
              <w:rPr>
                <w:rFonts w:asciiTheme="minorHAnsi" w:cstheme="minorHAnsi"/>
                <w:sz w:val="22"/>
                <w:szCs w:val="22"/>
              </w:rPr>
            </w:pPr>
          </w:p>
          <w:p w14:paraId="5E57AF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73" w14:textId="77777777" w:rsidR="00BB5343" w:rsidRPr="0035318E" w:rsidRDefault="00BB5343">
            <w:pPr>
              <w:spacing w:line="48" w:lineRule="exact"/>
              <w:rPr>
                <w:rFonts w:asciiTheme="minorHAnsi" w:cstheme="minorHAnsi"/>
                <w:sz w:val="22"/>
                <w:szCs w:val="22"/>
              </w:rPr>
            </w:pPr>
          </w:p>
          <w:p w14:paraId="5E57AF74" w14:textId="77777777" w:rsidR="00BB5343" w:rsidRPr="0035318E" w:rsidRDefault="00BB5343">
            <w:pPr>
              <w:rPr>
                <w:rFonts w:asciiTheme="minorHAnsi" w:cstheme="minorHAnsi"/>
                <w:sz w:val="22"/>
                <w:szCs w:val="22"/>
              </w:rPr>
            </w:pPr>
          </w:p>
        </w:tc>
      </w:tr>
      <w:tr w:rsidR="00BB5343" w:rsidRPr="0035318E" w14:paraId="5E57AF88" w14:textId="77777777">
        <w:tc>
          <w:tcPr>
            <w:tcW w:w="666" w:type="dxa"/>
            <w:tcBorders>
              <w:top w:val="single" w:sz="6" w:space="0" w:color="FFFFFF"/>
              <w:left w:val="single" w:sz="6" w:space="0" w:color="FFFFFF"/>
              <w:bottom w:val="single" w:sz="6" w:space="0" w:color="FFFFFF"/>
              <w:right w:val="single" w:sz="6" w:space="0" w:color="FFFFFF"/>
            </w:tcBorders>
          </w:tcPr>
          <w:p w14:paraId="5E57AF76" w14:textId="77777777" w:rsidR="00BB5343" w:rsidRPr="0035318E" w:rsidRDefault="00BB5343">
            <w:pPr>
              <w:spacing w:line="48" w:lineRule="exact"/>
              <w:rPr>
                <w:rFonts w:asciiTheme="minorHAnsi" w:cstheme="minorHAnsi"/>
                <w:sz w:val="22"/>
                <w:szCs w:val="22"/>
              </w:rPr>
            </w:pPr>
          </w:p>
          <w:p w14:paraId="5E57AF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78" w14:textId="77777777" w:rsidR="00BB5343" w:rsidRPr="0035318E" w:rsidRDefault="00BB5343">
            <w:pPr>
              <w:spacing w:line="48" w:lineRule="exact"/>
              <w:rPr>
                <w:rFonts w:asciiTheme="minorHAnsi" w:cstheme="minorHAnsi"/>
                <w:sz w:val="22"/>
                <w:szCs w:val="22"/>
              </w:rPr>
            </w:pPr>
          </w:p>
          <w:p w14:paraId="5E57AF7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7A" w14:textId="77777777" w:rsidR="00BB5343" w:rsidRPr="0035318E" w:rsidRDefault="00BB5343">
            <w:pPr>
              <w:spacing w:line="48" w:lineRule="exact"/>
              <w:rPr>
                <w:rFonts w:asciiTheme="minorHAnsi" w:cstheme="minorHAnsi"/>
                <w:sz w:val="22"/>
                <w:szCs w:val="22"/>
              </w:rPr>
            </w:pPr>
          </w:p>
          <w:p w14:paraId="5E57AF7B"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7C" w14:textId="77777777" w:rsidR="00BB5343" w:rsidRPr="0035318E" w:rsidRDefault="00BB5343">
            <w:pPr>
              <w:spacing w:line="48" w:lineRule="exact"/>
              <w:rPr>
                <w:rFonts w:asciiTheme="minorHAnsi" w:cstheme="minorHAnsi"/>
                <w:sz w:val="22"/>
                <w:szCs w:val="22"/>
              </w:rPr>
            </w:pPr>
          </w:p>
          <w:p w14:paraId="5E57AF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7E" w14:textId="77777777" w:rsidR="00BB5343" w:rsidRPr="0035318E" w:rsidRDefault="00BB5343">
            <w:pPr>
              <w:spacing w:line="48" w:lineRule="exact"/>
              <w:rPr>
                <w:rFonts w:asciiTheme="minorHAnsi" w:cstheme="minorHAnsi"/>
                <w:sz w:val="22"/>
                <w:szCs w:val="22"/>
              </w:rPr>
            </w:pPr>
          </w:p>
          <w:p w14:paraId="5E57AF7F"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80" w14:textId="77777777" w:rsidR="00BB5343" w:rsidRPr="0035318E" w:rsidRDefault="00BB5343">
            <w:pPr>
              <w:spacing w:line="48" w:lineRule="exact"/>
              <w:rPr>
                <w:rFonts w:asciiTheme="minorHAnsi" w:cstheme="minorHAnsi"/>
                <w:sz w:val="22"/>
                <w:szCs w:val="22"/>
              </w:rPr>
            </w:pPr>
          </w:p>
          <w:p w14:paraId="5E57AF8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82" w14:textId="77777777" w:rsidR="00BB5343" w:rsidRPr="0035318E" w:rsidRDefault="00BB5343">
            <w:pPr>
              <w:spacing w:line="48" w:lineRule="exact"/>
              <w:rPr>
                <w:rFonts w:asciiTheme="minorHAnsi" w:cstheme="minorHAnsi"/>
                <w:sz w:val="22"/>
                <w:szCs w:val="22"/>
              </w:rPr>
            </w:pPr>
          </w:p>
          <w:p w14:paraId="5E57AF83"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84" w14:textId="77777777" w:rsidR="00BB5343" w:rsidRPr="0035318E" w:rsidRDefault="00BB5343">
            <w:pPr>
              <w:spacing w:line="48" w:lineRule="exact"/>
              <w:rPr>
                <w:rFonts w:asciiTheme="minorHAnsi" w:cstheme="minorHAnsi"/>
                <w:sz w:val="22"/>
                <w:szCs w:val="22"/>
              </w:rPr>
            </w:pPr>
          </w:p>
          <w:p w14:paraId="5E57AF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86" w14:textId="77777777" w:rsidR="00BB5343" w:rsidRPr="0035318E" w:rsidRDefault="00BB5343">
            <w:pPr>
              <w:spacing w:line="48" w:lineRule="exact"/>
              <w:rPr>
                <w:rFonts w:asciiTheme="minorHAnsi" w:cstheme="minorHAnsi"/>
                <w:sz w:val="22"/>
                <w:szCs w:val="22"/>
              </w:rPr>
            </w:pPr>
          </w:p>
          <w:p w14:paraId="5E57AF87" w14:textId="77777777" w:rsidR="00BB5343" w:rsidRPr="0035318E" w:rsidRDefault="00BB5343">
            <w:pPr>
              <w:rPr>
                <w:rFonts w:asciiTheme="minorHAnsi" w:cstheme="minorHAnsi"/>
                <w:sz w:val="22"/>
                <w:szCs w:val="22"/>
              </w:rPr>
            </w:pPr>
          </w:p>
        </w:tc>
      </w:tr>
      <w:tr w:rsidR="00BB5343" w:rsidRPr="0035318E" w14:paraId="5E57AF9B" w14:textId="77777777">
        <w:tc>
          <w:tcPr>
            <w:tcW w:w="666" w:type="dxa"/>
            <w:tcBorders>
              <w:top w:val="single" w:sz="6" w:space="0" w:color="FFFFFF"/>
              <w:left w:val="single" w:sz="6" w:space="0" w:color="FFFFFF"/>
              <w:bottom w:val="single" w:sz="6" w:space="0" w:color="FFFFFF"/>
              <w:right w:val="single" w:sz="6" w:space="0" w:color="FFFFFF"/>
            </w:tcBorders>
          </w:tcPr>
          <w:p w14:paraId="5E57AF89" w14:textId="77777777" w:rsidR="00BB5343" w:rsidRPr="0035318E" w:rsidRDefault="00BB5343">
            <w:pPr>
              <w:spacing w:line="48" w:lineRule="exact"/>
              <w:rPr>
                <w:rFonts w:asciiTheme="minorHAnsi" w:cstheme="minorHAnsi"/>
                <w:sz w:val="22"/>
                <w:szCs w:val="22"/>
              </w:rPr>
            </w:pPr>
          </w:p>
          <w:p w14:paraId="5E57AF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8B" w14:textId="77777777" w:rsidR="00BB5343" w:rsidRPr="0035318E" w:rsidRDefault="00BB5343">
            <w:pPr>
              <w:spacing w:line="48" w:lineRule="exact"/>
              <w:rPr>
                <w:rFonts w:asciiTheme="minorHAnsi" w:cstheme="minorHAnsi"/>
                <w:sz w:val="22"/>
                <w:szCs w:val="22"/>
              </w:rPr>
            </w:pPr>
          </w:p>
          <w:p w14:paraId="5E57AF8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8D" w14:textId="77777777" w:rsidR="00BB5343" w:rsidRPr="0035318E" w:rsidRDefault="00BB5343">
            <w:pPr>
              <w:spacing w:line="48" w:lineRule="exact"/>
              <w:rPr>
                <w:rFonts w:asciiTheme="minorHAnsi" w:cstheme="minorHAnsi"/>
                <w:sz w:val="22"/>
                <w:szCs w:val="22"/>
              </w:rPr>
            </w:pPr>
          </w:p>
          <w:p w14:paraId="5E57AF8E"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8F" w14:textId="77777777" w:rsidR="00BB5343" w:rsidRPr="0035318E" w:rsidRDefault="00BB5343">
            <w:pPr>
              <w:spacing w:line="48" w:lineRule="exact"/>
              <w:rPr>
                <w:rFonts w:asciiTheme="minorHAnsi" w:cstheme="minorHAnsi"/>
                <w:sz w:val="22"/>
                <w:szCs w:val="22"/>
              </w:rPr>
            </w:pPr>
          </w:p>
          <w:p w14:paraId="5E57AF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91" w14:textId="77777777" w:rsidR="00BB5343" w:rsidRPr="0035318E" w:rsidRDefault="00BB5343">
            <w:pPr>
              <w:spacing w:line="48" w:lineRule="exact"/>
              <w:rPr>
                <w:rFonts w:asciiTheme="minorHAnsi" w:cstheme="minorHAnsi"/>
                <w:sz w:val="22"/>
                <w:szCs w:val="22"/>
              </w:rPr>
            </w:pPr>
          </w:p>
          <w:p w14:paraId="5E57AF92"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93" w14:textId="77777777" w:rsidR="00BB5343" w:rsidRPr="0035318E" w:rsidRDefault="00BB5343">
            <w:pPr>
              <w:spacing w:line="48" w:lineRule="exact"/>
              <w:rPr>
                <w:rFonts w:asciiTheme="minorHAnsi" w:cstheme="minorHAnsi"/>
                <w:sz w:val="22"/>
                <w:szCs w:val="22"/>
              </w:rPr>
            </w:pPr>
          </w:p>
          <w:p w14:paraId="5E57AF9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95" w14:textId="77777777" w:rsidR="00BB5343" w:rsidRPr="0035318E" w:rsidRDefault="00BB5343">
            <w:pPr>
              <w:spacing w:line="48" w:lineRule="exact"/>
              <w:rPr>
                <w:rFonts w:asciiTheme="minorHAnsi" w:cstheme="minorHAnsi"/>
                <w:sz w:val="22"/>
                <w:szCs w:val="22"/>
              </w:rPr>
            </w:pPr>
          </w:p>
          <w:p w14:paraId="5E57AF96"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97" w14:textId="77777777" w:rsidR="00BB5343" w:rsidRPr="0035318E" w:rsidRDefault="00BB5343">
            <w:pPr>
              <w:spacing w:line="48" w:lineRule="exact"/>
              <w:rPr>
                <w:rFonts w:asciiTheme="minorHAnsi" w:cstheme="minorHAnsi"/>
                <w:sz w:val="22"/>
                <w:szCs w:val="22"/>
              </w:rPr>
            </w:pPr>
          </w:p>
          <w:p w14:paraId="5E57AF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99" w14:textId="77777777" w:rsidR="00BB5343" w:rsidRPr="0035318E" w:rsidRDefault="00BB5343">
            <w:pPr>
              <w:spacing w:line="48" w:lineRule="exact"/>
              <w:rPr>
                <w:rFonts w:asciiTheme="minorHAnsi" w:cstheme="minorHAnsi"/>
                <w:sz w:val="22"/>
                <w:szCs w:val="22"/>
              </w:rPr>
            </w:pPr>
          </w:p>
          <w:p w14:paraId="5E57AF9A" w14:textId="77777777" w:rsidR="00BB5343" w:rsidRPr="0035318E" w:rsidRDefault="00BB5343">
            <w:pPr>
              <w:rPr>
                <w:rFonts w:asciiTheme="minorHAnsi" w:cstheme="minorHAnsi"/>
                <w:sz w:val="22"/>
                <w:szCs w:val="22"/>
              </w:rPr>
            </w:pPr>
          </w:p>
        </w:tc>
      </w:tr>
      <w:tr w:rsidR="00BB5343" w:rsidRPr="0035318E" w14:paraId="5E57AFAE" w14:textId="77777777">
        <w:tc>
          <w:tcPr>
            <w:tcW w:w="666" w:type="dxa"/>
            <w:tcBorders>
              <w:top w:val="single" w:sz="6" w:space="0" w:color="FFFFFF"/>
              <w:left w:val="single" w:sz="6" w:space="0" w:color="FFFFFF"/>
              <w:bottom w:val="single" w:sz="6" w:space="0" w:color="FFFFFF"/>
              <w:right w:val="single" w:sz="6" w:space="0" w:color="FFFFFF"/>
            </w:tcBorders>
          </w:tcPr>
          <w:p w14:paraId="5E57AF9C" w14:textId="77777777" w:rsidR="00BB5343" w:rsidRPr="0035318E" w:rsidRDefault="00BB5343">
            <w:pPr>
              <w:spacing w:line="48" w:lineRule="exact"/>
              <w:rPr>
                <w:rFonts w:asciiTheme="minorHAnsi" w:cstheme="minorHAnsi"/>
                <w:sz w:val="22"/>
                <w:szCs w:val="22"/>
              </w:rPr>
            </w:pPr>
          </w:p>
          <w:p w14:paraId="5E57AF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9E" w14:textId="77777777" w:rsidR="00BB5343" w:rsidRPr="0035318E" w:rsidRDefault="00BB5343">
            <w:pPr>
              <w:spacing w:line="48" w:lineRule="exact"/>
              <w:rPr>
                <w:rFonts w:asciiTheme="minorHAnsi" w:cstheme="minorHAnsi"/>
                <w:sz w:val="22"/>
                <w:szCs w:val="22"/>
              </w:rPr>
            </w:pPr>
          </w:p>
          <w:p w14:paraId="5E57AF9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A0" w14:textId="77777777" w:rsidR="00BB5343" w:rsidRPr="0035318E" w:rsidRDefault="00BB5343">
            <w:pPr>
              <w:spacing w:line="48" w:lineRule="exact"/>
              <w:rPr>
                <w:rFonts w:asciiTheme="minorHAnsi" w:cstheme="minorHAnsi"/>
                <w:sz w:val="22"/>
                <w:szCs w:val="22"/>
              </w:rPr>
            </w:pPr>
          </w:p>
          <w:p w14:paraId="5E57AFA1"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A2" w14:textId="77777777" w:rsidR="00BB5343" w:rsidRPr="0035318E" w:rsidRDefault="00BB5343">
            <w:pPr>
              <w:spacing w:line="48" w:lineRule="exact"/>
              <w:rPr>
                <w:rFonts w:asciiTheme="minorHAnsi" w:cstheme="minorHAnsi"/>
                <w:sz w:val="22"/>
                <w:szCs w:val="22"/>
              </w:rPr>
            </w:pPr>
          </w:p>
          <w:p w14:paraId="5E57AF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A4" w14:textId="77777777" w:rsidR="00BB5343" w:rsidRPr="0035318E" w:rsidRDefault="00BB5343">
            <w:pPr>
              <w:spacing w:line="48" w:lineRule="exact"/>
              <w:rPr>
                <w:rFonts w:asciiTheme="minorHAnsi" w:cstheme="minorHAnsi"/>
                <w:sz w:val="22"/>
                <w:szCs w:val="22"/>
              </w:rPr>
            </w:pPr>
          </w:p>
          <w:p w14:paraId="5E57AFA5"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A6" w14:textId="77777777" w:rsidR="00BB5343" w:rsidRPr="0035318E" w:rsidRDefault="00BB5343">
            <w:pPr>
              <w:spacing w:line="48" w:lineRule="exact"/>
              <w:rPr>
                <w:rFonts w:asciiTheme="minorHAnsi" w:cstheme="minorHAnsi"/>
                <w:sz w:val="22"/>
                <w:szCs w:val="22"/>
              </w:rPr>
            </w:pPr>
          </w:p>
          <w:p w14:paraId="5E57AFA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A8" w14:textId="77777777" w:rsidR="00BB5343" w:rsidRPr="0035318E" w:rsidRDefault="00BB5343">
            <w:pPr>
              <w:spacing w:line="48" w:lineRule="exact"/>
              <w:rPr>
                <w:rFonts w:asciiTheme="minorHAnsi" w:cstheme="minorHAnsi"/>
                <w:sz w:val="22"/>
                <w:szCs w:val="22"/>
              </w:rPr>
            </w:pPr>
          </w:p>
          <w:p w14:paraId="5E57AFA9"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AA" w14:textId="77777777" w:rsidR="00BB5343" w:rsidRPr="0035318E" w:rsidRDefault="00BB5343">
            <w:pPr>
              <w:spacing w:line="48" w:lineRule="exact"/>
              <w:rPr>
                <w:rFonts w:asciiTheme="minorHAnsi" w:cstheme="minorHAnsi"/>
                <w:sz w:val="22"/>
                <w:szCs w:val="22"/>
              </w:rPr>
            </w:pPr>
          </w:p>
          <w:p w14:paraId="5E57AF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AC" w14:textId="77777777" w:rsidR="00BB5343" w:rsidRPr="0035318E" w:rsidRDefault="00BB5343">
            <w:pPr>
              <w:spacing w:line="48" w:lineRule="exact"/>
              <w:rPr>
                <w:rFonts w:asciiTheme="minorHAnsi" w:cstheme="minorHAnsi"/>
                <w:sz w:val="22"/>
                <w:szCs w:val="22"/>
              </w:rPr>
            </w:pPr>
          </w:p>
          <w:p w14:paraId="5E57AFAD" w14:textId="77777777" w:rsidR="00BB5343" w:rsidRPr="0035318E" w:rsidRDefault="00BB5343">
            <w:pPr>
              <w:rPr>
                <w:rFonts w:asciiTheme="minorHAnsi" w:cstheme="minorHAnsi"/>
                <w:sz w:val="22"/>
                <w:szCs w:val="22"/>
              </w:rPr>
            </w:pPr>
          </w:p>
        </w:tc>
      </w:tr>
      <w:tr w:rsidR="00BB5343" w:rsidRPr="0035318E" w14:paraId="5E57AFC1" w14:textId="77777777">
        <w:tc>
          <w:tcPr>
            <w:tcW w:w="666" w:type="dxa"/>
            <w:tcBorders>
              <w:top w:val="single" w:sz="6" w:space="0" w:color="FFFFFF"/>
              <w:left w:val="single" w:sz="6" w:space="0" w:color="FFFFFF"/>
              <w:bottom w:val="single" w:sz="6" w:space="0" w:color="FFFFFF"/>
              <w:right w:val="single" w:sz="6" w:space="0" w:color="FFFFFF"/>
            </w:tcBorders>
          </w:tcPr>
          <w:p w14:paraId="5E57AFAF" w14:textId="77777777" w:rsidR="00BB5343" w:rsidRPr="0035318E" w:rsidRDefault="00BB5343">
            <w:pPr>
              <w:spacing w:line="48" w:lineRule="exact"/>
              <w:rPr>
                <w:rFonts w:asciiTheme="minorHAnsi" w:cstheme="minorHAnsi"/>
                <w:sz w:val="22"/>
                <w:szCs w:val="22"/>
              </w:rPr>
            </w:pPr>
          </w:p>
          <w:p w14:paraId="5E57AF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B1" w14:textId="77777777" w:rsidR="00BB5343" w:rsidRPr="0035318E" w:rsidRDefault="00BB5343">
            <w:pPr>
              <w:spacing w:line="48" w:lineRule="exact"/>
              <w:rPr>
                <w:rFonts w:asciiTheme="minorHAnsi" w:cstheme="minorHAnsi"/>
                <w:sz w:val="22"/>
                <w:szCs w:val="22"/>
              </w:rPr>
            </w:pPr>
          </w:p>
          <w:p w14:paraId="5E57AFB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B3" w14:textId="77777777" w:rsidR="00BB5343" w:rsidRPr="0035318E" w:rsidRDefault="00BB5343">
            <w:pPr>
              <w:spacing w:line="48" w:lineRule="exact"/>
              <w:rPr>
                <w:rFonts w:asciiTheme="minorHAnsi" w:cstheme="minorHAnsi"/>
                <w:sz w:val="22"/>
                <w:szCs w:val="22"/>
              </w:rPr>
            </w:pPr>
          </w:p>
          <w:p w14:paraId="5E57AF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900" w:type="dxa"/>
            <w:tcBorders>
              <w:top w:val="single" w:sz="6" w:space="0" w:color="FFFFFF"/>
              <w:left w:val="single" w:sz="6" w:space="0" w:color="FFFFFF"/>
              <w:bottom w:val="single" w:sz="6" w:space="0" w:color="FFFFFF"/>
              <w:right w:val="single" w:sz="6" w:space="0" w:color="FFFFFF"/>
            </w:tcBorders>
          </w:tcPr>
          <w:p w14:paraId="5E57AFB5" w14:textId="77777777" w:rsidR="00BB5343" w:rsidRPr="0035318E" w:rsidRDefault="00BB5343">
            <w:pPr>
              <w:spacing w:line="48" w:lineRule="exact"/>
              <w:rPr>
                <w:rFonts w:asciiTheme="minorHAnsi" w:cstheme="minorHAnsi"/>
                <w:sz w:val="22"/>
                <w:szCs w:val="22"/>
              </w:rPr>
            </w:pPr>
          </w:p>
          <w:p w14:paraId="5E57AF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B7" w14:textId="77777777" w:rsidR="00BB5343" w:rsidRPr="0035318E" w:rsidRDefault="00BB5343">
            <w:pPr>
              <w:spacing w:line="48" w:lineRule="exact"/>
              <w:rPr>
                <w:rFonts w:asciiTheme="minorHAnsi" w:cstheme="minorHAnsi"/>
                <w:sz w:val="22"/>
                <w:szCs w:val="22"/>
              </w:rPr>
            </w:pPr>
          </w:p>
          <w:p w14:paraId="5E57AF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B9" w14:textId="77777777" w:rsidR="00BB5343" w:rsidRPr="0035318E" w:rsidRDefault="00BB5343">
            <w:pPr>
              <w:spacing w:line="48" w:lineRule="exact"/>
              <w:rPr>
                <w:rFonts w:asciiTheme="minorHAnsi" w:cstheme="minorHAnsi"/>
                <w:sz w:val="22"/>
                <w:szCs w:val="22"/>
              </w:rPr>
            </w:pPr>
          </w:p>
          <w:p w14:paraId="5E57AFB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BB" w14:textId="77777777" w:rsidR="00BB5343" w:rsidRPr="0035318E" w:rsidRDefault="00BB5343">
            <w:pPr>
              <w:spacing w:line="48" w:lineRule="exact"/>
              <w:rPr>
                <w:rFonts w:asciiTheme="minorHAnsi" w:cstheme="minorHAnsi"/>
                <w:sz w:val="22"/>
                <w:szCs w:val="22"/>
              </w:rPr>
            </w:pPr>
          </w:p>
          <w:p w14:paraId="5E57AFB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BD" w14:textId="77777777" w:rsidR="00BB5343" w:rsidRPr="0035318E" w:rsidRDefault="00BB5343">
            <w:pPr>
              <w:spacing w:line="48" w:lineRule="exact"/>
              <w:rPr>
                <w:rFonts w:asciiTheme="minorHAnsi" w:cstheme="minorHAnsi"/>
                <w:sz w:val="22"/>
                <w:szCs w:val="22"/>
              </w:rPr>
            </w:pPr>
          </w:p>
          <w:p w14:paraId="5E57AF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BF" w14:textId="77777777" w:rsidR="00BB5343" w:rsidRPr="0035318E" w:rsidRDefault="00BB5343">
            <w:pPr>
              <w:spacing w:line="48" w:lineRule="exact"/>
              <w:rPr>
                <w:rFonts w:asciiTheme="minorHAnsi" w:cstheme="minorHAnsi"/>
                <w:sz w:val="22"/>
                <w:szCs w:val="22"/>
              </w:rPr>
            </w:pPr>
          </w:p>
          <w:p w14:paraId="5E57AFC0" w14:textId="77777777" w:rsidR="00BB5343" w:rsidRPr="0035318E" w:rsidRDefault="00BB5343">
            <w:pPr>
              <w:rPr>
                <w:rFonts w:asciiTheme="minorHAnsi" w:cstheme="minorHAnsi"/>
                <w:sz w:val="22"/>
                <w:szCs w:val="22"/>
              </w:rPr>
            </w:pPr>
          </w:p>
        </w:tc>
      </w:tr>
      <w:tr w:rsidR="00BB5343" w:rsidRPr="0035318E" w14:paraId="5E57AFD4" w14:textId="77777777">
        <w:tc>
          <w:tcPr>
            <w:tcW w:w="666" w:type="dxa"/>
            <w:tcBorders>
              <w:top w:val="single" w:sz="6" w:space="0" w:color="FFFFFF"/>
              <w:left w:val="single" w:sz="6" w:space="0" w:color="FFFFFF"/>
              <w:bottom w:val="single" w:sz="6" w:space="0" w:color="FFFFFF"/>
              <w:right w:val="single" w:sz="6" w:space="0" w:color="FFFFFF"/>
            </w:tcBorders>
          </w:tcPr>
          <w:p w14:paraId="5E57AFC2" w14:textId="77777777" w:rsidR="00BB5343" w:rsidRPr="0035318E" w:rsidRDefault="00BB5343">
            <w:pPr>
              <w:spacing w:line="48" w:lineRule="exact"/>
              <w:rPr>
                <w:rFonts w:asciiTheme="minorHAnsi" w:cstheme="minorHAnsi"/>
                <w:sz w:val="22"/>
                <w:szCs w:val="22"/>
              </w:rPr>
            </w:pPr>
          </w:p>
          <w:p w14:paraId="5E57AF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C4" w14:textId="77777777" w:rsidR="00BB5343" w:rsidRPr="0035318E" w:rsidRDefault="00BB5343">
            <w:pPr>
              <w:spacing w:line="48" w:lineRule="exact"/>
              <w:rPr>
                <w:rFonts w:asciiTheme="minorHAnsi" w:cstheme="minorHAnsi"/>
                <w:sz w:val="22"/>
                <w:szCs w:val="22"/>
              </w:rPr>
            </w:pPr>
          </w:p>
          <w:p w14:paraId="5E57AFC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C6" w14:textId="77777777" w:rsidR="00BB5343" w:rsidRPr="0035318E" w:rsidRDefault="00BB5343">
            <w:pPr>
              <w:spacing w:line="48" w:lineRule="exact"/>
              <w:rPr>
                <w:rFonts w:asciiTheme="minorHAnsi" w:cstheme="minorHAnsi"/>
                <w:sz w:val="22"/>
                <w:szCs w:val="22"/>
              </w:rPr>
            </w:pPr>
          </w:p>
          <w:p w14:paraId="5E57AFC7"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C8" w14:textId="77777777" w:rsidR="00BB5343" w:rsidRPr="0035318E" w:rsidRDefault="00BB5343">
            <w:pPr>
              <w:spacing w:line="48" w:lineRule="exact"/>
              <w:rPr>
                <w:rFonts w:asciiTheme="minorHAnsi" w:cstheme="minorHAnsi"/>
                <w:sz w:val="22"/>
                <w:szCs w:val="22"/>
              </w:rPr>
            </w:pPr>
          </w:p>
          <w:p w14:paraId="5E57AF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CA" w14:textId="77777777" w:rsidR="00BB5343" w:rsidRPr="0035318E" w:rsidRDefault="00BB5343">
            <w:pPr>
              <w:spacing w:line="48" w:lineRule="exact"/>
              <w:rPr>
                <w:rFonts w:asciiTheme="minorHAnsi" w:cstheme="minorHAnsi"/>
                <w:sz w:val="22"/>
                <w:szCs w:val="22"/>
              </w:rPr>
            </w:pPr>
          </w:p>
          <w:p w14:paraId="5E57AFCB"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CC" w14:textId="77777777" w:rsidR="00BB5343" w:rsidRPr="0035318E" w:rsidRDefault="00BB5343">
            <w:pPr>
              <w:spacing w:line="48" w:lineRule="exact"/>
              <w:rPr>
                <w:rFonts w:asciiTheme="minorHAnsi" w:cstheme="minorHAnsi"/>
                <w:sz w:val="22"/>
                <w:szCs w:val="22"/>
              </w:rPr>
            </w:pPr>
          </w:p>
          <w:p w14:paraId="5E57AFC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CE" w14:textId="77777777" w:rsidR="00BB5343" w:rsidRPr="0035318E" w:rsidRDefault="00BB5343">
            <w:pPr>
              <w:spacing w:line="48" w:lineRule="exact"/>
              <w:rPr>
                <w:rFonts w:asciiTheme="minorHAnsi" w:cstheme="minorHAnsi"/>
                <w:sz w:val="22"/>
                <w:szCs w:val="22"/>
              </w:rPr>
            </w:pPr>
          </w:p>
          <w:p w14:paraId="5E57AFC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D0" w14:textId="77777777" w:rsidR="00BB5343" w:rsidRPr="0035318E" w:rsidRDefault="00BB5343">
            <w:pPr>
              <w:spacing w:line="48" w:lineRule="exact"/>
              <w:rPr>
                <w:rFonts w:asciiTheme="minorHAnsi" w:cstheme="minorHAnsi"/>
                <w:sz w:val="22"/>
                <w:szCs w:val="22"/>
              </w:rPr>
            </w:pPr>
          </w:p>
          <w:p w14:paraId="5E57AF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D2" w14:textId="77777777" w:rsidR="00BB5343" w:rsidRPr="0035318E" w:rsidRDefault="00BB5343">
            <w:pPr>
              <w:spacing w:line="48" w:lineRule="exact"/>
              <w:rPr>
                <w:rFonts w:asciiTheme="minorHAnsi" w:cstheme="minorHAnsi"/>
                <w:sz w:val="22"/>
                <w:szCs w:val="22"/>
              </w:rPr>
            </w:pPr>
          </w:p>
          <w:p w14:paraId="5E57AFD3" w14:textId="77777777" w:rsidR="00BB5343" w:rsidRPr="0035318E" w:rsidRDefault="00BB5343">
            <w:pPr>
              <w:rPr>
                <w:rFonts w:asciiTheme="minorHAnsi" w:cstheme="minorHAnsi"/>
                <w:sz w:val="22"/>
                <w:szCs w:val="22"/>
              </w:rPr>
            </w:pPr>
          </w:p>
        </w:tc>
      </w:tr>
      <w:tr w:rsidR="00BB5343" w:rsidRPr="0035318E" w14:paraId="5E57AFE7" w14:textId="77777777">
        <w:tc>
          <w:tcPr>
            <w:tcW w:w="666" w:type="dxa"/>
            <w:tcBorders>
              <w:top w:val="single" w:sz="6" w:space="0" w:color="FFFFFF"/>
              <w:left w:val="single" w:sz="6" w:space="0" w:color="FFFFFF"/>
              <w:bottom w:val="single" w:sz="6" w:space="0" w:color="FFFFFF"/>
              <w:right w:val="single" w:sz="6" w:space="0" w:color="FFFFFF"/>
            </w:tcBorders>
          </w:tcPr>
          <w:p w14:paraId="5E57AFD5" w14:textId="77777777" w:rsidR="00BB5343" w:rsidRPr="0035318E" w:rsidRDefault="00BB5343">
            <w:pPr>
              <w:spacing w:line="48" w:lineRule="exact"/>
              <w:rPr>
                <w:rFonts w:asciiTheme="minorHAnsi" w:cstheme="minorHAnsi"/>
                <w:sz w:val="22"/>
                <w:szCs w:val="22"/>
              </w:rPr>
            </w:pPr>
          </w:p>
          <w:p w14:paraId="5E57AF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D7" w14:textId="77777777" w:rsidR="00BB5343" w:rsidRPr="0035318E" w:rsidRDefault="00BB5343">
            <w:pPr>
              <w:spacing w:line="48" w:lineRule="exact"/>
              <w:rPr>
                <w:rFonts w:asciiTheme="minorHAnsi" w:cstheme="minorHAnsi"/>
                <w:sz w:val="22"/>
                <w:szCs w:val="22"/>
              </w:rPr>
            </w:pPr>
          </w:p>
          <w:p w14:paraId="5E57AFD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D9" w14:textId="77777777" w:rsidR="00BB5343" w:rsidRPr="0035318E" w:rsidRDefault="00BB5343">
            <w:pPr>
              <w:spacing w:line="48" w:lineRule="exact"/>
              <w:rPr>
                <w:rFonts w:asciiTheme="minorHAnsi" w:cstheme="minorHAnsi"/>
                <w:sz w:val="22"/>
                <w:szCs w:val="22"/>
              </w:rPr>
            </w:pPr>
          </w:p>
          <w:p w14:paraId="5E57AFD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DB" w14:textId="77777777" w:rsidR="00BB5343" w:rsidRPr="0035318E" w:rsidRDefault="00BB5343">
            <w:pPr>
              <w:spacing w:line="48" w:lineRule="exact"/>
              <w:rPr>
                <w:rFonts w:asciiTheme="minorHAnsi" w:cstheme="minorHAnsi"/>
                <w:sz w:val="22"/>
                <w:szCs w:val="22"/>
              </w:rPr>
            </w:pPr>
          </w:p>
          <w:p w14:paraId="5E57AF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DD" w14:textId="77777777" w:rsidR="00BB5343" w:rsidRPr="0035318E" w:rsidRDefault="00BB5343">
            <w:pPr>
              <w:spacing w:line="48" w:lineRule="exact"/>
              <w:rPr>
                <w:rFonts w:asciiTheme="minorHAnsi" w:cstheme="minorHAnsi"/>
                <w:sz w:val="22"/>
                <w:szCs w:val="22"/>
              </w:rPr>
            </w:pPr>
          </w:p>
          <w:p w14:paraId="5E57AFDE"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DF" w14:textId="77777777" w:rsidR="00BB5343" w:rsidRPr="0035318E" w:rsidRDefault="00BB5343">
            <w:pPr>
              <w:spacing w:line="48" w:lineRule="exact"/>
              <w:rPr>
                <w:rFonts w:asciiTheme="minorHAnsi" w:cstheme="minorHAnsi"/>
                <w:sz w:val="22"/>
                <w:szCs w:val="22"/>
              </w:rPr>
            </w:pPr>
          </w:p>
          <w:p w14:paraId="5E57AFE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E1" w14:textId="77777777" w:rsidR="00BB5343" w:rsidRPr="0035318E" w:rsidRDefault="00BB5343">
            <w:pPr>
              <w:spacing w:line="48" w:lineRule="exact"/>
              <w:rPr>
                <w:rFonts w:asciiTheme="minorHAnsi" w:cstheme="minorHAnsi"/>
                <w:sz w:val="22"/>
                <w:szCs w:val="22"/>
              </w:rPr>
            </w:pPr>
          </w:p>
          <w:p w14:paraId="5E57AFE2"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E3" w14:textId="77777777" w:rsidR="00BB5343" w:rsidRPr="0035318E" w:rsidRDefault="00BB5343">
            <w:pPr>
              <w:spacing w:line="48" w:lineRule="exact"/>
              <w:rPr>
                <w:rFonts w:asciiTheme="minorHAnsi" w:cstheme="minorHAnsi"/>
                <w:sz w:val="22"/>
                <w:szCs w:val="22"/>
              </w:rPr>
            </w:pPr>
          </w:p>
          <w:p w14:paraId="5E57AF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E5" w14:textId="77777777" w:rsidR="00BB5343" w:rsidRPr="0035318E" w:rsidRDefault="00BB5343">
            <w:pPr>
              <w:spacing w:line="48" w:lineRule="exact"/>
              <w:rPr>
                <w:rFonts w:asciiTheme="minorHAnsi" w:cstheme="minorHAnsi"/>
                <w:sz w:val="22"/>
                <w:szCs w:val="22"/>
              </w:rPr>
            </w:pPr>
          </w:p>
          <w:p w14:paraId="5E57AFE6" w14:textId="77777777" w:rsidR="00BB5343" w:rsidRPr="0035318E" w:rsidRDefault="00BB5343">
            <w:pPr>
              <w:rPr>
                <w:rFonts w:asciiTheme="minorHAnsi" w:cstheme="minorHAnsi"/>
                <w:sz w:val="22"/>
                <w:szCs w:val="22"/>
              </w:rPr>
            </w:pPr>
          </w:p>
        </w:tc>
      </w:tr>
      <w:tr w:rsidR="00BB5343" w:rsidRPr="0035318E" w14:paraId="5E57AFFA" w14:textId="77777777">
        <w:tc>
          <w:tcPr>
            <w:tcW w:w="666" w:type="dxa"/>
            <w:tcBorders>
              <w:top w:val="single" w:sz="6" w:space="0" w:color="FFFFFF"/>
              <w:left w:val="single" w:sz="6" w:space="0" w:color="FFFFFF"/>
              <w:bottom w:val="single" w:sz="6" w:space="0" w:color="FFFFFF"/>
              <w:right w:val="single" w:sz="6" w:space="0" w:color="FFFFFF"/>
            </w:tcBorders>
          </w:tcPr>
          <w:p w14:paraId="5E57AFE8" w14:textId="77777777" w:rsidR="00BB5343" w:rsidRPr="0035318E" w:rsidRDefault="00BB5343">
            <w:pPr>
              <w:spacing w:line="48" w:lineRule="exact"/>
              <w:rPr>
                <w:rFonts w:asciiTheme="minorHAnsi" w:cstheme="minorHAnsi"/>
                <w:sz w:val="22"/>
                <w:szCs w:val="22"/>
              </w:rPr>
            </w:pPr>
          </w:p>
          <w:p w14:paraId="5E57AF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EA" w14:textId="77777777" w:rsidR="00BB5343" w:rsidRPr="0035318E" w:rsidRDefault="00BB5343">
            <w:pPr>
              <w:spacing w:line="48" w:lineRule="exact"/>
              <w:rPr>
                <w:rFonts w:asciiTheme="minorHAnsi" w:cstheme="minorHAnsi"/>
                <w:sz w:val="22"/>
                <w:szCs w:val="22"/>
              </w:rPr>
            </w:pPr>
          </w:p>
          <w:p w14:paraId="5E57AFE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EC" w14:textId="77777777" w:rsidR="00BB5343" w:rsidRPr="0035318E" w:rsidRDefault="00BB5343">
            <w:pPr>
              <w:spacing w:line="48" w:lineRule="exact"/>
              <w:rPr>
                <w:rFonts w:asciiTheme="minorHAnsi" w:cstheme="minorHAnsi"/>
                <w:sz w:val="22"/>
                <w:szCs w:val="22"/>
              </w:rPr>
            </w:pPr>
          </w:p>
          <w:p w14:paraId="5E57AFED"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EE" w14:textId="77777777" w:rsidR="00BB5343" w:rsidRPr="0035318E" w:rsidRDefault="00BB5343">
            <w:pPr>
              <w:spacing w:line="48" w:lineRule="exact"/>
              <w:rPr>
                <w:rFonts w:asciiTheme="minorHAnsi" w:cstheme="minorHAnsi"/>
                <w:sz w:val="22"/>
                <w:szCs w:val="22"/>
              </w:rPr>
            </w:pPr>
          </w:p>
          <w:p w14:paraId="5E57AF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AFF0" w14:textId="77777777" w:rsidR="00BB5343" w:rsidRPr="0035318E" w:rsidRDefault="00BB5343">
            <w:pPr>
              <w:spacing w:line="48" w:lineRule="exact"/>
              <w:rPr>
                <w:rFonts w:asciiTheme="minorHAnsi" w:cstheme="minorHAnsi"/>
                <w:sz w:val="22"/>
                <w:szCs w:val="22"/>
              </w:rPr>
            </w:pPr>
          </w:p>
          <w:p w14:paraId="5E57AFF1"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F2" w14:textId="77777777" w:rsidR="00BB5343" w:rsidRPr="0035318E" w:rsidRDefault="00BB5343">
            <w:pPr>
              <w:spacing w:line="48" w:lineRule="exact"/>
              <w:rPr>
                <w:rFonts w:asciiTheme="minorHAnsi" w:cstheme="minorHAnsi"/>
                <w:sz w:val="22"/>
                <w:szCs w:val="22"/>
              </w:rPr>
            </w:pPr>
          </w:p>
          <w:p w14:paraId="5E57AFF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F4" w14:textId="77777777" w:rsidR="00BB5343" w:rsidRPr="0035318E" w:rsidRDefault="00BB5343">
            <w:pPr>
              <w:spacing w:line="48" w:lineRule="exact"/>
              <w:rPr>
                <w:rFonts w:asciiTheme="minorHAnsi" w:cstheme="minorHAnsi"/>
                <w:sz w:val="22"/>
                <w:szCs w:val="22"/>
              </w:rPr>
            </w:pPr>
          </w:p>
          <w:p w14:paraId="5E57AFF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AFF6" w14:textId="77777777" w:rsidR="00BB5343" w:rsidRPr="0035318E" w:rsidRDefault="00BB5343">
            <w:pPr>
              <w:spacing w:line="48" w:lineRule="exact"/>
              <w:rPr>
                <w:rFonts w:asciiTheme="minorHAnsi" w:cstheme="minorHAnsi"/>
                <w:sz w:val="22"/>
                <w:szCs w:val="22"/>
              </w:rPr>
            </w:pPr>
          </w:p>
          <w:p w14:paraId="5E57AF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AFF8" w14:textId="77777777" w:rsidR="00BB5343" w:rsidRPr="0035318E" w:rsidRDefault="00BB5343">
            <w:pPr>
              <w:spacing w:line="48" w:lineRule="exact"/>
              <w:rPr>
                <w:rFonts w:asciiTheme="minorHAnsi" w:cstheme="minorHAnsi"/>
                <w:sz w:val="22"/>
                <w:szCs w:val="22"/>
              </w:rPr>
            </w:pPr>
          </w:p>
          <w:p w14:paraId="5E57AFF9" w14:textId="77777777" w:rsidR="00BB5343" w:rsidRPr="0035318E" w:rsidRDefault="00BB5343">
            <w:pPr>
              <w:rPr>
                <w:rFonts w:asciiTheme="minorHAnsi" w:cstheme="minorHAnsi"/>
                <w:sz w:val="22"/>
                <w:szCs w:val="22"/>
              </w:rPr>
            </w:pPr>
          </w:p>
        </w:tc>
      </w:tr>
      <w:tr w:rsidR="00BB5343" w:rsidRPr="0035318E" w14:paraId="5E57B00D" w14:textId="77777777">
        <w:tc>
          <w:tcPr>
            <w:tcW w:w="666" w:type="dxa"/>
            <w:tcBorders>
              <w:top w:val="single" w:sz="6" w:space="0" w:color="FFFFFF"/>
              <w:left w:val="single" w:sz="6" w:space="0" w:color="FFFFFF"/>
              <w:bottom w:val="single" w:sz="6" w:space="0" w:color="FFFFFF"/>
              <w:right w:val="single" w:sz="6" w:space="0" w:color="FFFFFF"/>
            </w:tcBorders>
          </w:tcPr>
          <w:p w14:paraId="5E57AFFB" w14:textId="77777777" w:rsidR="00BB5343" w:rsidRPr="0035318E" w:rsidRDefault="00BB5343">
            <w:pPr>
              <w:spacing w:line="48" w:lineRule="exact"/>
              <w:rPr>
                <w:rFonts w:asciiTheme="minorHAnsi" w:cstheme="minorHAnsi"/>
                <w:sz w:val="22"/>
                <w:szCs w:val="22"/>
              </w:rPr>
            </w:pPr>
          </w:p>
          <w:p w14:paraId="5E57AF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AFFD" w14:textId="77777777" w:rsidR="00BB5343" w:rsidRPr="0035318E" w:rsidRDefault="00BB5343">
            <w:pPr>
              <w:spacing w:line="48" w:lineRule="exact"/>
              <w:rPr>
                <w:rFonts w:asciiTheme="minorHAnsi" w:cstheme="minorHAnsi"/>
                <w:sz w:val="22"/>
                <w:szCs w:val="22"/>
              </w:rPr>
            </w:pPr>
          </w:p>
          <w:p w14:paraId="5E57AFF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AFFF" w14:textId="77777777" w:rsidR="00BB5343" w:rsidRPr="0035318E" w:rsidRDefault="00BB5343">
            <w:pPr>
              <w:spacing w:line="48" w:lineRule="exact"/>
              <w:rPr>
                <w:rFonts w:asciiTheme="minorHAnsi" w:cstheme="minorHAnsi"/>
                <w:sz w:val="22"/>
                <w:szCs w:val="22"/>
              </w:rPr>
            </w:pPr>
          </w:p>
          <w:p w14:paraId="5E57B000"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01" w14:textId="77777777" w:rsidR="00BB5343" w:rsidRPr="0035318E" w:rsidRDefault="00BB5343">
            <w:pPr>
              <w:spacing w:line="48" w:lineRule="exact"/>
              <w:rPr>
                <w:rFonts w:asciiTheme="minorHAnsi" w:cstheme="minorHAnsi"/>
                <w:sz w:val="22"/>
                <w:szCs w:val="22"/>
              </w:rPr>
            </w:pPr>
          </w:p>
          <w:p w14:paraId="5E57B0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03" w14:textId="77777777" w:rsidR="00BB5343" w:rsidRPr="0035318E" w:rsidRDefault="00BB5343">
            <w:pPr>
              <w:spacing w:line="48" w:lineRule="exact"/>
              <w:rPr>
                <w:rFonts w:asciiTheme="minorHAnsi" w:cstheme="minorHAnsi"/>
                <w:sz w:val="22"/>
                <w:szCs w:val="22"/>
              </w:rPr>
            </w:pPr>
          </w:p>
          <w:p w14:paraId="5E57B004"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05" w14:textId="77777777" w:rsidR="00BB5343" w:rsidRPr="0035318E" w:rsidRDefault="00BB5343">
            <w:pPr>
              <w:spacing w:line="48" w:lineRule="exact"/>
              <w:rPr>
                <w:rFonts w:asciiTheme="minorHAnsi" w:cstheme="minorHAnsi"/>
                <w:sz w:val="22"/>
                <w:szCs w:val="22"/>
              </w:rPr>
            </w:pPr>
          </w:p>
          <w:p w14:paraId="5E57B00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07" w14:textId="77777777" w:rsidR="00BB5343" w:rsidRPr="0035318E" w:rsidRDefault="00BB5343">
            <w:pPr>
              <w:spacing w:line="48" w:lineRule="exact"/>
              <w:rPr>
                <w:rFonts w:asciiTheme="minorHAnsi" w:cstheme="minorHAnsi"/>
                <w:sz w:val="22"/>
                <w:szCs w:val="22"/>
              </w:rPr>
            </w:pPr>
          </w:p>
          <w:p w14:paraId="5E57B008"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09" w14:textId="77777777" w:rsidR="00BB5343" w:rsidRPr="0035318E" w:rsidRDefault="00BB5343">
            <w:pPr>
              <w:spacing w:line="48" w:lineRule="exact"/>
              <w:rPr>
                <w:rFonts w:asciiTheme="minorHAnsi" w:cstheme="minorHAnsi"/>
                <w:sz w:val="22"/>
                <w:szCs w:val="22"/>
              </w:rPr>
            </w:pPr>
          </w:p>
          <w:p w14:paraId="5E57B0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0B" w14:textId="77777777" w:rsidR="00BB5343" w:rsidRPr="0035318E" w:rsidRDefault="00BB5343">
            <w:pPr>
              <w:spacing w:line="48" w:lineRule="exact"/>
              <w:rPr>
                <w:rFonts w:asciiTheme="minorHAnsi" w:cstheme="minorHAnsi"/>
                <w:sz w:val="22"/>
                <w:szCs w:val="22"/>
              </w:rPr>
            </w:pPr>
          </w:p>
          <w:p w14:paraId="5E57B00C" w14:textId="77777777" w:rsidR="00BB5343" w:rsidRPr="0035318E" w:rsidRDefault="00BB5343">
            <w:pPr>
              <w:rPr>
                <w:rFonts w:asciiTheme="minorHAnsi" w:cstheme="minorHAnsi"/>
                <w:sz w:val="22"/>
                <w:szCs w:val="22"/>
              </w:rPr>
            </w:pPr>
          </w:p>
        </w:tc>
      </w:tr>
      <w:tr w:rsidR="00BB5343" w:rsidRPr="0035318E" w14:paraId="5E57B020" w14:textId="77777777">
        <w:tc>
          <w:tcPr>
            <w:tcW w:w="666" w:type="dxa"/>
            <w:tcBorders>
              <w:top w:val="single" w:sz="6" w:space="0" w:color="FFFFFF"/>
              <w:left w:val="single" w:sz="6" w:space="0" w:color="FFFFFF"/>
              <w:bottom w:val="single" w:sz="6" w:space="0" w:color="FFFFFF"/>
              <w:right w:val="single" w:sz="6" w:space="0" w:color="FFFFFF"/>
            </w:tcBorders>
          </w:tcPr>
          <w:p w14:paraId="5E57B00E" w14:textId="77777777" w:rsidR="00BB5343" w:rsidRPr="0035318E" w:rsidRDefault="00BB5343">
            <w:pPr>
              <w:spacing w:line="48" w:lineRule="exact"/>
              <w:rPr>
                <w:rFonts w:asciiTheme="minorHAnsi" w:cstheme="minorHAnsi"/>
                <w:sz w:val="22"/>
                <w:szCs w:val="22"/>
              </w:rPr>
            </w:pPr>
          </w:p>
          <w:p w14:paraId="5E57B0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10" w14:textId="77777777" w:rsidR="00BB5343" w:rsidRPr="0035318E" w:rsidRDefault="00BB5343">
            <w:pPr>
              <w:spacing w:line="48" w:lineRule="exact"/>
              <w:rPr>
                <w:rFonts w:asciiTheme="minorHAnsi" w:cstheme="minorHAnsi"/>
                <w:sz w:val="22"/>
                <w:szCs w:val="22"/>
              </w:rPr>
            </w:pPr>
          </w:p>
          <w:p w14:paraId="5E57B01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12" w14:textId="77777777" w:rsidR="00BB5343" w:rsidRPr="0035318E" w:rsidRDefault="00BB5343">
            <w:pPr>
              <w:spacing w:line="48" w:lineRule="exact"/>
              <w:rPr>
                <w:rFonts w:asciiTheme="minorHAnsi" w:cstheme="minorHAnsi"/>
                <w:sz w:val="22"/>
                <w:szCs w:val="22"/>
              </w:rPr>
            </w:pPr>
          </w:p>
          <w:p w14:paraId="5E57B013"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14" w14:textId="77777777" w:rsidR="00BB5343" w:rsidRPr="0035318E" w:rsidRDefault="00BB5343">
            <w:pPr>
              <w:spacing w:line="48" w:lineRule="exact"/>
              <w:rPr>
                <w:rFonts w:asciiTheme="minorHAnsi" w:cstheme="minorHAnsi"/>
                <w:sz w:val="22"/>
                <w:szCs w:val="22"/>
              </w:rPr>
            </w:pPr>
          </w:p>
          <w:p w14:paraId="5E57B0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16" w14:textId="77777777" w:rsidR="00BB5343" w:rsidRPr="0035318E" w:rsidRDefault="00BB5343">
            <w:pPr>
              <w:spacing w:line="48" w:lineRule="exact"/>
              <w:rPr>
                <w:rFonts w:asciiTheme="minorHAnsi" w:cstheme="minorHAnsi"/>
                <w:sz w:val="22"/>
                <w:szCs w:val="22"/>
              </w:rPr>
            </w:pPr>
          </w:p>
          <w:p w14:paraId="5E57B017"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18" w14:textId="77777777" w:rsidR="00BB5343" w:rsidRPr="0035318E" w:rsidRDefault="00BB5343">
            <w:pPr>
              <w:spacing w:line="48" w:lineRule="exact"/>
              <w:rPr>
                <w:rFonts w:asciiTheme="minorHAnsi" w:cstheme="minorHAnsi"/>
                <w:sz w:val="22"/>
                <w:szCs w:val="22"/>
              </w:rPr>
            </w:pPr>
          </w:p>
          <w:p w14:paraId="5E57B01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1A" w14:textId="77777777" w:rsidR="00BB5343" w:rsidRPr="0035318E" w:rsidRDefault="00BB5343">
            <w:pPr>
              <w:spacing w:line="48" w:lineRule="exact"/>
              <w:rPr>
                <w:rFonts w:asciiTheme="minorHAnsi" w:cstheme="minorHAnsi"/>
                <w:sz w:val="22"/>
                <w:szCs w:val="22"/>
              </w:rPr>
            </w:pPr>
          </w:p>
          <w:p w14:paraId="5E57B01B"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1C" w14:textId="77777777" w:rsidR="00BB5343" w:rsidRPr="0035318E" w:rsidRDefault="00BB5343">
            <w:pPr>
              <w:spacing w:line="48" w:lineRule="exact"/>
              <w:rPr>
                <w:rFonts w:asciiTheme="minorHAnsi" w:cstheme="minorHAnsi"/>
                <w:sz w:val="22"/>
                <w:szCs w:val="22"/>
              </w:rPr>
            </w:pPr>
          </w:p>
          <w:p w14:paraId="5E57B0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1E" w14:textId="77777777" w:rsidR="00BB5343" w:rsidRPr="0035318E" w:rsidRDefault="00BB5343">
            <w:pPr>
              <w:spacing w:line="48" w:lineRule="exact"/>
              <w:rPr>
                <w:rFonts w:asciiTheme="minorHAnsi" w:cstheme="minorHAnsi"/>
                <w:sz w:val="22"/>
                <w:szCs w:val="22"/>
              </w:rPr>
            </w:pPr>
          </w:p>
          <w:p w14:paraId="5E57B01F" w14:textId="77777777" w:rsidR="00BB5343" w:rsidRPr="0035318E" w:rsidRDefault="00BB5343">
            <w:pPr>
              <w:rPr>
                <w:rFonts w:asciiTheme="minorHAnsi" w:cstheme="minorHAnsi"/>
                <w:sz w:val="22"/>
                <w:szCs w:val="22"/>
              </w:rPr>
            </w:pPr>
          </w:p>
        </w:tc>
      </w:tr>
      <w:tr w:rsidR="00BB5343" w:rsidRPr="0035318E" w14:paraId="5E57B033" w14:textId="77777777">
        <w:tc>
          <w:tcPr>
            <w:tcW w:w="666" w:type="dxa"/>
            <w:tcBorders>
              <w:top w:val="single" w:sz="6" w:space="0" w:color="FFFFFF"/>
              <w:left w:val="single" w:sz="6" w:space="0" w:color="FFFFFF"/>
              <w:bottom w:val="single" w:sz="6" w:space="0" w:color="FFFFFF"/>
              <w:right w:val="single" w:sz="6" w:space="0" w:color="FFFFFF"/>
            </w:tcBorders>
          </w:tcPr>
          <w:p w14:paraId="5E57B021" w14:textId="77777777" w:rsidR="00BB5343" w:rsidRPr="0035318E" w:rsidRDefault="00BB5343">
            <w:pPr>
              <w:spacing w:line="48" w:lineRule="exact"/>
              <w:rPr>
                <w:rFonts w:asciiTheme="minorHAnsi" w:cstheme="minorHAnsi"/>
                <w:sz w:val="22"/>
                <w:szCs w:val="22"/>
              </w:rPr>
            </w:pPr>
          </w:p>
          <w:p w14:paraId="5E57B0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23" w14:textId="77777777" w:rsidR="00BB5343" w:rsidRPr="0035318E" w:rsidRDefault="00BB5343">
            <w:pPr>
              <w:spacing w:line="48" w:lineRule="exact"/>
              <w:rPr>
                <w:rFonts w:asciiTheme="minorHAnsi" w:cstheme="minorHAnsi"/>
                <w:sz w:val="22"/>
                <w:szCs w:val="22"/>
              </w:rPr>
            </w:pPr>
          </w:p>
          <w:p w14:paraId="5E57B02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25" w14:textId="77777777" w:rsidR="00BB5343" w:rsidRPr="0035318E" w:rsidRDefault="00BB5343">
            <w:pPr>
              <w:spacing w:line="48" w:lineRule="exact"/>
              <w:rPr>
                <w:rFonts w:asciiTheme="minorHAnsi" w:cstheme="minorHAnsi"/>
                <w:sz w:val="22"/>
                <w:szCs w:val="22"/>
              </w:rPr>
            </w:pPr>
          </w:p>
          <w:p w14:paraId="5E57B026"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27" w14:textId="77777777" w:rsidR="00BB5343" w:rsidRPr="0035318E" w:rsidRDefault="00BB5343">
            <w:pPr>
              <w:spacing w:line="48" w:lineRule="exact"/>
              <w:rPr>
                <w:rFonts w:asciiTheme="minorHAnsi" w:cstheme="minorHAnsi"/>
                <w:sz w:val="22"/>
                <w:szCs w:val="22"/>
              </w:rPr>
            </w:pPr>
          </w:p>
          <w:p w14:paraId="5E57B0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29" w14:textId="77777777" w:rsidR="00BB5343" w:rsidRPr="0035318E" w:rsidRDefault="00BB5343">
            <w:pPr>
              <w:spacing w:line="48" w:lineRule="exact"/>
              <w:rPr>
                <w:rFonts w:asciiTheme="minorHAnsi" w:cstheme="minorHAnsi"/>
                <w:sz w:val="22"/>
                <w:szCs w:val="22"/>
              </w:rPr>
            </w:pPr>
          </w:p>
          <w:p w14:paraId="5E57B02A"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2B" w14:textId="77777777" w:rsidR="00BB5343" w:rsidRPr="0035318E" w:rsidRDefault="00BB5343">
            <w:pPr>
              <w:spacing w:line="48" w:lineRule="exact"/>
              <w:rPr>
                <w:rFonts w:asciiTheme="minorHAnsi" w:cstheme="minorHAnsi"/>
                <w:sz w:val="22"/>
                <w:szCs w:val="22"/>
              </w:rPr>
            </w:pPr>
          </w:p>
          <w:p w14:paraId="5E57B02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2D" w14:textId="77777777" w:rsidR="00BB5343" w:rsidRPr="0035318E" w:rsidRDefault="00BB5343">
            <w:pPr>
              <w:spacing w:line="48" w:lineRule="exact"/>
              <w:rPr>
                <w:rFonts w:asciiTheme="minorHAnsi" w:cstheme="minorHAnsi"/>
                <w:sz w:val="22"/>
                <w:szCs w:val="22"/>
              </w:rPr>
            </w:pPr>
          </w:p>
          <w:p w14:paraId="5E57B02E"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2F" w14:textId="77777777" w:rsidR="00BB5343" w:rsidRPr="0035318E" w:rsidRDefault="00BB5343">
            <w:pPr>
              <w:spacing w:line="48" w:lineRule="exact"/>
              <w:rPr>
                <w:rFonts w:asciiTheme="minorHAnsi" w:cstheme="minorHAnsi"/>
                <w:sz w:val="22"/>
                <w:szCs w:val="22"/>
              </w:rPr>
            </w:pPr>
          </w:p>
          <w:p w14:paraId="5E57B0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31" w14:textId="77777777" w:rsidR="00BB5343" w:rsidRPr="0035318E" w:rsidRDefault="00BB5343">
            <w:pPr>
              <w:spacing w:line="48" w:lineRule="exact"/>
              <w:rPr>
                <w:rFonts w:asciiTheme="minorHAnsi" w:cstheme="minorHAnsi"/>
                <w:sz w:val="22"/>
                <w:szCs w:val="22"/>
              </w:rPr>
            </w:pPr>
          </w:p>
          <w:p w14:paraId="5E57B032" w14:textId="77777777" w:rsidR="00BB5343" w:rsidRPr="0035318E" w:rsidRDefault="00BB5343">
            <w:pPr>
              <w:rPr>
                <w:rFonts w:asciiTheme="minorHAnsi" w:cstheme="minorHAnsi"/>
                <w:sz w:val="22"/>
                <w:szCs w:val="22"/>
              </w:rPr>
            </w:pPr>
          </w:p>
        </w:tc>
      </w:tr>
      <w:tr w:rsidR="00BB5343" w:rsidRPr="0035318E" w14:paraId="5E57B046" w14:textId="77777777">
        <w:tc>
          <w:tcPr>
            <w:tcW w:w="666" w:type="dxa"/>
            <w:tcBorders>
              <w:top w:val="single" w:sz="6" w:space="0" w:color="FFFFFF"/>
              <w:left w:val="single" w:sz="6" w:space="0" w:color="FFFFFF"/>
              <w:bottom w:val="single" w:sz="6" w:space="0" w:color="FFFFFF"/>
              <w:right w:val="single" w:sz="6" w:space="0" w:color="FFFFFF"/>
            </w:tcBorders>
          </w:tcPr>
          <w:p w14:paraId="5E57B034" w14:textId="77777777" w:rsidR="00BB5343" w:rsidRPr="0035318E" w:rsidRDefault="00BB5343">
            <w:pPr>
              <w:spacing w:line="48" w:lineRule="exact"/>
              <w:rPr>
                <w:rFonts w:asciiTheme="minorHAnsi" w:cstheme="minorHAnsi"/>
                <w:sz w:val="22"/>
                <w:szCs w:val="22"/>
              </w:rPr>
            </w:pPr>
          </w:p>
          <w:p w14:paraId="5E57B0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36" w14:textId="77777777" w:rsidR="00BB5343" w:rsidRPr="0035318E" w:rsidRDefault="00BB5343">
            <w:pPr>
              <w:spacing w:line="48" w:lineRule="exact"/>
              <w:rPr>
                <w:rFonts w:asciiTheme="minorHAnsi" w:cstheme="minorHAnsi"/>
                <w:sz w:val="22"/>
                <w:szCs w:val="22"/>
              </w:rPr>
            </w:pPr>
          </w:p>
          <w:p w14:paraId="5E57B03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38" w14:textId="77777777" w:rsidR="00BB5343" w:rsidRPr="0035318E" w:rsidRDefault="00BB5343">
            <w:pPr>
              <w:spacing w:line="48" w:lineRule="exact"/>
              <w:rPr>
                <w:rFonts w:asciiTheme="minorHAnsi" w:cstheme="minorHAnsi"/>
                <w:sz w:val="22"/>
                <w:szCs w:val="22"/>
              </w:rPr>
            </w:pPr>
          </w:p>
          <w:p w14:paraId="5E57B039"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3A" w14:textId="77777777" w:rsidR="00BB5343" w:rsidRPr="0035318E" w:rsidRDefault="00BB5343">
            <w:pPr>
              <w:spacing w:line="48" w:lineRule="exact"/>
              <w:rPr>
                <w:rFonts w:asciiTheme="minorHAnsi" w:cstheme="minorHAnsi"/>
                <w:sz w:val="22"/>
                <w:szCs w:val="22"/>
              </w:rPr>
            </w:pPr>
          </w:p>
          <w:p w14:paraId="5E57B0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3C" w14:textId="77777777" w:rsidR="00BB5343" w:rsidRPr="0035318E" w:rsidRDefault="00BB5343">
            <w:pPr>
              <w:spacing w:line="48" w:lineRule="exact"/>
              <w:rPr>
                <w:rFonts w:asciiTheme="minorHAnsi" w:cstheme="minorHAnsi"/>
                <w:sz w:val="22"/>
                <w:szCs w:val="22"/>
              </w:rPr>
            </w:pPr>
          </w:p>
          <w:p w14:paraId="5E57B03D"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3E" w14:textId="77777777" w:rsidR="00BB5343" w:rsidRPr="0035318E" w:rsidRDefault="00BB5343">
            <w:pPr>
              <w:spacing w:line="48" w:lineRule="exact"/>
              <w:rPr>
                <w:rFonts w:asciiTheme="minorHAnsi" w:cstheme="minorHAnsi"/>
                <w:sz w:val="22"/>
                <w:szCs w:val="22"/>
              </w:rPr>
            </w:pPr>
          </w:p>
          <w:p w14:paraId="5E57B03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40" w14:textId="77777777" w:rsidR="00BB5343" w:rsidRPr="0035318E" w:rsidRDefault="00BB5343">
            <w:pPr>
              <w:spacing w:line="48" w:lineRule="exact"/>
              <w:rPr>
                <w:rFonts w:asciiTheme="minorHAnsi" w:cstheme="minorHAnsi"/>
                <w:sz w:val="22"/>
                <w:szCs w:val="22"/>
              </w:rPr>
            </w:pPr>
          </w:p>
          <w:p w14:paraId="5E57B041"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42" w14:textId="77777777" w:rsidR="00BB5343" w:rsidRPr="0035318E" w:rsidRDefault="00BB5343">
            <w:pPr>
              <w:spacing w:line="48" w:lineRule="exact"/>
              <w:rPr>
                <w:rFonts w:asciiTheme="minorHAnsi" w:cstheme="minorHAnsi"/>
                <w:sz w:val="22"/>
                <w:szCs w:val="22"/>
              </w:rPr>
            </w:pPr>
          </w:p>
          <w:p w14:paraId="5E57B0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44" w14:textId="77777777" w:rsidR="00BB5343" w:rsidRPr="0035318E" w:rsidRDefault="00BB5343">
            <w:pPr>
              <w:spacing w:line="48" w:lineRule="exact"/>
              <w:rPr>
                <w:rFonts w:asciiTheme="minorHAnsi" w:cstheme="minorHAnsi"/>
                <w:sz w:val="22"/>
                <w:szCs w:val="22"/>
              </w:rPr>
            </w:pPr>
          </w:p>
          <w:p w14:paraId="5E57B045" w14:textId="77777777" w:rsidR="00BB5343" w:rsidRPr="0035318E" w:rsidRDefault="00BB5343">
            <w:pPr>
              <w:rPr>
                <w:rFonts w:asciiTheme="minorHAnsi" w:cstheme="minorHAnsi"/>
                <w:sz w:val="22"/>
                <w:szCs w:val="22"/>
              </w:rPr>
            </w:pPr>
          </w:p>
        </w:tc>
      </w:tr>
      <w:tr w:rsidR="00BB5343" w:rsidRPr="0035318E" w14:paraId="5E57B059" w14:textId="77777777">
        <w:tc>
          <w:tcPr>
            <w:tcW w:w="666" w:type="dxa"/>
            <w:tcBorders>
              <w:top w:val="single" w:sz="6" w:space="0" w:color="FFFFFF"/>
              <w:left w:val="single" w:sz="6" w:space="0" w:color="FFFFFF"/>
              <w:bottom w:val="single" w:sz="6" w:space="0" w:color="FFFFFF"/>
              <w:right w:val="single" w:sz="6" w:space="0" w:color="FFFFFF"/>
            </w:tcBorders>
          </w:tcPr>
          <w:p w14:paraId="5E57B047" w14:textId="77777777" w:rsidR="00BB5343" w:rsidRPr="0035318E" w:rsidRDefault="00BB5343">
            <w:pPr>
              <w:spacing w:line="48" w:lineRule="exact"/>
              <w:rPr>
                <w:rFonts w:asciiTheme="minorHAnsi" w:cstheme="minorHAnsi"/>
                <w:sz w:val="22"/>
                <w:szCs w:val="22"/>
              </w:rPr>
            </w:pPr>
          </w:p>
          <w:p w14:paraId="5E57B0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1699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49" w14:textId="77777777" w:rsidR="00BB5343" w:rsidRPr="0035318E" w:rsidRDefault="00BB5343">
            <w:pPr>
              <w:spacing w:line="48" w:lineRule="exact"/>
              <w:rPr>
                <w:rFonts w:asciiTheme="minorHAnsi" w:cstheme="minorHAnsi"/>
                <w:sz w:val="22"/>
                <w:szCs w:val="22"/>
              </w:rPr>
            </w:pPr>
          </w:p>
          <w:p w14:paraId="5E57B04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4B" w14:textId="77777777" w:rsidR="00BB5343" w:rsidRPr="0035318E" w:rsidRDefault="00BB5343">
            <w:pPr>
              <w:spacing w:line="48" w:lineRule="exact"/>
              <w:rPr>
                <w:rFonts w:asciiTheme="minorHAnsi" w:cstheme="minorHAnsi"/>
                <w:sz w:val="22"/>
                <w:szCs w:val="22"/>
              </w:rPr>
            </w:pPr>
          </w:p>
          <w:p w14:paraId="5E57B04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4D" w14:textId="77777777" w:rsidR="00BB5343" w:rsidRPr="0035318E" w:rsidRDefault="00BB5343">
            <w:pPr>
              <w:spacing w:line="48" w:lineRule="exact"/>
              <w:rPr>
                <w:rFonts w:asciiTheme="minorHAnsi" w:cstheme="minorHAnsi"/>
                <w:sz w:val="22"/>
                <w:szCs w:val="22"/>
              </w:rPr>
            </w:pPr>
          </w:p>
          <w:p w14:paraId="5E57B0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4F" w14:textId="77777777" w:rsidR="00BB5343" w:rsidRPr="0035318E" w:rsidRDefault="00BB5343">
            <w:pPr>
              <w:spacing w:line="48" w:lineRule="exact"/>
              <w:rPr>
                <w:rFonts w:asciiTheme="minorHAnsi" w:cstheme="minorHAnsi"/>
                <w:sz w:val="22"/>
                <w:szCs w:val="22"/>
              </w:rPr>
            </w:pPr>
          </w:p>
          <w:p w14:paraId="5E57B050"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51" w14:textId="77777777" w:rsidR="00BB5343" w:rsidRPr="0035318E" w:rsidRDefault="00BB5343">
            <w:pPr>
              <w:spacing w:line="48" w:lineRule="exact"/>
              <w:rPr>
                <w:rFonts w:asciiTheme="minorHAnsi" w:cstheme="minorHAnsi"/>
                <w:sz w:val="22"/>
                <w:szCs w:val="22"/>
              </w:rPr>
            </w:pPr>
          </w:p>
          <w:p w14:paraId="5E57B05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53" w14:textId="77777777" w:rsidR="00BB5343" w:rsidRPr="0035318E" w:rsidRDefault="00BB5343">
            <w:pPr>
              <w:spacing w:line="48" w:lineRule="exact"/>
              <w:rPr>
                <w:rFonts w:asciiTheme="minorHAnsi" w:cstheme="minorHAnsi"/>
                <w:sz w:val="22"/>
                <w:szCs w:val="22"/>
              </w:rPr>
            </w:pPr>
          </w:p>
          <w:p w14:paraId="5E57B054"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55" w14:textId="77777777" w:rsidR="00BB5343" w:rsidRPr="0035318E" w:rsidRDefault="00BB5343">
            <w:pPr>
              <w:spacing w:line="48" w:lineRule="exact"/>
              <w:rPr>
                <w:rFonts w:asciiTheme="minorHAnsi" w:cstheme="minorHAnsi"/>
                <w:sz w:val="22"/>
                <w:szCs w:val="22"/>
              </w:rPr>
            </w:pPr>
          </w:p>
          <w:p w14:paraId="5E57B0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57" w14:textId="77777777" w:rsidR="00BB5343" w:rsidRPr="0035318E" w:rsidRDefault="00BB5343">
            <w:pPr>
              <w:spacing w:line="48" w:lineRule="exact"/>
              <w:rPr>
                <w:rFonts w:asciiTheme="minorHAnsi" w:cstheme="minorHAnsi"/>
                <w:sz w:val="22"/>
                <w:szCs w:val="22"/>
              </w:rPr>
            </w:pPr>
          </w:p>
          <w:p w14:paraId="5E57B058" w14:textId="77777777" w:rsidR="00BB5343" w:rsidRPr="0035318E" w:rsidRDefault="00BB5343">
            <w:pPr>
              <w:rPr>
                <w:rFonts w:asciiTheme="minorHAnsi" w:cstheme="minorHAnsi"/>
                <w:sz w:val="22"/>
                <w:szCs w:val="22"/>
              </w:rPr>
            </w:pPr>
          </w:p>
        </w:tc>
      </w:tr>
      <w:tr w:rsidR="00BB5343" w:rsidRPr="0035318E" w14:paraId="5E57B06C" w14:textId="77777777">
        <w:tc>
          <w:tcPr>
            <w:tcW w:w="666" w:type="dxa"/>
            <w:tcBorders>
              <w:top w:val="single" w:sz="6" w:space="0" w:color="FFFFFF"/>
              <w:left w:val="single" w:sz="6" w:space="0" w:color="FFFFFF"/>
              <w:bottom w:val="single" w:sz="6" w:space="0" w:color="FFFFFF"/>
              <w:right w:val="single" w:sz="6" w:space="0" w:color="FFFFFF"/>
            </w:tcBorders>
          </w:tcPr>
          <w:p w14:paraId="5E57B05A" w14:textId="77777777" w:rsidR="00BB5343" w:rsidRPr="0035318E" w:rsidRDefault="00BB5343">
            <w:pPr>
              <w:spacing w:line="48" w:lineRule="exact"/>
              <w:rPr>
                <w:rFonts w:asciiTheme="minorHAnsi" w:cstheme="minorHAnsi"/>
                <w:sz w:val="22"/>
                <w:szCs w:val="22"/>
              </w:rPr>
            </w:pPr>
          </w:p>
          <w:p w14:paraId="5E57B0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5C" w14:textId="77777777" w:rsidR="00BB5343" w:rsidRPr="0035318E" w:rsidRDefault="00BB5343">
            <w:pPr>
              <w:spacing w:line="48" w:lineRule="exact"/>
              <w:rPr>
                <w:rFonts w:asciiTheme="minorHAnsi" w:cstheme="minorHAnsi"/>
                <w:sz w:val="22"/>
                <w:szCs w:val="22"/>
              </w:rPr>
            </w:pPr>
          </w:p>
          <w:p w14:paraId="5E57B05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5E" w14:textId="77777777" w:rsidR="00BB5343" w:rsidRPr="0035318E" w:rsidRDefault="00BB5343">
            <w:pPr>
              <w:spacing w:line="48" w:lineRule="exact"/>
              <w:rPr>
                <w:rFonts w:asciiTheme="minorHAnsi" w:cstheme="minorHAnsi"/>
                <w:sz w:val="22"/>
                <w:szCs w:val="22"/>
              </w:rPr>
            </w:pPr>
          </w:p>
          <w:p w14:paraId="5E57B05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60" w14:textId="77777777" w:rsidR="00BB5343" w:rsidRPr="0035318E" w:rsidRDefault="00BB5343">
            <w:pPr>
              <w:spacing w:line="48" w:lineRule="exact"/>
              <w:rPr>
                <w:rFonts w:asciiTheme="minorHAnsi" w:cstheme="minorHAnsi"/>
                <w:sz w:val="22"/>
                <w:szCs w:val="22"/>
              </w:rPr>
            </w:pPr>
          </w:p>
          <w:p w14:paraId="5E57B0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62" w14:textId="77777777" w:rsidR="00BB5343" w:rsidRPr="0035318E" w:rsidRDefault="00BB5343">
            <w:pPr>
              <w:spacing w:line="48" w:lineRule="exact"/>
              <w:rPr>
                <w:rFonts w:asciiTheme="minorHAnsi" w:cstheme="minorHAnsi"/>
                <w:sz w:val="22"/>
                <w:szCs w:val="22"/>
              </w:rPr>
            </w:pPr>
          </w:p>
          <w:p w14:paraId="5E57B063"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64" w14:textId="77777777" w:rsidR="00BB5343" w:rsidRPr="0035318E" w:rsidRDefault="00BB5343">
            <w:pPr>
              <w:spacing w:line="48" w:lineRule="exact"/>
              <w:rPr>
                <w:rFonts w:asciiTheme="minorHAnsi" w:cstheme="minorHAnsi"/>
                <w:sz w:val="22"/>
                <w:szCs w:val="22"/>
              </w:rPr>
            </w:pPr>
          </w:p>
          <w:p w14:paraId="5E57B06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66" w14:textId="77777777" w:rsidR="00BB5343" w:rsidRPr="0035318E" w:rsidRDefault="00BB5343">
            <w:pPr>
              <w:spacing w:line="48" w:lineRule="exact"/>
              <w:rPr>
                <w:rFonts w:asciiTheme="minorHAnsi" w:cstheme="minorHAnsi"/>
                <w:sz w:val="22"/>
                <w:szCs w:val="22"/>
              </w:rPr>
            </w:pPr>
          </w:p>
          <w:p w14:paraId="5E57B067"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68" w14:textId="77777777" w:rsidR="00BB5343" w:rsidRPr="0035318E" w:rsidRDefault="00BB5343">
            <w:pPr>
              <w:spacing w:line="48" w:lineRule="exact"/>
              <w:rPr>
                <w:rFonts w:asciiTheme="minorHAnsi" w:cstheme="minorHAnsi"/>
                <w:sz w:val="22"/>
                <w:szCs w:val="22"/>
              </w:rPr>
            </w:pPr>
          </w:p>
          <w:p w14:paraId="5E57B0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6A" w14:textId="77777777" w:rsidR="00BB5343" w:rsidRPr="0035318E" w:rsidRDefault="00BB5343">
            <w:pPr>
              <w:spacing w:line="48" w:lineRule="exact"/>
              <w:rPr>
                <w:rFonts w:asciiTheme="minorHAnsi" w:cstheme="minorHAnsi"/>
                <w:sz w:val="22"/>
                <w:szCs w:val="22"/>
              </w:rPr>
            </w:pPr>
          </w:p>
          <w:p w14:paraId="5E57B06B" w14:textId="77777777" w:rsidR="00BB5343" w:rsidRPr="0035318E" w:rsidRDefault="00BB5343">
            <w:pPr>
              <w:rPr>
                <w:rFonts w:asciiTheme="minorHAnsi" w:cstheme="minorHAnsi"/>
                <w:sz w:val="22"/>
                <w:szCs w:val="22"/>
              </w:rPr>
            </w:pPr>
          </w:p>
        </w:tc>
      </w:tr>
      <w:tr w:rsidR="00BB5343" w:rsidRPr="0035318E" w14:paraId="5E57B07F" w14:textId="77777777">
        <w:tc>
          <w:tcPr>
            <w:tcW w:w="666" w:type="dxa"/>
            <w:tcBorders>
              <w:top w:val="single" w:sz="6" w:space="0" w:color="FFFFFF"/>
              <w:left w:val="single" w:sz="6" w:space="0" w:color="FFFFFF"/>
              <w:bottom w:val="single" w:sz="6" w:space="0" w:color="FFFFFF"/>
              <w:right w:val="single" w:sz="6" w:space="0" w:color="FFFFFF"/>
            </w:tcBorders>
          </w:tcPr>
          <w:p w14:paraId="5E57B06D" w14:textId="77777777" w:rsidR="00BB5343" w:rsidRPr="0035318E" w:rsidRDefault="00BB5343">
            <w:pPr>
              <w:spacing w:line="48" w:lineRule="exact"/>
              <w:rPr>
                <w:rFonts w:asciiTheme="minorHAnsi" w:cstheme="minorHAnsi"/>
                <w:sz w:val="22"/>
                <w:szCs w:val="22"/>
              </w:rPr>
            </w:pPr>
          </w:p>
          <w:p w14:paraId="5E57B0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6F" w14:textId="77777777" w:rsidR="00BB5343" w:rsidRPr="0035318E" w:rsidRDefault="00BB5343">
            <w:pPr>
              <w:spacing w:line="48" w:lineRule="exact"/>
              <w:rPr>
                <w:rFonts w:asciiTheme="minorHAnsi" w:cstheme="minorHAnsi"/>
                <w:sz w:val="22"/>
                <w:szCs w:val="22"/>
              </w:rPr>
            </w:pPr>
          </w:p>
          <w:p w14:paraId="5E57B07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71" w14:textId="77777777" w:rsidR="00BB5343" w:rsidRPr="0035318E" w:rsidRDefault="00BB5343">
            <w:pPr>
              <w:spacing w:line="48" w:lineRule="exact"/>
              <w:rPr>
                <w:rFonts w:asciiTheme="minorHAnsi" w:cstheme="minorHAnsi"/>
                <w:sz w:val="22"/>
                <w:szCs w:val="22"/>
              </w:rPr>
            </w:pPr>
          </w:p>
          <w:p w14:paraId="5E57B072"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73" w14:textId="77777777" w:rsidR="00BB5343" w:rsidRPr="0035318E" w:rsidRDefault="00BB5343">
            <w:pPr>
              <w:spacing w:line="48" w:lineRule="exact"/>
              <w:rPr>
                <w:rFonts w:asciiTheme="minorHAnsi" w:cstheme="minorHAnsi"/>
                <w:sz w:val="22"/>
                <w:szCs w:val="22"/>
              </w:rPr>
            </w:pPr>
          </w:p>
          <w:p w14:paraId="5E57B0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75" w14:textId="77777777" w:rsidR="00BB5343" w:rsidRPr="0035318E" w:rsidRDefault="00BB5343">
            <w:pPr>
              <w:spacing w:line="48" w:lineRule="exact"/>
              <w:rPr>
                <w:rFonts w:asciiTheme="minorHAnsi" w:cstheme="minorHAnsi"/>
                <w:sz w:val="22"/>
                <w:szCs w:val="22"/>
              </w:rPr>
            </w:pPr>
          </w:p>
          <w:p w14:paraId="5E57B076"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77" w14:textId="77777777" w:rsidR="00BB5343" w:rsidRPr="0035318E" w:rsidRDefault="00BB5343">
            <w:pPr>
              <w:spacing w:line="48" w:lineRule="exact"/>
              <w:rPr>
                <w:rFonts w:asciiTheme="minorHAnsi" w:cstheme="minorHAnsi"/>
                <w:sz w:val="22"/>
                <w:szCs w:val="22"/>
              </w:rPr>
            </w:pPr>
          </w:p>
          <w:p w14:paraId="5E57B07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79" w14:textId="77777777" w:rsidR="00BB5343" w:rsidRPr="0035318E" w:rsidRDefault="00BB5343">
            <w:pPr>
              <w:spacing w:line="48" w:lineRule="exact"/>
              <w:rPr>
                <w:rFonts w:asciiTheme="minorHAnsi" w:cstheme="minorHAnsi"/>
                <w:sz w:val="22"/>
                <w:szCs w:val="22"/>
              </w:rPr>
            </w:pPr>
          </w:p>
          <w:p w14:paraId="5E57B07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7B" w14:textId="77777777" w:rsidR="00BB5343" w:rsidRPr="0035318E" w:rsidRDefault="00BB5343">
            <w:pPr>
              <w:spacing w:line="48" w:lineRule="exact"/>
              <w:rPr>
                <w:rFonts w:asciiTheme="minorHAnsi" w:cstheme="minorHAnsi"/>
                <w:sz w:val="22"/>
                <w:szCs w:val="22"/>
              </w:rPr>
            </w:pPr>
          </w:p>
          <w:p w14:paraId="5E57B0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7D" w14:textId="77777777" w:rsidR="00BB5343" w:rsidRPr="0035318E" w:rsidRDefault="00BB5343">
            <w:pPr>
              <w:spacing w:line="48" w:lineRule="exact"/>
              <w:rPr>
                <w:rFonts w:asciiTheme="minorHAnsi" w:cstheme="minorHAnsi"/>
                <w:sz w:val="22"/>
                <w:szCs w:val="22"/>
              </w:rPr>
            </w:pPr>
          </w:p>
          <w:p w14:paraId="5E57B07E" w14:textId="77777777" w:rsidR="00BB5343" w:rsidRPr="0035318E" w:rsidRDefault="00BB5343">
            <w:pPr>
              <w:rPr>
                <w:rFonts w:asciiTheme="minorHAnsi" w:cstheme="minorHAnsi"/>
                <w:sz w:val="22"/>
                <w:szCs w:val="22"/>
              </w:rPr>
            </w:pPr>
          </w:p>
        </w:tc>
      </w:tr>
      <w:tr w:rsidR="00BB5343" w:rsidRPr="0035318E" w14:paraId="5E57B092" w14:textId="77777777">
        <w:tc>
          <w:tcPr>
            <w:tcW w:w="666" w:type="dxa"/>
            <w:tcBorders>
              <w:top w:val="single" w:sz="6" w:space="0" w:color="FFFFFF"/>
              <w:left w:val="single" w:sz="6" w:space="0" w:color="FFFFFF"/>
              <w:bottom w:val="single" w:sz="6" w:space="0" w:color="FFFFFF"/>
              <w:right w:val="single" w:sz="6" w:space="0" w:color="FFFFFF"/>
            </w:tcBorders>
          </w:tcPr>
          <w:p w14:paraId="5E57B080" w14:textId="77777777" w:rsidR="00BB5343" w:rsidRPr="0035318E" w:rsidRDefault="00BB5343">
            <w:pPr>
              <w:spacing w:line="48" w:lineRule="exact"/>
              <w:rPr>
                <w:rFonts w:asciiTheme="minorHAnsi" w:cstheme="minorHAnsi"/>
                <w:sz w:val="22"/>
                <w:szCs w:val="22"/>
              </w:rPr>
            </w:pPr>
          </w:p>
          <w:p w14:paraId="5E57B0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82" w14:textId="77777777" w:rsidR="00BB5343" w:rsidRPr="0035318E" w:rsidRDefault="00BB5343">
            <w:pPr>
              <w:spacing w:line="48" w:lineRule="exact"/>
              <w:rPr>
                <w:rFonts w:asciiTheme="minorHAnsi" w:cstheme="minorHAnsi"/>
                <w:sz w:val="22"/>
                <w:szCs w:val="22"/>
              </w:rPr>
            </w:pPr>
          </w:p>
          <w:p w14:paraId="5E57B08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84" w14:textId="77777777" w:rsidR="00BB5343" w:rsidRPr="0035318E" w:rsidRDefault="00BB5343">
            <w:pPr>
              <w:spacing w:line="48" w:lineRule="exact"/>
              <w:rPr>
                <w:rFonts w:asciiTheme="minorHAnsi" w:cstheme="minorHAnsi"/>
                <w:sz w:val="22"/>
                <w:szCs w:val="22"/>
              </w:rPr>
            </w:pPr>
          </w:p>
          <w:p w14:paraId="5E57B08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86" w14:textId="77777777" w:rsidR="00BB5343" w:rsidRPr="0035318E" w:rsidRDefault="00BB5343">
            <w:pPr>
              <w:spacing w:line="48" w:lineRule="exact"/>
              <w:rPr>
                <w:rFonts w:asciiTheme="minorHAnsi" w:cstheme="minorHAnsi"/>
                <w:sz w:val="22"/>
                <w:szCs w:val="22"/>
              </w:rPr>
            </w:pPr>
          </w:p>
          <w:p w14:paraId="5E57B0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88" w14:textId="77777777" w:rsidR="00BB5343" w:rsidRPr="0035318E" w:rsidRDefault="00BB5343">
            <w:pPr>
              <w:spacing w:line="48" w:lineRule="exact"/>
              <w:rPr>
                <w:rFonts w:asciiTheme="minorHAnsi" w:cstheme="minorHAnsi"/>
                <w:sz w:val="22"/>
                <w:szCs w:val="22"/>
              </w:rPr>
            </w:pPr>
          </w:p>
          <w:p w14:paraId="5E57B089"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8A" w14:textId="77777777" w:rsidR="00BB5343" w:rsidRPr="0035318E" w:rsidRDefault="00BB5343">
            <w:pPr>
              <w:spacing w:line="48" w:lineRule="exact"/>
              <w:rPr>
                <w:rFonts w:asciiTheme="minorHAnsi" w:cstheme="minorHAnsi"/>
                <w:sz w:val="22"/>
                <w:szCs w:val="22"/>
              </w:rPr>
            </w:pPr>
          </w:p>
          <w:p w14:paraId="5E57B08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8C" w14:textId="77777777" w:rsidR="00BB5343" w:rsidRPr="0035318E" w:rsidRDefault="00BB5343">
            <w:pPr>
              <w:spacing w:line="48" w:lineRule="exact"/>
              <w:rPr>
                <w:rFonts w:asciiTheme="minorHAnsi" w:cstheme="minorHAnsi"/>
                <w:sz w:val="22"/>
                <w:szCs w:val="22"/>
              </w:rPr>
            </w:pPr>
          </w:p>
          <w:p w14:paraId="5E57B0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111.11</w:t>
            </w:r>
          </w:p>
        </w:tc>
        <w:tc>
          <w:tcPr>
            <w:tcW w:w="900" w:type="dxa"/>
            <w:tcBorders>
              <w:top w:val="single" w:sz="6" w:space="0" w:color="FFFFFF"/>
              <w:left w:val="single" w:sz="6" w:space="0" w:color="FFFFFF"/>
              <w:bottom w:val="single" w:sz="6" w:space="0" w:color="FFFFFF"/>
              <w:right w:val="single" w:sz="6" w:space="0" w:color="FFFFFF"/>
            </w:tcBorders>
          </w:tcPr>
          <w:p w14:paraId="5E57B08E" w14:textId="77777777" w:rsidR="00BB5343" w:rsidRPr="0035318E" w:rsidRDefault="00BB5343">
            <w:pPr>
              <w:spacing w:line="48" w:lineRule="exact"/>
              <w:rPr>
                <w:rFonts w:asciiTheme="minorHAnsi" w:cstheme="minorHAnsi"/>
                <w:sz w:val="22"/>
                <w:szCs w:val="22"/>
              </w:rPr>
            </w:pPr>
          </w:p>
          <w:p w14:paraId="5E57B0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90" w14:textId="77777777" w:rsidR="00BB5343" w:rsidRPr="0035318E" w:rsidRDefault="00BB5343">
            <w:pPr>
              <w:spacing w:line="48" w:lineRule="exact"/>
              <w:rPr>
                <w:rFonts w:asciiTheme="minorHAnsi" w:cstheme="minorHAnsi"/>
                <w:sz w:val="22"/>
                <w:szCs w:val="22"/>
              </w:rPr>
            </w:pPr>
          </w:p>
          <w:p w14:paraId="5E57B0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11.11%</w:t>
            </w:r>
          </w:p>
        </w:tc>
      </w:tr>
      <w:tr w:rsidR="00BB5343" w:rsidRPr="0035318E" w14:paraId="5E57B0A5" w14:textId="77777777">
        <w:tc>
          <w:tcPr>
            <w:tcW w:w="666" w:type="dxa"/>
            <w:tcBorders>
              <w:top w:val="single" w:sz="6" w:space="0" w:color="FFFFFF"/>
              <w:left w:val="single" w:sz="6" w:space="0" w:color="FFFFFF"/>
              <w:bottom w:val="single" w:sz="6" w:space="0" w:color="FFFFFF"/>
              <w:right w:val="single" w:sz="6" w:space="0" w:color="FFFFFF"/>
            </w:tcBorders>
          </w:tcPr>
          <w:p w14:paraId="5E57B093" w14:textId="77777777" w:rsidR="00BB5343" w:rsidRPr="0035318E" w:rsidRDefault="00BB5343">
            <w:pPr>
              <w:spacing w:line="48" w:lineRule="exact"/>
              <w:rPr>
                <w:rFonts w:asciiTheme="minorHAnsi" w:cstheme="minorHAnsi"/>
                <w:sz w:val="22"/>
                <w:szCs w:val="22"/>
              </w:rPr>
            </w:pPr>
          </w:p>
          <w:p w14:paraId="5E57B0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95" w14:textId="77777777" w:rsidR="00BB5343" w:rsidRPr="0035318E" w:rsidRDefault="00BB5343">
            <w:pPr>
              <w:spacing w:line="48" w:lineRule="exact"/>
              <w:rPr>
                <w:rFonts w:asciiTheme="minorHAnsi" w:cstheme="minorHAnsi"/>
                <w:sz w:val="22"/>
                <w:szCs w:val="22"/>
              </w:rPr>
            </w:pPr>
          </w:p>
          <w:p w14:paraId="5E57B09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97" w14:textId="77777777" w:rsidR="00BB5343" w:rsidRPr="0035318E" w:rsidRDefault="00BB5343">
            <w:pPr>
              <w:spacing w:line="48" w:lineRule="exact"/>
              <w:rPr>
                <w:rFonts w:asciiTheme="minorHAnsi" w:cstheme="minorHAnsi"/>
                <w:sz w:val="22"/>
                <w:szCs w:val="22"/>
              </w:rPr>
            </w:pPr>
          </w:p>
          <w:p w14:paraId="5E57B098"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99" w14:textId="77777777" w:rsidR="00BB5343" w:rsidRPr="0035318E" w:rsidRDefault="00BB5343">
            <w:pPr>
              <w:spacing w:line="48" w:lineRule="exact"/>
              <w:rPr>
                <w:rFonts w:asciiTheme="minorHAnsi" w:cstheme="minorHAnsi"/>
                <w:sz w:val="22"/>
                <w:szCs w:val="22"/>
              </w:rPr>
            </w:pPr>
          </w:p>
          <w:p w14:paraId="5E57B0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9B" w14:textId="77777777" w:rsidR="00BB5343" w:rsidRPr="0035318E" w:rsidRDefault="00BB5343">
            <w:pPr>
              <w:spacing w:line="48" w:lineRule="exact"/>
              <w:rPr>
                <w:rFonts w:asciiTheme="minorHAnsi" w:cstheme="minorHAnsi"/>
                <w:sz w:val="22"/>
                <w:szCs w:val="22"/>
              </w:rPr>
            </w:pPr>
          </w:p>
          <w:p w14:paraId="5E57B09C"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9D" w14:textId="77777777" w:rsidR="00BB5343" w:rsidRPr="0035318E" w:rsidRDefault="00BB5343">
            <w:pPr>
              <w:spacing w:line="48" w:lineRule="exact"/>
              <w:rPr>
                <w:rFonts w:asciiTheme="minorHAnsi" w:cstheme="minorHAnsi"/>
                <w:sz w:val="22"/>
                <w:szCs w:val="22"/>
              </w:rPr>
            </w:pPr>
          </w:p>
          <w:p w14:paraId="5E57B09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9F" w14:textId="77777777" w:rsidR="00BB5343" w:rsidRPr="0035318E" w:rsidRDefault="00BB5343">
            <w:pPr>
              <w:spacing w:line="48" w:lineRule="exact"/>
              <w:rPr>
                <w:rFonts w:asciiTheme="minorHAnsi" w:cstheme="minorHAnsi"/>
                <w:sz w:val="22"/>
                <w:szCs w:val="22"/>
              </w:rPr>
            </w:pPr>
          </w:p>
          <w:p w14:paraId="5E57B0A0"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A1" w14:textId="77777777" w:rsidR="00BB5343" w:rsidRPr="0035318E" w:rsidRDefault="00BB5343">
            <w:pPr>
              <w:spacing w:line="48" w:lineRule="exact"/>
              <w:rPr>
                <w:rFonts w:asciiTheme="minorHAnsi" w:cstheme="minorHAnsi"/>
                <w:sz w:val="22"/>
                <w:szCs w:val="22"/>
              </w:rPr>
            </w:pPr>
          </w:p>
          <w:p w14:paraId="5E57B0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A3" w14:textId="77777777" w:rsidR="00BB5343" w:rsidRPr="0035318E" w:rsidRDefault="00BB5343">
            <w:pPr>
              <w:spacing w:line="48" w:lineRule="exact"/>
              <w:rPr>
                <w:rFonts w:asciiTheme="minorHAnsi" w:cstheme="minorHAnsi"/>
                <w:sz w:val="22"/>
                <w:szCs w:val="22"/>
              </w:rPr>
            </w:pPr>
          </w:p>
          <w:p w14:paraId="5E57B0A4" w14:textId="77777777" w:rsidR="00BB5343" w:rsidRPr="0035318E" w:rsidRDefault="00BB5343">
            <w:pPr>
              <w:rPr>
                <w:rFonts w:asciiTheme="minorHAnsi" w:cstheme="minorHAnsi"/>
                <w:sz w:val="22"/>
                <w:szCs w:val="22"/>
              </w:rPr>
            </w:pPr>
          </w:p>
        </w:tc>
      </w:tr>
      <w:tr w:rsidR="00BB5343" w:rsidRPr="0035318E" w14:paraId="5E57B0B8" w14:textId="77777777">
        <w:tc>
          <w:tcPr>
            <w:tcW w:w="666" w:type="dxa"/>
            <w:tcBorders>
              <w:top w:val="single" w:sz="6" w:space="0" w:color="FFFFFF"/>
              <w:left w:val="single" w:sz="6" w:space="0" w:color="FFFFFF"/>
              <w:bottom w:val="single" w:sz="6" w:space="0" w:color="FFFFFF"/>
              <w:right w:val="single" w:sz="6" w:space="0" w:color="FFFFFF"/>
            </w:tcBorders>
          </w:tcPr>
          <w:p w14:paraId="5E57B0A6" w14:textId="77777777" w:rsidR="00BB5343" w:rsidRPr="0035318E" w:rsidRDefault="00BB5343">
            <w:pPr>
              <w:spacing w:line="48" w:lineRule="exact"/>
              <w:rPr>
                <w:rFonts w:asciiTheme="minorHAnsi" w:cstheme="minorHAnsi"/>
                <w:sz w:val="22"/>
                <w:szCs w:val="22"/>
              </w:rPr>
            </w:pPr>
          </w:p>
          <w:p w14:paraId="5E57B0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A8" w14:textId="77777777" w:rsidR="00BB5343" w:rsidRPr="0035318E" w:rsidRDefault="00BB5343">
            <w:pPr>
              <w:spacing w:line="48" w:lineRule="exact"/>
              <w:rPr>
                <w:rFonts w:asciiTheme="minorHAnsi" w:cstheme="minorHAnsi"/>
                <w:sz w:val="22"/>
                <w:szCs w:val="22"/>
              </w:rPr>
            </w:pPr>
          </w:p>
          <w:p w14:paraId="5E57B0A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AA" w14:textId="77777777" w:rsidR="00BB5343" w:rsidRPr="0035318E" w:rsidRDefault="00BB5343">
            <w:pPr>
              <w:spacing w:line="48" w:lineRule="exact"/>
              <w:rPr>
                <w:rFonts w:asciiTheme="minorHAnsi" w:cstheme="minorHAnsi"/>
                <w:sz w:val="22"/>
                <w:szCs w:val="22"/>
              </w:rPr>
            </w:pPr>
          </w:p>
          <w:p w14:paraId="5E57B0AB"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AC" w14:textId="77777777" w:rsidR="00BB5343" w:rsidRPr="0035318E" w:rsidRDefault="00BB5343">
            <w:pPr>
              <w:spacing w:line="48" w:lineRule="exact"/>
              <w:rPr>
                <w:rFonts w:asciiTheme="minorHAnsi" w:cstheme="minorHAnsi"/>
                <w:sz w:val="22"/>
                <w:szCs w:val="22"/>
              </w:rPr>
            </w:pPr>
          </w:p>
          <w:p w14:paraId="5E57B0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AE" w14:textId="77777777" w:rsidR="00BB5343" w:rsidRPr="0035318E" w:rsidRDefault="00BB5343">
            <w:pPr>
              <w:spacing w:line="48" w:lineRule="exact"/>
              <w:rPr>
                <w:rFonts w:asciiTheme="minorHAnsi" w:cstheme="minorHAnsi"/>
                <w:sz w:val="22"/>
                <w:szCs w:val="22"/>
              </w:rPr>
            </w:pPr>
          </w:p>
          <w:p w14:paraId="5E57B0AF"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B0" w14:textId="77777777" w:rsidR="00BB5343" w:rsidRPr="0035318E" w:rsidRDefault="00BB5343">
            <w:pPr>
              <w:spacing w:line="48" w:lineRule="exact"/>
              <w:rPr>
                <w:rFonts w:asciiTheme="minorHAnsi" w:cstheme="minorHAnsi"/>
                <w:sz w:val="22"/>
                <w:szCs w:val="22"/>
              </w:rPr>
            </w:pPr>
          </w:p>
          <w:p w14:paraId="5E57B0B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B2" w14:textId="77777777" w:rsidR="00BB5343" w:rsidRPr="0035318E" w:rsidRDefault="00BB5343">
            <w:pPr>
              <w:spacing w:line="48" w:lineRule="exact"/>
              <w:rPr>
                <w:rFonts w:asciiTheme="minorHAnsi" w:cstheme="minorHAnsi"/>
                <w:sz w:val="22"/>
                <w:szCs w:val="22"/>
              </w:rPr>
            </w:pPr>
          </w:p>
          <w:p w14:paraId="5E57B0B3"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B4" w14:textId="77777777" w:rsidR="00BB5343" w:rsidRPr="0035318E" w:rsidRDefault="00BB5343">
            <w:pPr>
              <w:spacing w:line="48" w:lineRule="exact"/>
              <w:rPr>
                <w:rFonts w:asciiTheme="minorHAnsi" w:cstheme="minorHAnsi"/>
                <w:sz w:val="22"/>
                <w:szCs w:val="22"/>
              </w:rPr>
            </w:pPr>
          </w:p>
          <w:p w14:paraId="5E57B0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B6" w14:textId="77777777" w:rsidR="00BB5343" w:rsidRPr="0035318E" w:rsidRDefault="00BB5343">
            <w:pPr>
              <w:spacing w:line="48" w:lineRule="exact"/>
              <w:rPr>
                <w:rFonts w:asciiTheme="minorHAnsi" w:cstheme="minorHAnsi"/>
                <w:sz w:val="22"/>
                <w:szCs w:val="22"/>
              </w:rPr>
            </w:pPr>
          </w:p>
          <w:p w14:paraId="5E57B0B7" w14:textId="77777777" w:rsidR="00BB5343" w:rsidRPr="0035318E" w:rsidRDefault="00BB5343">
            <w:pPr>
              <w:rPr>
                <w:rFonts w:asciiTheme="minorHAnsi" w:cstheme="minorHAnsi"/>
                <w:sz w:val="22"/>
                <w:szCs w:val="22"/>
              </w:rPr>
            </w:pPr>
          </w:p>
        </w:tc>
      </w:tr>
      <w:tr w:rsidR="00BB5343" w:rsidRPr="0035318E" w14:paraId="5E57B0CB" w14:textId="77777777">
        <w:tc>
          <w:tcPr>
            <w:tcW w:w="666" w:type="dxa"/>
            <w:tcBorders>
              <w:top w:val="single" w:sz="6" w:space="0" w:color="FFFFFF"/>
              <w:left w:val="single" w:sz="6" w:space="0" w:color="FFFFFF"/>
              <w:bottom w:val="single" w:sz="6" w:space="0" w:color="FFFFFF"/>
              <w:right w:val="single" w:sz="6" w:space="0" w:color="FFFFFF"/>
            </w:tcBorders>
          </w:tcPr>
          <w:p w14:paraId="5E57B0B9" w14:textId="77777777" w:rsidR="00BB5343" w:rsidRPr="0035318E" w:rsidRDefault="00BB5343">
            <w:pPr>
              <w:spacing w:line="48" w:lineRule="exact"/>
              <w:rPr>
                <w:rFonts w:asciiTheme="minorHAnsi" w:cstheme="minorHAnsi"/>
                <w:sz w:val="22"/>
                <w:szCs w:val="22"/>
              </w:rPr>
            </w:pPr>
          </w:p>
          <w:p w14:paraId="5E57B0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BB" w14:textId="77777777" w:rsidR="00BB5343" w:rsidRPr="0035318E" w:rsidRDefault="00BB5343">
            <w:pPr>
              <w:spacing w:line="48" w:lineRule="exact"/>
              <w:rPr>
                <w:rFonts w:asciiTheme="minorHAnsi" w:cstheme="minorHAnsi"/>
                <w:sz w:val="22"/>
                <w:szCs w:val="22"/>
              </w:rPr>
            </w:pPr>
          </w:p>
          <w:p w14:paraId="5E57B0B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BD" w14:textId="77777777" w:rsidR="00BB5343" w:rsidRPr="0035318E" w:rsidRDefault="00BB5343">
            <w:pPr>
              <w:spacing w:line="48" w:lineRule="exact"/>
              <w:rPr>
                <w:rFonts w:asciiTheme="minorHAnsi" w:cstheme="minorHAnsi"/>
                <w:sz w:val="22"/>
                <w:szCs w:val="22"/>
              </w:rPr>
            </w:pPr>
          </w:p>
          <w:p w14:paraId="5E57B0BE"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BF" w14:textId="77777777" w:rsidR="00BB5343" w:rsidRPr="0035318E" w:rsidRDefault="00BB5343">
            <w:pPr>
              <w:spacing w:line="48" w:lineRule="exact"/>
              <w:rPr>
                <w:rFonts w:asciiTheme="minorHAnsi" w:cstheme="minorHAnsi"/>
                <w:sz w:val="22"/>
                <w:szCs w:val="22"/>
              </w:rPr>
            </w:pPr>
          </w:p>
          <w:p w14:paraId="5E57B0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C1" w14:textId="77777777" w:rsidR="00BB5343" w:rsidRPr="0035318E" w:rsidRDefault="00BB5343">
            <w:pPr>
              <w:spacing w:line="48" w:lineRule="exact"/>
              <w:rPr>
                <w:rFonts w:asciiTheme="minorHAnsi" w:cstheme="minorHAnsi"/>
                <w:sz w:val="22"/>
                <w:szCs w:val="22"/>
              </w:rPr>
            </w:pPr>
          </w:p>
          <w:p w14:paraId="5E57B0C2"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C3" w14:textId="77777777" w:rsidR="00BB5343" w:rsidRPr="0035318E" w:rsidRDefault="00BB5343">
            <w:pPr>
              <w:spacing w:line="48" w:lineRule="exact"/>
              <w:rPr>
                <w:rFonts w:asciiTheme="minorHAnsi" w:cstheme="minorHAnsi"/>
                <w:sz w:val="22"/>
                <w:szCs w:val="22"/>
              </w:rPr>
            </w:pPr>
          </w:p>
          <w:p w14:paraId="5E57B0C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C5" w14:textId="77777777" w:rsidR="00BB5343" w:rsidRPr="0035318E" w:rsidRDefault="00BB5343">
            <w:pPr>
              <w:spacing w:line="48" w:lineRule="exact"/>
              <w:rPr>
                <w:rFonts w:asciiTheme="minorHAnsi" w:cstheme="minorHAnsi"/>
                <w:sz w:val="22"/>
                <w:szCs w:val="22"/>
              </w:rPr>
            </w:pPr>
          </w:p>
          <w:p w14:paraId="5E57B0C6"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C7" w14:textId="77777777" w:rsidR="00BB5343" w:rsidRPr="0035318E" w:rsidRDefault="00BB5343">
            <w:pPr>
              <w:spacing w:line="48" w:lineRule="exact"/>
              <w:rPr>
                <w:rFonts w:asciiTheme="minorHAnsi" w:cstheme="minorHAnsi"/>
                <w:sz w:val="22"/>
                <w:szCs w:val="22"/>
              </w:rPr>
            </w:pPr>
          </w:p>
          <w:p w14:paraId="5E57B0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C9" w14:textId="77777777" w:rsidR="00BB5343" w:rsidRPr="0035318E" w:rsidRDefault="00BB5343">
            <w:pPr>
              <w:spacing w:line="48" w:lineRule="exact"/>
              <w:rPr>
                <w:rFonts w:asciiTheme="minorHAnsi" w:cstheme="minorHAnsi"/>
                <w:sz w:val="22"/>
                <w:szCs w:val="22"/>
              </w:rPr>
            </w:pPr>
          </w:p>
          <w:p w14:paraId="5E57B0CA" w14:textId="77777777" w:rsidR="00BB5343" w:rsidRPr="0035318E" w:rsidRDefault="00BB5343">
            <w:pPr>
              <w:rPr>
                <w:rFonts w:asciiTheme="minorHAnsi" w:cstheme="minorHAnsi"/>
                <w:sz w:val="22"/>
                <w:szCs w:val="22"/>
              </w:rPr>
            </w:pPr>
          </w:p>
        </w:tc>
      </w:tr>
      <w:tr w:rsidR="00BB5343" w:rsidRPr="0035318E" w14:paraId="5E57B0DE" w14:textId="77777777">
        <w:tc>
          <w:tcPr>
            <w:tcW w:w="666" w:type="dxa"/>
            <w:tcBorders>
              <w:top w:val="single" w:sz="6" w:space="0" w:color="FFFFFF"/>
              <w:left w:val="single" w:sz="6" w:space="0" w:color="FFFFFF"/>
              <w:bottom w:val="single" w:sz="6" w:space="0" w:color="FFFFFF"/>
              <w:right w:val="single" w:sz="6" w:space="0" w:color="FFFFFF"/>
            </w:tcBorders>
          </w:tcPr>
          <w:p w14:paraId="5E57B0CC" w14:textId="77777777" w:rsidR="00BB5343" w:rsidRPr="0035318E" w:rsidRDefault="00BB5343">
            <w:pPr>
              <w:spacing w:line="48" w:lineRule="exact"/>
              <w:rPr>
                <w:rFonts w:asciiTheme="minorHAnsi" w:cstheme="minorHAnsi"/>
                <w:sz w:val="22"/>
                <w:szCs w:val="22"/>
              </w:rPr>
            </w:pPr>
          </w:p>
          <w:p w14:paraId="5E57B0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CE" w14:textId="77777777" w:rsidR="00BB5343" w:rsidRPr="0035318E" w:rsidRDefault="00BB5343">
            <w:pPr>
              <w:spacing w:line="48" w:lineRule="exact"/>
              <w:rPr>
                <w:rFonts w:asciiTheme="minorHAnsi" w:cstheme="minorHAnsi"/>
                <w:sz w:val="22"/>
                <w:szCs w:val="22"/>
              </w:rPr>
            </w:pPr>
          </w:p>
          <w:p w14:paraId="5E57B0C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D0" w14:textId="77777777" w:rsidR="00BB5343" w:rsidRPr="0035318E" w:rsidRDefault="00BB5343">
            <w:pPr>
              <w:spacing w:line="48" w:lineRule="exact"/>
              <w:rPr>
                <w:rFonts w:asciiTheme="minorHAnsi" w:cstheme="minorHAnsi"/>
                <w:sz w:val="22"/>
                <w:szCs w:val="22"/>
              </w:rPr>
            </w:pPr>
          </w:p>
          <w:p w14:paraId="5E57B0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900" w:type="dxa"/>
            <w:tcBorders>
              <w:top w:val="single" w:sz="6" w:space="0" w:color="FFFFFF"/>
              <w:left w:val="single" w:sz="6" w:space="0" w:color="FFFFFF"/>
              <w:bottom w:val="single" w:sz="6" w:space="0" w:color="FFFFFF"/>
              <w:right w:val="single" w:sz="6" w:space="0" w:color="FFFFFF"/>
            </w:tcBorders>
          </w:tcPr>
          <w:p w14:paraId="5E57B0D2" w14:textId="77777777" w:rsidR="00BB5343" w:rsidRPr="0035318E" w:rsidRDefault="00BB5343">
            <w:pPr>
              <w:spacing w:line="48" w:lineRule="exact"/>
              <w:rPr>
                <w:rFonts w:asciiTheme="minorHAnsi" w:cstheme="minorHAnsi"/>
                <w:sz w:val="22"/>
                <w:szCs w:val="22"/>
              </w:rPr>
            </w:pPr>
          </w:p>
          <w:p w14:paraId="5E57B0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D4" w14:textId="77777777" w:rsidR="00BB5343" w:rsidRPr="0035318E" w:rsidRDefault="00BB5343">
            <w:pPr>
              <w:spacing w:line="48" w:lineRule="exact"/>
              <w:rPr>
                <w:rFonts w:asciiTheme="minorHAnsi" w:cstheme="minorHAnsi"/>
                <w:sz w:val="22"/>
                <w:szCs w:val="22"/>
              </w:rPr>
            </w:pPr>
          </w:p>
          <w:p w14:paraId="5E57B0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D6" w14:textId="77777777" w:rsidR="00BB5343" w:rsidRPr="0035318E" w:rsidRDefault="00BB5343">
            <w:pPr>
              <w:spacing w:line="48" w:lineRule="exact"/>
              <w:rPr>
                <w:rFonts w:asciiTheme="minorHAnsi" w:cstheme="minorHAnsi"/>
                <w:sz w:val="22"/>
                <w:szCs w:val="22"/>
              </w:rPr>
            </w:pPr>
          </w:p>
          <w:p w14:paraId="5E57B0D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D8" w14:textId="77777777" w:rsidR="00BB5343" w:rsidRPr="0035318E" w:rsidRDefault="00BB5343">
            <w:pPr>
              <w:spacing w:line="48" w:lineRule="exact"/>
              <w:rPr>
                <w:rFonts w:asciiTheme="minorHAnsi" w:cstheme="minorHAnsi"/>
                <w:sz w:val="22"/>
                <w:szCs w:val="22"/>
              </w:rPr>
            </w:pPr>
          </w:p>
          <w:p w14:paraId="5E57B0D9"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DA" w14:textId="77777777" w:rsidR="00BB5343" w:rsidRPr="0035318E" w:rsidRDefault="00BB5343">
            <w:pPr>
              <w:spacing w:line="48" w:lineRule="exact"/>
              <w:rPr>
                <w:rFonts w:asciiTheme="minorHAnsi" w:cstheme="minorHAnsi"/>
                <w:sz w:val="22"/>
                <w:szCs w:val="22"/>
              </w:rPr>
            </w:pPr>
          </w:p>
          <w:p w14:paraId="5E57B0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DC" w14:textId="77777777" w:rsidR="00BB5343" w:rsidRPr="0035318E" w:rsidRDefault="00BB5343">
            <w:pPr>
              <w:spacing w:line="48" w:lineRule="exact"/>
              <w:rPr>
                <w:rFonts w:asciiTheme="minorHAnsi" w:cstheme="minorHAnsi"/>
                <w:sz w:val="22"/>
                <w:szCs w:val="22"/>
              </w:rPr>
            </w:pPr>
          </w:p>
          <w:p w14:paraId="5E57B0DD" w14:textId="77777777" w:rsidR="00BB5343" w:rsidRPr="0035318E" w:rsidRDefault="00BB5343">
            <w:pPr>
              <w:rPr>
                <w:rFonts w:asciiTheme="minorHAnsi" w:cstheme="minorHAnsi"/>
                <w:sz w:val="22"/>
                <w:szCs w:val="22"/>
              </w:rPr>
            </w:pPr>
          </w:p>
        </w:tc>
      </w:tr>
      <w:tr w:rsidR="00BB5343" w:rsidRPr="0035318E" w14:paraId="5E57B0F1" w14:textId="77777777">
        <w:tc>
          <w:tcPr>
            <w:tcW w:w="666" w:type="dxa"/>
            <w:tcBorders>
              <w:top w:val="single" w:sz="6" w:space="0" w:color="FFFFFF"/>
              <w:left w:val="single" w:sz="6" w:space="0" w:color="FFFFFF"/>
              <w:bottom w:val="single" w:sz="6" w:space="0" w:color="FFFFFF"/>
              <w:right w:val="single" w:sz="6" w:space="0" w:color="FFFFFF"/>
            </w:tcBorders>
          </w:tcPr>
          <w:p w14:paraId="5E57B0DF" w14:textId="77777777" w:rsidR="00BB5343" w:rsidRPr="0035318E" w:rsidRDefault="00BB5343">
            <w:pPr>
              <w:spacing w:line="48" w:lineRule="exact"/>
              <w:rPr>
                <w:rFonts w:asciiTheme="minorHAnsi" w:cstheme="minorHAnsi"/>
                <w:sz w:val="22"/>
                <w:szCs w:val="22"/>
              </w:rPr>
            </w:pPr>
          </w:p>
          <w:p w14:paraId="5E57B0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E1" w14:textId="77777777" w:rsidR="00BB5343" w:rsidRPr="0035318E" w:rsidRDefault="00BB5343">
            <w:pPr>
              <w:spacing w:line="48" w:lineRule="exact"/>
              <w:rPr>
                <w:rFonts w:asciiTheme="minorHAnsi" w:cstheme="minorHAnsi"/>
                <w:sz w:val="22"/>
                <w:szCs w:val="22"/>
              </w:rPr>
            </w:pPr>
          </w:p>
          <w:p w14:paraId="5E57B0E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E3" w14:textId="77777777" w:rsidR="00BB5343" w:rsidRPr="0035318E" w:rsidRDefault="00BB5343">
            <w:pPr>
              <w:spacing w:line="48" w:lineRule="exact"/>
              <w:rPr>
                <w:rFonts w:asciiTheme="minorHAnsi" w:cstheme="minorHAnsi"/>
                <w:sz w:val="22"/>
                <w:szCs w:val="22"/>
              </w:rPr>
            </w:pPr>
          </w:p>
          <w:p w14:paraId="5E57B0E4"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E5" w14:textId="77777777" w:rsidR="00BB5343" w:rsidRPr="0035318E" w:rsidRDefault="00BB5343">
            <w:pPr>
              <w:spacing w:line="48" w:lineRule="exact"/>
              <w:rPr>
                <w:rFonts w:asciiTheme="minorHAnsi" w:cstheme="minorHAnsi"/>
                <w:sz w:val="22"/>
                <w:szCs w:val="22"/>
              </w:rPr>
            </w:pPr>
          </w:p>
          <w:p w14:paraId="5E57B0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E7" w14:textId="77777777" w:rsidR="00BB5343" w:rsidRPr="0035318E" w:rsidRDefault="00BB5343">
            <w:pPr>
              <w:spacing w:line="48" w:lineRule="exact"/>
              <w:rPr>
                <w:rFonts w:asciiTheme="minorHAnsi" w:cstheme="minorHAnsi"/>
                <w:sz w:val="22"/>
                <w:szCs w:val="22"/>
              </w:rPr>
            </w:pPr>
          </w:p>
          <w:p w14:paraId="5E57B0E8"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E9" w14:textId="77777777" w:rsidR="00BB5343" w:rsidRPr="0035318E" w:rsidRDefault="00BB5343">
            <w:pPr>
              <w:spacing w:line="48" w:lineRule="exact"/>
              <w:rPr>
                <w:rFonts w:asciiTheme="minorHAnsi" w:cstheme="minorHAnsi"/>
                <w:sz w:val="22"/>
                <w:szCs w:val="22"/>
              </w:rPr>
            </w:pPr>
          </w:p>
          <w:p w14:paraId="5E57B0E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EB" w14:textId="77777777" w:rsidR="00BB5343" w:rsidRPr="0035318E" w:rsidRDefault="00BB5343">
            <w:pPr>
              <w:spacing w:line="48" w:lineRule="exact"/>
              <w:rPr>
                <w:rFonts w:asciiTheme="minorHAnsi" w:cstheme="minorHAnsi"/>
                <w:sz w:val="22"/>
                <w:szCs w:val="22"/>
              </w:rPr>
            </w:pPr>
          </w:p>
          <w:p w14:paraId="5E57B0E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ED" w14:textId="77777777" w:rsidR="00BB5343" w:rsidRPr="0035318E" w:rsidRDefault="00BB5343">
            <w:pPr>
              <w:spacing w:line="48" w:lineRule="exact"/>
              <w:rPr>
                <w:rFonts w:asciiTheme="minorHAnsi" w:cstheme="minorHAnsi"/>
                <w:sz w:val="22"/>
                <w:szCs w:val="22"/>
              </w:rPr>
            </w:pPr>
          </w:p>
          <w:p w14:paraId="5E57B0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100</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0EF" w14:textId="77777777" w:rsidR="00BB5343" w:rsidRPr="0035318E" w:rsidRDefault="00BB5343">
            <w:pPr>
              <w:spacing w:line="48" w:lineRule="exact"/>
              <w:rPr>
                <w:rFonts w:asciiTheme="minorHAnsi" w:cstheme="minorHAnsi"/>
                <w:sz w:val="22"/>
                <w:szCs w:val="22"/>
              </w:rPr>
            </w:pPr>
          </w:p>
          <w:p w14:paraId="5E57B0F0" w14:textId="77777777" w:rsidR="00BB5343" w:rsidRPr="0035318E" w:rsidRDefault="00BB5343">
            <w:pPr>
              <w:rPr>
                <w:rFonts w:asciiTheme="minorHAnsi" w:cstheme="minorHAnsi"/>
                <w:sz w:val="22"/>
                <w:szCs w:val="22"/>
              </w:rPr>
            </w:pPr>
          </w:p>
        </w:tc>
      </w:tr>
      <w:tr w:rsidR="00BB5343" w:rsidRPr="0035318E" w14:paraId="5E57B104" w14:textId="77777777">
        <w:tc>
          <w:tcPr>
            <w:tcW w:w="666" w:type="dxa"/>
            <w:tcBorders>
              <w:top w:val="single" w:sz="6" w:space="0" w:color="FFFFFF"/>
              <w:left w:val="single" w:sz="6" w:space="0" w:color="FFFFFF"/>
              <w:bottom w:val="single" w:sz="6" w:space="0" w:color="FFFFFF"/>
              <w:right w:val="single" w:sz="6" w:space="0" w:color="FFFFFF"/>
            </w:tcBorders>
          </w:tcPr>
          <w:p w14:paraId="5E57B0F2" w14:textId="77777777" w:rsidR="00BB5343" w:rsidRPr="0035318E" w:rsidRDefault="00BB5343">
            <w:pPr>
              <w:spacing w:line="48" w:lineRule="exact"/>
              <w:rPr>
                <w:rFonts w:asciiTheme="minorHAnsi" w:cstheme="minorHAnsi"/>
                <w:sz w:val="22"/>
                <w:szCs w:val="22"/>
              </w:rPr>
            </w:pPr>
          </w:p>
          <w:p w14:paraId="5E57B0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F4" w14:textId="77777777" w:rsidR="00BB5343" w:rsidRPr="0035318E" w:rsidRDefault="00BB5343">
            <w:pPr>
              <w:spacing w:line="48" w:lineRule="exact"/>
              <w:rPr>
                <w:rFonts w:asciiTheme="minorHAnsi" w:cstheme="minorHAnsi"/>
                <w:sz w:val="22"/>
                <w:szCs w:val="22"/>
              </w:rPr>
            </w:pPr>
          </w:p>
          <w:p w14:paraId="5E57B0F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F6" w14:textId="77777777" w:rsidR="00BB5343" w:rsidRPr="0035318E" w:rsidRDefault="00BB5343">
            <w:pPr>
              <w:spacing w:line="48" w:lineRule="exact"/>
              <w:rPr>
                <w:rFonts w:asciiTheme="minorHAnsi" w:cstheme="minorHAnsi"/>
                <w:sz w:val="22"/>
                <w:szCs w:val="22"/>
              </w:rPr>
            </w:pPr>
          </w:p>
          <w:p w14:paraId="5E57B0F7"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0F8" w14:textId="77777777" w:rsidR="00BB5343" w:rsidRPr="0035318E" w:rsidRDefault="00BB5343">
            <w:pPr>
              <w:spacing w:line="48" w:lineRule="exact"/>
              <w:rPr>
                <w:rFonts w:asciiTheme="minorHAnsi" w:cstheme="minorHAnsi"/>
                <w:sz w:val="22"/>
                <w:szCs w:val="22"/>
              </w:rPr>
            </w:pPr>
          </w:p>
          <w:p w14:paraId="5E57B0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0FA" w14:textId="77777777" w:rsidR="00BB5343" w:rsidRPr="0035318E" w:rsidRDefault="00BB5343">
            <w:pPr>
              <w:spacing w:line="48" w:lineRule="exact"/>
              <w:rPr>
                <w:rFonts w:asciiTheme="minorHAnsi" w:cstheme="minorHAnsi"/>
                <w:sz w:val="22"/>
                <w:szCs w:val="22"/>
              </w:rPr>
            </w:pPr>
          </w:p>
          <w:p w14:paraId="5E57B0FB"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0FC" w14:textId="77777777" w:rsidR="00BB5343" w:rsidRPr="0035318E" w:rsidRDefault="00BB5343">
            <w:pPr>
              <w:spacing w:line="48" w:lineRule="exact"/>
              <w:rPr>
                <w:rFonts w:asciiTheme="minorHAnsi" w:cstheme="minorHAnsi"/>
                <w:sz w:val="22"/>
                <w:szCs w:val="22"/>
              </w:rPr>
            </w:pPr>
          </w:p>
          <w:p w14:paraId="5E57B0F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0FE" w14:textId="77777777" w:rsidR="00BB5343" w:rsidRPr="0035318E" w:rsidRDefault="00BB5343">
            <w:pPr>
              <w:spacing w:line="48" w:lineRule="exact"/>
              <w:rPr>
                <w:rFonts w:asciiTheme="minorHAnsi" w:cstheme="minorHAnsi"/>
                <w:sz w:val="22"/>
                <w:szCs w:val="22"/>
              </w:rPr>
            </w:pPr>
          </w:p>
          <w:p w14:paraId="5E57B0F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00" w14:textId="77777777" w:rsidR="00BB5343" w:rsidRPr="0035318E" w:rsidRDefault="00BB5343">
            <w:pPr>
              <w:spacing w:line="48" w:lineRule="exact"/>
              <w:rPr>
                <w:rFonts w:asciiTheme="minorHAnsi" w:cstheme="minorHAnsi"/>
                <w:sz w:val="22"/>
                <w:szCs w:val="22"/>
              </w:rPr>
            </w:pPr>
          </w:p>
          <w:p w14:paraId="5E57B1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02" w14:textId="77777777" w:rsidR="00BB5343" w:rsidRPr="0035318E" w:rsidRDefault="00BB5343">
            <w:pPr>
              <w:spacing w:line="48" w:lineRule="exact"/>
              <w:rPr>
                <w:rFonts w:asciiTheme="minorHAnsi" w:cstheme="minorHAnsi"/>
                <w:sz w:val="22"/>
                <w:szCs w:val="22"/>
              </w:rPr>
            </w:pPr>
          </w:p>
          <w:p w14:paraId="5E57B103" w14:textId="77777777" w:rsidR="00BB5343" w:rsidRPr="0035318E" w:rsidRDefault="00BB5343">
            <w:pPr>
              <w:rPr>
                <w:rFonts w:asciiTheme="minorHAnsi" w:cstheme="minorHAnsi"/>
                <w:sz w:val="22"/>
                <w:szCs w:val="22"/>
              </w:rPr>
            </w:pPr>
          </w:p>
        </w:tc>
      </w:tr>
      <w:tr w:rsidR="00BB5343" w:rsidRPr="0035318E" w14:paraId="5E57B117" w14:textId="77777777">
        <w:tc>
          <w:tcPr>
            <w:tcW w:w="666" w:type="dxa"/>
            <w:tcBorders>
              <w:top w:val="single" w:sz="6" w:space="0" w:color="FFFFFF"/>
              <w:left w:val="single" w:sz="6" w:space="0" w:color="FFFFFF"/>
              <w:bottom w:val="single" w:sz="6" w:space="0" w:color="FFFFFF"/>
              <w:right w:val="single" w:sz="6" w:space="0" w:color="FFFFFF"/>
            </w:tcBorders>
          </w:tcPr>
          <w:p w14:paraId="5E57B105" w14:textId="77777777" w:rsidR="00BB5343" w:rsidRPr="0035318E" w:rsidRDefault="00BB5343">
            <w:pPr>
              <w:spacing w:line="48" w:lineRule="exact"/>
              <w:rPr>
                <w:rFonts w:asciiTheme="minorHAnsi" w:cstheme="minorHAnsi"/>
                <w:sz w:val="22"/>
                <w:szCs w:val="22"/>
              </w:rPr>
            </w:pPr>
          </w:p>
          <w:p w14:paraId="5E57B1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07" w14:textId="77777777" w:rsidR="00BB5343" w:rsidRPr="0035318E" w:rsidRDefault="00BB5343">
            <w:pPr>
              <w:spacing w:line="48" w:lineRule="exact"/>
              <w:rPr>
                <w:rFonts w:asciiTheme="minorHAnsi" w:cstheme="minorHAnsi"/>
                <w:sz w:val="22"/>
                <w:szCs w:val="22"/>
              </w:rPr>
            </w:pPr>
          </w:p>
          <w:p w14:paraId="5E57B10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09" w14:textId="77777777" w:rsidR="00BB5343" w:rsidRPr="0035318E" w:rsidRDefault="00BB5343">
            <w:pPr>
              <w:spacing w:line="48" w:lineRule="exact"/>
              <w:rPr>
                <w:rFonts w:asciiTheme="minorHAnsi" w:cstheme="minorHAnsi"/>
                <w:sz w:val="22"/>
                <w:szCs w:val="22"/>
              </w:rPr>
            </w:pPr>
          </w:p>
          <w:p w14:paraId="5E57B10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107.62</w:t>
            </w:r>
          </w:p>
        </w:tc>
        <w:tc>
          <w:tcPr>
            <w:tcW w:w="900" w:type="dxa"/>
            <w:tcBorders>
              <w:top w:val="single" w:sz="6" w:space="0" w:color="FFFFFF"/>
              <w:left w:val="single" w:sz="6" w:space="0" w:color="FFFFFF"/>
              <w:bottom w:val="single" w:sz="6" w:space="0" w:color="FFFFFF"/>
              <w:right w:val="single" w:sz="6" w:space="0" w:color="FFFFFF"/>
            </w:tcBorders>
          </w:tcPr>
          <w:p w14:paraId="5E57B10B" w14:textId="77777777" w:rsidR="00BB5343" w:rsidRPr="0035318E" w:rsidRDefault="00BB5343">
            <w:pPr>
              <w:spacing w:line="48" w:lineRule="exact"/>
              <w:rPr>
                <w:rFonts w:asciiTheme="minorHAnsi" w:cstheme="minorHAnsi"/>
                <w:sz w:val="22"/>
                <w:szCs w:val="22"/>
              </w:rPr>
            </w:pPr>
          </w:p>
          <w:p w14:paraId="5E57B1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0D" w14:textId="77777777" w:rsidR="00BB5343" w:rsidRPr="0035318E" w:rsidRDefault="00BB5343">
            <w:pPr>
              <w:spacing w:line="48" w:lineRule="exact"/>
              <w:rPr>
                <w:rFonts w:asciiTheme="minorHAnsi" w:cstheme="minorHAnsi"/>
                <w:sz w:val="22"/>
                <w:szCs w:val="22"/>
              </w:rPr>
            </w:pPr>
          </w:p>
          <w:p w14:paraId="5E57B1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6.42%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0F" w14:textId="77777777" w:rsidR="00BB5343" w:rsidRPr="0035318E" w:rsidRDefault="00BB5343">
            <w:pPr>
              <w:spacing w:line="48" w:lineRule="exact"/>
              <w:rPr>
                <w:rFonts w:asciiTheme="minorHAnsi" w:cstheme="minorHAnsi"/>
                <w:sz w:val="22"/>
                <w:szCs w:val="22"/>
              </w:rPr>
            </w:pPr>
          </w:p>
          <w:p w14:paraId="5E57B11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11" w14:textId="77777777" w:rsidR="00BB5343" w:rsidRPr="0035318E" w:rsidRDefault="00BB5343">
            <w:pPr>
              <w:spacing w:line="48" w:lineRule="exact"/>
              <w:rPr>
                <w:rFonts w:asciiTheme="minorHAnsi" w:cstheme="minorHAnsi"/>
                <w:sz w:val="22"/>
                <w:szCs w:val="22"/>
              </w:rPr>
            </w:pPr>
          </w:p>
          <w:p w14:paraId="5E57B112"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13" w14:textId="77777777" w:rsidR="00BB5343" w:rsidRPr="0035318E" w:rsidRDefault="00BB5343">
            <w:pPr>
              <w:spacing w:line="48" w:lineRule="exact"/>
              <w:rPr>
                <w:rFonts w:asciiTheme="minorHAnsi" w:cstheme="minorHAnsi"/>
                <w:sz w:val="22"/>
                <w:szCs w:val="22"/>
              </w:rPr>
            </w:pPr>
          </w:p>
          <w:p w14:paraId="5E57B1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15" w14:textId="77777777" w:rsidR="00BB5343" w:rsidRPr="0035318E" w:rsidRDefault="00BB5343">
            <w:pPr>
              <w:spacing w:line="48" w:lineRule="exact"/>
              <w:rPr>
                <w:rFonts w:asciiTheme="minorHAnsi" w:cstheme="minorHAnsi"/>
                <w:sz w:val="22"/>
                <w:szCs w:val="22"/>
              </w:rPr>
            </w:pPr>
          </w:p>
          <w:p w14:paraId="5E57B116" w14:textId="77777777" w:rsidR="00BB5343" w:rsidRPr="0035318E" w:rsidRDefault="00BB5343">
            <w:pPr>
              <w:rPr>
                <w:rFonts w:asciiTheme="minorHAnsi" w:cstheme="minorHAnsi"/>
                <w:sz w:val="22"/>
                <w:szCs w:val="22"/>
              </w:rPr>
            </w:pPr>
          </w:p>
        </w:tc>
      </w:tr>
      <w:tr w:rsidR="00BB5343" w:rsidRPr="0035318E" w14:paraId="5E57B12A" w14:textId="77777777">
        <w:tc>
          <w:tcPr>
            <w:tcW w:w="666" w:type="dxa"/>
            <w:tcBorders>
              <w:top w:val="single" w:sz="6" w:space="0" w:color="FFFFFF"/>
              <w:left w:val="single" w:sz="6" w:space="0" w:color="FFFFFF"/>
              <w:bottom w:val="single" w:sz="6" w:space="0" w:color="FFFFFF"/>
              <w:right w:val="single" w:sz="6" w:space="0" w:color="FFFFFF"/>
            </w:tcBorders>
          </w:tcPr>
          <w:p w14:paraId="5E57B118" w14:textId="77777777" w:rsidR="00BB5343" w:rsidRPr="0035318E" w:rsidRDefault="00BB5343">
            <w:pPr>
              <w:spacing w:line="48" w:lineRule="exact"/>
              <w:rPr>
                <w:rFonts w:asciiTheme="minorHAnsi" w:cstheme="minorHAnsi"/>
                <w:sz w:val="22"/>
                <w:szCs w:val="22"/>
              </w:rPr>
            </w:pPr>
          </w:p>
          <w:p w14:paraId="5E57B1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1A" w14:textId="77777777" w:rsidR="00BB5343" w:rsidRPr="0035318E" w:rsidRDefault="00BB5343">
            <w:pPr>
              <w:spacing w:line="48" w:lineRule="exact"/>
              <w:rPr>
                <w:rFonts w:asciiTheme="minorHAnsi" w:cstheme="minorHAnsi"/>
                <w:sz w:val="22"/>
                <w:szCs w:val="22"/>
              </w:rPr>
            </w:pPr>
          </w:p>
          <w:p w14:paraId="5E57B11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1C" w14:textId="77777777" w:rsidR="00BB5343" w:rsidRPr="0035318E" w:rsidRDefault="00BB5343">
            <w:pPr>
              <w:spacing w:line="48" w:lineRule="exact"/>
              <w:rPr>
                <w:rFonts w:asciiTheme="minorHAnsi" w:cstheme="minorHAnsi"/>
                <w:sz w:val="22"/>
                <w:szCs w:val="22"/>
              </w:rPr>
            </w:pPr>
          </w:p>
          <w:p w14:paraId="5E57B11D"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1E" w14:textId="77777777" w:rsidR="00BB5343" w:rsidRPr="0035318E" w:rsidRDefault="00BB5343">
            <w:pPr>
              <w:spacing w:line="48" w:lineRule="exact"/>
              <w:rPr>
                <w:rFonts w:asciiTheme="minorHAnsi" w:cstheme="minorHAnsi"/>
                <w:sz w:val="22"/>
                <w:szCs w:val="22"/>
              </w:rPr>
            </w:pPr>
          </w:p>
          <w:p w14:paraId="5E57B1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20" w14:textId="77777777" w:rsidR="00BB5343" w:rsidRPr="0035318E" w:rsidRDefault="00BB5343">
            <w:pPr>
              <w:spacing w:line="48" w:lineRule="exact"/>
              <w:rPr>
                <w:rFonts w:asciiTheme="minorHAnsi" w:cstheme="minorHAnsi"/>
                <w:sz w:val="22"/>
                <w:szCs w:val="22"/>
              </w:rPr>
            </w:pPr>
          </w:p>
          <w:p w14:paraId="5E57B121"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22" w14:textId="77777777" w:rsidR="00BB5343" w:rsidRPr="0035318E" w:rsidRDefault="00BB5343">
            <w:pPr>
              <w:spacing w:line="48" w:lineRule="exact"/>
              <w:rPr>
                <w:rFonts w:asciiTheme="minorHAnsi" w:cstheme="minorHAnsi"/>
                <w:sz w:val="22"/>
                <w:szCs w:val="22"/>
              </w:rPr>
            </w:pPr>
          </w:p>
          <w:p w14:paraId="5E57B12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24" w14:textId="77777777" w:rsidR="00BB5343" w:rsidRPr="0035318E" w:rsidRDefault="00BB5343">
            <w:pPr>
              <w:spacing w:line="48" w:lineRule="exact"/>
              <w:rPr>
                <w:rFonts w:asciiTheme="minorHAnsi" w:cstheme="minorHAnsi"/>
                <w:sz w:val="22"/>
                <w:szCs w:val="22"/>
              </w:rPr>
            </w:pPr>
          </w:p>
          <w:p w14:paraId="5E57B12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26" w14:textId="77777777" w:rsidR="00BB5343" w:rsidRPr="0035318E" w:rsidRDefault="00BB5343">
            <w:pPr>
              <w:spacing w:line="48" w:lineRule="exact"/>
              <w:rPr>
                <w:rFonts w:asciiTheme="minorHAnsi" w:cstheme="minorHAnsi"/>
                <w:sz w:val="22"/>
                <w:szCs w:val="22"/>
              </w:rPr>
            </w:pPr>
          </w:p>
          <w:p w14:paraId="5E57B1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28" w14:textId="77777777" w:rsidR="00BB5343" w:rsidRPr="0035318E" w:rsidRDefault="00BB5343">
            <w:pPr>
              <w:spacing w:line="48" w:lineRule="exact"/>
              <w:rPr>
                <w:rFonts w:asciiTheme="minorHAnsi" w:cstheme="minorHAnsi"/>
                <w:sz w:val="22"/>
                <w:szCs w:val="22"/>
              </w:rPr>
            </w:pPr>
          </w:p>
          <w:p w14:paraId="5E57B129" w14:textId="77777777" w:rsidR="00BB5343" w:rsidRPr="0035318E" w:rsidRDefault="00BB5343">
            <w:pPr>
              <w:rPr>
                <w:rFonts w:asciiTheme="minorHAnsi" w:cstheme="minorHAnsi"/>
                <w:sz w:val="22"/>
                <w:szCs w:val="22"/>
              </w:rPr>
            </w:pPr>
          </w:p>
        </w:tc>
      </w:tr>
      <w:tr w:rsidR="00BB5343" w:rsidRPr="0035318E" w14:paraId="5E57B13D" w14:textId="77777777">
        <w:tc>
          <w:tcPr>
            <w:tcW w:w="666" w:type="dxa"/>
            <w:tcBorders>
              <w:top w:val="single" w:sz="6" w:space="0" w:color="FFFFFF"/>
              <w:left w:val="single" w:sz="6" w:space="0" w:color="FFFFFF"/>
              <w:bottom w:val="single" w:sz="6" w:space="0" w:color="FFFFFF"/>
              <w:right w:val="single" w:sz="6" w:space="0" w:color="FFFFFF"/>
            </w:tcBorders>
          </w:tcPr>
          <w:p w14:paraId="5E57B12B" w14:textId="77777777" w:rsidR="00BB5343" w:rsidRPr="0035318E" w:rsidRDefault="00BB5343">
            <w:pPr>
              <w:spacing w:line="48" w:lineRule="exact"/>
              <w:rPr>
                <w:rFonts w:asciiTheme="minorHAnsi" w:cstheme="minorHAnsi"/>
                <w:sz w:val="22"/>
                <w:szCs w:val="22"/>
              </w:rPr>
            </w:pPr>
          </w:p>
          <w:p w14:paraId="5E57B1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2D" w14:textId="77777777" w:rsidR="00BB5343" w:rsidRPr="0035318E" w:rsidRDefault="00BB5343">
            <w:pPr>
              <w:spacing w:line="48" w:lineRule="exact"/>
              <w:rPr>
                <w:rFonts w:asciiTheme="minorHAnsi" w:cstheme="minorHAnsi"/>
                <w:sz w:val="22"/>
                <w:szCs w:val="22"/>
              </w:rPr>
            </w:pPr>
          </w:p>
          <w:p w14:paraId="5E57B12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2F" w14:textId="77777777" w:rsidR="00BB5343" w:rsidRPr="0035318E" w:rsidRDefault="00BB5343">
            <w:pPr>
              <w:spacing w:line="48" w:lineRule="exact"/>
              <w:rPr>
                <w:rFonts w:asciiTheme="minorHAnsi" w:cstheme="minorHAnsi"/>
                <w:sz w:val="22"/>
                <w:szCs w:val="22"/>
              </w:rPr>
            </w:pPr>
          </w:p>
          <w:p w14:paraId="5E57B1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108.5</w:t>
            </w:r>
          </w:p>
        </w:tc>
        <w:tc>
          <w:tcPr>
            <w:tcW w:w="900" w:type="dxa"/>
            <w:tcBorders>
              <w:top w:val="single" w:sz="6" w:space="0" w:color="FFFFFF"/>
              <w:left w:val="single" w:sz="6" w:space="0" w:color="FFFFFF"/>
              <w:bottom w:val="single" w:sz="6" w:space="0" w:color="FFFFFF"/>
              <w:right w:val="single" w:sz="6" w:space="0" w:color="FFFFFF"/>
            </w:tcBorders>
          </w:tcPr>
          <w:p w14:paraId="5E57B131" w14:textId="77777777" w:rsidR="00BB5343" w:rsidRPr="0035318E" w:rsidRDefault="00BB5343">
            <w:pPr>
              <w:spacing w:line="48" w:lineRule="exact"/>
              <w:rPr>
                <w:rFonts w:asciiTheme="minorHAnsi" w:cstheme="minorHAnsi"/>
                <w:sz w:val="22"/>
                <w:szCs w:val="22"/>
              </w:rPr>
            </w:pPr>
          </w:p>
          <w:p w14:paraId="5E57B1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33" w14:textId="77777777" w:rsidR="00BB5343" w:rsidRPr="0035318E" w:rsidRDefault="00BB5343">
            <w:pPr>
              <w:spacing w:line="48" w:lineRule="exact"/>
              <w:rPr>
                <w:rFonts w:asciiTheme="minorHAnsi" w:cstheme="minorHAnsi"/>
                <w:sz w:val="22"/>
                <w:szCs w:val="22"/>
              </w:rPr>
            </w:pPr>
          </w:p>
          <w:p w14:paraId="5E57B1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5.65%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35" w14:textId="77777777" w:rsidR="00BB5343" w:rsidRPr="0035318E" w:rsidRDefault="00BB5343">
            <w:pPr>
              <w:spacing w:line="48" w:lineRule="exact"/>
              <w:rPr>
                <w:rFonts w:asciiTheme="minorHAnsi" w:cstheme="minorHAnsi"/>
                <w:sz w:val="22"/>
                <w:szCs w:val="22"/>
              </w:rPr>
            </w:pPr>
          </w:p>
          <w:p w14:paraId="5E57B13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37" w14:textId="77777777" w:rsidR="00BB5343" w:rsidRPr="0035318E" w:rsidRDefault="00BB5343">
            <w:pPr>
              <w:spacing w:line="48" w:lineRule="exact"/>
              <w:rPr>
                <w:rFonts w:asciiTheme="minorHAnsi" w:cstheme="minorHAnsi"/>
                <w:sz w:val="22"/>
                <w:szCs w:val="22"/>
              </w:rPr>
            </w:pPr>
          </w:p>
          <w:p w14:paraId="5E57B138"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39" w14:textId="77777777" w:rsidR="00BB5343" w:rsidRPr="0035318E" w:rsidRDefault="00BB5343">
            <w:pPr>
              <w:spacing w:line="48" w:lineRule="exact"/>
              <w:rPr>
                <w:rFonts w:asciiTheme="minorHAnsi" w:cstheme="minorHAnsi"/>
                <w:sz w:val="22"/>
                <w:szCs w:val="22"/>
              </w:rPr>
            </w:pPr>
          </w:p>
          <w:p w14:paraId="5E57B1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3B" w14:textId="77777777" w:rsidR="00BB5343" w:rsidRPr="0035318E" w:rsidRDefault="00BB5343">
            <w:pPr>
              <w:spacing w:line="48" w:lineRule="exact"/>
              <w:rPr>
                <w:rFonts w:asciiTheme="minorHAnsi" w:cstheme="minorHAnsi"/>
                <w:sz w:val="22"/>
                <w:szCs w:val="22"/>
              </w:rPr>
            </w:pPr>
          </w:p>
          <w:p w14:paraId="5E57B13C" w14:textId="77777777" w:rsidR="00BB5343" w:rsidRPr="0035318E" w:rsidRDefault="00BB5343">
            <w:pPr>
              <w:rPr>
                <w:rFonts w:asciiTheme="minorHAnsi" w:cstheme="minorHAnsi"/>
                <w:sz w:val="22"/>
                <w:szCs w:val="22"/>
              </w:rPr>
            </w:pPr>
          </w:p>
        </w:tc>
      </w:tr>
      <w:tr w:rsidR="00BB5343" w:rsidRPr="0035318E" w14:paraId="5E57B150" w14:textId="77777777">
        <w:tc>
          <w:tcPr>
            <w:tcW w:w="666" w:type="dxa"/>
            <w:tcBorders>
              <w:top w:val="single" w:sz="6" w:space="0" w:color="FFFFFF"/>
              <w:left w:val="single" w:sz="6" w:space="0" w:color="FFFFFF"/>
              <w:bottom w:val="single" w:sz="6" w:space="0" w:color="FFFFFF"/>
              <w:right w:val="single" w:sz="6" w:space="0" w:color="FFFFFF"/>
            </w:tcBorders>
          </w:tcPr>
          <w:p w14:paraId="5E57B13E" w14:textId="77777777" w:rsidR="00BB5343" w:rsidRPr="0035318E" w:rsidRDefault="00BB5343">
            <w:pPr>
              <w:spacing w:line="48" w:lineRule="exact"/>
              <w:rPr>
                <w:rFonts w:asciiTheme="minorHAnsi" w:cstheme="minorHAnsi"/>
                <w:sz w:val="22"/>
                <w:szCs w:val="22"/>
              </w:rPr>
            </w:pPr>
          </w:p>
          <w:p w14:paraId="5E57B1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40" w14:textId="77777777" w:rsidR="00BB5343" w:rsidRPr="0035318E" w:rsidRDefault="00BB5343">
            <w:pPr>
              <w:spacing w:line="48" w:lineRule="exact"/>
              <w:rPr>
                <w:rFonts w:asciiTheme="minorHAnsi" w:cstheme="minorHAnsi"/>
                <w:sz w:val="22"/>
                <w:szCs w:val="22"/>
              </w:rPr>
            </w:pPr>
          </w:p>
          <w:p w14:paraId="5E57B14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42" w14:textId="77777777" w:rsidR="00BB5343" w:rsidRPr="0035318E" w:rsidRDefault="00BB5343">
            <w:pPr>
              <w:spacing w:line="48" w:lineRule="exact"/>
              <w:rPr>
                <w:rFonts w:asciiTheme="minorHAnsi" w:cstheme="minorHAnsi"/>
                <w:sz w:val="22"/>
                <w:szCs w:val="22"/>
              </w:rPr>
            </w:pPr>
          </w:p>
          <w:p w14:paraId="5E57B14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900" w:type="dxa"/>
            <w:tcBorders>
              <w:top w:val="single" w:sz="6" w:space="0" w:color="FFFFFF"/>
              <w:left w:val="single" w:sz="6" w:space="0" w:color="FFFFFF"/>
              <w:bottom w:val="single" w:sz="6" w:space="0" w:color="FFFFFF"/>
              <w:right w:val="single" w:sz="6" w:space="0" w:color="FFFFFF"/>
            </w:tcBorders>
          </w:tcPr>
          <w:p w14:paraId="5E57B144" w14:textId="77777777" w:rsidR="00BB5343" w:rsidRPr="0035318E" w:rsidRDefault="00BB5343">
            <w:pPr>
              <w:spacing w:line="48" w:lineRule="exact"/>
              <w:rPr>
                <w:rFonts w:asciiTheme="minorHAnsi" w:cstheme="minorHAnsi"/>
                <w:sz w:val="22"/>
                <w:szCs w:val="22"/>
              </w:rPr>
            </w:pPr>
          </w:p>
          <w:p w14:paraId="5E57B1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46" w14:textId="77777777" w:rsidR="00BB5343" w:rsidRPr="0035318E" w:rsidRDefault="00BB5343">
            <w:pPr>
              <w:spacing w:line="48" w:lineRule="exact"/>
              <w:rPr>
                <w:rFonts w:asciiTheme="minorHAnsi" w:cstheme="minorHAnsi"/>
                <w:sz w:val="22"/>
                <w:szCs w:val="22"/>
              </w:rPr>
            </w:pPr>
          </w:p>
          <w:p w14:paraId="5E57B1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48" w14:textId="77777777" w:rsidR="00BB5343" w:rsidRPr="0035318E" w:rsidRDefault="00BB5343">
            <w:pPr>
              <w:spacing w:line="48" w:lineRule="exact"/>
              <w:rPr>
                <w:rFonts w:asciiTheme="minorHAnsi" w:cstheme="minorHAnsi"/>
                <w:sz w:val="22"/>
                <w:szCs w:val="22"/>
              </w:rPr>
            </w:pPr>
          </w:p>
          <w:p w14:paraId="5E57B14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4A" w14:textId="77777777" w:rsidR="00BB5343" w:rsidRPr="0035318E" w:rsidRDefault="00BB5343">
            <w:pPr>
              <w:spacing w:line="48" w:lineRule="exact"/>
              <w:rPr>
                <w:rFonts w:asciiTheme="minorHAnsi" w:cstheme="minorHAnsi"/>
                <w:sz w:val="22"/>
                <w:szCs w:val="22"/>
              </w:rPr>
            </w:pPr>
          </w:p>
          <w:p w14:paraId="5E57B14B"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4C" w14:textId="77777777" w:rsidR="00BB5343" w:rsidRPr="0035318E" w:rsidRDefault="00BB5343">
            <w:pPr>
              <w:spacing w:line="48" w:lineRule="exact"/>
              <w:rPr>
                <w:rFonts w:asciiTheme="minorHAnsi" w:cstheme="minorHAnsi"/>
                <w:sz w:val="22"/>
                <w:szCs w:val="22"/>
              </w:rPr>
            </w:pPr>
          </w:p>
          <w:p w14:paraId="5E57B1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4E" w14:textId="77777777" w:rsidR="00BB5343" w:rsidRPr="0035318E" w:rsidRDefault="00BB5343">
            <w:pPr>
              <w:spacing w:line="48" w:lineRule="exact"/>
              <w:rPr>
                <w:rFonts w:asciiTheme="minorHAnsi" w:cstheme="minorHAnsi"/>
                <w:sz w:val="22"/>
                <w:szCs w:val="22"/>
              </w:rPr>
            </w:pPr>
          </w:p>
          <w:p w14:paraId="5E57B14F" w14:textId="77777777" w:rsidR="00BB5343" w:rsidRPr="0035318E" w:rsidRDefault="00BB5343">
            <w:pPr>
              <w:rPr>
                <w:rFonts w:asciiTheme="minorHAnsi" w:cstheme="minorHAnsi"/>
                <w:sz w:val="22"/>
                <w:szCs w:val="22"/>
              </w:rPr>
            </w:pPr>
          </w:p>
        </w:tc>
      </w:tr>
      <w:tr w:rsidR="00BB5343" w:rsidRPr="0035318E" w14:paraId="5E57B163" w14:textId="77777777">
        <w:tc>
          <w:tcPr>
            <w:tcW w:w="666" w:type="dxa"/>
            <w:tcBorders>
              <w:top w:val="single" w:sz="6" w:space="0" w:color="FFFFFF"/>
              <w:left w:val="single" w:sz="6" w:space="0" w:color="FFFFFF"/>
              <w:bottom w:val="single" w:sz="6" w:space="0" w:color="FFFFFF"/>
              <w:right w:val="single" w:sz="6" w:space="0" w:color="FFFFFF"/>
            </w:tcBorders>
          </w:tcPr>
          <w:p w14:paraId="5E57B151" w14:textId="77777777" w:rsidR="00BB5343" w:rsidRPr="0035318E" w:rsidRDefault="00BB5343">
            <w:pPr>
              <w:spacing w:line="48" w:lineRule="exact"/>
              <w:rPr>
                <w:rFonts w:asciiTheme="minorHAnsi" w:cstheme="minorHAnsi"/>
                <w:sz w:val="22"/>
                <w:szCs w:val="22"/>
              </w:rPr>
            </w:pPr>
          </w:p>
          <w:p w14:paraId="5E57B1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53" w14:textId="77777777" w:rsidR="00BB5343" w:rsidRPr="0035318E" w:rsidRDefault="00BB5343">
            <w:pPr>
              <w:spacing w:line="48" w:lineRule="exact"/>
              <w:rPr>
                <w:rFonts w:asciiTheme="minorHAnsi" w:cstheme="minorHAnsi"/>
                <w:sz w:val="22"/>
                <w:szCs w:val="22"/>
              </w:rPr>
            </w:pPr>
          </w:p>
          <w:p w14:paraId="5E57B15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55" w14:textId="77777777" w:rsidR="00BB5343" w:rsidRPr="0035318E" w:rsidRDefault="00BB5343">
            <w:pPr>
              <w:spacing w:line="48" w:lineRule="exact"/>
              <w:rPr>
                <w:rFonts w:asciiTheme="minorHAnsi" w:cstheme="minorHAnsi"/>
                <w:sz w:val="22"/>
                <w:szCs w:val="22"/>
              </w:rPr>
            </w:pPr>
          </w:p>
          <w:p w14:paraId="5E57B156"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57" w14:textId="77777777" w:rsidR="00BB5343" w:rsidRPr="0035318E" w:rsidRDefault="00BB5343">
            <w:pPr>
              <w:spacing w:line="48" w:lineRule="exact"/>
              <w:rPr>
                <w:rFonts w:asciiTheme="minorHAnsi" w:cstheme="minorHAnsi"/>
                <w:sz w:val="22"/>
                <w:szCs w:val="22"/>
              </w:rPr>
            </w:pPr>
          </w:p>
          <w:p w14:paraId="5E57B1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59" w14:textId="77777777" w:rsidR="00BB5343" w:rsidRPr="0035318E" w:rsidRDefault="00BB5343">
            <w:pPr>
              <w:spacing w:line="48" w:lineRule="exact"/>
              <w:rPr>
                <w:rFonts w:asciiTheme="minorHAnsi" w:cstheme="minorHAnsi"/>
                <w:sz w:val="22"/>
                <w:szCs w:val="22"/>
              </w:rPr>
            </w:pPr>
          </w:p>
          <w:p w14:paraId="5E57B15A"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5B" w14:textId="77777777" w:rsidR="00BB5343" w:rsidRPr="0035318E" w:rsidRDefault="00BB5343">
            <w:pPr>
              <w:spacing w:line="48" w:lineRule="exact"/>
              <w:rPr>
                <w:rFonts w:asciiTheme="minorHAnsi" w:cstheme="minorHAnsi"/>
                <w:sz w:val="22"/>
                <w:szCs w:val="22"/>
              </w:rPr>
            </w:pPr>
          </w:p>
          <w:p w14:paraId="5E57B15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5D" w14:textId="77777777" w:rsidR="00BB5343" w:rsidRPr="0035318E" w:rsidRDefault="00BB5343">
            <w:pPr>
              <w:spacing w:line="48" w:lineRule="exact"/>
              <w:rPr>
                <w:rFonts w:asciiTheme="minorHAnsi" w:cstheme="minorHAnsi"/>
                <w:sz w:val="22"/>
                <w:szCs w:val="22"/>
              </w:rPr>
            </w:pPr>
          </w:p>
          <w:p w14:paraId="5E57B15E"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5F" w14:textId="77777777" w:rsidR="00BB5343" w:rsidRPr="0035318E" w:rsidRDefault="00BB5343">
            <w:pPr>
              <w:spacing w:line="48" w:lineRule="exact"/>
              <w:rPr>
                <w:rFonts w:asciiTheme="minorHAnsi" w:cstheme="minorHAnsi"/>
                <w:sz w:val="22"/>
                <w:szCs w:val="22"/>
              </w:rPr>
            </w:pPr>
          </w:p>
          <w:p w14:paraId="5E57B1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61" w14:textId="77777777" w:rsidR="00BB5343" w:rsidRPr="0035318E" w:rsidRDefault="00BB5343">
            <w:pPr>
              <w:spacing w:line="48" w:lineRule="exact"/>
              <w:rPr>
                <w:rFonts w:asciiTheme="minorHAnsi" w:cstheme="minorHAnsi"/>
                <w:sz w:val="22"/>
                <w:szCs w:val="22"/>
              </w:rPr>
            </w:pPr>
          </w:p>
          <w:p w14:paraId="5E57B162" w14:textId="77777777" w:rsidR="00BB5343" w:rsidRPr="0035318E" w:rsidRDefault="00BB5343">
            <w:pPr>
              <w:rPr>
                <w:rFonts w:asciiTheme="minorHAnsi" w:cstheme="minorHAnsi"/>
                <w:sz w:val="22"/>
                <w:szCs w:val="22"/>
              </w:rPr>
            </w:pPr>
          </w:p>
        </w:tc>
      </w:tr>
      <w:tr w:rsidR="00BB5343" w:rsidRPr="0035318E" w14:paraId="5E57B176" w14:textId="77777777">
        <w:tc>
          <w:tcPr>
            <w:tcW w:w="666" w:type="dxa"/>
            <w:tcBorders>
              <w:top w:val="single" w:sz="6" w:space="0" w:color="FFFFFF"/>
              <w:left w:val="single" w:sz="6" w:space="0" w:color="FFFFFF"/>
              <w:bottom w:val="single" w:sz="6" w:space="0" w:color="FFFFFF"/>
              <w:right w:val="single" w:sz="6" w:space="0" w:color="FFFFFF"/>
            </w:tcBorders>
          </w:tcPr>
          <w:p w14:paraId="5E57B164" w14:textId="77777777" w:rsidR="00BB5343" w:rsidRPr="0035318E" w:rsidRDefault="00BB5343">
            <w:pPr>
              <w:spacing w:line="48" w:lineRule="exact"/>
              <w:rPr>
                <w:rFonts w:asciiTheme="minorHAnsi" w:cstheme="minorHAnsi"/>
                <w:sz w:val="22"/>
                <w:szCs w:val="22"/>
              </w:rPr>
            </w:pPr>
          </w:p>
          <w:p w14:paraId="5E57B1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66" w14:textId="77777777" w:rsidR="00BB5343" w:rsidRPr="0035318E" w:rsidRDefault="00BB5343">
            <w:pPr>
              <w:spacing w:line="48" w:lineRule="exact"/>
              <w:rPr>
                <w:rFonts w:asciiTheme="minorHAnsi" w:cstheme="minorHAnsi"/>
                <w:sz w:val="22"/>
                <w:szCs w:val="22"/>
              </w:rPr>
            </w:pPr>
          </w:p>
          <w:p w14:paraId="5E57B16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68" w14:textId="77777777" w:rsidR="00BB5343" w:rsidRPr="0035318E" w:rsidRDefault="00BB5343">
            <w:pPr>
              <w:spacing w:line="48" w:lineRule="exact"/>
              <w:rPr>
                <w:rFonts w:asciiTheme="minorHAnsi" w:cstheme="minorHAnsi"/>
                <w:sz w:val="22"/>
                <w:szCs w:val="22"/>
              </w:rPr>
            </w:pPr>
          </w:p>
          <w:p w14:paraId="5E57B1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w:t>
            </w:r>
          </w:p>
        </w:tc>
        <w:tc>
          <w:tcPr>
            <w:tcW w:w="900" w:type="dxa"/>
            <w:tcBorders>
              <w:top w:val="single" w:sz="6" w:space="0" w:color="FFFFFF"/>
              <w:left w:val="single" w:sz="6" w:space="0" w:color="FFFFFF"/>
              <w:bottom w:val="single" w:sz="6" w:space="0" w:color="FFFFFF"/>
              <w:right w:val="single" w:sz="6" w:space="0" w:color="FFFFFF"/>
            </w:tcBorders>
          </w:tcPr>
          <w:p w14:paraId="5E57B16A" w14:textId="77777777" w:rsidR="00BB5343" w:rsidRPr="0035318E" w:rsidRDefault="00BB5343">
            <w:pPr>
              <w:spacing w:line="48" w:lineRule="exact"/>
              <w:rPr>
                <w:rFonts w:asciiTheme="minorHAnsi" w:cstheme="minorHAnsi"/>
                <w:sz w:val="22"/>
                <w:szCs w:val="22"/>
              </w:rPr>
            </w:pPr>
          </w:p>
          <w:p w14:paraId="5E57B1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6C" w14:textId="77777777" w:rsidR="00BB5343" w:rsidRPr="0035318E" w:rsidRDefault="00BB5343">
            <w:pPr>
              <w:spacing w:line="48" w:lineRule="exact"/>
              <w:rPr>
                <w:rFonts w:asciiTheme="minorHAnsi" w:cstheme="minorHAnsi"/>
                <w:sz w:val="22"/>
                <w:szCs w:val="22"/>
              </w:rPr>
            </w:pPr>
          </w:p>
          <w:p w14:paraId="5E57B1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6E" w14:textId="77777777" w:rsidR="00BB5343" w:rsidRPr="0035318E" w:rsidRDefault="00BB5343">
            <w:pPr>
              <w:spacing w:line="48" w:lineRule="exact"/>
              <w:rPr>
                <w:rFonts w:asciiTheme="minorHAnsi" w:cstheme="minorHAnsi"/>
                <w:sz w:val="22"/>
                <w:szCs w:val="22"/>
              </w:rPr>
            </w:pPr>
          </w:p>
          <w:p w14:paraId="5E57B16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70" w14:textId="77777777" w:rsidR="00BB5343" w:rsidRPr="0035318E" w:rsidRDefault="00BB5343">
            <w:pPr>
              <w:spacing w:line="48" w:lineRule="exact"/>
              <w:rPr>
                <w:rFonts w:asciiTheme="minorHAnsi" w:cstheme="minorHAnsi"/>
                <w:sz w:val="22"/>
                <w:szCs w:val="22"/>
              </w:rPr>
            </w:pPr>
          </w:p>
          <w:p w14:paraId="5E57B171"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72" w14:textId="77777777" w:rsidR="00BB5343" w:rsidRPr="0035318E" w:rsidRDefault="00BB5343">
            <w:pPr>
              <w:spacing w:line="48" w:lineRule="exact"/>
              <w:rPr>
                <w:rFonts w:asciiTheme="minorHAnsi" w:cstheme="minorHAnsi"/>
                <w:sz w:val="22"/>
                <w:szCs w:val="22"/>
              </w:rPr>
            </w:pPr>
          </w:p>
          <w:p w14:paraId="5E57B1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74" w14:textId="77777777" w:rsidR="00BB5343" w:rsidRPr="0035318E" w:rsidRDefault="00BB5343">
            <w:pPr>
              <w:spacing w:line="48" w:lineRule="exact"/>
              <w:rPr>
                <w:rFonts w:asciiTheme="minorHAnsi" w:cstheme="minorHAnsi"/>
                <w:sz w:val="22"/>
                <w:szCs w:val="22"/>
              </w:rPr>
            </w:pPr>
          </w:p>
          <w:p w14:paraId="5E57B175" w14:textId="77777777" w:rsidR="00BB5343" w:rsidRPr="0035318E" w:rsidRDefault="00BB5343">
            <w:pPr>
              <w:rPr>
                <w:rFonts w:asciiTheme="minorHAnsi" w:cstheme="minorHAnsi"/>
                <w:sz w:val="22"/>
                <w:szCs w:val="22"/>
              </w:rPr>
            </w:pPr>
          </w:p>
        </w:tc>
      </w:tr>
      <w:tr w:rsidR="00BB5343" w:rsidRPr="0035318E" w14:paraId="5E57B189" w14:textId="77777777">
        <w:tc>
          <w:tcPr>
            <w:tcW w:w="666" w:type="dxa"/>
            <w:tcBorders>
              <w:top w:val="single" w:sz="6" w:space="0" w:color="FFFFFF"/>
              <w:left w:val="single" w:sz="6" w:space="0" w:color="FFFFFF"/>
              <w:bottom w:val="single" w:sz="6" w:space="0" w:color="FFFFFF"/>
              <w:right w:val="single" w:sz="6" w:space="0" w:color="FFFFFF"/>
            </w:tcBorders>
          </w:tcPr>
          <w:p w14:paraId="5E57B177" w14:textId="77777777" w:rsidR="00BB5343" w:rsidRPr="0035318E" w:rsidRDefault="00BB5343">
            <w:pPr>
              <w:spacing w:line="48" w:lineRule="exact"/>
              <w:rPr>
                <w:rFonts w:asciiTheme="minorHAnsi" w:cstheme="minorHAnsi"/>
                <w:sz w:val="22"/>
                <w:szCs w:val="22"/>
              </w:rPr>
            </w:pPr>
          </w:p>
          <w:p w14:paraId="5E57B1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79" w14:textId="77777777" w:rsidR="00BB5343" w:rsidRPr="0035318E" w:rsidRDefault="00BB5343">
            <w:pPr>
              <w:spacing w:line="48" w:lineRule="exact"/>
              <w:rPr>
                <w:rFonts w:asciiTheme="minorHAnsi" w:cstheme="minorHAnsi"/>
                <w:sz w:val="22"/>
                <w:szCs w:val="22"/>
              </w:rPr>
            </w:pPr>
          </w:p>
          <w:p w14:paraId="5E57B17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7B" w14:textId="77777777" w:rsidR="00BB5343" w:rsidRPr="0035318E" w:rsidRDefault="00BB5343">
            <w:pPr>
              <w:spacing w:line="48" w:lineRule="exact"/>
              <w:rPr>
                <w:rFonts w:asciiTheme="minorHAnsi" w:cstheme="minorHAnsi"/>
                <w:sz w:val="22"/>
                <w:szCs w:val="22"/>
              </w:rPr>
            </w:pPr>
          </w:p>
          <w:p w14:paraId="5E57B17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7D" w14:textId="77777777" w:rsidR="00BB5343" w:rsidRPr="0035318E" w:rsidRDefault="00BB5343">
            <w:pPr>
              <w:spacing w:line="48" w:lineRule="exact"/>
              <w:rPr>
                <w:rFonts w:asciiTheme="minorHAnsi" w:cstheme="minorHAnsi"/>
                <w:sz w:val="22"/>
                <w:szCs w:val="22"/>
              </w:rPr>
            </w:pPr>
          </w:p>
          <w:p w14:paraId="5E57B1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7F" w14:textId="77777777" w:rsidR="00BB5343" w:rsidRPr="0035318E" w:rsidRDefault="00BB5343">
            <w:pPr>
              <w:spacing w:line="48" w:lineRule="exact"/>
              <w:rPr>
                <w:rFonts w:asciiTheme="minorHAnsi" w:cstheme="minorHAnsi"/>
                <w:sz w:val="22"/>
                <w:szCs w:val="22"/>
              </w:rPr>
            </w:pPr>
          </w:p>
          <w:p w14:paraId="5E57B180"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81" w14:textId="77777777" w:rsidR="00BB5343" w:rsidRPr="0035318E" w:rsidRDefault="00BB5343">
            <w:pPr>
              <w:spacing w:line="48" w:lineRule="exact"/>
              <w:rPr>
                <w:rFonts w:asciiTheme="minorHAnsi" w:cstheme="minorHAnsi"/>
                <w:sz w:val="22"/>
                <w:szCs w:val="22"/>
              </w:rPr>
            </w:pPr>
          </w:p>
          <w:p w14:paraId="5E57B18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83" w14:textId="77777777" w:rsidR="00BB5343" w:rsidRPr="0035318E" w:rsidRDefault="00BB5343">
            <w:pPr>
              <w:spacing w:line="48" w:lineRule="exact"/>
              <w:rPr>
                <w:rFonts w:asciiTheme="minorHAnsi" w:cstheme="minorHAnsi"/>
                <w:sz w:val="22"/>
                <w:szCs w:val="22"/>
              </w:rPr>
            </w:pPr>
          </w:p>
          <w:p w14:paraId="5E57B184"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85" w14:textId="77777777" w:rsidR="00BB5343" w:rsidRPr="0035318E" w:rsidRDefault="00BB5343">
            <w:pPr>
              <w:spacing w:line="48" w:lineRule="exact"/>
              <w:rPr>
                <w:rFonts w:asciiTheme="minorHAnsi" w:cstheme="minorHAnsi"/>
                <w:sz w:val="22"/>
                <w:szCs w:val="22"/>
              </w:rPr>
            </w:pPr>
          </w:p>
          <w:p w14:paraId="5E57B1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87" w14:textId="77777777" w:rsidR="00BB5343" w:rsidRPr="0035318E" w:rsidRDefault="00BB5343">
            <w:pPr>
              <w:spacing w:line="48" w:lineRule="exact"/>
              <w:rPr>
                <w:rFonts w:asciiTheme="minorHAnsi" w:cstheme="minorHAnsi"/>
                <w:sz w:val="22"/>
                <w:szCs w:val="22"/>
              </w:rPr>
            </w:pPr>
          </w:p>
          <w:p w14:paraId="5E57B188" w14:textId="77777777" w:rsidR="00BB5343" w:rsidRPr="0035318E" w:rsidRDefault="00BB5343">
            <w:pPr>
              <w:rPr>
                <w:rFonts w:asciiTheme="minorHAnsi" w:cstheme="minorHAnsi"/>
                <w:sz w:val="22"/>
                <w:szCs w:val="22"/>
              </w:rPr>
            </w:pPr>
          </w:p>
        </w:tc>
      </w:tr>
      <w:tr w:rsidR="00BB5343" w:rsidRPr="0035318E" w14:paraId="5E57B19C" w14:textId="77777777">
        <w:tc>
          <w:tcPr>
            <w:tcW w:w="666" w:type="dxa"/>
            <w:tcBorders>
              <w:top w:val="single" w:sz="6" w:space="0" w:color="FFFFFF"/>
              <w:left w:val="single" w:sz="6" w:space="0" w:color="FFFFFF"/>
              <w:bottom w:val="single" w:sz="6" w:space="0" w:color="FFFFFF"/>
              <w:right w:val="single" w:sz="6" w:space="0" w:color="FFFFFF"/>
            </w:tcBorders>
          </w:tcPr>
          <w:p w14:paraId="5E57B18A" w14:textId="77777777" w:rsidR="00BB5343" w:rsidRPr="0035318E" w:rsidRDefault="00BB5343">
            <w:pPr>
              <w:spacing w:line="48" w:lineRule="exact"/>
              <w:rPr>
                <w:rFonts w:asciiTheme="minorHAnsi" w:cstheme="minorHAnsi"/>
                <w:sz w:val="22"/>
                <w:szCs w:val="22"/>
              </w:rPr>
            </w:pPr>
          </w:p>
          <w:p w14:paraId="5E57B1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8C" w14:textId="77777777" w:rsidR="00BB5343" w:rsidRPr="0035318E" w:rsidRDefault="00BB5343">
            <w:pPr>
              <w:spacing w:line="48" w:lineRule="exact"/>
              <w:rPr>
                <w:rFonts w:asciiTheme="minorHAnsi" w:cstheme="minorHAnsi"/>
                <w:sz w:val="22"/>
                <w:szCs w:val="22"/>
              </w:rPr>
            </w:pPr>
          </w:p>
          <w:p w14:paraId="5E57B18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8E" w14:textId="77777777" w:rsidR="00BB5343" w:rsidRPr="0035318E" w:rsidRDefault="00BB5343">
            <w:pPr>
              <w:spacing w:line="48" w:lineRule="exact"/>
              <w:rPr>
                <w:rFonts w:asciiTheme="minorHAnsi" w:cstheme="minorHAnsi"/>
                <w:sz w:val="22"/>
                <w:szCs w:val="22"/>
              </w:rPr>
            </w:pPr>
          </w:p>
          <w:p w14:paraId="5E57B18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90" w14:textId="77777777" w:rsidR="00BB5343" w:rsidRPr="0035318E" w:rsidRDefault="00BB5343">
            <w:pPr>
              <w:spacing w:line="48" w:lineRule="exact"/>
              <w:rPr>
                <w:rFonts w:asciiTheme="minorHAnsi" w:cstheme="minorHAnsi"/>
                <w:sz w:val="22"/>
                <w:szCs w:val="22"/>
              </w:rPr>
            </w:pPr>
          </w:p>
          <w:p w14:paraId="5E57B1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92" w14:textId="77777777" w:rsidR="00BB5343" w:rsidRPr="0035318E" w:rsidRDefault="00BB5343">
            <w:pPr>
              <w:spacing w:line="48" w:lineRule="exact"/>
              <w:rPr>
                <w:rFonts w:asciiTheme="minorHAnsi" w:cstheme="minorHAnsi"/>
                <w:sz w:val="22"/>
                <w:szCs w:val="22"/>
              </w:rPr>
            </w:pPr>
          </w:p>
          <w:p w14:paraId="5E57B193"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94" w14:textId="77777777" w:rsidR="00BB5343" w:rsidRPr="0035318E" w:rsidRDefault="00BB5343">
            <w:pPr>
              <w:spacing w:line="48" w:lineRule="exact"/>
              <w:rPr>
                <w:rFonts w:asciiTheme="minorHAnsi" w:cstheme="minorHAnsi"/>
                <w:sz w:val="22"/>
                <w:szCs w:val="22"/>
              </w:rPr>
            </w:pPr>
          </w:p>
          <w:p w14:paraId="5E57B19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96" w14:textId="77777777" w:rsidR="00BB5343" w:rsidRPr="0035318E" w:rsidRDefault="00BB5343">
            <w:pPr>
              <w:spacing w:line="48" w:lineRule="exact"/>
              <w:rPr>
                <w:rFonts w:asciiTheme="minorHAnsi" w:cstheme="minorHAnsi"/>
                <w:sz w:val="22"/>
                <w:szCs w:val="22"/>
              </w:rPr>
            </w:pPr>
          </w:p>
          <w:p w14:paraId="5E57B197"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98" w14:textId="77777777" w:rsidR="00BB5343" w:rsidRPr="0035318E" w:rsidRDefault="00BB5343">
            <w:pPr>
              <w:spacing w:line="48" w:lineRule="exact"/>
              <w:rPr>
                <w:rFonts w:asciiTheme="minorHAnsi" w:cstheme="minorHAnsi"/>
                <w:sz w:val="22"/>
                <w:szCs w:val="22"/>
              </w:rPr>
            </w:pPr>
          </w:p>
          <w:p w14:paraId="5E57B1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9A" w14:textId="77777777" w:rsidR="00BB5343" w:rsidRPr="0035318E" w:rsidRDefault="00BB5343">
            <w:pPr>
              <w:spacing w:line="48" w:lineRule="exact"/>
              <w:rPr>
                <w:rFonts w:asciiTheme="minorHAnsi" w:cstheme="minorHAnsi"/>
                <w:sz w:val="22"/>
                <w:szCs w:val="22"/>
              </w:rPr>
            </w:pPr>
          </w:p>
          <w:p w14:paraId="5E57B19B" w14:textId="77777777" w:rsidR="00BB5343" w:rsidRPr="0035318E" w:rsidRDefault="00BB5343">
            <w:pPr>
              <w:rPr>
                <w:rFonts w:asciiTheme="minorHAnsi" w:cstheme="minorHAnsi"/>
                <w:sz w:val="22"/>
                <w:szCs w:val="22"/>
              </w:rPr>
            </w:pPr>
          </w:p>
        </w:tc>
      </w:tr>
      <w:tr w:rsidR="00BB5343" w:rsidRPr="0035318E" w14:paraId="5E57B1AF" w14:textId="77777777">
        <w:tc>
          <w:tcPr>
            <w:tcW w:w="666" w:type="dxa"/>
            <w:tcBorders>
              <w:top w:val="single" w:sz="6" w:space="0" w:color="FFFFFF"/>
              <w:left w:val="single" w:sz="6" w:space="0" w:color="FFFFFF"/>
              <w:bottom w:val="single" w:sz="6" w:space="0" w:color="FFFFFF"/>
              <w:right w:val="single" w:sz="6" w:space="0" w:color="FFFFFF"/>
            </w:tcBorders>
          </w:tcPr>
          <w:p w14:paraId="5E57B19D" w14:textId="77777777" w:rsidR="00BB5343" w:rsidRPr="0035318E" w:rsidRDefault="00BB5343">
            <w:pPr>
              <w:spacing w:line="48" w:lineRule="exact"/>
              <w:rPr>
                <w:rFonts w:asciiTheme="minorHAnsi" w:cstheme="minorHAnsi"/>
                <w:sz w:val="22"/>
                <w:szCs w:val="22"/>
              </w:rPr>
            </w:pPr>
          </w:p>
          <w:p w14:paraId="5E57B1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9F" w14:textId="77777777" w:rsidR="00BB5343" w:rsidRPr="0035318E" w:rsidRDefault="00BB5343">
            <w:pPr>
              <w:spacing w:line="48" w:lineRule="exact"/>
              <w:rPr>
                <w:rFonts w:asciiTheme="minorHAnsi" w:cstheme="minorHAnsi"/>
                <w:sz w:val="22"/>
                <w:szCs w:val="22"/>
              </w:rPr>
            </w:pPr>
          </w:p>
          <w:p w14:paraId="5E57B1A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A1" w14:textId="77777777" w:rsidR="00BB5343" w:rsidRPr="0035318E" w:rsidRDefault="00BB5343">
            <w:pPr>
              <w:spacing w:line="48" w:lineRule="exact"/>
              <w:rPr>
                <w:rFonts w:asciiTheme="minorHAnsi" w:cstheme="minorHAnsi"/>
                <w:sz w:val="22"/>
                <w:szCs w:val="22"/>
              </w:rPr>
            </w:pPr>
          </w:p>
          <w:p w14:paraId="5E57B1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105.5</w:t>
            </w:r>
          </w:p>
        </w:tc>
        <w:tc>
          <w:tcPr>
            <w:tcW w:w="900" w:type="dxa"/>
            <w:tcBorders>
              <w:top w:val="single" w:sz="6" w:space="0" w:color="FFFFFF"/>
              <w:left w:val="single" w:sz="6" w:space="0" w:color="FFFFFF"/>
              <w:bottom w:val="single" w:sz="6" w:space="0" w:color="FFFFFF"/>
              <w:right w:val="single" w:sz="6" w:space="0" w:color="FFFFFF"/>
            </w:tcBorders>
          </w:tcPr>
          <w:p w14:paraId="5E57B1A3" w14:textId="77777777" w:rsidR="00BB5343" w:rsidRPr="0035318E" w:rsidRDefault="00BB5343">
            <w:pPr>
              <w:spacing w:line="48" w:lineRule="exact"/>
              <w:rPr>
                <w:rFonts w:asciiTheme="minorHAnsi" w:cstheme="minorHAnsi"/>
                <w:sz w:val="22"/>
                <w:szCs w:val="22"/>
              </w:rPr>
            </w:pPr>
          </w:p>
          <w:p w14:paraId="5E57B1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A5" w14:textId="77777777" w:rsidR="00BB5343" w:rsidRPr="0035318E" w:rsidRDefault="00BB5343">
            <w:pPr>
              <w:spacing w:line="48" w:lineRule="exact"/>
              <w:rPr>
                <w:rFonts w:asciiTheme="minorHAnsi" w:cstheme="minorHAnsi"/>
                <w:sz w:val="22"/>
                <w:szCs w:val="22"/>
              </w:rPr>
            </w:pPr>
          </w:p>
          <w:p w14:paraId="5E57B1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8.26%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A7" w14:textId="77777777" w:rsidR="00BB5343" w:rsidRPr="0035318E" w:rsidRDefault="00BB5343">
            <w:pPr>
              <w:spacing w:line="48" w:lineRule="exact"/>
              <w:rPr>
                <w:rFonts w:asciiTheme="minorHAnsi" w:cstheme="minorHAnsi"/>
                <w:sz w:val="22"/>
                <w:szCs w:val="22"/>
              </w:rPr>
            </w:pPr>
          </w:p>
          <w:p w14:paraId="5E57B1A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A9" w14:textId="77777777" w:rsidR="00BB5343" w:rsidRPr="0035318E" w:rsidRDefault="00BB5343">
            <w:pPr>
              <w:spacing w:line="48" w:lineRule="exact"/>
              <w:rPr>
                <w:rFonts w:asciiTheme="minorHAnsi" w:cstheme="minorHAnsi"/>
                <w:sz w:val="22"/>
                <w:szCs w:val="22"/>
              </w:rPr>
            </w:pPr>
          </w:p>
          <w:p w14:paraId="5E57B1A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AB" w14:textId="77777777" w:rsidR="00BB5343" w:rsidRPr="0035318E" w:rsidRDefault="00BB5343">
            <w:pPr>
              <w:spacing w:line="48" w:lineRule="exact"/>
              <w:rPr>
                <w:rFonts w:asciiTheme="minorHAnsi" w:cstheme="minorHAnsi"/>
                <w:sz w:val="22"/>
                <w:szCs w:val="22"/>
              </w:rPr>
            </w:pPr>
          </w:p>
          <w:p w14:paraId="5E57B1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AD" w14:textId="77777777" w:rsidR="00BB5343" w:rsidRPr="0035318E" w:rsidRDefault="00BB5343">
            <w:pPr>
              <w:spacing w:line="48" w:lineRule="exact"/>
              <w:rPr>
                <w:rFonts w:asciiTheme="minorHAnsi" w:cstheme="minorHAnsi"/>
                <w:sz w:val="22"/>
                <w:szCs w:val="22"/>
              </w:rPr>
            </w:pPr>
          </w:p>
          <w:p w14:paraId="5E57B1AE" w14:textId="77777777" w:rsidR="00BB5343" w:rsidRPr="0035318E" w:rsidRDefault="00BB5343">
            <w:pPr>
              <w:rPr>
                <w:rFonts w:asciiTheme="minorHAnsi" w:cstheme="minorHAnsi"/>
                <w:sz w:val="22"/>
                <w:szCs w:val="22"/>
              </w:rPr>
            </w:pPr>
          </w:p>
        </w:tc>
      </w:tr>
      <w:tr w:rsidR="00BB5343" w:rsidRPr="0035318E" w14:paraId="5E57B1C2" w14:textId="77777777">
        <w:tc>
          <w:tcPr>
            <w:tcW w:w="666" w:type="dxa"/>
            <w:tcBorders>
              <w:top w:val="single" w:sz="6" w:space="0" w:color="FFFFFF"/>
              <w:left w:val="single" w:sz="6" w:space="0" w:color="FFFFFF"/>
              <w:bottom w:val="single" w:sz="6" w:space="0" w:color="FFFFFF"/>
              <w:right w:val="single" w:sz="6" w:space="0" w:color="FFFFFF"/>
            </w:tcBorders>
          </w:tcPr>
          <w:p w14:paraId="5E57B1B0" w14:textId="77777777" w:rsidR="00BB5343" w:rsidRPr="0035318E" w:rsidRDefault="00BB5343">
            <w:pPr>
              <w:spacing w:line="48" w:lineRule="exact"/>
              <w:rPr>
                <w:rFonts w:asciiTheme="minorHAnsi" w:cstheme="minorHAnsi"/>
                <w:sz w:val="22"/>
                <w:szCs w:val="22"/>
              </w:rPr>
            </w:pPr>
          </w:p>
          <w:p w14:paraId="5E57B1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B2" w14:textId="77777777" w:rsidR="00BB5343" w:rsidRPr="0035318E" w:rsidRDefault="00BB5343">
            <w:pPr>
              <w:spacing w:line="48" w:lineRule="exact"/>
              <w:rPr>
                <w:rFonts w:asciiTheme="minorHAnsi" w:cstheme="minorHAnsi"/>
                <w:sz w:val="22"/>
                <w:szCs w:val="22"/>
              </w:rPr>
            </w:pPr>
          </w:p>
          <w:p w14:paraId="5E57B1B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B4" w14:textId="77777777" w:rsidR="00BB5343" w:rsidRPr="0035318E" w:rsidRDefault="00BB5343">
            <w:pPr>
              <w:spacing w:line="48" w:lineRule="exact"/>
              <w:rPr>
                <w:rFonts w:asciiTheme="minorHAnsi" w:cstheme="minorHAnsi"/>
                <w:sz w:val="22"/>
                <w:szCs w:val="22"/>
              </w:rPr>
            </w:pPr>
          </w:p>
          <w:p w14:paraId="5E57B1B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B6" w14:textId="77777777" w:rsidR="00BB5343" w:rsidRPr="0035318E" w:rsidRDefault="00BB5343">
            <w:pPr>
              <w:spacing w:line="48" w:lineRule="exact"/>
              <w:rPr>
                <w:rFonts w:asciiTheme="minorHAnsi" w:cstheme="minorHAnsi"/>
                <w:sz w:val="22"/>
                <w:szCs w:val="22"/>
              </w:rPr>
            </w:pPr>
          </w:p>
          <w:p w14:paraId="5E57B1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B8" w14:textId="77777777" w:rsidR="00BB5343" w:rsidRPr="0035318E" w:rsidRDefault="00BB5343">
            <w:pPr>
              <w:spacing w:line="48" w:lineRule="exact"/>
              <w:rPr>
                <w:rFonts w:asciiTheme="minorHAnsi" w:cstheme="minorHAnsi"/>
                <w:sz w:val="22"/>
                <w:szCs w:val="22"/>
              </w:rPr>
            </w:pPr>
          </w:p>
          <w:p w14:paraId="5E57B1B9"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BA" w14:textId="77777777" w:rsidR="00BB5343" w:rsidRPr="0035318E" w:rsidRDefault="00BB5343">
            <w:pPr>
              <w:spacing w:line="48" w:lineRule="exact"/>
              <w:rPr>
                <w:rFonts w:asciiTheme="minorHAnsi" w:cstheme="minorHAnsi"/>
                <w:sz w:val="22"/>
                <w:szCs w:val="22"/>
              </w:rPr>
            </w:pPr>
          </w:p>
          <w:p w14:paraId="5E57B1B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BC" w14:textId="77777777" w:rsidR="00BB5343" w:rsidRPr="0035318E" w:rsidRDefault="00BB5343">
            <w:pPr>
              <w:spacing w:line="48" w:lineRule="exact"/>
              <w:rPr>
                <w:rFonts w:asciiTheme="minorHAnsi" w:cstheme="minorHAnsi"/>
                <w:sz w:val="22"/>
                <w:szCs w:val="22"/>
              </w:rPr>
            </w:pPr>
          </w:p>
          <w:p w14:paraId="5E57B1BD"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1BE" w14:textId="77777777" w:rsidR="00BB5343" w:rsidRPr="0035318E" w:rsidRDefault="00BB5343">
            <w:pPr>
              <w:spacing w:line="48" w:lineRule="exact"/>
              <w:rPr>
                <w:rFonts w:asciiTheme="minorHAnsi" w:cstheme="minorHAnsi"/>
                <w:sz w:val="22"/>
                <w:szCs w:val="22"/>
              </w:rPr>
            </w:pPr>
          </w:p>
          <w:p w14:paraId="5E57B1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C0" w14:textId="77777777" w:rsidR="00BB5343" w:rsidRPr="0035318E" w:rsidRDefault="00BB5343">
            <w:pPr>
              <w:spacing w:line="48" w:lineRule="exact"/>
              <w:rPr>
                <w:rFonts w:asciiTheme="minorHAnsi" w:cstheme="minorHAnsi"/>
                <w:sz w:val="22"/>
                <w:szCs w:val="22"/>
              </w:rPr>
            </w:pPr>
          </w:p>
          <w:p w14:paraId="5E57B1C1" w14:textId="77777777" w:rsidR="00BB5343" w:rsidRPr="0035318E" w:rsidRDefault="00BB5343">
            <w:pPr>
              <w:rPr>
                <w:rFonts w:asciiTheme="minorHAnsi" w:cstheme="minorHAnsi"/>
                <w:sz w:val="22"/>
                <w:szCs w:val="22"/>
              </w:rPr>
            </w:pPr>
          </w:p>
        </w:tc>
      </w:tr>
      <w:tr w:rsidR="00BB5343" w:rsidRPr="0035318E" w14:paraId="5E57B1D5" w14:textId="77777777">
        <w:tc>
          <w:tcPr>
            <w:tcW w:w="666" w:type="dxa"/>
            <w:tcBorders>
              <w:top w:val="single" w:sz="6" w:space="0" w:color="FFFFFF"/>
              <w:left w:val="single" w:sz="6" w:space="0" w:color="FFFFFF"/>
              <w:bottom w:val="single" w:sz="6" w:space="0" w:color="FFFFFF"/>
              <w:right w:val="single" w:sz="6" w:space="0" w:color="FFFFFF"/>
            </w:tcBorders>
          </w:tcPr>
          <w:p w14:paraId="5E57B1C3" w14:textId="77777777" w:rsidR="00BB5343" w:rsidRPr="0035318E" w:rsidRDefault="00BB5343">
            <w:pPr>
              <w:spacing w:line="48" w:lineRule="exact"/>
              <w:rPr>
                <w:rFonts w:asciiTheme="minorHAnsi" w:cstheme="minorHAnsi"/>
                <w:sz w:val="22"/>
                <w:szCs w:val="22"/>
              </w:rPr>
            </w:pPr>
          </w:p>
          <w:p w14:paraId="5E57B1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1719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C5" w14:textId="77777777" w:rsidR="00BB5343" w:rsidRPr="0035318E" w:rsidRDefault="00BB5343">
            <w:pPr>
              <w:spacing w:line="48" w:lineRule="exact"/>
              <w:rPr>
                <w:rFonts w:asciiTheme="minorHAnsi" w:cstheme="minorHAnsi"/>
                <w:sz w:val="22"/>
                <w:szCs w:val="22"/>
              </w:rPr>
            </w:pPr>
          </w:p>
          <w:p w14:paraId="5E57B1C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C7" w14:textId="77777777" w:rsidR="00BB5343" w:rsidRPr="0035318E" w:rsidRDefault="00BB5343">
            <w:pPr>
              <w:spacing w:line="48" w:lineRule="exact"/>
              <w:rPr>
                <w:rFonts w:asciiTheme="minorHAnsi" w:cstheme="minorHAnsi"/>
                <w:sz w:val="22"/>
                <w:szCs w:val="22"/>
              </w:rPr>
            </w:pPr>
          </w:p>
          <w:p w14:paraId="5E57B1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110.5</w:t>
            </w:r>
          </w:p>
        </w:tc>
        <w:tc>
          <w:tcPr>
            <w:tcW w:w="900" w:type="dxa"/>
            <w:tcBorders>
              <w:top w:val="single" w:sz="6" w:space="0" w:color="FFFFFF"/>
              <w:left w:val="single" w:sz="6" w:space="0" w:color="FFFFFF"/>
              <w:bottom w:val="single" w:sz="6" w:space="0" w:color="FFFFFF"/>
              <w:right w:val="single" w:sz="6" w:space="0" w:color="FFFFFF"/>
            </w:tcBorders>
          </w:tcPr>
          <w:p w14:paraId="5E57B1C9" w14:textId="77777777" w:rsidR="00BB5343" w:rsidRPr="0035318E" w:rsidRDefault="00BB5343">
            <w:pPr>
              <w:spacing w:line="48" w:lineRule="exact"/>
              <w:rPr>
                <w:rFonts w:asciiTheme="minorHAnsi" w:cstheme="minorHAnsi"/>
                <w:sz w:val="22"/>
                <w:szCs w:val="22"/>
              </w:rPr>
            </w:pPr>
          </w:p>
          <w:p w14:paraId="5E57B1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CB" w14:textId="77777777" w:rsidR="00BB5343" w:rsidRPr="0035318E" w:rsidRDefault="00BB5343">
            <w:pPr>
              <w:spacing w:line="48" w:lineRule="exact"/>
              <w:rPr>
                <w:rFonts w:asciiTheme="minorHAnsi" w:cstheme="minorHAnsi"/>
                <w:sz w:val="22"/>
                <w:szCs w:val="22"/>
              </w:rPr>
            </w:pPr>
          </w:p>
          <w:p w14:paraId="5E57B1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3.91%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CD" w14:textId="77777777" w:rsidR="00BB5343" w:rsidRPr="0035318E" w:rsidRDefault="00BB5343">
            <w:pPr>
              <w:spacing w:line="48" w:lineRule="exact"/>
              <w:rPr>
                <w:rFonts w:asciiTheme="minorHAnsi" w:cstheme="minorHAnsi"/>
                <w:sz w:val="22"/>
                <w:szCs w:val="22"/>
              </w:rPr>
            </w:pPr>
          </w:p>
          <w:p w14:paraId="5E57B1C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CF" w14:textId="77777777" w:rsidR="00BB5343" w:rsidRPr="0035318E" w:rsidRDefault="00BB5343">
            <w:pPr>
              <w:spacing w:line="48" w:lineRule="exact"/>
              <w:rPr>
                <w:rFonts w:asciiTheme="minorHAnsi" w:cstheme="minorHAnsi"/>
                <w:sz w:val="22"/>
                <w:szCs w:val="22"/>
              </w:rPr>
            </w:pPr>
          </w:p>
          <w:p w14:paraId="5E57B1D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113.33</w:t>
            </w:r>
          </w:p>
        </w:tc>
        <w:tc>
          <w:tcPr>
            <w:tcW w:w="900" w:type="dxa"/>
            <w:tcBorders>
              <w:top w:val="single" w:sz="6" w:space="0" w:color="FFFFFF"/>
              <w:left w:val="single" w:sz="6" w:space="0" w:color="FFFFFF"/>
              <w:bottom w:val="single" w:sz="6" w:space="0" w:color="FFFFFF"/>
              <w:right w:val="single" w:sz="6" w:space="0" w:color="FFFFFF"/>
            </w:tcBorders>
          </w:tcPr>
          <w:p w14:paraId="5E57B1D1" w14:textId="77777777" w:rsidR="00BB5343" w:rsidRPr="0035318E" w:rsidRDefault="00BB5343">
            <w:pPr>
              <w:spacing w:line="48" w:lineRule="exact"/>
              <w:rPr>
                <w:rFonts w:asciiTheme="minorHAnsi" w:cstheme="minorHAnsi"/>
                <w:sz w:val="22"/>
                <w:szCs w:val="22"/>
              </w:rPr>
            </w:pPr>
          </w:p>
          <w:p w14:paraId="5E57B1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D3" w14:textId="77777777" w:rsidR="00BB5343" w:rsidRPr="0035318E" w:rsidRDefault="00BB5343">
            <w:pPr>
              <w:spacing w:line="48" w:lineRule="exact"/>
              <w:rPr>
                <w:rFonts w:asciiTheme="minorHAnsi" w:cstheme="minorHAnsi"/>
                <w:sz w:val="22"/>
                <w:szCs w:val="22"/>
              </w:rPr>
            </w:pPr>
          </w:p>
          <w:p w14:paraId="5E57B1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15.00%</w:t>
            </w:r>
          </w:p>
        </w:tc>
      </w:tr>
      <w:tr w:rsidR="00BB5343" w:rsidRPr="0035318E" w14:paraId="5E57B1E8" w14:textId="77777777">
        <w:tc>
          <w:tcPr>
            <w:tcW w:w="666" w:type="dxa"/>
            <w:tcBorders>
              <w:top w:val="single" w:sz="6" w:space="0" w:color="FFFFFF"/>
              <w:left w:val="single" w:sz="6" w:space="0" w:color="FFFFFF"/>
              <w:bottom w:val="single" w:sz="6" w:space="0" w:color="FFFFFF"/>
              <w:right w:val="single" w:sz="6" w:space="0" w:color="FFFFFF"/>
            </w:tcBorders>
          </w:tcPr>
          <w:p w14:paraId="5E57B1D6" w14:textId="77777777" w:rsidR="00BB5343" w:rsidRPr="0035318E" w:rsidRDefault="00BB5343">
            <w:pPr>
              <w:spacing w:line="48" w:lineRule="exact"/>
              <w:rPr>
                <w:rFonts w:asciiTheme="minorHAnsi" w:cstheme="minorHAnsi"/>
                <w:sz w:val="22"/>
                <w:szCs w:val="22"/>
              </w:rPr>
            </w:pPr>
          </w:p>
          <w:p w14:paraId="5E57B1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D8" w14:textId="77777777" w:rsidR="00BB5343" w:rsidRPr="0035318E" w:rsidRDefault="00BB5343">
            <w:pPr>
              <w:spacing w:line="48" w:lineRule="exact"/>
              <w:rPr>
                <w:rFonts w:asciiTheme="minorHAnsi" w:cstheme="minorHAnsi"/>
                <w:sz w:val="22"/>
                <w:szCs w:val="22"/>
              </w:rPr>
            </w:pPr>
          </w:p>
          <w:p w14:paraId="5E57B1D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DA" w14:textId="77777777" w:rsidR="00BB5343" w:rsidRPr="0035318E" w:rsidRDefault="00BB5343">
            <w:pPr>
              <w:spacing w:line="48" w:lineRule="exact"/>
              <w:rPr>
                <w:rFonts w:asciiTheme="minorHAnsi" w:cstheme="minorHAnsi"/>
                <w:sz w:val="22"/>
                <w:szCs w:val="22"/>
              </w:rPr>
            </w:pPr>
          </w:p>
          <w:p w14:paraId="5E57B1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900" w:type="dxa"/>
            <w:tcBorders>
              <w:top w:val="single" w:sz="6" w:space="0" w:color="FFFFFF"/>
              <w:left w:val="single" w:sz="6" w:space="0" w:color="FFFFFF"/>
              <w:bottom w:val="single" w:sz="6" w:space="0" w:color="FFFFFF"/>
              <w:right w:val="single" w:sz="6" w:space="0" w:color="FFFFFF"/>
            </w:tcBorders>
          </w:tcPr>
          <w:p w14:paraId="5E57B1DC" w14:textId="77777777" w:rsidR="00BB5343" w:rsidRPr="0035318E" w:rsidRDefault="00BB5343">
            <w:pPr>
              <w:spacing w:line="48" w:lineRule="exact"/>
              <w:rPr>
                <w:rFonts w:asciiTheme="minorHAnsi" w:cstheme="minorHAnsi"/>
                <w:sz w:val="22"/>
                <w:szCs w:val="22"/>
              </w:rPr>
            </w:pPr>
          </w:p>
          <w:p w14:paraId="5E57B1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DE" w14:textId="77777777" w:rsidR="00BB5343" w:rsidRPr="0035318E" w:rsidRDefault="00BB5343">
            <w:pPr>
              <w:spacing w:line="48" w:lineRule="exact"/>
              <w:rPr>
                <w:rFonts w:asciiTheme="minorHAnsi" w:cstheme="minorHAnsi"/>
                <w:sz w:val="22"/>
                <w:szCs w:val="22"/>
              </w:rPr>
            </w:pPr>
          </w:p>
          <w:p w14:paraId="5E57B1DF"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E0" w14:textId="77777777" w:rsidR="00BB5343" w:rsidRPr="0035318E" w:rsidRDefault="00BB5343">
            <w:pPr>
              <w:spacing w:line="48" w:lineRule="exact"/>
              <w:rPr>
                <w:rFonts w:asciiTheme="minorHAnsi" w:cstheme="minorHAnsi"/>
                <w:sz w:val="22"/>
                <w:szCs w:val="22"/>
              </w:rPr>
            </w:pPr>
          </w:p>
          <w:p w14:paraId="5E57B1E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E2" w14:textId="77777777" w:rsidR="00BB5343" w:rsidRPr="0035318E" w:rsidRDefault="00BB5343">
            <w:pPr>
              <w:spacing w:line="48" w:lineRule="exact"/>
              <w:rPr>
                <w:rFonts w:asciiTheme="minorHAnsi" w:cstheme="minorHAnsi"/>
                <w:sz w:val="22"/>
                <w:szCs w:val="22"/>
              </w:rPr>
            </w:pPr>
          </w:p>
          <w:p w14:paraId="5E57B1E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900" w:type="dxa"/>
            <w:tcBorders>
              <w:top w:val="single" w:sz="6" w:space="0" w:color="FFFFFF"/>
              <w:left w:val="single" w:sz="6" w:space="0" w:color="FFFFFF"/>
              <w:bottom w:val="single" w:sz="6" w:space="0" w:color="FFFFFF"/>
              <w:right w:val="single" w:sz="6" w:space="0" w:color="FFFFFF"/>
            </w:tcBorders>
          </w:tcPr>
          <w:p w14:paraId="5E57B1E4" w14:textId="77777777" w:rsidR="00BB5343" w:rsidRPr="0035318E" w:rsidRDefault="00BB5343">
            <w:pPr>
              <w:spacing w:line="48" w:lineRule="exact"/>
              <w:rPr>
                <w:rFonts w:asciiTheme="minorHAnsi" w:cstheme="minorHAnsi"/>
                <w:sz w:val="22"/>
                <w:szCs w:val="22"/>
              </w:rPr>
            </w:pPr>
          </w:p>
          <w:p w14:paraId="5E57B1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E6" w14:textId="77777777" w:rsidR="00BB5343" w:rsidRPr="0035318E" w:rsidRDefault="00BB5343">
            <w:pPr>
              <w:spacing w:line="48" w:lineRule="exact"/>
              <w:rPr>
                <w:rFonts w:asciiTheme="minorHAnsi" w:cstheme="minorHAnsi"/>
                <w:sz w:val="22"/>
                <w:szCs w:val="22"/>
              </w:rPr>
            </w:pPr>
          </w:p>
          <w:p w14:paraId="5E57B1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r>
      <w:tr w:rsidR="00BB5343" w:rsidRPr="0035318E" w14:paraId="5E57B1FB" w14:textId="77777777">
        <w:tc>
          <w:tcPr>
            <w:tcW w:w="666" w:type="dxa"/>
            <w:tcBorders>
              <w:top w:val="single" w:sz="6" w:space="0" w:color="FFFFFF"/>
              <w:left w:val="single" w:sz="6" w:space="0" w:color="FFFFFF"/>
              <w:bottom w:val="single" w:sz="6" w:space="0" w:color="FFFFFF"/>
              <w:right w:val="single" w:sz="6" w:space="0" w:color="FFFFFF"/>
            </w:tcBorders>
          </w:tcPr>
          <w:p w14:paraId="5E57B1E9" w14:textId="77777777" w:rsidR="00BB5343" w:rsidRPr="0035318E" w:rsidRDefault="00BB5343">
            <w:pPr>
              <w:spacing w:line="48" w:lineRule="exact"/>
              <w:rPr>
                <w:rFonts w:asciiTheme="minorHAnsi" w:cstheme="minorHAnsi"/>
                <w:sz w:val="22"/>
                <w:szCs w:val="22"/>
              </w:rPr>
            </w:pPr>
          </w:p>
          <w:p w14:paraId="5E57B1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EB" w14:textId="77777777" w:rsidR="00BB5343" w:rsidRPr="0035318E" w:rsidRDefault="00BB5343">
            <w:pPr>
              <w:spacing w:line="48" w:lineRule="exact"/>
              <w:rPr>
                <w:rFonts w:asciiTheme="minorHAnsi" w:cstheme="minorHAnsi"/>
                <w:sz w:val="22"/>
                <w:szCs w:val="22"/>
              </w:rPr>
            </w:pPr>
          </w:p>
          <w:p w14:paraId="5E57B1E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ED" w14:textId="77777777" w:rsidR="00BB5343" w:rsidRPr="0035318E" w:rsidRDefault="00BB5343">
            <w:pPr>
              <w:spacing w:line="48" w:lineRule="exact"/>
              <w:rPr>
                <w:rFonts w:asciiTheme="minorHAnsi" w:cstheme="minorHAnsi"/>
                <w:sz w:val="22"/>
                <w:szCs w:val="22"/>
              </w:rPr>
            </w:pPr>
          </w:p>
          <w:p w14:paraId="5E57B1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900" w:type="dxa"/>
            <w:tcBorders>
              <w:top w:val="single" w:sz="6" w:space="0" w:color="FFFFFF"/>
              <w:left w:val="single" w:sz="6" w:space="0" w:color="FFFFFF"/>
              <w:bottom w:val="single" w:sz="6" w:space="0" w:color="FFFFFF"/>
              <w:right w:val="single" w:sz="6" w:space="0" w:color="FFFFFF"/>
            </w:tcBorders>
          </w:tcPr>
          <w:p w14:paraId="5E57B1EF" w14:textId="77777777" w:rsidR="00BB5343" w:rsidRPr="0035318E" w:rsidRDefault="00BB5343">
            <w:pPr>
              <w:spacing w:line="48" w:lineRule="exact"/>
              <w:rPr>
                <w:rFonts w:asciiTheme="minorHAnsi" w:cstheme="minorHAnsi"/>
                <w:sz w:val="22"/>
                <w:szCs w:val="22"/>
              </w:rPr>
            </w:pPr>
          </w:p>
          <w:p w14:paraId="5E57B1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1F1" w14:textId="77777777" w:rsidR="00BB5343" w:rsidRPr="0035318E" w:rsidRDefault="00BB5343">
            <w:pPr>
              <w:spacing w:line="48" w:lineRule="exact"/>
              <w:rPr>
                <w:rFonts w:asciiTheme="minorHAnsi" w:cstheme="minorHAnsi"/>
                <w:sz w:val="22"/>
                <w:szCs w:val="22"/>
              </w:rPr>
            </w:pPr>
          </w:p>
          <w:p w14:paraId="5E57B1F2"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F3" w14:textId="77777777" w:rsidR="00BB5343" w:rsidRPr="0035318E" w:rsidRDefault="00BB5343">
            <w:pPr>
              <w:spacing w:line="48" w:lineRule="exact"/>
              <w:rPr>
                <w:rFonts w:asciiTheme="minorHAnsi" w:cstheme="minorHAnsi"/>
                <w:sz w:val="22"/>
                <w:szCs w:val="22"/>
              </w:rPr>
            </w:pPr>
          </w:p>
          <w:p w14:paraId="5E57B1F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1F5" w14:textId="77777777" w:rsidR="00BB5343" w:rsidRPr="0035318E" w:rsidRDefault="00BB5343">
            <w:pPr>
              <w:spacing w:line="48" w:lineRule="exact"/>
              <w:rPr>
                <w:rFonts w:asciiTheme="minorHAnsi" w:cstheme="minorHAnsi"/>
                <w:sz w:val="22"/>
                <w:szCs w:val="22"/>
              </w:rPr>
            </w:pPr>
          </w:p>
          <w:p w14:paraId="5E57B1F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114.36</w:t>
            </w:r>
          </w:p>
        </w:tc>
        <w:tc>
          <w:tcPr>
            <w:tcW w:w="900" w:type="dxa"/>
            <w:tcBorders>
              <w:top w:val="single" w:sz="6" w:space="0" w:color="FFFFFF"/>
              <w:left w:val="single" w:sz="6" w:space="0" w:color="FFFFFF"/>
              <w:bottom w:val="single" w:sz="6" w:space="0" w:color="FFFFFF"/>
              <w:right w:val="single" w:sz="6" w:space="0" w:color="FFFFFF"/>
            </w:tcBorders>
          </w:tcPr>
          <w:p w14:paraId="5E57B1F7" w14:textId="77777777" w:rsidR="00BB5343" w:rsidRPr="0035318E" w:rsidRDefault="00BB5343">
            <w:pPr>
              <w:spacing w:line="48" w:lineRule="exact"/>
              <w:rPr>
                <w:rFonts w:asciiTheme="minorHAnsi" w:cstheme="minorHAnsi"/>
                <w:sz w:val="22"/>
                <w:szCs w:val="22"/>
              </w:rPr>
            </w:pPr>
          </w:p>
          <w:p w14:paraId="5E57B1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1F9" w14:textId="77777777" w:rsidR="00BB5343" w:rsidRPr="0035318E" w:rsidRDefault="00BB5343">
            <w:pPr>
              <w:spacing w:line="48" w:lineRule="exact"/>
              <w:rPr>
                <w:rFonts w:asciiTheme="minorHAnsi" w:cstheme="minorHAnsi"/>
                <w:sz w:val="22"/>
                <w:szCs w:val="22"/>
              </w:rPr>
            </w:pPr>
          </w:p>
          <w:p w14:paraId="5E57B1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14.23%</w:t>
            </w:r>
          </w:p>
        </w:tc>
      </w:tr>
      <w:tr w:rsidR="00BB5343" w:rsidRPr="0035318E" w14:paraId="5E57B20E" w14:textId="77777777">
        <w:tc>
          <w:tcPr>
            <w:tcW w:w="666" w:type="dxa"/>
            <w:tcBorders>
              <w:top w:val="single" w:sz="6" w:space="0" w:color="FFFFFF"/>
              <w:left w:val="single" w:sz="6" w:space="0" w:color="FFFFFF"/>
              <w:bottom w:val="single" w:sz="6" w:space="0" w:color="FFFFFF"/>
              <w:right w:val="single" w:sz="6" w:space="0" w:color="FFFFFF"/>
            </w:tcBorders>
          </w:tcPr>
          <w:p w14:paraId="5E57B1FC" w14:textId="77777777" w:rsidR="00BB5343" w:rsidRPr="0035318E" w:rsidRDefault="00BB5343">
            <w:pPr>
              <w:spacing w:line="48" w:lineRule="exact"/>
              <w:rPr>
                <w:rFonts w:asciiTheme="minorHAnsi" w:cstheme="minorHAnsi"/>
                <w:sz w:val="22"/>
                <w:szCs w:val="22"/>
              </w:rPr>
            </w:pPr>
          </w:p>
          <w:p w14:paraId="5E57B1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1FE" w14:textId="77777777" w:rsidR="00BB5343" w:rsidRPr="0035318E" w:rsidRDefault="00BB5343">
            <w:pPr>
              <w:spacing w:line="48" w:lineRule="exact"/>
              <w:rPr>
                <w:rFonts w:asciiTheme="minorHAnsi" w:cstheme="minorHAnsi"/>
                <w:sz w:val="22"/>
                <w:szCs w:val="22"/>
              </w:rPr>
            </w:pPr>
          </w:p>
          <w:p w14:paraId="5E57B1F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00" w14:textId="77777777" w:rsidR="00BB5343" w:rsidRPr="0035318E" w:rsidRDefault="00BB5343">
            <w:pPr>
              <w:spacing w:line="48" w:lineRule="exact"/>
              <w:rPr>
                <w:rFonts w:asciiTheme="minorHAnsi" w:cstheme="minorHAnsi"/>
                <w:sz w:val="22"/>
                <w:szCs w:val="22"/>
              </w:rPr>
            </w:pPr>
          </w:p>
          <w:p w14:paraId="5E57B2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900" w:type="dxa"/>
            <w:tcBorders>
              <w:top w:val="single" w:sz="6" w:space="0" w:color="FFFFFF"/>
              <w:left w:val="single" w:sz="6" w:space="0" w:color="FFFFFF"/>
              <w:bottom w:val="single" w:sz="6" w:space="0" w:color="FFFFFF"/>
              <w:right w:val="single" w:sz="6" w:space="0" w:color="FFFFFF"/>
            </w:tcBorders>
          </w:tcPr>
          <w:p w14:paraId="5E57B202" w14:textId="77777777" w:rsidR="00BB5343" w:rsidRPr="0035318E" w:rsidRDefault="00BB5343">
            <w:pPr>
              <w:spacing w:line="48" w:lineRule="exact"/>
              <w:rPr>
                <w:rFonts w:asciiTheme="minorHAnsi" w:cstheme="minorHAnsi"/>
                <w:sz w:val="22"/>
                <w:szCs w:val="22"/>
              </w:rPr>
            </w:pPr>
          </w:p>
          <w:p w14:paraId="5E57B2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04" w14:textId="77777777" w:rsidR="00BB5343" w:rsidRPr="0035318E" w:rsidRDefault="00BB5343">
            <w:pPr>
              <w:spacing w:line="48" w:lineRule="exact"/>
              <w:rPr>
                <w:rFonts w:asciiTheme="minorHAnsi" w:cstheme="minorHAnsi"/>
                <w:sz w:val="22"/>
                <w:szCs w:val="22"/>
              </w:rPr>
            </w:pPr>
          </w:p>
          <w:p w14:paraId="5E57B205"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06" w14:textId="77777777" w:rsidR="00BB5343" w:rsidRPr="0035318E" w:rsidRDefault="00BB5343">
            <w:pPr>
              <w:spacing w:line="48" w:lineRule="exact"/>
              <w:rPr>
                <w:rFonts w:asciiTheme="minorHAnsi" w:cstheme="minorHAnsi"/>
                <w:sz w:val="22"/>
                <w:szCs w:val="22"/>
              </w:rPr>
            </w:pPr>
          </w:p>
          <w:p w14:paraId="5E57B20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08" w14:textId="77777777" w:rsidR="00BB5343" w:rsidRPr="0035318E" w:rsidRDefault="00BB5343">
            <w:pPr>
              <w:spacing w:line="48" w:lineRule="exact"/>
              <w:rPr>
                <w:rFonts w:asciiTheme="minorHAnsi" w:cstheme="minorHAnsi"/>
                <w:sz w:val="22"/>
                <w:szCs w:val="22"/>
              </w:rPr>
            </w:pPr>
          </w:p>
          <w:p w14:paraId="5E57B20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w:t>
            </w:r>
          </w:p>
        </w:tc>
        <w:tc>
          <w:tcPr>
            <w:tcW w:w="900" w:type="dxa"/>
            <w:tcBorders>
              <w:top w:val="single" w:sz="6" w:space="0" w:color="FFFFFF"/>
              <w:left w:val="single" w:sz="6" w:space="0" w:color="FFFFFF"/>
              <w:bottom w:val="single" w:sz="6" w:space="0" w:color="FFFFFF"/>
              <w:right w:val="single" w:sz="6" w:space="0" w:color="FFFFFF"/>
            </w:tcBorders>
          </w:tcPr>
          <w:p w14:paraId="5E57B20A" w14:textId="77777777" w:rsidR="00BB5343" w:rsidRPr="0035318E" w:rsidRDefault="00BB5343">
            <w:pPr>
              <w:spacing w:line="48" w:lineRule="exact"/>
              <w:rPr>
                <w:rFonts w:asciiTheme="minorHAnsi" w:cstheme="minorHAnsi"/>
                <w:sz w:val="22"/>
                <w:szCs w:val="22"/>
              </w:rPr>
            </w:pPr>
          </w:p>
          <w:p w14:paraId="5E57B2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0C" w14:textId="77777777" w:rsidR="00BB5343" w:rsidRPr="0035318E" w:rsidRDefault="00BB5343">
            <w:pPr>
              <w:spacing w:line="48" w:lineRule="exact"/>
              <w:rPr>
                <w:rFonts w:asciiTheme="minorHAnsi" w:cstheme="minorHAnsi"/>
                <w:sz w:val="22"/>
                <w:szCs w:val="22"/>
              </w:rPr>
            </w:pPr>
          </w:p>
          <w:p w14:paraId="5E57B2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4.37%</w:t>
            </w:r>
          </w:p>
        </w:tc>
      </w:tr>
      <w:tr w:rsidR="00BB5343" w:rsidRPr="0035318E" w14:paraId="5E57B221" w14:textId="77777777">
        <w:tc>
          <w:tcPr>
            <w:tcW w:w="666" w:type="dxa"/>
            <w:tcBorders>
              <w:top w:val="single" w:sz="6" w:space="0" w:color="FFFFFF"/>
              <w:left w:val="single" w:sz="6" w:space="0" w:color="FFFFFF"/>
              <w:bottom w:val="single" w:sz="6" w:space="0" w:color="FFFFFF"/>
              <w:right w:val="single" w:sz="6" w:space="0" w:color="FFFFFF"/>
            </w:tcBorders>
          </w:tcPr>
          <w:p w14:paraId="5E57B20F" w14:textId="77777777" w:rsidR="00BB5343" w:rsidRPr="0035318E" w:rsidRDefault="00BB5343">
            <w:pPr>
              <w:spacing w:line="48" w:lineRule="exact"/>
              <w:rPr>
                <w:rFonts w:asciiTheme="minorHAnsi" w:cstheme="minorHAnsi"/>
                <w:sz w:val="22"/>
                <w:szCs w:val="22"/>
              </w:rPr>
            </w:pPr>
          </w:p>
          <w:p w14:paraId="5E57B2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11" w14:textId="77777777" w:rsidR="00BB5343" w:rsidRPr="0035318E" w:rsidRDefault="00BB5343">
            <w:pPr>
              <w:spacing w:line="48" w:lineRule="exact"/>
              <w:rPr>
                <w:rFonts w:asciiTheme="minorHAnsi" w:cstheme="minorHAnsi"/>
                <w:sz w:val="22"/>
                <w:szCs w:val="22"/>
              </w:rPr>
            </w:pPr>
          </w:p>
          <w:p w14:paraId="5E57B21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13" w14:textId="77777777" w:rsidR="00BB5343" w:rsidRPr="0035318E" w:rsidRDefault="00BB5343">
            <w:pPr>
              <w:spacing w:line="48" w:lineRule="exact"/>
              <w:rPr>
                <w:rFonts w:asciiTheme="minorHAnsi" w:cstheme="minorHAnsi"/>
                <w:sz w:val="22"/>
                <w:szCs w:val="22"/>
              </w:rPr>
            </w:pPr>
          </w:p>
          <w:p w14:paraId="5E57B2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900" w:type="dxa"/>
            <w:tcBorders>
              <w:top w:val="single" w:sz="6" w:space="0" w:color="FFFFFF"/>
              <w:left w:val="single" w:sz="6" w:space="0" w:color="FFFFFF"/>
              <w:bottom w:val="single" w:sz="6" w:space="0" w:color="FFFFFF"/>
              <w:right w:val="single" w:sz="6" w:space="0" w:color="FFFFFF"/>
            </w:tcBorders>
          </w:tcPr>
          <w:p w14:paraId="5E57B215" w14:textId="77777777" w:rsidR="00BB5343" w:rsidRPr="0035318E" w:rsidRDefault="00BB5343">
            <w:pPr>
              <w:spacing w:line="48" w:lineRule="exact"/>
              <w:rPr>
                <w:rFonts w:asciiTheme="minorHAnsi" w:cstheme="minorHAnsi"/>
                <w:sz w:val="22"/>
                <w:szCs w:val="22"/>
              </w:rPr>
            </w:pPr>
          </w:p>
          <w:p w14:paraId="5E57B2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17" w14:textId="77777777" w:rsidR="00BB5343" w:rsidRPr="0035318E" w:rsidRDefault="00BB5343">
            <w:pPr>
              <w:spacing w:line="48" w:lineRule="exact"/>
              <w:rPr>
                <w:rFonts w:asciiTheme="minorHAnsi" w:cstheme="minorHAnsi"/>
                <w:sz w:val="22"/>
                <w:szCs w:val="22"/>
              </w:rPr>
            </w:pPr>
          </w:p>
          <w:p w14:paraId="5E57B218" w14:textId="77777777" w:rsidR="00BB5343" w:rsidRPr="0035318E" w:rsidRDefault="00BB5343">
            <w:pPr>
              <w:rPr>
                <w:rFonts w:asciiTheme="minorHAnsi" w:cstheme="minorHAnsi"/>
                <w:sz w:val="22"/>
                <w:szCs w:val="22"/>
              </w:rPr>
            </w:pP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19" w14:textId="77777777" w:rsidR="00BB5343" w:rsidRPr="0035318E" w:rsidRDefault="00BB5343">
            <w:pPr>
              <w:spacing w:line="48" w:lineRule="exact"/>
              <w:rPr>
                <w:rFonts w:asciiTheme="minorHAnsi" w:cstheme="minorHAnsi"/>
                <w:sz w:val="22"/>
                <w:szCs w:val="22"/>
              </w:rPr>
            </w:pPr>
          </w:p>
          <w:p w14:paraId="5E57B21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1B" w14:textId="77777777" w:rsidR="00BB5343" w:rsidRPr="0035318E" w:rsidRDefault="00BB5343">
            <w:pPr>
              <w:spacing w:line="48" w:lineRule="exact"/>
              <w:rPr>
                <w:rFonts w:asciiTheme="minorHAnsi" w:cstheme="minorHAnsi"/>
                <w:sz w:val="22"/>
                <w:szCs w:val="22"/>
              </w:rPr>
            </w:pPr>
          </w:p>
          <w:p w14:paraId="5E57B21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128.78</w:t>
            </w:r>
          </w:p>
        </w:tc>
        <w:tc>
          <w:tcPr>
            <w:tcW w:w="900" w:type="dxa"/>
            <w:tcBorders>
              <w:top w:val="single" w:sz="6" w:space="0" w:color="FFFFFF"/>
              <w:left w:val="single" w:sz="6" w:space="0" w:color="FFFFFF"/>
              <w:bottom w:val="single" w:sz="6" w:space="0" w:color="FFFFFF"/>
              <w:right w:val="single" w:sz="6" w:space="0" w:color="FFFFFF"/>
            </w:tcBorders>
          </w:tcPr>
          <w:p w14:paraId="5E57B21D" w14:textId="77777777" w:rsidR="00BB5343" w:rsidRPr="0035318E" w:rsidRDefault="00BB5343">
            <w:pPr>
              <w:spacing w:line="48" w:lineRule="exact"/>
              <w:rPr>
                <w:rFonts w:asciiTheme="minorHAnsi" w:cstheme="minorHAnsi"/>
                <w:sz w:val="22"/>
                <w:szCs w:val="22"/>
              </w:rPr>
            </w:pPr>
          </w:p>
          <w:p w14:paraId="5E57B2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1F" w14:textId="77777777" w:rsidR="00BB5343" w:rsidRPr="0035318E" w:rsidRDefault="00BB5343">
            <w:pPr>
              <w:spacing w:line="48" w:lineRule="exact"/>
              <w:rPr>
                <w:rFonts w:asciiTheme="minorHAnsi" w:cstheme="minorHAnsi"/>
                <w:sz w:val="22"/>
                <w:szCs w:val="22"/>
              </w:rPr>
            </w:pPr>
          </w:p>
          <w:p w14:paraId="5E57B2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3.41%</w:t>
            </w:r>
          </w:p>
        </w:tc>
      </w:tr>
      <w:tr w:rsidR="00BB5343" w:rsidRPr="0035318E" w14:paraId="5E57B234" w14:textId="77777777">
        <w:tc>
          <w:tcPr>
            <w:tcW w:w="666" w:type="dxa"/>
            <w:tcBorders>
              <w:top w:val="single" w:sz="6" w:space="0" w:color="FFFFFF"/>
              <w:left w:val="single" w:sz="6" w:space="0" w:color="FFFFFF"/>
              <w:bottom w:val="single" w:sz="6" w:space="0" w:color="FFFFFF"/>
              <w:right w:val="single" w:sz="6" w:space="0" w:color="FFFFFF"/>
            </w:tcBorders>
          </w:tcPr>
          <w:p w14:paraId="5E57B222" w14:textId="77777777" w:rsidR="00BB5343" w:rsidRPr="0035318E" w:rsidRDefault="00BB5343">
            <w:pPr>
              <w:spacing w:line="48" w:lineRule="exact"/>
              <w:rPr>
                <w:rFonts w:asciiTheme="minorHAnsi" w:cstheme="minorHAnsi"/>
                <w:sz w:val="22"/>
                <w:szCs w:val="22"/>
              </w:rPr>
            </w:pPr>
          </w:p>
          <w:p w14:paraId="5E57B2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24" w14:textId="77777777" w:rsidR="00BB5343" w:rsidRPr="0035318E" w:rsidRDefault="00BB5343">
            <w:pPr>
              <w:spacing w:line="48" w:lineRule="exact"/>
              <w:rPr>
                <w:rFonts w:asciiTheme="minorHAnsi" w:cstheme="minorHAnsi"/>
                <w:sz w:val="22"/>
                <w:szCs w:val="22"/>
              </w:rPr>
            </w:pPr>
          </w:p>
          <w:p w14:paraId="5E57B22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26" w14:textId="77777777" w:rsidR="00BB5343" w:rsidRPr="0035318E" w:rsidRDefault="00BB5343">
            <w:pPr>
              <w:spacing w:line="48" w:lineRule="exact"/>
              <w:rPr>
                <w:rFonts w:asciiTheme="minorHAnsi" w:cstheme="minorHAnsi"/>
                <w:sz w:val="22"/>
                <w:szCs w:val="22"/>
              </w:rPr>
            </w:pPr>
          </w:p>
          <w:p w14:paraId="5E57B2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116.44</w:t>
            </w:r>
          </w:p>
        </w:tc>
        <w:tc>
          <w:tcPr>
            <w:tcW w:w="900" w:type="dxa"/>
            <w:tcBorders>
              <w:top w:val="single" w:sz="6" w:space="0" w:color="FFFFFF"/>
              <w:left w:val="single" w:sz="6" w:space="0" w:color="FFFFFF"/>
              <w:bottom w:val="single" w:sz="6" w:space="0" w:color="FFFFFF"/>
              <w:right w:val="single" w:sz="6" w:space="0" w:color="FFFFFF"/>
            </w:tcBorders>
          </w:tcPr>
          <w:p w14:paraId="5E57B228" w14:textId="77777777" w:rsidR="00BB5343" w:rsidRPr="0035318E" w:rsidRDefault="00BB5343">
            <w:pPr>
              <w:spacing w:line="48" w:lineRule="exact"/>
              <w:rPr>
                <w:rFonts w:asciiTheme="minorHAnsi" w:cstheme="minorHAnsi"/>
                <w:sz w:val="22"/>
                <w:szCs w:val="22"/>
              </w:rPr>
            </w:pPr>
          </w:p>
          <w:p w14:paraId="5E57B2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2A" w14:textId="77777777" w:rsidR="00BB5343" w:rsidRPr="0035318E" w:rsidRDefault="00BB5343">
            <w:pPr>
              <w:spacing w:line="48" w:lineRule="exact"/>
              <w:rPr>
                <w:rFonts w:asciiTheme="minorHAnsi" w:cstheme="minorHAnsi"/>
                <w:sz w:val="22"/>
                <w:szCs w:val="22"/>
              </w:rPr>
            </w:pPr>
          </w:p>
          <w:p w14:paraId="5E57B2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2C" w14:textId="77777777" w:rsidR="00BB5343" w:rsidRPr="0035318E" w:rsidRDefault="00BB5343">
            <w:pPr>
              <w:spacing w:line="48" w:lineRule="exact"/>
              <w:rPr>
                <w:rFonts w:asciiTheme="minorHAnsi" w:cstheme="minorHAnsi"/>
                <w:sz w:val="22"/>
                <w:szCs w:val="22"/>
              </w:rPr>
            </w:pPr>
          </w:p>
          <w:p w14:paraId="5E57B22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2E" w14:textId="77777777" w:rsidR="00BB5343" w:rsidRPr="0035318E" w:rsidRDefault="00BB5343">
            <w:pPr>
              <w:spacing w:line="48" w:lineRule="exact"/>
              <w:rPr>
                <w:rFonts w:asciiTheme="minorHAnsi" w:cstheme="minorHAnsi"/>
                <w:sz w:val="22"/>
                <w:szCs w:val="22"/>
              </w:rPr>
            </w:pPr>
          </w:p>
          <w:p w14:paraId="5E57B22F"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230" w14:textId="77777777" w:rsidR="00BB5343" w:rsidRPr="0035318E" w:rsidRDefault="00BB5343">
            <w:pPr>
              <w:spacing w:line="48" w:lineRule="exact"/>
              <w:rPr>
                <w:rFonts w:asciiTheme="minorHAnsi" w:cstheme="minorHAnsi"/>
                <w:sz w:val="22"/>
                <w:szCs w:val="22"/>
              </w:rPr>
            </w:pPr>
          </w:p>
          <w:p w14:paraId="5E57B2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32" w14:textId="77777777" w:rsidR="00BB5343" w:rsidRPr="0035318E" w:rsidRDefault="00BB5343">
            <w:pPr>
              <w:spacing w:line="48" w:lineRule="exact"/>
              <w:rPr>
                <w:rFonts w:asciiTheme="minorHAnsi" w:cstheme="minorHAnsi"/>
                <w:sz w:val="22"/>
                <w:szCs w:val="22"/>
              </w:rPr>
            </w:pPr>
          </w:p>
          <w:p w14:paraId="5E57B233" w14:textId="77777777" w:rsidR="00BB5343" w:rsidRPr="0035318E" w:rsidRDefault="00BB5343">
            <w:pPr>
              <w:rPr>
                <w:rFonts w:asciiTheme="minorHAnsi" w:cstheme="minorHAnsi"/>
                <w:sz w:val="22"/>
                <w:szCs w:val="22"/>
              </w:rPr>
            </w:pPr>
          </w:p>
        </w:tc>
      </w:tr>
      <w:tr w:rsidR="00BB5343" w:rsidRPr="0035318E" w14:paraId="5E57B247" w14:textId="77777777">
        <w:tc>
          <w:tcPr>
            <w:tcW w:w="666" w:type="dxa"/>
            <w:tcBorders>
              <w:top w:val="single" w:sz="6" w:space="0" w:color="FFFFFF"/>
              <w:left w:val="single" w:sz="6" w:space="0" w:color="FFFFFF"/>
              <w:bottom w:val="single" w:sz="6" w:space="0" w:color="FFFFFF"/>
              <w:right w:val="single" w:sz="6" w:space="0" w:color="FFFFFF"/>
            </w:tcBorders>
          </w:tcPr>
          <w:p w14:paraId="5E57B235" w14:textId="77777777" w:rsidR="00BB5343" w:rsidRPr="0035318E" w:rsidRDefault="00BB5343">
            <w:pPr>
              <w:spacing w:line="48" w:lineRule="exact"/>
              <w:rPr>
                <w:rFonts w:asciiTheme="minorHAnsi" w:cstheme="minorHAnsi"/>
                <w:sz w:val="22"/>
                <w:szCs w:val="22"/>
              </w:rPr>
            </w:pPr>
          </w:p>
          <w:p w14:paraId="5E57B2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37" w14:textId="77777777" w:rsidR="00BB5343" w:rsidRPr="0035318E" w:rsidRDefault="00BB5343">
            <w:pPr>
              <w:spacing w:line="48" w:lineRule="exact"/>
              <w:rPr>
                <w:rFonts w:asciiTheme="minorHAnsi" w:cstheme="minorHAnsi"/>
                <w:sz w:val="22"/>
                <w:szCs w:val="22"/>
              </w:rPr>
            </w:pPr>
          </w:p>
          <w:p w14:paraId="5E57B23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39" w14:textId="77777777" w:rsidR="00BB5343" w:rsidRPr="0035318E" w:rsidRDefault="00BB5343">
            <w:pPr>
              <w:spacing w:line="48" w:lineRule="exact"/>
              <w:rPr>
                <w:rFonts w:asciiTheme="minorHAnsi" w:cstheme="minorHAnsi"/>
                <w:sz w:val="22"/>
                <w:szCs w:val="22"/>
              </w:rPr>
            </w:pPr>
          </w:p>
          <w:p w14:paraId="5E57B2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117.5</w:t>
            </w:r>
          </w:p>
        </w:tc>
        <w:tc>
          <w:tcPr>
            <w:tcW w:w="900" w:type="dxa"/>
            <w:tcBorders>
              <w:top w:val="single" w:sz="6" w:space="0" w:color="FFFFFF"/>
              <w:left w:val="single" w:sz="6" w:space="0" w:color="FFFFFF"/>
              <w:bottom w:val="single" w:sz="6" w:space="0" w:color="FFFFFF"/>
              <w:right w:val="single" w:sz="6" w:space="0" w:color="FFFFFF"/>
            </w:tcBorders>
          </w:tcPr>
          <w:p w14:paraId="5E57B23B" w14:textId="77777777" w:rsidR="00BB5343" w:rsidRPr="0035318E" w:rsidRDefault="00BB5343">
            <w:pPr>
              <w:spacing w:line="48" w:lineRule="exact"/>
              <w:rPr>
                <w:rFonts w:asciiTheme="minorHAnsi" w:cstheme="minorHAnsi"/>
                <w:sz w:val="22"/>
                <w:szCs w:val="22"/>
              </w:rPr>
            </w:pPr>
          </w:p>
          <w:p w14:paraId="5E57B2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3D" w14:textId="77777777" w:rsidR="00BB5343" w:rsidRPr="0035318E" w:rsidRDefault="00BB5343">
            <w:pPr>
              <w:spacing w:line="48" w:lineRule="exact"/>
              <w:rPr>
                <w:rFonts w:asciiTheme="minorHAnsi" w:cstheme="minorHAnsi"/>
                <w:sz w:val="22"/>
                <w:szCs w:val="22"/>
              </w:rPr>
            </w:pPr>
          </w:p>
          <w:p w14:paraId="5E57B2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6.00%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3F" w14:textId="77777777" w:rsidR="00BB5343" w:rsidRPr="0035318E" w:rsidRDefault="00BB5343">
            <w:pPr>
              <w:spacing w:line="48" w:lineRule="exact"/>
              <w:rPr>
                <w:rFonts w:asciiTheme="minorHAnsi" w:cstheme="minorHAnsi"/>
                <w:sz w:val="22"/>
                <w:szCs w:val="22"/>
              </w:rPr>
            </w:pPr>
          </w:p>
          <w:p w14:paraId="5E57B24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41" w14:textId="77777777" w:rsidR="00BB5343" w:rsidRPr="0035318E" w:rsidRDefault="00BB5343">
            <w:pPr>
              <w:spacing w:line="48" w:lineRule="exact"/>
              <w:rPr>
                <w:rFonts w:asciiTheme="minorHAnsi" w:cstheme="minorHAnsi"/>
                <w:sz w:val="22"/>
                <w:szCs w:val="22"/>
              </w:rPr>
            </w:pPr>
          </w:p>
          <w:p w14:paraId="5E57B24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w:t>
            </w:r>
          </w:p>
        </w:tc>
        <w:tc>
          <w:tcPr>
            <w:tcW w:w="900" w:type="dxa"/>
            <w:tcBorders>
              <w:top w:val="single" w:sz="6" w:space="0" w:color="FFFFFF"/>
              <w:left w:val="single" w:sz="6" w:space="0" w:color="FFFFFF"/>
              <w:bottom w:val="single" w:sz="6" w:space="0" w:color="FFFFFF"/>
              <w:right w:val="single" w:sz="6" w:space="0" w:color="FFFFFF"/>
            </w:tcBorders>
          </w:tcPr>
          <w:p w14:paraId="5E57B243" w14:textId="77777777" w:rsidR="00BB5343" w:rsidRPr="0035318E" w:rsidRDefault="00BB5343">
            <w:pPr>
              <w:spacing w:line="48" w:lineRule="exact"/>
              <w:rPr>
                <w:rFonts w:asciiTheme="minorHAnsi" w:cstheme="minorHAnsi"/>
                <w:sz w:val="22"/>
                <w:szCs w:val="22"/>
              </w:rPr>
            </w:pPr>
          </w:p>
          <w:p w14:paraId="5E57B2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45" w14:textId="77777777" w:rsidR="00BB5343" w:rsidRPr="0035318E" w:rsidRDefault="00BB5343">
            <w:pPr>
              <w:spacing w:line="48" w:lineRule="exact"/>
              <w:rPr>
                <w:rFonts w:asciiTheme="minorHAnsi" w:cstheme="minorHAnsi"/>
                <w:sz w:val="22"/>
                <w:szCs w:val="22"/>
              </w:rPr>
            </w:pPr>
          </w:p>
          <w:p w14:paraId="5E57B2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4.00%</w:t>
            </w:r>
          </w:p>
        </w:tc>
      </w:tr>
      <w:tr w:rsidR="00BB5343" w:rsidRPr="0035318E" w14:paraId="5E57B25A" w14:textId="77777777">
        <w:tc>
          <w:tcPr>
            <w:tcW w:w="666" w:type="dxa"/>
            <w:tcBorders>
              <w:top w:val="single" w:sz="6" w:space="0" w:color="FFFFFF"/>
              <w:left w:val="single" w:sz="6" w:space="0" w:color="FFFFFF"/>
              <w:bottom w:val="single" w:sz="6" w:space="0" w:color="FFFFFF"/>
              <w:right w:val="single" w:sz="6" w:space="0" w:color="FFFFFF"/>
            </w:tcBorders>
          </w:tcPr>
          <w:p w14:paraId="5E57B248" w14:textId="77777777" w:rsidR="00BB5343" w:rsidRPr="0035318E" w:rsidRDefault="00BB5343">
            <w:pPr>
              <w:spacing w:line="48" w:lineRule="exact"/>
              <w:rPr>
                <w:rFonts w:asciiTheme="minorHAnsi" w:cstheme="minorHAnsi"/>
                <w:sz w:val="22"/>
                <w:szCs w:val="22"/>
              </w:rPr>
            </w:pPr>
          </w:p>
          <w:p w14:paraId="5E57B2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4A" w14:textId="77777777" w:rsidR="00BB5343" w:rsidRPr="0035318E" w:rsidRDefault="00BB5343">
            <w:pPr>
              <w:spacing w:line="48" w:lineRule="exact"/>
              <w:rPr>
                <w:rFonts w:asciiTheme="minorHAnsi" w:cstheme="minorHAnsi"/>
                <w:sz w:val="22"/>
                <w:szCs w:val="22"/>
              </w:rPr>
            </w:pPr>
          </w:p>
          <w:p w14:paraId="5E57B24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4C" w14:textId="77777777" w:rsidR="00BB5343" w:rsidRPr="0035318E" w:rsidRDefault="00BB5343">
            <w:pPr>
              <w:spacing w:line="48" w:lineRule="exact"/>
              <w:rPr>
                <w:rFonts w:asciiTheme="minorHAnsi" w:cstheme="minorHAnsi"/>
                <w:sz w:val="22"/>
                <w:szCs w:val="22"/>
              </w:rPr>
            </w:pPr>
          </w:p>
          <w:p w14:paraId="5E57B2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114.34</w:t>
            </w:r>
          </w:p>
        </w:tc>
        <w:tc>
          <w:tcPr>
            <w:tcW w:w="900" w:type="dxa"/>
            <w:tcBorders>
              <w:top w:val="single" w:sz="6" w:space="0" w:color="FFFFFF"/>
              <w:left w:val="single" w:sz="6" w:space="0" w:color="FFFFFF"/>
              <w:bottom w:val="single" w:sz="6" w:space="0" w:color="FFFFFF"/>
              <w:right w:val="single" w:sz="6" w:space="0" w:color="FFFFFF"/>
            </w:tcBorders>
          </w:tcPr>
          <w:p w14:paraId="5E57B24E" w14:textId="77777777" w:rsidR="00BB5343" w:rsidRPr="0035318E" w:rsidRDefault="00BB5343">
            <w:pPr>
              <w:spacing w:line="48" w:lineRule="exact"/>
              <w:rPr>
                <w:rFonts w:asciiTheme="minorHAnsi" w:cstheme="minorHAnsi"/>
                <w:sz w:val="22"/>
                <w:szCs w:val="22"/>
              </w:rPr>
            </w:pPr>
          </w:p>
          <w:p w14:paraId="5E57B2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50" w14:textId="77777777" w:rsidR="00BB5343" w:rsidRPr="0035318E" w:rsidRDefault="00BB5343">
            <w:pPr>
              <w:spacing w:line="48" w:lineRule="exact"/>
              <w:rPr>
                <w:rFonts w:asciiTheme="minorHAnsi" w:cstheme="minorHAnsi"/>
                <w:sz w:val="22"/>
                <w:szCs w:val="22"/>
              </w:rPr>
            </w:pPr>
          </w:p>
          <w:p w14:paraId="5E57B2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0.57%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52" w14:textId="77777777" w:rsidR="00BB5343" w:rsidRPr="0035318E" w:rsidRDefault="00BB5343">
            <w:pPr>
              <w:spacing w:line="48" w:lineRule="exact"/>
              <w:rPr>
                <w:rFonts w:asciiTheme="minorHAnsi" w:cstheme="minorHAnsi"/>
                <w:sz w:val="22"/>
                <w:szCs w:val="22"/>
              </w:rPr>
            </w:pPr>
          </w:p>
          <w:p w14:paraId="5E57B25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54" w14:textId="77777777" w:rsidR="00BB5343" w:rsidRPr="0035318E" w:rsidRDefault="00BB5343">
            <w:pPr>
              <w:spacing w:line="48" w:lineRule="exact"/>
              <w:rPr>
                <w:rFonts w:asciiTheme="minorHAnsi" w:cstheme="minorHAnsi"/>
                <w:sz w:val="22"/>
                <w:szCs w:val="22"/>
              </w:rPr>
            </w:pPr>
          </w:p>
          <w:p w14:paraId="5E57B255"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256" w14:textId="77777777" w:rsidR="00BB5343" w:rsidRPr="0035318E" w:rsidRDefault="00BB5343">
            <w:pPr>
              <w:spacing w:line="48" w:lineRule="exact"/>
              <w:rPr>
                <w:rFonts w:asciiTheme="minorHAnsi" w:cstheme="minorHAnsi"/>
                <w:sz w:val="22"/>
                <w:szCs w:val="22"/>
              </w:rPr>
            </w:pPr>
          </w:p>
          <w:p w14:paraId="5E57B2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58" w14:textId="77777777" w:rsidR="00BB5343" w:rsidRPr="0035318E" w:rsidRDefault="00BB5343">
            <w:pPr>
              <w:spacing w:line="48" w:lineRule="exact"/>
              <w:rPr>
                <w:rFonts w:asciiTheme="minorHAnsi" w:cstheme="minorHAnsi"/>
                <w:sz w:val="22"/>
                <w:szCs w:val="22"/>
              </w:rPr>
            </w:pPr>
          </w:p>
          <w:p w14:paraId="5E57B259" w14:textId="77777777" w:rsidR="00BB5343" w:rsidRPr="0035318E" w:rsidRDefault="00BB5343">
            <w:pPr>
              <w:rPr>
                <w:rFonts w:asciiTheme="minorHAnsi" w:cstheme="minorHAnsi"/>
                <w:sz w:val="22"/>
                <w:szCs w:val="22"/>
              </w:rPr>
            </w:pPr>
          </w:p>
        </w:tc>
      </w:tr>
      <w:tr w:rsidR="00BB5343" w:rsidRPr="0035318E" w14:paraId="5E57B26D" w14:textId="77777777">
        <w:tc>
          <w:tcPr>
            <w:tcW w:w="666" w:type="dxa"/>
            <w:tcBorders>
              <w:top w:val="single" w:sz="6" w:space="0" w:color="FFFFFF"/>
              <w:left w:val="single" w:sz="6" w:space="0" w:color="FFFFFF"/>
              <w:bottom w:val="single" w:sz="6" w:space="0" w:color="FFFFFF"/>
              <w:right w:val="single" w:sz="6" w:space="0" w:color="FFFFFF"/>
            </w:tcBorders>
          </w:tcPr>
          <w:p w14:paraId="5E57B25B" w14:textId="77777777" w:rsidR="00BB5343" w:rsidRPr="0035318E" w:rsidRDefault="00BB5343">
            <w:pPr>
              <w:spacing w:line="48" w:lineRule="exact"/>
              <w:rPr>
                <w:rFonts w:asciiTheme="minorHAnsi" w:cstheme="minorHAnsi"/>
                <w:sz w:val="22"/>
                <w:szCs w:val="22"/>
              </w:rPr>
            </w:pPr>
          </w:p>
          <w:p w14:paraId="5E57B2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5D" w14:textId="77777777" w:rsidR="00BB5343" w:rsidRPr="0035318E" w:rsidRDefault="00BB5343">
            <w:pPr>
              <w:spacing w:line="48" w:lineRule="exact"/>
              <w:rPr>
                <w:rFonts w:asciiTheme="minorHAnsi" w:cstheme="minorHAnsi"/>
                <w:sz w:val="22"/>
                <w:szCs w:val="22"/>
              </w:rPr>
            </w:pPr>
          </w:p>
          <w:p w14:paraId="5E57B25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5F" w14:textId="77777777" w:rsidR="00BB5343" w:rsidRPr="0035318E" w:rsidRDefault="00BB5343">
            <w:pPr>
              <w:spacing w:line="48" w:lineRule="exact"/>
              <w:rPr>
                <w:rFonts w:asciiTheme="minorHAnsi" w:cstheme="minorHAnsi"/>
                <w:sz w:val="22"/>
                <w:szCs w:val="22"/>
              </w:rPr>
            </w:pPr>
          </w:p>
          <w:p w14:paraId="5E57B2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116.25</w:t>
            </w:r>
          </w:p>
        </w:tc>
        <w:tc>
          <w:tcPr>
            <w:tcW w:w="900" w:type="dxa"/>
            <w:tcBorders>
              <w:top w:val="single" w:sz="6" w:space="0" w:color="FFFFFF"/>
              <w:left w:val="single" w:sz="6" w:space="0" w:color="FFFFFF"/>
              <w:bottom w:val="single" w:sz="6" w:space="0" w:color="FFFFFF"/>
              <w:right w:val="single" w:sz="6" w:space="0" w:color="FFFFFF"/>
            </w:tcBorders>
          </w:tcPr>
          <w:p w14:paraId="5E57B261" w14:textId="77777777" w:rsidR="00BB5343" w:rsidRPr="0035318E" w:rsidRDefault="00BB5343">
            <w:pPr>
              <w:spacing w:line="48" w:lineRule="exact"/>
              <w:rPr>
                <w:rFonts w:asciiTheme="minorHAnsi" w:cstheme="minorHAnsi"/>
                <w:sz w:val="22"/>
                <w:szCs w:val="22"/>
              </w:rPr>
            </w:pPr>
          </w:p>
          <w:p w14:paraId="5E57B2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63" w14:textId="77777777" w:rsidR="00BB5343" w:rsidRPr="0035318E" w:rsidRDefault="00BB5343">
            <w:pPr>
              <w:spacing w:line="48" w:lineRule="exact"/>
              <w:rPr>
                <w:rFonts w:asciiTheme="minorHAnsi" w:cstheme="minorHAnsi"/>
                <w:sz w:val="22"/>
                <w:szCs w:val="22"/>
              </w:rPr>
            </w:pPr>
          </w:p>
          <w:p w14:paraId="5E57B2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65" w14:textId="77777777" w:rsidR="00BB5343" w:rsidRPr="0035318E" w:rsidRDefault="00BB5343">
            <w:pPr>
              <w:spacing w:line="48" w:lineRule="exact"/>
              <w:rPr>
                <w:rFonts w:asciiTheme="minorHAnsi" w:cstheme="minorHAnsi"/>
                <w:sz w:val="22"/>
                <w:szCs w:val="22"/>
              </w:rPr>
            </w:pPr>
          </w:p>
          <w:p w14:paraId="5E57B26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67" w14:textId="77777777" w:rsidR="00BB5343" w:rsidRPr="0035318E" w:rsidRDefault="00BB5343">
            <w:pPr>
              <w:spacing w:line="48" w:lineRule="exact"/>
              <w:rPr>
                <w:rFonts w:asciiTheme="minorHAnsi" w:cstheme="minorHAnsi"/>
                <w:sz w:val="22"/>
                <w:szCs w:val="22"/>
              </w:rPr>
            </w:pPr>
          </w:p>
          <w:p w14:paraId="5E57B268"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269" w14:textId="77777777" w:rsidR="00BB5343" w:rsidRPr="0035318E" w:rsidRDefault="00BB5343">
            <w:pPr>
              <w:spacing w:line="48" w:lineRule="exact"/>
              <w:rPr>
                <w:rFonts w:asciiTheme="minorHAnsi" w:cstheme="minorHAnsi"/>
                <w:sz w:val="22"/>
                <w:szCs w:val="22"/>
              </w:rPr>
            </w:pPr>
          </w:p>
          <w:p w14:paraId="5E57B2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6B" w14:textId="77777777" w:rsidR="00BB5343" w:rsidRPr="0035318E" w:rsidRDefault="00BB5343">
            <w:pPr>
              <w:spacing w:line="48" w:lineRule="exact"/>
              <w:rPr>
                <w:rFonts w:asciiTheme="minorHAnsi" w:cstheme="minorHAnsi"/>
                <w:sz w:val="22"/>
                <w:szCs w:val="22"/>
              </w:rPr>
            </w:pPr>
          </w:p>
          <w:p w14:paraId="5E57B26C" w14:textId="77777777" w:rsidR="00BB5343" w:rsidRPr="0035318E" w:rsidRDefault="00BB5343">
            <w:pPr>
              <w:rPr>
                <w:rFonts w:asciiTheme="minorHAnsi" w:cstheme="minorHAnsi"/>
                <w:sz w:val="22"/>
                <w:szCs w:val="22"/>
              </w:rPr>
            </w:pPr>
          </w:p>
        </w:tc>
      </w:tr>
      <w:tr w:rsidR="00BB5343" w:rsidRPr="0035318E" w14:paraId="5E57B280" w14:textId="77777777">
        <w:tc>
          <w:tcPr>
            <w:tcW w:w="666" w:type="dxa"/>
            <w:tcBorders>
              <w:top w:val="single" w:sz="6" w:space="0" w:color="FFFFFF"/>
              <w:left w:val="single" w:sz="6" w:space="0" w:color="FFFFFF"/>
              <w:bottom w:val="single" w:sz="6" w:space="0" w:color="FFFFFF"/>
              <w:right w:val="single" w:sz="6" w:space="0" w:color="FFFFFF"/>
            </w:tcBorders>
          </w:tcPr>
          <w:p w14:paraId="5E57B26E" w14:textId="77777777" w:rsidR="00BB5343" w:rsidRPr="0035318E" w:rsidRDefault="00BB5343">
            <w:pPr>
              <w:spacing w:line="48" w:lineRule="exact"/>
              <w:rPr>
                <w:rFonts w:asciiTheme="minorHAnsi" w:cstheme="minorHAnsi"/>
                <w:sz w:val="22"/>
                <w:szCs w:val="22"/>
              </w:rPr>
            </w:pPr>
          </w:p>
          <w:p w14:paraId="5E57B2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70" w14:textId="77777777" w:rsidR="00BB5343" w:rsidRPr="0035318E" w:rsidRDefault="00BB5343">
            <w:pPr>
              <w:spacing w:line="48" w:lineRule="exact"/>
              <w:rPr>
                <w:rFonts w:asciiTheme="minorHAnsi" w:cstheme="minorHAnsi"/>
                <w:sz w:val="22"/>
                <w:szCs w:val="22"/>
              </w:rPr>
            </w:pPr>
          </w:p>
          <w:p w14:paraId="5E57B27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72" w14:textId="77777777" w:rsidR="00BB5343" w:rsidRPr="0035318E" w:rsidRDefault="00BB5343">
            <w:pPr>
              <w:spacing w:line="48" w:lineRule="exact"/>
              <w:rPr>
                <w:rFonts w:asciiTheme="minorHAnsi" w:cstheme="minorHAnsi"/>
                <w:sz w:val="22"/>
                <w:szCs w:val="22"/>
              </w:rPr>
            </w:pPr>
          </w:p>
          <w:p w14:paraId="5E57B2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single" w:sz="6" w:space="0" w:color="FFFFFF"/>
              <w:right w:val="single" w:sz="6" w:space="0" w:color="FFFFFF"/>
            </w:tcBorders>
          </w:tcPr>
          <w:p w14:paraId="5E57B274" w14:textId="77777777" w:rsidR="00BB5343" w:rsidRPr="0035318E" w:rsidRDefault="00BB5343">
            <w:pPr>
              <w:spacing w:line="48" w:lineRule="exact"/>
              <w:rPr>
                <w:rFonts w:asciiTheme="minorHAnsi" w:cstheme="minorHAnsi"/>
                <w:sz w:val="22"/>
                <w:szCs w:val="22"/>
              </w:rPr>
            </w:pPr>
          </w:p>
          <w:p w14:paraId="5E57B2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76" w14:textId="77777777" w:rsidR="00BB5343" w:rsidRPr="0035318E" w:rsidRDefault="00BB5343">
            <w:pPr>
              <w:spacing w:line="48" w:lineRule="exact"/>
              <w:rPr>
                <w:rFonts w:asciiTheme="minorHAnsi" w:cstheme="minorHAnsi"/>
                <w:sz w:val="22"/>
                <w:szCs w:val="22"/>
              </w:rPr>
            </w:pPr>
          </w:p>
          <w:p w14:paraId="5E57B2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78" w14:textId="77777777" w:rsidR="00BB5343" w:rsidRPr="0035318E" w:rsidRDefault="00BB5343">
            <w:pPr>
              <w:spacing w:line="48" w:lineRule="exact"/>
              <w:rPr>
                <w:rFonts w:asciiTheme="minorHAnsi" w:cstheme="minorHAnsi"/>
                <w:sz w:val="22"/>
                <w:szCs w:val="22"/>
              </w:rPr>
            </w:pPr>
          </w:p>
          <w:p w14:paraId="5E57B27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7A" w14:textId="77777777" w:rsidR="00BB5343" w:rsidRPr="0035318E" w:rsidRDefault="00BB5343">
            <w:pPr>
              <w:spacing w:line="48" w:lineRule="exact"/>
              <w:rPr>
                <w:rFonts w:asciiTheme="minorHAnsi" w:cstheme="minorHAnsi"/>
                <w:sz w:val="22"/>
                <w:szCs w:val="22"/>
              </w:rPr>
            </w:pPr>
          </w:p>
          <w:p w14:paraId="5E57B27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136.25</w:t>
            </w:r>
          </w:p>
        </w:tc>
        <w:tc>
          <w:tcPr>
            <w:tcW w:w="900" w:type="dxa"/>
            <w:tcBorders>
              <w:top w:val="single" w:sz="6" w:space="0" w:color="FFFFFF"/>
              <w:left w:val="single" w:sz="6" w:space="0" w:color="FFFFFF"/>
              <w:bottom w:val="single" w:sz="6" w:space="0" w:color="FFFFFF"/>
              <w:right w:val="single" w:sz="6" w:space="0" w:color="FFFFFF"/>
            </w:tcBorders>
          </w:tcPr>
          <w:p w14:paraId="5E57B27C" w14:textId="77777777" w:rsidR="00BB5343" w:rsidRPr="0035318E" w:rsidRDefault="00BB5343">
            <w:pPr>
              <w:spacing w:line="48" w:lineRule="exact"/>
              <w:rPr>
                <w:rFonts w:asciiTheme="minorHAnsi" w:cstheme="minorHAnsi"/>
                <w:sz w:val="22"/>
                <w:szCs w:val="22"/>
              </w:rPr>
            </w:pPr>
          </w:p>
          <w:p w14:paraId="5E57B2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7E" w14:textId="77777777" w:rsidR="00BB5343" w:rsidRPr="0035318E" w:rsidRDefault="00BB5343">
            <w:pPr>
              <w:spacing w:line="48" w:lineRule="exact"/>
              <w:rPr>
                <w:rFonts w:asciiTheme="minorHAnsi" w:cstheme="minorHAnsi"/>
                <w:sz w:val="22"/>
                <w:szCs w:val="22"/>
              </w:rPr>
            </w:pPr>
          </w:p>
          <w:p w14:paraId="5E57B2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2.19%</w:t>
            </w:r>
          </w:p>
        </w:tc>
      </w:tr>
      <w:tr w:rsidR="00BB5343" w:rsidRPr="0035318E" w14:paraId="5E57B293" w14:textId="77777777">
        <w:tc>
          <w:tcPr>
            <w:tcW w:w="666" w:type="dxa"/>
            <w:tcBorders>
              <w:top w:val="single" w:sz="6" w:space="0" w:color="FFFFFF"/>
              <w:left w:val="single" w:sz="6" w:space="0" w:color="FFFFFF"/>
              <w:bottom w:val="single" w:sz="6" w:space="0" w:color="FFFFFF"/>
              <w:right w:val="single" w:sz="6" w:space="0" w:color="FFFFFF"/>
            </w:tcBorders>
          </w:tcPr>
          <w:p w14:paraId="5E57B281" w14:textId="77777777" w:rsidR="00BB5343" w:rsidRPr="0035318E" w:rsidRDefault="00BB5343">
            <w:pPr>
              <w:spacing w:line="48" w:lineRule="exact"/>
              <w:rPr>
                <w:rFonts w:asciiTheme="minorHAnsi" w:cstheme="minorHAnsi"/>
                <w:sz w:val="22"/>
                <w:szCs w:val="22"/>
              </w:rPr>
            </w:pPr>
          </w:p>
          <w:p w14:paraId="5E57B2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1729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83" w14:textId="77777777" w:rsidR="00BB5343" w:rsidRPr="0035318E" w:rsidRDefault="00BB5343">
            <w:pPr>
              <w:spacing w:line="48" w:lineRule="exact"/>
              <w:rPr>
                <w:rFonts w:asciiTheme="minorHAnsi" w:cstheme="minorHAnsi"/>
                <w:sz w:val="22"/>
                <w:szCs w:val="22"/>
              </w:rPr>
            </w:pPr>
          </w:p>
          <w:p w14:paraId="5E57B28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85" w14:textId="77777777" w:rsidR="00BB5343" w:rsidRPr="0035318E" w:rsidRDefault="00BB5343">
            <w:pPr>
              <w:spacing w:line="48" w:lineRule="exact"/>
              <w:rPr>
                <w:rFonts w:asciiTheme="minorHAnsi" w:cstheme="minorHAnsi"/>
                <w:sz w:val="22"/>
                <w:szCs w:val="22"/>
              </w:rPr>
            </w:pPr>
          </w:p>
          <w:p w14:paraId="5E57B2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118.75</w:t>
            </w:r>
          </w:p>
        </w:tc>
        <w:tc>
          <w:tcPr>
            <w:tcW w:w="900" w:type="dxa"/>
            <w:tcBorders>
              <w:top w:val="single" w:sz="6" w:space="0" w:color="FFFFFF"/>
              <w:left w:val="single" w:sz="6" w:space="0" w:color="FFFFFF"/>
              <w:bottom w:val="single" w:sz="6" w:space="0" w:color="FFFFFF"/>
              <w:right w:val="single" w:sz="6" w:space="0" w:color="FFFFFF"/>
            </w:tcBorders>
          </w:tcPr>
          <w:p w14:paraId="5E57B287" w14:textId="77777777" w:rsidR="00BB5343" w:rsidRPr="0035318E" w:rsidRDefault="00BB5343">
            <w:pPr>
              <w:spacing w:line="48" w:lineRule="exact"/>
              <w:rPr>
                <w:rFonts w:asciiTheme="minorHAnsi" w:cstheme="minorHAnsi"/>
                <w:sz w:val="22"/>
                <w:szCs w:val="22"/>
              </w:rPr>
            </w:pPr>
          </w:p>
          <w:p w14:paraId="5E57B2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89" w14:textId="77777777" w:rsidR="00BB5343" w:rsidRPr="0035318E" w:rsidRDefault="00BB5343">
            <w:pPr>
              <w:spacing w:line="48" w:lineRule="exact"/>
              <w:rPr>
                <w:rFonts w:asciiTheme="minorHAnsi" w:cstheme="minorHAnsi"/>
                <w:sz w:val="22"/>
                <w:szCs w:val="22"/>
              </w:rPr>
            </w:pPr>
          </w:p>
          <w:p w14:paraId="5E57B2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3.26%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8B" w14:textId="77777777" w:rsidR="00BB5343" w:rsidRPr="0035318E" w:rsidRDefault="00BB5343">
            <w:pPr>
              <w:spacing w:line="48" w:lineRule="exact"/>
              <w:rPr>
                <w:rFonts w:asciiTheme="minorHAnsi" w:cstheme="minorHAnsi"/>
                <w:sz w:val="22"/>
                <w:szCs w:val="22"/>
              </w:rPr>
            </w:pPr>
          </w:p>
          <w:p w14:paraId="5E57B28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8D" w14:textId="77777777" w:rsidR="00BB5343" w:rsidRPr="0035318E" w:rsidRDefault="00BB5343">
            <w:pPr>
              <w:spacing w:line="48" w:lineRule="exact"/>
              <w:rPr>
                <w:rFonts w:asciiTheme="minorHAnsi" w:cstheme="minorHAnsi"/>
                <w:sz w:val="22"/>
                <w:szCs w:val="22"/>
              </w:rPr>
            </w:pPr>
          </w:p>
          <w:p w14:paraId="5E57B28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900" w:type="dxa"/>
            <w:tcBorders>
              <w:top w:val="single" w:sz="6" w:space="0" w:color="FFFFFF"/>
              <w:left w:val="single" w:sz="6" w:space="0" w:color="FFFFFF"/>
              <w:bottom w:val="single" w:sz="6" w:space="0" w:color="FFFFFF"/>
              <w:right w:val="single" w:sz="6" w:space="0" w:color="FFFFFF"/>
            </w:tcBorders>
          </w:tcPr>
          <w:p w14:paraId="5E57B28F" w14:textId="77777777" w:rsidR="00BB5343" w:rsidRPr="0035318E" w:rsidRDefault="00BB5343">
            <w:pPr>
              <w:spacing w:line="48" w:lineRule="exact"/>
              <w:rPr>
                <w:rFonts w:asciiTheme="minorHAnsi" w:cstheme="minorHAnsi"/>
                <w:sz w:val="22"/>
                <w:szCs w:val="22"/>
              </w:rPr>
            </w:pPr>
          </w:p>
          <w:p w14:paraId="5E57B2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91" w14:textId="77777777" w:rsidR="00BB5343" w:rsidRPr="0035318E" w:rsidRDefault="00BB5343">
            <w:pPr>
              <w:spacing w:line="48" w:lineRule="exact"/>
              <w:rPr>
                <w:rFonts w:asciiTheme="minorHAnsi" w:cstheme="minorHAnsi"/>
                <w:sz w:val="22"/>
                <w:szCs w:val="22"/>
              </w:rPr>
            </w:pPr>
          </w:p>
          <w:p w14:paraId="5E57B2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r>
      <w:tr w:rsidR="00BB5343" w:rsidRPr="0035318E" w14:paraId="5E57B2A6" w14:textId="77777777">
        <w:tc>
          <w:tcPr>
            <w:tcW w:w="666" w:type="dxa"/>
            <w:tcBorders>
              <w:top w:val="single" w:sz="6" w:space="0" w:color="FFFFFF"/>
              <w:left w:val="single" w:sz="6" w:space="0" w:color="FFFFFF"/>
              <w:bottom w:val="single" w:sz="6" w:space="0" w:color="FFFFFF"/>
              <w:right w:val="single" w:sz="6" w:space="0" w:color="FFFFFF"/>
            </w:tcBorders>
          </w:tcPr>
          <w:p w14:paraId="5E57B294" w14:textId="77777777" w:rsidR="00BB5343" w:rsidRPr="0035318E" w:rsidRDefault="00BB5343">
            <w:pPr>
              <w:spacing w:line="48" w:lineRule="exact"/>
              <w:rPr>
                <w:rFonts w:asciiTheme="minorHAnsi" w:cstheme="minorHAnsi"/>
                <w:sz w:val="22"/>
                <w:szCs w:val="22"/>
              </w:rPr>
            </w:pPr>
          </w:p>
          <w:p w14:paraId="5E57B2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96" w14:textId="77777777" w:rsidR="00BB5343" w:rsidRPr="0035318E" w:rsidRDefault="00BB5343">
            <w:pPr>
              <w:spacing w:line="48" w:lineRule="exact"/>
              <w:rPr>
                <w:rFonts w:asciiTheme="minorHAnsi" w:cstheme="minorHAnsi"/>
                <w:sz w:val="22"/>
                <w:szCs w:val="22"/>
              </w:rPr>
            </w:pPr>
          </w:p>
          <w:p w14:paraId="5E57B29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98" w14:textId="77777777" w:rsidR="00BB5343" w:rsidRPr="0035318E" w:rsidRDefault="00BB5343">
            <w:pPr>
              <w:spacing w:line="48" w:lineRule="exact"/>
              <w:rPr>
                <w:rFonts w:asciiTheme="minorHAnsi" w:cstheme="minorHAnsi"/>
                <w:sz w:val="22"/>
                <w:szCs w:val="22"/>
              </w:rPr>
            </w:pPr>
          </w:p>
          <w:p w14:paraId="5E57B2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119.92</w:t>
            </w:r>
          </w:p>
        </w:tc>
        <w:tc>
          <w:tcPr>
            <w:tcW w:w="900" w:type="dxa"/>
            <w:tcBorders>
              <w:top w:val="single" w:sz="6" w:space="0" w:color="FFFFFF"/>
              <w:left w:val="single" w:sz="6" w:space="0" w:color="FFFFFF"/>
              <w:bottom w:val="single" w:sz="6" w:space="0" w:color="FFFFFF"/>
              <w:right w:val="single" w:sz="6" w:space="0" w:color="FFFFFF"/>
            </w:tcBorders>
          </w:tcPr>
          <w:p w14:paraId="5E57B29A" w14:textId="77777777" w:rsidR="00BB5343" w:rsidRPr="0035318E" w:rsidRDefault="00BB5343">
            <w:pPr>
              <w:spacing w:line="48" w:lineRule="exact"/>
              <w:rPr>
                <w:rFonts w:asciiTheme="minorHAnsi" w:cstheme="minorHAnsi"/>
                <w:sz w:val="22"/>
                <w:szCs w:val="22"/>
              </w:rPr>
            </w:pPr>
          </w:p>
          <w:p w14:paraId="5E57B2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9C" w14:textId="77777777" w:rsidR="00BB5343" w:rsidRPr="0035318E" w:rsidRDefault="00BB5343">
            <w:pPr>
              <w:spacing w:line="48" w:lineRule="exact"/>
              <w:rPr>
                <w:rFonts w:asciiTheme="minorHAnsi" w:cstheme="minorHAnsi"/>
                <w:sz w:val="22"/>
                <w:szCs w:val="22"/>
              </w:rPr>
            </w:pPr>
          </w:p>
          <w:p w14:paraId="5E57B2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9E" w14:textId="77777777" w:rsidR="00BB5343" w:rsidRPr="0035318E" w:rsidRDefault="00BB5343">
            <w:pPr>
              <w:spacing w:line="48" w:lineRule="exact"/>
              <w:rPr>
                <w:rFonts w:asciiTheme="minorHAnsi" w:cstheme="minorHAnsi"/>
                <w:sz w:val="22"/>
                <w:szCs w:val="22"/>
              </w:rPr>
            </w:pPr>
          </w:p>
          <w:p w14:paraId="5E57B29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A0" w14:textId="77777777" w:rsidR="00BB5343" w:rsidRPr="0035318E" w:rsidRDefault="00BB5343">
            <w:pPr>
              <w:spacing w:line="48" w:lineRule="exact"/>
              <w:rPr>
                <w:rFonts w:asciiTheme="minorHAnsi" w:cstheme="minorHAnsi"/>
                <w:sz w:val="22"/>
                <w:szCs w:val="22"/>
              </w:rPr>
            </w:pPr>
          </w:p>
          <w:p w14:paraId="5E57B2A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900" w:type="dxa"/>
            <w:tcBorders>
              <w:top w:val="single" w:sz="6" w:space="0" w:color="FFFFFF"/>
              <w:left w:val="single" w:sz="6" w:space="0" w:color="FFFFFF"/>
              <w:bottom w:val="single" w:sz="6" w:space="0" w:color="FFFFFF"/>
              <w:right w:val="single" w:sz="6" w:space="0" w:color="FFFFFF"/>
            </w:tcBorders>
          </w:tcPr>
          <w:p w14:paraId="5E57B2A2" w14:textId="77777777" w:rsidR="00BB5343" w:rsidRPr="0035318E" w:rsidRDefault="00BB5343">
            <w:pPr>
              <w:spacing w:line="48" w:lineRule="exact"/>
              <w:rPr>
                <w:rFonts w:asciiTheme="minorHAnsi" w:cstheme="minorHAnsi"/>
                <w:sz w:val="22"/>
                <w:szCs w:val="22"/>
              </w:rPr>
            </w:pPr>
          </w:p>
          <w:p w14:paraId="5E57B2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A4" w14:textId="77777777" w:rsidR="00BB5343" w:rsidRPr="0035318E" w:rsidRDefault="00BB5343">
            <w:pPr>
              <w:spacing w:line="48" w:lineRule="exact"/>
              <w:rPr>
                <w:rFonts w:asciiTheme="minorHAnsi" w:cstheme="minorHAnsi"/>
                <w:sz w:val="22"/>
                <w:szCs w:val="22"/>
              </w:rPr>
            </w:pPr>
          </w:p>
          <w:p w14:paraId="5E57B2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r>
      <w:tr w:rsidR="00BB5343" w:rsidRPr="0035318E" w14:paraId="5E57B2B9" w14:textId="77777777">
        <w:tc>
          <w:tcPr>
            <w:tcW w:w="666" w:type="dxa"/>
            <w:tcBorders>
              <w:top w:val="single" w:sz="6" w:space="0" w:color="FFFFFF"/>
              <w:left w:val="single" w:sz="6" w:space="0" w:color="FFFFFF"/>
              <w:bottom w:val="single" w:sz="6" w:space="0" w:color="FFFFFF"/>
              <w:right w:val="single" w:sz="6" w:space="0" w:color="FFFFFF"/>
            </w:tcBorders>
          </w:tcPr>
          <w:p w14:paraId="5E57B2A7" w14:textId="77777777" w:rsidR="00BB5343" w:rsidRPr="0035318E" w:rsidRDefault="00BB5343">
            <w:pPr>
              <w:spacing w:line="48" w:lineRule="exact"/>
              <w:rPr>
                <w:rFonts w:asciiTheme="minorHAnsi" w:cstheme="minorHAnsi"/>
                <w:sz w:val="22"/>
                <w:szCs w:val="22"/>
              </w:rPr>
            </w:pPr>
          </w:p>
          <w:p w14:paraId="5E57B2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A9" w14:textId="77777777" w:rsidR="00BB5343" w:rsidRPr="0035318E" w:rsidRDefault="00BB5343">
            <w:pPr>
              <w:spacing w:line="48" w:lineRule="exact"/>
              <w:rPr>
                <w:rFonts w:asciiTheme="minorHAnsi" w:cstheme="minorHAnsi"/>
                <w:sz w:val="22"/>
                <w:szCs w:val="22"/>
              </w:rPr>
            </w:pPr>
          </w:p>
          <w:p w14:paraId="5E57B2A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AB" w14:textId="77777777" w:rsidR="00BB5343" w:rsidRPr="0035318E" w:rsidRDefault="00BB5343">
            <w:pPr>
              <w:spacing w:line="48" w:lineRule="exact"/>
              <w:rPr>
                <w:rFonts w:asciiTheme="minorHAnsi" w:cstheme="minorHAnsi"/>
                <w:sz w:val="22"/>
                <w:szCs w:val="22"/>
              </w:rPr>
            </w:pPr>
          </w:p>
          <w:p w14:paraId="5E57B2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122.33</w:t>
            </w:r>
          </w:p>
        </w:tc>
        <w:tc>
          <w:tcPr>
            <w:tcW w:w="900" w:type="dxa"/>
            <w:tcBorders>
              <w:top w:val="single" w:sz="6" w:space="0" w:color="FFFFFF"/>
              <w:left w:val="single" w:sz="6" w:space="0" w:color="FFFFFF"/>
              <w:bottom w:val="single" w:sz="6" w:space="0" w:color="FFFFFF"/>
              <w:right w:val="single" w:sz="6" w:space="0" w:color="FFFFFF"/>
            </w:tcBorders>
          </w:tcPr>
          <w:p w14:paraId="5E57B2AD" w14:textId="77777777" w:rsidR="00BB5343" w:rsidRPr="0035318E" w:rsidRDefault="00BB5343">
            <w:pPr>
              <w:spacing w:line="48" w:lineRule="exact"/>
              <w:rPr>
                <w:rFonts w:asciiTheme="minorHAnsi" w:cstheme="minorHAnsi"/>
                <w:sz w:val="22"/>
                <w:szCs w:val="22"/>
              </w:rPr>
            </w:pPr>
          </w:p>
          <w:p w14:paraId="5E57B2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AF" w14:textId="77777777" w:rsidR="00BB5343" w:rsidRPr="0035318E" w:rsidRDefault="00BB5343">
            <w:pPr>
              <w:spacing w:line="48" w:lineRule="exact"/>
              <w:rPr>
                <w:rFonts w:asciiTheme="minorHAnsi" w:cstheme="minorHAnsi"/>
                <w:sz w:val="22"/>
                <w:szCs w:val="22"/>
              </w:rPr>
            </w:pPr>
          </w:p>
          <w:p w14:paraId="5E57B2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2.14%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B1" w14:textId="77777777" w:rsidR="00BB5343" w:rsidRPr="0035318E" w:rsidRDefault="00BB5343">
            <w:pPr>
              <w:spacing w:line="48" w:lineRule="exact"/>
              <w:rPr>
                <w:rFonts w:asciiTheme="minorHAnsi" w:cstheme="minorHAnsi"/>
                <w:sz w:val="22"/>
                <w:szCs w:val="22"/>
              </w:rPr>
            </w:pPr>
          </w:p>
          <w:p w14:paraId="5E57B2B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B3" w14:textId="77777777" w:rsidR="00BB5343" w:rsidRPr="0035318E" w:rsidRDefault="00BB5343">
            <w:pPr>
              <w:spacing w:line="48" w:lineRule="exact"/>
              <w:rPr>
                <w:rFonts w:asciiTheme="minorHAnsi" w:cstheme="minorHAnsi"/>
                <w:sz w:val="22"/>
                <w:szCs w:val="22"/>
              </w:rPr>
            </w:pPr>
          </w:p>
          <w:p w14:paraId="5E57B2B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133.37</w:t>
            </w:r>
          </w:p>
        </w:tc>
        <w:tc>
          <w:tcPr>
            <w:tcW w:w="900" w:type="dxa"/>
            <w:tcBorders>
              <w:top w:val="single" w:sz="6" w:space="0" w:color="FFFFFF"/>
              <w:left w:val="single" w:sz="6" w:space="0" w:color="FFFFFF"/>
              <w:bottom w:val="single" w:sz="6" w:space="0" w:color="FFFFFF"/>
              <w:right w:val="single" w:sz="6" w:space="0" w:color="FFFFFF"/>
            </w:tcBorders>
          </w:tcPr>
          <w:p w14:paraId="5E57B2B5" w14:textId="77777777" w:rsidR="00BB5343" w:rsidRPr="0035318E" w:rsidRDefault="00BB5343">
            <w:pPr>
              <w:spacing w:line="48" w:lineRule="exact"/>
              <w:rPr>
                <w:rFonts w:asciiTheme="minorHAnsi" w:cstheme="minorHAnsi"/>
                <w:sz w:val="22"/>
                <w:szCs w:val="22"/>
              </w:rPr>
            </w:pPr>
          </w:p>
          <w:p w14:paraId="5E57B2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B7" w14:textId="77777777" w:rsidR="00BB5343" w:rsidRPr="0035318E" w:rsidRDefault="00BB5343">
            <w:pPr>
              <w:spacing w:line="48" w:lineRule="exact"/>
              <w:rPr>
                <w:rFonts w:asciiTheme="minorHAnsi" w:cstheme="minorHAnsi"/>
                <w:sz w:val="22"/>
                <w:szCs w:val="22"/>
              </w:rPr>
            </w:pPr>
          </w:p>
          <w:p w14:paraId="5E57B2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0.03%</w:t>
            </w:r>
          </w:p>
        </w:tc>
      </w:tr>
      <w:tr w:rsidR="00BB5343" w:rsidRPr="0035318E" w14:paraId="5E57B2CC" w14:textId="77777777">
        <w:tc>
          <w:tcPr>
            <w:tcW w:w="666" w:type="dxa"/>
            <w:tcBorders>
              <w:top w:val="single" w:sz="6" w:space="0" w:color="FFFFFF"/>
              <w:left w:val="single" w:sz="6" w:space="0" w:color="FFFFFF"/>
              <w:bottom w:val="single" w:sz="6" w:space="0" w:color="FFFFFF"/>
              <w:right w:val="single" w:sz="6" w:space="0" w:color="FFFFFF"/>
            </w:tcBorders>
          </w:tcPr>
          <w:p w14:paraId="5E57B2BA" w14:textId="77777777" w:rsidR="00BB5343" w:rsidRPr="0035318E" w:rsidRDefault="00BB5343">
            <w:pPr>
              <w:spacing w:line="48" w:lineRule="exact"/>
              <w:rPr>
                <w:rFonts w:asciiTheme="minorHAnsi" w:cstheme="minorHAnsi"/>
                <w:sz w:val="22"/>
                <w:szCs w:val="22"/>
              </w:rPr>
            </w:pPr>
          </w:p>
          <w:p w14:paraId="5E57B2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BC" w14:textId="77777777" w:rsidR="00BB5343" w:rsidRPr="0035318E" w:rsidRDefault="00BB5343">
            <w:pPr>
              <w:spacing w:line="48" w:lineRule="exact"/>
              <w:rPr>
                <w:rFonts w:asciiTheme="minorHAnsi" w:cstheme="minorHAnsi"/>
                <w:sz w:val="22"/>
                <w:szCs w:val="22"/>
              </w:rPr>
            </w:pPr>
          </w:p>
          <w:p w14:paraId="5E57B2B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BE" w14:textId="77777777" w:rsidR="00BB5343" w:rsidRPr="0035318E" w:rsidRDefault="00BB5343">
            <w:pPr>
              <w:spacing w:line="48" w:lineRule="exact"/>
              <w:rPr>
                <w:rFonts w:asciiTheme="minorHAnsi" w:cstheme="minorHAnsi"/>
                <w:sz w:val="22"/>
                <w:szCs w:val="22"/>
              </w:rPr>
            </w:pPr>
          </w:p>
          <w:p w14:paraId="5E57B2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121.16</w:t>
            </w:r>
          </w:p>
        </w:tc>
        <w:tc>
          <w:tcPr>
            <w:tcW w:w="900" w:type="dxa"/>
            <w:tcBorders>
              <w:top w:val="single" w:sz="6" w:space="0" w:color="FFFFFF"/>
              <w:left w:val="single" w:sz="6" w:space="0" w:color="FFFFFF"/>
              <w:bottom w:val="single" w:sz="6" w:space="0" w:color="FFFFFF"/>
              <w:right w:val="single" w:sz="6" w:space="0" w:color="FFFFFF"/>
            </w:tcBorders>
          </w:tcPr>
          <w:p w14:paraId="5E57B2C0" w14:textId="77777777" w:rsidR="00BB5343" w:rsidRPr="0035318E" w:rsidRDefault="00BB5343">
            <w:pPr>
              <w:spacing w:line="48" w:lineRule="exact"/>
              <w:rPr>
                <w:rFonts w:asciiTheme="minorHAnsi" w:cstheme="minorHAnsi"/>
                <w:sz w:val="22"/>
                <w:szCs w:val="22"/>
              </w:rPr>
            </w:pPr>
          </w:p>
          <w:p w14:paraId="5E57B2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C2" w14:textId="77777777" w:rsidR="00BB5343" w:rsidRPr="0035318E" w:rsidRDefault="00BB5343">
            <w:pPr>
              <w:spacing w:line="48" w:lineRule="exact"/>
              <w:rPr>
                <w:rFonts w:asciiTheme="minorHAnsi" w:cstheme="minorHAnsi"/>
                <w:sz w:val="22"/>
                <w:szCs w:val="22"/>
              </w:rPr>
            </w:pPr>
          </w:p>
          <w:p w14:paraId="5E57B2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3.07%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C4" w14:textId="77777777" w:rsidR="00BB5343" w:rsidRPr="0035318E" w:rsidRDefault="00BB5343">
            <w:pPr>
              <w:spacing w:line="48" w:lineRule="exact"/>
              <w:rPr>
                <w:rFonts w:asciiTheme="minorHAnsi" w:cstheme="minorHAnsi"/>
                <w:sz w:val="22"/>
                <w:szCs w:val="22"/>
              </w:rPr>
            </w:pPr>
          </w:p>
          <w:p w14:paraId="5E57B2C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C6" w14:textId="77777777" w:rsidR="00BB5343" w:rsidRPr="0035318E" w:rsidRDefault="00BB5343">
            <w:pPr>
              <w:spacing w:line="48" w:lineRule="exact"/>
              <w:rPr>
                <w:rFonts w:asciiTheme="minorHAnsi" w:cstheme="minorHAnsi"/>
                <w:sz w:val="22"/>
                <w:szCs w:val="22"/>
              </w:rPr>
            </w:pPr>
          </w:p>
          <w:p w14:paraId="5E57B2C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900" w:type="dxa"/>
            <w:tcBorders>
              <w:top w:val="single" w:sz="6" w:space="0" w:color="FFFFFF"/>
              <w:left w:val="single" w:sz="6" w:space="0" w:color="FFFFFF"/>
              <w:bottom w:val="single" w:sz="6" w:space="0" w:color="FFFFFF"/>
              <w:right w:val="single" w:sz="6" w:space="0" w:color="FFFFFF"/>
            </w:tcBorders>
          </w:tcPr>
          <w:p w14:paraId="5E57B2C8" w14:textId="77777777" w:rsidR="00BB5343" w:rsidRPr="0035318E" w:rsidRDefault="00BB5343">
            <w:pPr>
              <w:spacing w:line="48" w:lineRule="exact"/>
              <w:rPr>
                <w:rFonts w:asciiTheme="minorHAnsi" w:cstheme="minorHAnsi"/>
                <w:sz w:val="22"/>
                <w:szCs w:val="22"/>
              </w:rPr>
            </w:pPr>
          </w:p>
          <w:p w14:paraId="5E57B2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CA" w14:textId="77777777" w:rsidR="00BB5343" w:rsidRPr="0035318E" w:rsidRDefault="00BB5343">
            <w:pPr>
              <w:spacing w:line="48" w:lineRule="exact"/>
              <w:rPr>
                <w:rFonts w:asciiTheme="minorHAnsi" w:cstheme="minorHAnsi"/>
                <w:sz w:val="22"/>
                <w:szCs w:val="22"/>
              </w:rPr>
            </w:pPr>
          </w:p>
          <w:p w14:paraId="5E57B2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r>
      <w:tr w:rsidR="00BB5343" w:rsidRPr="0035318E" w14:paraId="5E57B2DF" w14:textId="77777777">
        <w:tc>
          <w:tcPr>
            <w:tcW w:w="666" w:type="dxa"/>
            <w:tcBorders>
              <w:top w:val="single" w:sz="6" w:space="0" w:color="FFFFFF"/>
              <w:left w:val="single" w:sz="6" w:space="0" w:color="FFFFFF"/>
              <w:bottom w:val="single" w:sz="6" w:space="0" w:color="FFFFFF"/>
              <w:right w:val="single" w:sz="6" w:space="0" w:color="FFFFFF"/>
            </w:tcBorders>
          </w:tcPr>
          <w:p w14:paraId="5E57B2CD" w14:textId="77777777" w:rsidR="00BB5343" w:rsidRPr="0035318E" w:rsidRDefault="00BB5343">
            <w:pPr>
              <w:spacing w:line="48" w:lineRule="exact"/>
              <w:rPr>
                <w:rFonts w:asciiTheme="minorHAnsi" w:cstheme="minorHAnsi"/>
                <w:sz w:val="22"/>
                <w:szCs w:val="22"/>
              </w:rPr>
            </w:pPr>
          </w:p>
          <w:p w14:paraId="5E57B2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CF" w14:textId="77777777" w:rsidR="00BB5343" w:rsidRPr="0035318E" w:rsidRDefault="00BB5343">
            <w:pPr>
              <w:spacing w:line="48" w:lineRule="exact"/>
              <w:rPr>
                <w:rFonts w:asciiTheme="minorHAnsi" w:cstheme="minorHAnsi"/>
                <w:sz w:val="22"/>
                <w:szCs w:val="22"/>
              </w:rPr>
            </w:pPr>
          </w:p>
          <w:p w14:paraId="5E57B2D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D1" w14:textId="77777777" w:rsidR="00BB5343" w:rsidRPr="0035318E" w:rsidRDefault="00BB5343">
            <w:pPr>
              <w:spacing w:line="48" w:lineRule="exact"/>
              <w:rPr>
                <w:rFonts w:asciiTheme="minorHAnsi" w:cstheme="minorHAnsi"/>
                <w:sz w:val="22"/>
                <w:szCs w:val="22"/>
              </w:rPr>
            </w:pPr>
          </w:p>
          <w:p w14:paraId="5E57B2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single" w:sz="6" w:space="0" w:color="FFFFFF"/>
              <w:right w:val="single" w:sz="6" w:space="0" w:color="FFFFFF"/>
            </w:tcBorders>
          </w:tcPr>
          <w:p w14:paraId="5E57B2D3" w14:textId="77777777" w:rsidR="00BB5343" w:rsidRPr="0035318E" w:rsidRDefault="00BB5343">
            <w:pPr>
              <w:spacing w:line="48" w:lineRule="exact"/>
              <w:rPr>
                <w:rFonts w:asciiTheme="minorHAnsi" w:cstheme="minorHAnsi"/>
                <w:sz w:val="22"/>
                <w:szCs w:val="22"/>
              </w:rPr>
            </w:pPr>
          </w:p>
          <w:p w14:paraId="5E57B2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D5" w14:textId="77777777" w:rsidR="00BB5343" w:rsidRPr="0035318E" w:rsidRDefault="00BB5343">
            <w:pPr>
              <w:spacing w:line="48" w:lineRule="exact"/>
              <w:rPr>
                <w:rFonts w:asciiTheme="minorHAnsi" w:cstheme="minorHAnsi"/>
                <w:sz w:val="22"/>
                <w:szCs w:val="22"/>
              </w:rPr>
            </w:pPr>
          </w:p>
          <w:p w14:paraId="5E57B2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D7" w14:textId="77777777" w:rsidR="00BB5343" w:rsidRPr="0035318E" w:rsidRDefault="00BB5343">
            <w:pPr>
              <w:spacing w:line="48" w:lineRule="exact"/>
              <w:rPr>
                <w:rFonts w:asciiTheme="minorHAnsi" w:cstheme="minorHAnsi"/>
                <w:sz w:val="22"/>
                <w:szCs w:val="22"/>
              </w:rPr>
            </w:pPr>
          </w:p>
          <w:p w14:paraId="5E57B2D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D9" w14:textId="77777777" w:rsidR="00BB5343" w:rsidRPr="0035318E" w:rsidRDefault="00BB5343">
            <w:pPr>
              <w:spacing w:line="48" w:lineRule="exact"/>
              <w:rPr>
                <w:rFonts w:asciiTheme="minorHAnsi" w:cstheme="minorHAnsi"/>
                <w:sz w:val="22"/>
                <w:szCs w:val="22"/>
              </w:rPr>
            </w:pPr>
          </w:p>
          <w:p w14:paraId="5E57B2D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2DB" w14:textId="77777777" w:rsidR="00BB5343" w:rsidRPr="0035318E" w:rsidRDefault="00BB5343">
            <w:pPr>
              <w:spacing w:line="48" w:lineRule="exact"/>
              <w:rPr>
                <w:rFonts w:asciiTheme="minorHAnsi" w:cstheme="minorHAnsi"/>
                <w:sz w:val="22"/>
                <w:szCs w:val="22"/>
              </w:rPr>
            </w:pPr>
          </w:p>
          <w:p w14:paraId="5E57B2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DD" w14:textId="77777777" w:rsidR="00BB5343" w:rsidRPr="0035318E" w:rsidRDefault="00BB5343">
            <w:pPr>
              <w:spacing w:line="48" w:lineRule="exact"/>
              <w:rPr>
                <w:rFonts w:asciiTheme="minorHAnsi" w:cstheme="minorHAnsi"/>
                <w:sz w:val="22"/>
                <w:szCs w:val="22"/>
              </w:rPr>
            </w:pPr>
          </w:p>
          <w:p w14:paraId="5E57B2DE" w14:textId="77777777" w:rsidR="00BB5343" w:rsidRPr="0035318E" w:rsidRDefault="00BB5343">
            <w:pPr>
              <w:rPr>
                <w:rFonts w:asciiTheme="minorHAnsi" w:cstheme="minorHAnsi"/>
                <w:sz w:val="22"/>
                <w:szCs w:val="22"/>
              </w:rPr>
            </w:pPr>
          </w:p>
        </w:tc>
      </w:tr>
      <w:tr w:rsidR="00BB5343" w:rsidRPr="0035318E" w14:paraId="5E57B2F2" w14:textId="77777777">
        <w:tc>
          <w:tcPr>
            <w:tcW w:w="666" w:type="dxa"/>
            <w:tcBorders>
              <w:top w:val="single" w:sz="6" w:space="0" w:color="FFFFFF"/>
              <w:left w:val="single" w:sz="6" w:space="0" w:color="FFFFFF"/>
              <w:bottom w:val="single" w:sz="6" w:space="0" w:color="FFFFFF"/>
              <w:right w:val="single" w:sz="6" w:space="0" w:color="FFFFFF"/>
            </w:tcBorders>
          </w:tcPr>
          <w:p w14:paraId="5E57B2E0" w14:textId="77777777" w:rsidR="00BB5343" w:rsidRPr="0035318E" w:rsidRDefault="00BB5343">
            <w:pPr>
              <w:spacing w:line="48" w:lineRule="exact"/>
              <w:rPr>
                <w:rFonts w:asciiTheme="minorHAnsi" w:cstheme="minorHAnsi"/>
                <w:sz w:val="22"/>
                <w:szCs w:val="22"/>
              </w:rPr>
            </w:pPr>
          </w:p>
          <w:p w14:paraId="5E57B2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E2" w14:textId="77777777" w:rsidR="00BB5343" w:rsidRPr="0035318E" w:rsidRDefault="00BB5343">
            <w:pPr>
              <w:spacing w:line="48" w:lineRule="exact"/>
              <w:rPr>
                <w:rFonts w:asciiTheme="minorHAnsi" w:cstheme="minorHAnsi"/>
                <w:sz w:val="22"/>
                <w:szCs w:val="22"/>
              </w:rPr>
            </w:pPr>
          </w:p>
          <w:p w14:paraId="5E57B2E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E4" w14:textId="77777777" w:rsidR="00BB5343" w:rsidRPr="0035318E" w:rsidRDefault="00BB5343">
            <w:pPr>
              <w:spacing w:line="48" w:lineRule="exact"/>
              <w:rPr>
                <w:rFonts w:asciiTheme="minorHAnsi" w:cstheme="minorHAnsi"/>
                <w:sz w:val="22"/>
                <w:szCs w:val="22"/>
              </w:rPr>
            </w:pPr>
          </w:p>
          <w:p w14:paraId="5E57B2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single" w:sz="6" w:space="0" w:color="FFFFFF"/>
              <w:right w:val="single" w:sz="6" w:space="0" w:color="FFFFFF"/>
            </w:tcBorders>
          </w:tcPr>
          <w:p w14:paraId="5E57B2E6" w14:textId="77777777" w:rsidR="00BB5343" w:rsidRPr="0035318E" w:rsidRDefault="00BB5343">
            <w:pPr>
              <w:spacing w:line="48" w:lineRule="exact"/>
              <w:rPr>
                <w:rFonts w:asciiTheme="minorHAnsi" w:cstheme="minorHAnsi"/>
                <w:sz w:val="22"/>
                <w:szCs w:val="22"/>
              </w:rPr>
            </w:pPr>
          </w:p>
          <w:p w14:paraId="5E57B2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E8" w14:textId="77777777" w:rsidR="00BB5343" w:rsidRPr="0035318E" w:rsidRDefault="00BB5343">
            <w:pPr>
              <w:spacing w:line="48" w:lineRule="exact"/>
              <w:rPr>
                <w:rFonts w:asciiTheme="minorHAnsi" w:cstheme="minorHAnsi"/>
                <w:sz w:val="22"/>
                <w:szCs w:val="22"/>
              </w:rPr>
            </w:pPr>
          </w:p>
          <w:p w14:paraId="5E57B2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EA" w14:textId="77777777" w:rsidR="00BB5343" w:rsidRPr="0035318E" w:rsidRDefault="00BB5343">
            <w:pPr>
              <w:spacing w:line="48" w:lineRule="exact"/>
              <w:rPr>
                <w:rFonts w:asciiTheme="minorHAnsi" w:cstheme="minorHAnsi"/>
                <w:sz w:val="22"/>
                <w:szCs w:val="22"/>
              </w:rPr>
            </w:pPr>
          </w:p>
          <w:p w14:paraId="5E57B2E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EC" w14:textId="77777777" w:rsidR="00BB5343" w:rsidRPr="0035318E" w:rsidRDefault="00BB5343">
            <w:pPr>
              <w:spacing w:line="48" w:lineRule="exact"/>
              <w:rPr>
                <w:rFonts w:asciiTheme="minorHAnsi" w:cstheme="minorHAnsi"/>
                <w:sz w:val="22"/>
                <w:szCs w:val="22"/>
              </w:rPr>
            </w:pPr>
          </w:p>
          <w:p w14:paraId="5E57B2E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900" w:type="dxa"/>
            <w:tcBorders>
              <w:top w:val="single" w:sz="6" w:space="0" w:color="FFFFFF"/>
              <w:left w:val="single" w:sz="6" w:space="0" w:color="FFFFFF"/>
              <w:bottom w:val="single" w:sz="6" w:space="0" w:color="FFFFFF"/>
              <w:right w:val="single" w:sz="6" w:space="0" w:color="FFFFFF"/>
            </w:tcBorders>
          </w:tcPr>
          <w:p w14:paraId="5E57B2EE" w14:textId="77777777" w:rsidR="00BB5343" w:rsidRPr="0035318E" w:rsidRDefault="00BB5343">
            <w:pPr>
              <w:spacing w:line="48" w:lineRule="exact"/>
              <w:rPr>
                <w:rFonts w:asciiTheme="minorHAnsi" w:cstheme="minorHAnsi"/>
                <w:sz w:val="22"/>
                <w:szCs w:val="22"/>
              </w:rPr>
            </w:pPr>
          </w:p>
          <w:p w14:paraId="5E57B2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2F0" w14:textId="77777777" w:rsidR="00BB5343" w:rsidRPr="0035318E" w:rsidRDefault="00BB5343">
            <w:pPr>
              <w:spacing w:line="48" w:lineRule="exact"/>
              <w:rPr>
                <w:rFonts w:asciiTheme="minorHAnsi" w:cstheme="minorHAnsi"/>
                <w:sz w:val="22"/>
                <w:szCs w:val="22"/>
              </w:rPr>
            </w:pPr>
          </w:p>
          <w:p w14:paraId="5E57B2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r>
      <w:tr w:rsidR="00BB5343" w:rsidRPr="0035318E" w14:paraId="5E57B305" w14:textId="77777777">
        <w:tc>
          <w:tcPr>
            <w:tcW w:w="666" w:type="dxa"/>
            <w:tcBorders>
              <w:top w:val="single" w:sz="6" w:space="0" w:color="FFFFFF"/>
              <w:left w:val="single" w:sz="6" w:space="0" w:color="FFFFFF"/>
              <w:bottom w:val="single" w:sz="6" w:space="0" w:color="FFFFFF"/>
              <w:right w:val="single" w:sz="6" w:space="0" w:color="FFFFFF"/>
            </w:tcBorders>
          </w:tcPr>
          <w:p w14:paraId="5E57B2F3" w14:textId="77777777" w:rsidR="00BB5343" w:rsidRPr="0035318E" w:rsidRDefault="00BB5343">
            <w:pPr>
              <w:spacing w:line="48" w:lineRule="exact"/>
              <w:rPr>
                <w:rFonts w:asciiTheme="minorHAnsi" w:cstheme="minorHAnsi"/>
                <w:sz w:val="22"/>
                <w:szCs w:val="22"/>
              </w:rPr>
            </w:pPr>
          </w:p>
          <w:p w14:paraId="5E57B2F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F5" w14:textId="77777777" w:rsidR="00BB5343" w:rsidRPr="0035318E" w:rsidRDefault="00BB5343">
            <w:pPr>
              <w:spacing w:line="48" w:lineRule="exact"/>
              <w:rPr>
                <w:rFonts w:asciiTheme="minorHAnsi" w:cstheme="minorHAnsi"/>
                <w:sz w:val="22"/>
                <w:szCs w:val="22"/>
              </w:rPr>
            </w:pPr>
          </w:p>
          <w:p w14:paraId="5E57B2F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F7" w14:textId="77777777" w:rsidR="00BB5343" w:rsidRPr="0035318E" w:rsidRDefault="00BB5343">
            <w:pPr>
              <w:spacing w:line="48" w:lineRule="exact"/>
              <w:rPr>
                <w:rFonts w:asciiTheme="minorHAnsi" w:cstheme="minorHAnsi"/>
                <w:sz w:val="22"/>
                <w:szCs w:val="22"/>
              </w:rPr>
            </w:pPr>
          </w:p>
          <w:p w14:paraId="5E57B2F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single" w:sz="6" w:space="0" w:color="FFFFFF"/>
              <w:right w:val="single" w:sz="6" w:space="0" w:color="FFFFFF"/>
            </w:tcBorders>
          </w:tcPr>
          <w:p w14:paraId="5E57B2F9" w14:textId="77777777" w:rsidR="00BB5343" w:rsidRPr="0035318E" w:rsidRDefault="00BB5343">
            <w:pPr>
              <w:spacing w:line="48" w:lineRule="exact"/>
              <w:rPr>
                <w:rFonts w:asciiTheme="minorHAnsi" w:cstheme="minorHAnsi"/>
                <w:sz w:val="22"/>
                <w:szCs w:val="22"/>
              </w:rPr>
            </w:pPr>
          </w:p>
          <w:p w14:paraId="5E57B2F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2FB" w14:textId="77777777" w:rsidR="00BB5343" w:rsidRPr="0035318E" w:rsidRDefault="00BB5343">
            <w:pPr>
              <w:spacing w:line="48" w:lineRule="exact"/>
              <w:rPr>
                <w:rFonts w:asciiTheme="minorHAnsi" w:cstheme="minorHAnsi"/>
                <w:sz w:val="22"/>
                <w:szCs w:val="22"/>
              </w:rPr>
            </w:pPr>
          </w:p>
          <w:p w14:paraId="5E57B2F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2FD" w14:textId="77777777" w:rsidR="00BB5343" w:rsidRPr="0035318E" w:rsidRDefault="00BB5343">
            <w:pPr>
              <w:spacing w:line="48" w:lineRule="exact"/>
              <w:rPr>
                <w:rFonts w:asciiTheme="minorHAnsi" w:cstheme="minorHAnsi"/>
                <w:sz w:val="22"/>
                <w:szCs w:val="22"/>
              </w:rPr>
            </w:pPr>
          </w:p>
          <w:p w14:paraId="5E57B2F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2FF" w14:textId="77777777" w:rsidR="00BB5343" w:rsidRPr="0035318E" w:rsidRDefault="00BB5343">
            <w:pPr>
              <w:spacing w:line="48" w:lineRule="exact"/>
              <w:rPr>
                <w:rFonts w:asciiTheme="minorHAnsi" w:cstheme="minorHAnsi"/>
                <w:sz w:val="22"/>
                <w:szCs w:val="22"/>
              </w:rPr>
            </w:pPr>
          </w:p>
          <w:p w14:paraId="5E57B30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900" w:type="dxa"/>
            <w:tcBorders>
              <w:top w:val="single" w:sz="6" w:space="0" w:color="FFFFFF"/>
              <w:left w:val="single" w:sz="6" w:space="0" w:color="FFFFFF"/>
              <w:bottom w:val="single" w:sz="6" w:space="0" w:color="FFFFFF"/>
              <w:right w:val="single" w:sz="6" w:space="0" w:color="FFFFFF"/>
            </w:tcBorders>
          </w:tcPr>
          <w:p w14:paraId="5E57B301" w14:textId="77777777" w:rsidR="00BB5343" w:rsidRPr="0035318E" w:rsidRDefault="00BB5343">
            <w:pPr>
              <w:spacing w:line="48" w:lineRule="exact"/>
              <w:rPr>
                <w:rFonts w:asciiTheme="minorHAnsi" w:cstheme="minorHAnsi"/>
                <w:sz w:val="22"/>
                <w:szCs w:val="22"/>
              </w:rPr>
            </w:pPr>
          </w:p>
          <w:p w14:paraId="5E57B3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03" w14:textId="77777777" w:rsidR="00BB5343" w:rsidRPr="0035318E" w:rsidRDefault="00BB5343">
            <w:pPr>
              <w:spacing w:line="48" w:lineRule="exact"/>
              <w:rPr>
                <w:rFonts w:asciiTheme="minorHAnsi" w:cstheme="minorHAnsi"/>
                <w:sz w:val="22"/>
                <w:szCs w:val="22"/>
              </w:rPr>
            </w:pPr>
          </w:p>
          <w:p w14:paraId="5E57B3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0.00%</w:t>
            </w:r>
          </w:p>
        </w:tc>
      </w:tr>
      <w:tr w:rsidR="00BB5343" w:rsidRPr="0035318E" w14:paraId="5E57B318" w14:textId="77777777">
        <w:tc>
          <w:tcPr>
            <w:tcW w:w="666" w:type="dxa"/>
            <w:tcBorders>
              <w:top w:val="single" w:sz="6" w:space="0" w:color="FFFFFF"/>
              <w:left w:val="single" w:sz="6" w:space="0" w:color="FFFFFF"/>
              <w:bottom w:val="single" w:sz="6" w:space="0" w:color="FFFFFF"/>
              <w:right w:val="single" w:sz="6" w:space="0" w:color="FFFFFF"/>
            </w:tcBorders>
          </w:tcPr>
          <w:p w14:paraId="5E57B306" w14:textId="77777777" w:rsidR="00BB5343" w:rsidRPr="0035318E" w:rsidRDefault="00BB5343">
            <w:pPr>
              <w:spacing w:line="48" w:lineRule="exact"/>
              <w:rPr>
                <w:rFonts w:asciiTheme="minorHAnsi" w:cstheme="minorHAnsi"/>
                <w:sz w:val="22"/>
                <w:szCs w:val="22"/>
              </w:rPr>
            </w:pPr>
          </w:p>
          <w:p w14:paraId="5E57B30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08" w14:textId="77777777" w:rsidR="00BB5343" w:rsidRPr="0035318E" w:rsidRDefault="00BB5343">
            <w:pPr>
              <w:spacing w:line="48" w:lineRule="exact"/>
              <w:rPr>
                <w:rFonts w:asciiTheme="minorHAnsi" w:cstheme="minorHAnsi"/>
                <w:sz w:val="22"/>
                <w:szCs w:val="22"/>
              </w:rPr>
            </w:pPr>
          </w:p>
          <w:p w14:paraId="5E57B30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0A" w14:textId="77777777" w:rsidR="00BB5343" w:rsidRPr="0035318E" w:rsidRDefault="00BB5343">
            <w:pPr>
              <w:spacing w:line="48" w:lineRule="exact"/>
              <w:rPr>
                <w:rFonts w:asciiTheme="minorHAnsi" w:cstheme="minorHAnsi"/>
                <w:sz w:val="22"/>
                <w:szCs w:val="22"/>
              </w:rPr>
            </w:pPr>
          </w:p>
          <w:p w14:paraId="5E57B30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122.7</w:t>
            </w:r>
          </w:p>
        </w:tc>
        <w:tc>
          <w:tcPr>
            <w:tcW w:w="900" w:type="dxa"/>
            <w:tcBorders>
              <w:top w:val="single" w:sz="6" w:space="0" w:color="FFFFFF"/>
              <w:left w:val="single" w:sz="6" w:space="0" w:color="FFFFFF"/>
              <w:bottom w:val="single" w:sz="6" w:space="0" w:color="FFFFFF"/>
              <w:right w:val="single" w:sz="6" w:space="0" w:color="FFFFFF"/>
            </w:tcBorders>
          </w:tcPr>
          <w:p w14:paraId="5E57B30C" w14:textId="77777777" w:rsidR="00BB5343" w:rsidRPr="0035318E" w:rsidRDefault="00BB5343">
            <w:pPr>
              <w:spacing w:line="48" w:lineRule="exact"/>
              <w:rPr>
                <w:rFonts w:asciiTheme="minorHAnsi" w:cstheme="minorHAnsi"/>
                <w:sz w:val="22"/>
                <w:szCs w:val="22"/>
              </w:rPr>
            </w:pPr>
          </w:p>
          <w:p w14:paraId="5E57B30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0E" w14:textId="77777777" w:rsidR="00BB5343" w:rsidRPr="0035318E" w:rsidRDefault="00BB5343">
            <w:pPr>
              <w:spacing w:line="48" w:lineRule="exact"/>
              <w:rPr>
                <w:rFonts w:asciiTheme="minorHAnsi" w:cstheme="minorHAnsi"/>
                <w:sz w:val="22"/>
                <w:szCs w:val="22"/>
              </w:rPr>
            </w:pPr>
          </w:p>
          <w:p w14:paraId="5E57B30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1.84%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10" w14:textId="77777777" w:rsidR="00BB5343" w:rsidRPr="0035318E" w:rsidRDefault="00BB5343">
            <w:pPr>
              <w:spacing w:line="48" w:lineRule="exact"/>
              <w:rPr>
                <w:rFonts w:asciiTheme="minorHAnsi" w:cstheme="minorHAnsi"/>
                <w:sz w:val="22"/>
                <w:szCs w:val="22"/>
              </w:rPr>
            </w:pPr>
          </w:p>
          <w:p w14:paraId="5E57B31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12" w14:textId="77777777" w:rsidR="00BB5343" w:rsidRPr="0035318E" w:rsidRDefault="00BB5343">
            <w:pPr>
              <w:spacing w:line="48" w:lineRule="exact"/>
              <w:rPr>
                <w:rFonts w:asciiTheme="minorHAnsi" w:cstheme="minorHAnsi"/>
                <w:sz w:val="22"/>
                <w:szCs w:val="22"/>
              </w:rPr>
            </w:pPr>
          </w:p>
          <w:p w14:paraId="5E57B31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133.42</w:t>
            </w:r>
          </w:p>
        </w:tc>
        <w:tc>
          <w:tcPr>
            <w:tcW w:w="900" w:type="dxa"/>
            <w:tcBorders>
              <w:top w:val="single" w:sz="6" w:space="0" w:color="FFFFFF"/>
              <w:left w:val="single" w:sz="6" w:space="0" w:color="FFFFFF"/>
              <w:bottom w:val="single" w:sz="6" w:space="0" w:color="FFFFFF"/>
              <w:right w:val="single" w:sz="6" w:space="0" w:color="FFFFFF"/>
            </w:tcBorders>
          </w:tcPr>
          <w:p w14:paraId="5E57B314" w14:textId="77777777" w:rsidR="00BB5343" w:rsidRPr="0035318E" w:rsidRDefault="00BB5343">
            <w:pPr>
              <w:spacing w:line="48" w:lineRule="exact"/>
              <w:rPr>
                <w:rFonts w:asciiTheme="minorHAnsi" w:cstheme="minorHAnsi"/>
                <w:sz w:val="22"/>
                <w:szCs w:val="22"/>
              </w:rPr>
            </w:pPr>
          </w:p>
          <w:p w14:paraId="5E57B3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16" w14:textId="77777777" w:rsidR="00BB5343" w:rsidRPr="0035318E" w:rsidRDefault="00BB5343">
            <w:pPr>
              <w:spacing w:line="48" w:lineRule="exact"/>
              <w:rPr>
                <w:rFonts w:asciiTheme="minorHAnsi" w:cstheme="minorHAnsi"/>
                <w:sz w:val="22"/>
                <w:szCs w:val="22"/>
              </w:rPr>
            </w:pPr>
          </w:p>
          <w:p w14:paraId="5E57B3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0.07%</w:t>
            </w:r>
          </w:p>
        </w:tc>
      </w:tr>
      <w:tr w:rsidR="00BB5343" w:rsidRPr="0035318E" w14:paraId="5E57B32B" w14:textId="77777777">
        <w:tc>
          <w:tcPr>
            <w:tcW w:w="666" w:type="dxa"/>
            <w:tcBorders>
              <w:top w:val="single" w:sz="6" w:space="0" w:color="FFFFFF"/>
              <w:left w:val="single" w:sz="6" w:space="0" w:color="FFFFFF"/>
              <w:bottom w:val="single" w:sz="6" w:space="0" w:color="FFFFFF"/>
              <w:right w:val="single" w:sz="6" w:space="0" w:color="FFFFFF"/>
            </w:tcBorders>
          </w:tcPr>
          <w:p w14:paraId="5E57B319" w14:textId="77777777" w:rsidR="00BB5343" w:rsidRPr="0035318E" w:rsidRDefault="00BB5343">
            <w:pPr>
              <w:spacing w:line="48" w:lineRule="exact"/>
              <w:rPr>
                <w:rFonts w:asciiTheme="minorHAnsi" w:cstheme="minorHAnsi"/>
                <w:sz w:val="22"/>
                <w:szCs w:val="22"/>
              </w:rPr>
            </w:pPr>
          </w:p>
          <w:p w14:paraId="5E57B31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1B" w14:textId="77777777" w:rsidR="00BB5343" w:rsidRPr="0035318E" w:rsidRDefault="00BB5343">
            <w:pPr>
              <w:spacing w:line="48" w:lineRule="exact"/>
              <w:rPr>
                <w:rFonts w:asciiTheme="minorHAnsi" w:cstheme="minorHAnsi"/>
                <w:sz w:val="22"/>
                <w:szCs w:val="22"/>
              </w:rPr>
            </w:pPr>
          </w:p>
          <w:p w14:paraId="5E57B31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1D" w14:textId="77777777" w:rsidR="00BB5343" w:rsidRPr="0035318E" w:rsidRDefault="00BB5343">
            <w:pPr>
              <w:spacing w:line="48" w:lineRule="exact"/>
              <w:rPr>
                <w:rFonts w:asciiTheme="minorHAnsi" w:cstheme="minorHAnsi"/>
                <w:sz w:val="22"/>
                <w:szCs w:val="22"/>
              </w:rPr>
            </w:pPr>
          </w:p>
          <w:p w14:paraId="5E57B31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121.63</w:t>
            </w:r>
          </w:p>
        </w:tc>
        <w:tc>
          <w:tcPr>
            <w:tcW w:w="900" w:type="dxa"/>
            <w:tcBorders>
              <w:top w:val="single" w:sz="6" w:space="0" w:color="FFFFFF"/>
              <w:left w:val="single" w:sz="6" w:space="0" w:color="FFFFFF"/>
              <w:bottom w:val="single" w:sz="6" w:space="0" w:color="FFFFFF"/>
              <w:right w:val="single" w:sz="6" w:space="0" w:color="FFFFFF"/>
            </w:tcBorders>
          </w:tcPr>
          <w:p w14:paraId="5E57B31F" w14:textId="77777777" w:rsidR="00BB5343" w:rsidRPr="0035318E" w:rsidRDefault="00BB5343">
            <w:pPr>
              <w:spacing w:line="48" w:lineRule="exact"/>
              <w:rPr>
                <w:rFonts w:asciiTheme="minorHAnsi" w:cstheme="minorHAnsi"/>
                <w:sz w:val="22"/>
                <w:szCs w:val="22"/>
              </w:rPr>
            </w:pPr>
          </w:p>
          <w:p w14:paraId="5E57B32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21" w14:textId="77777777" w:rsidR="00BB5343" w:rsidRPr="0035318E" w:rsidRDefault="00BB5343">
            <w:pPr>
              <w:spacing w:line="48" w:lineRule="exact"/>
              <w:rPr>
                <w:rFonts w:asciiTheme="minorHAnsi" w:cstheme="minorHAnsi"/>
                <w:sz w:val="22"/>
                <w:szCs w:val="22"/>
              </w:rPr>
            </w:pPr>
          </w:p>
          <w:p w14:paraId="5E57B32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2.70%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23" w14:textId="77777777" w:rsidR="00BB5343" w:rsidRPr="0035318E" w:rsidRDefault="00BB5343">
            <w:pPr>
              <w:spacing w:line="48" w:lineRule="exact"/>
              <w:rPr>
                <w:rFonts w:asciiTheme="minorHAnsi" w:cstheme="minorHAnsi"/>
                <w:sz w:val="22"/>
                <w:szCs w:val="22"/>
              </w:rPr>
            </w:pPr>
          </w:p>
          <w:p w14:paraId="5E57B32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25" w14:textId="77777777" w:rsidR="00BB5343" w:rsidRPr="0035318E" w:rsidRDefault="00BB5343">
            <w:pPr>
              <w:spacing w:line="48" w:lineRule="exact"/>
              <w:rPr>
                <w:rFonts w:asciiTheme="minorHAnsi" w:cstheme="minorHAnsi"/>
                <w:sz w:val="22"/>
                <w:szCs w:val="22"/>
              </w:rPr>
            </w:pPr>
          </w:p>
          <w:p w14:paraId="5E57B32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w:t>
            </w:r>
          </w:p>
        </w:tc>
        <w:tc>
          <w:tcPr>
            <w:tcW w:w="900" w:type="dxa"/>
            <w:tcBorders>
              <w:top w:val="single" w:sz="6" w:space="0" w:color="FFFFFF"/>
              <w:left w:val="single" w:sz="6" w:space="0" w:color="FFFFFF"/>
              <w:bottom w:val="single" w:sz="6" w:space="0" w:color="FFFFFF"/>
              <w:right w:val="single" w:sz="6" w:space="0" w:color="FFFFFF"/>
            </w:tcBorders>
          </w:tcPr>
          <w:p w14:paraId="5E57B327" w14:textId="77777777" w:rsidR="00BB5343" w:rsidRPr="0035318E" w:rsidRDefault="00BB5343">
            <w:pPr>
              <w:spacing w:line="48" w:lineRule="exact"/>
              <w:rPr>
                <w:rFonts w:asciiTheme="minorHAnsi" w:cstheme="minorHAnsi"/>
                <w:sz w:val="22"/>
                <w:szCs w:val="22"/>
              </w:rPr>
            </w:pPr>
          </w:p>
          <w:p w14:paraId="5E57B3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29" w14:textId="77777777" w:rsidR="00BB5343" w:rsidRPr="0035318E" w:rsidRDefault="00BB5343">
            <w:pPr>
              <w:spacing w:line="48" w:lineRule="exact"/>
              <w:rPr>
                <w:rFonts w:asciiTheme="minorHAnsi" w:cstheme="minorHAnsi"/>
                <w:sz w:val="22"/>
                <w:szCs w:val="22"/>
              </w:rPr>
            </w:pPr>
          </w:p>
          <w:p w14:paraId="5E57B3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r>
      <w:tr w:rsidR="00BB5343" w:rsidRPr="0035318E" w14:paraId="5E57B33E" w14:textId="77777777">
        <w:tc>
          <w:tcPr>
            <w:tcW w:w="666" w:type="dxa"/>
            <w:tcBorders>
              <w:top w:val="single" w:sz="6" w:space="0" w:color="FFFFFF"/>
              <w:left w:val="single" w:sz="6" w:space="0" w:color="FFFFFF"/>
              <w:bottom w:val="single" w:sz="6" w:space="0" w:color="FFFFFF"/>
              <w:right w:val="single" w:sz="6" w:space="0" w:color="FFFFFF"/>
            </w:tcBorders>
          </w:tcPr>
          <w:p w14:paraId="5E57B32C" w14:textId="77777777" w:rsidR="00BB5343" w:rsidRPr="0035318E" w:rsidRDefault="00BB5343">
            <w:pPr>
              <w:spacing w:line="48" w:lineRule="exact"/>
              <w:rPr>
                <w:rFonts w:asciiTheme="minorHAnsi" w:cstheme="minorHAnsi"/>
                <w:sz w:val="22"/>
                <w:szCs w:val="22"/>
              </w:rPr>
            </w:pPr>
          </w:p>
          <w:p w14:paraId="5E57B32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1738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2E" w14:textId="77777777" w:rsidR="00BB5343" w:rsidRPr="0035318E" w:rsidRDefault="00BB5343">
            <w:pPr>
              <w:spacing w:line="48" w:lineRule="exact"/>
              <w:rPr>
                <w:rFonts w:asciiTheme="minorHAnsi" w:cstheme="minorHAnsi"/>
                <w:sz w:val="22"/>
                <w:szCs w:val="22"/>
              </w:rPr>
            </w:pPr>
          </w:p>
          <w:p w14:paraId="5E57B32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30" w14:textId="77777777" w:rsidR="00BB5343" w:rsidRPr="0035318E" w:rsidRDefault="00BB5343">
            <w:pPr>
              <w:spacing w:line="48" w:lineRule="exact"/>
              <w:rPr>
                <w:rFonts w:asciiTheme="minorHAnsi" w:cstheme="minorHAnsi"/>
                <w:sz w:val="22"/>
                <w:szCs w:val="22"/>
              </w:rPr>
            </w:pPr>
          </w:p>
          <w:p w14:paraId="5E57B33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123.75</w:t>
            </w:r>
          </w:p>
        </w:tc>
        <w:tc>
          <w:tcPr>
            <w:tcW w:w="900" w:type="dxa"/>
            <w:tcBorders>
              <w:top w:val="single" w:sz="6" w:space="0" w:color="FFFFFF"/>
              <w:left w:val="single" w:sz="6" w:space="0" w:color="FFFFFF"/>
              <w:bottom w:val="single" w:sz="6" w:space="0" w:color="FFFFFF"/>
              <w:right w:val="single" w:sz="6" w:space="0" w:color="FFFFFF"/>
            </w:tcBorders>
          </w:tcPr>
          <w:p w14:paraId="5E57B332" w14:textId="77777777" w:rsidR="00BB5343" w:rsidRPr="0035318E" w:rsidRDefault="00BB5343">
            <w:pPr>
              <w:spacing w:line="48" w:lineRule="exact"/>
              <w:rPr>
                <w:rFonts w:asciiTheme="minorHAnsi" w:cstheme="minorHAnsi"/>
                <w:sz w:val="22"/>
                <w:szCs w:val="22"/>
              </w:rPr>
            </w:pPr>
          </w:p>
          <w:p w14:paraId="5E57B33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34" w14:textId="77777777" w:rsidR="00BB5343" w:rsidRPr="0035318E" w:rsidRDefault="00BB5343">
            <w:pPr>
              <w:spacing w:line="48" w:lineRule="exact"/>
              <w:rPr>
                <w:rFonts w:asciiTheme="minorHAnsi" w:cstheme="minorHAnsi"/>
                <w:sz w:val="22"/>
                <w:szCs w:val="22"/>
              </w:rPr>
            </w:pPr>
          </w:p>
          <w:p w14:paraId="5E57B33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noBreakHyphen/>
              <w:t>1.00%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36" w14:textId="77777777" w:rsidR="00BB5343" w:rsidRPr="0035318E" w:rsidRDefault="00BB5343">
            <w:pPr>
              <w:spacing w:line="48" w:lineRule="exact"/>
              <w:rPr>
                <w:rFonts w:asciiTheme="minorHAnsi" w:cstheme="minorHAnsi"/>
                <w:sz w:val="22"/>
                <w:szCs w:val="22"/>
              </w:rPr>
            </w:pPr>
          </w:p>
          <w:p w14:paraId="5E57B33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38" w14:textId="77777777" w:rsidR="00BB5343" w:rsidRPr="0035318E" w:rsidRDefault="00BB5343">
            <w:pPr>
              <w:spacing w:line="48" w:lineRule="exact"/>
              <w:rPr>
                <w:rFonts w:asciiTheme="minorHAnsi" w:cstheme="minorHAnsi"/>
                <w:sz w:val="22"/>
                <w:szCs w:val="22"/>
              </w:rPr>
            </w:pPr>
          </w:p>
          <w:p w14:paraId="5E57B33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135.42</w:t>
            </w:r>
          </w:p>
        </w:tc>
        <w:tc>
          <w:tcPr>
            <w:tcW w:w="900" w:type="dxa"/>
            <w:tcBorders>
              <w:top w:val="single" w:sz="6" w:space="0" w:color="FFFFFF"/>
              <w:left w:val="single" w:sz="6" w:space="0" w:color="FFFFFF"/>
              <w:bottom w:val="single" w:sz="6" w:space="0" w:color="FFFFFF"/>
              <w:right w:val="single" w:sz="6" w:space="0" w:color="FFFFFF"/>
            </w:tcBorders>
          </w:tcPr>
          <w:p w14:paraId="5E57B33A" w14:textId="77777777" w:rsidR="00BB5343" w:rsidRPr="0035318E" w:rsidRDefault="00BB5343">
            <w:pPr>
              <w:spacing w:line="48" w:lineRule="exact"/>
              <w:rPr>
                <w:rFonts w:asciiTheme="minorHAnsi" w:cstheme="minorHAnsi"/>
                <w:sz w:val="22"/>
                <w:szCs w:val="22"/>
              </w:rPr>
            </w:pPr>
          </w:p>
          <w:p w14:paraId="5E57B3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3C" w14:textId="77777777" w:rsidR="00BB5343" w:rsidRPr="0035318E" w:rsidRDefault="00BB5343">
            <w:pPr>
              <w:spacing w:line="48" w:lineRule="exact"/>
              <w:rPr>
                <w:rFonts w:asciiTheme="minorHAnsi" w:cstheme="minorHAnsi"/>
                <w:sz w:val="22"/>
                <w:szCs w:val="22"/>
              </w:rPr>
            </w:pPr>
          </w:p>
          <w:p w14:paraId="5E57B3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1.57%</w:t>
            </w:r>
          </w:p>
        </w:tc>
      </w:tr>
      <w:tr w:rsidR="00BB5343" w:rsidRPr="0035318E" w14:paraId="5E57B351" w14:textId="77777777">
        <w:tc>
          <w:tcPr>
            <w:tcW w:w="666" w:type="dxa"/>
            <w:tcBorders>
              <w:top w:val="single" w:sz="6" w:space="0" w:color="FFFFFF"/>
              <w:left w:val="single" w:sz="6" w:space="0" w:color="FFFFFF"/>
              <w:bottom w:val="single" w:sz="6" w:space="0" w:color="FFFFFF"/>
              <w:right w:val="single" w:sz="6" w:space="0" w:color="FFFFFF"/>
            </w:tcBorders>
          </w:tcPr>
          <w:p w14:paraId="5E57B33F" w14:textId="77777777" w:rsidR="00BB5343" w:rsidRPr="0035318E" w:rsidRDefault="00BB5343">
            <w:pPr>
              <w:spacing w:line="48" w:lineRule="exact"/>
              <w:rPr>
                <w:rFonts w:asciiTheme="minorHAnsi" w:cstheme="minorHAnsi"/>
                <w:sz w:val="22"/>
                <w:szCs w:val="22"/>
              </w:rPr>
            </w:pPr>
          </w:p>
          <w:p w14:paraId="5E57B34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1739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41" w14:textId="77777777" w:rsidR="00BB5343" w:rsidRPr="0035318E" w:rsidRDefault="00BB5343">
            <w:pPr>
              <w:spacing w:line="48" w:lineRule="exact"/>
              <w:rPr>
                <w:rFonts w:asciiTheme="minorHAnsi" w:cstheme="minorHAnsi"/>
                <w:sz w:val="22"/>
                <w:szCs w:val="22"/>
              </w:rPr>
            </w:pPr>
          </w:p>
          <w:p w14:paraId="5E57B34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43" w14:textId="77777777" w:rsidR="00BB5343" w:rsidRPr="0035318E" w:rsidRDefault="00BB5343">
            <w:pPr>
              <w:spacing w:line="48" w:lineRule="exact"/>
              <w:rPr>
                <w:rFonts w:asciiTheme="minorHAnsi" w:cstheme="minorHAnsi"/>
                <w:sz w:val="22"/>
                <w:szCs w:val="22"/>
              </w:rPr>
            </w:pPr>
          </w:p>
          <w:p w14:paraId="5E57B34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122.5</w:t>
            </w:r>
          </w:p>
        </w:tc>
        <w:tc>
          <w:tcPr>
            <w:tcW w:w="900" w:type="dxa"/>
            <w:tcBorders>
              <w:top w:val="single" w:sz="6" w:space="0" w:color="FFFFFF"/>
              <w:left w:val="single" w:sz="6" w:space="0" w:color="FFFFFF"/>
              <w:bottom w:val="single" w:sz="6" w:space="0" w:color="FFFFFF"/>
              <w:right w:val="single" w:sz="6" w:space="0" w:color="FFFFFF"/>
            </w:tcBorders>
          </w:tcPr>
          <w:p w14:paraId="5E57B345" w14:textId="77777777" w:rsidR="00BB5343" w:rsidRPr="0035318E" w:rsidRDefault="00BB5343">
            <w:pPr>
              <w:spacing w:line="48" w:lineRule="exact"/>
              <w:rPr>
                <w:rFonts w:asciiTheme="minorHAnsi" w:cstheme="minorHAnsi"/>
                <w:sz w:val="22"/>
                <w:szCs w:val="22"/>
              </w:rPr>
            </w:pPr>
          </w:p>
          <w:p w14:paraId="5E57B34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47" w14:textId="77777777" w:rsidR="00BB5343" w:rsidRPr="0035318E" w:rsidRDefault="00BB5343">
            <w:pPr>
              <w:spacing w:line="48" w:lineRule="exact"/>
              <w:rPr>
                <w:rFonts w:asciiTheme="minorHAnsi" w:cstheme="minorHAnsi"/>
                <w:sz w:val="22"/>
                <w:szCs w:val="22"/>
              </w:rPr>
            </w:pPr>
          </w:p>
          <w:p w14:paraId="5E57B34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2.00%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49" w14:textId="77777777" w:rsidR="00BB5343" w:rsidRPr="0035318E" w:rsidRDefault="00BB5343">
            <w:pPr>
              <w:spacing w:line="48" w:lineRule="exact"/>
              <w:rPr>
                <w:rFonts w:asciiTheme="minorHAnsi" w:cstheme="minorHAnsi"/>
                <w:sz w:val="22"/>
                <w:szCs w:val="22"/>
              </w:rPr>
            </w:pPr>
          </w:p>
          <w:p w14:paraId="5E57B34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4B" w14:textId="77777777" w:rsidR="00BB5343" w:rsidRPr="0035318E" w:rsidRDefault="00BB5343">
            <w:pPr>
              <w:spacing w:line="48" w:lineRule="exact"/>
              <w:rPr>
                <w:rFonts w:asciiTheme="minorHAnsi" w:cstheme="minorHAnsi"/>
                <w:sz w:val="22"/>
                <w:szCs w:val="22"/>
              </w:rPr>
            </w:pPr>
          </w:p>
          <w:p w14:paraId="5E57B34C"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34D" w14:textId="77777777" w:rsidR="00BB5343" w:rsidRPr="0035318E" w:rsidRDefault="00BB5343">
            <w:pPr>
              <w:spacing w:line="48" w:lineRule="exact"/>
              <w:rPr>
                <w:rFonts w:asciiTheme="minorHAnsi" w:cstheme="minorHAnsi"/>
                <w:sz w:val="22"/>
                <w:szCs w:val="22"/>
              </w:rPr>
            </w:pPr>
          </w:p>
          <w:p w14:paraId="5E57B3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4F" w14:textId="77777777" w:rsidR="00BB5343" w:rsidRPr="0035318E" w:rsidRDefault="00BB5343">
            <w:pPr>
              <w:spacing w:line="48" w:lineRule="exact"/>
              <w:rPr>
                <w:rFonts w:asciiTheme="minorHAnsi" w:cstheme="minorHAnsi"/>
                <w:sz w:val="22"/>
                <w:szCs w:val="22"/>
              </w:rPr>
            </w:pPr>
          </w:p>
          <w:p w14:paraId="5E57B350" w14:textId="77777777" w:rsidR="00BB5343" w:rsidRPr="0035318E" w:rsidRDefault="00BB5343">
            <w:pPr>
              <w:rPr>
                <w:rFonts w:asciiTheme="minorHAnsi" w:cstheme="minorHAnsi"/>
                <w:sz w:val="22"/>
                <w:szCs w:val="22"/>
              </w:rPr>
            </w:pPr>
          </w:p>
        </w:tc>
      </w:tr>
      <w:tr w:rsidR="00BB5343" w:rsidRPr="0035318E" w14:paraId="5E57B364" w14:textId="77777777">
        <w:tc>
          <w:tcPr>
            <w:tcW w:w="666" w:type="dxa"/>
            <w:tcBorders>
              <w:top w:val="single" w:sz="6" w:space="0" w:color="FFFFFF"/>
              <w:left w:val="single" w:sz="6" w:space="0" w:color="FFFFFF"/>
              <w:bottom w:val="single" w:sz="6" w:space="0" w:color="FFFFFF"/>
              <w:right w:val="single" w:sz="6" w:space="0" w:color="FFFFFF"/>
            </w:tcBorders>
          </w:tcPr>
          <w:p w14:paraId="5E57B352" w14:textId="77777777" w:rsidR="00BB5343" w:rsidRPr="0035318E" w:rsidRDefault="00BB5343">
            <w:pPr>
              <w:spacing w:line="48" w:lineRule="exact"/>
              <w:rPr>
                <w:rFonts w:asciiTheme="minorHAnsi" w:cstheme="minorHAnsi"/>
                <w:sz w:val="22"/>
                <w:szCs w:val="22"/>
              </w:rPr>
            </w:pPr>
          </w:p>
          <w:p w14:paraId="5E57B35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54" w14:textId="77777777" w:rsidR="00BB5343" w:rsidRPr="0035318E" w:rsidRDefault="00BB5343">
            <w:pPr>
              <w:spacing w:line="48" w:lineRule="exact"/>
              <w:rPr>
                <w:rFonts w:asciiTheme="minorHAnsi" w:cstheme="minorHAnsi"/>
                <w:sz w:val="22"/>
                <w:szCs w:val="22"/>
              </w:rPr>
            </w:pPr>
          </w:p>
          <w:p w14:paraId="5E57B35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56" w14:textId="77777777" w:rsidR="00BB5343" w:rsidRPr="0035318E" w:rsidRDefault="00BB5343">
            <w:pPr>
              <w:spacing w:line="48" w:lineRule="exact"/>
              <w:rPr>
                <w:rFonts w:asciiTheme="minorHAnsi" w:cstheme="minorHAnsi"/>
                <w:sz w:val="22"/>
                <w:szCs w:val="22"/>
              </w:rPr>
            </w:pPr>
          </w:p>
          <w:p w14:paraId="5E57B35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119.17</w:t>
            </w:r>
          </w:p>
        </w:tc>
        <w:tc>
          <w:tcPr>
            <w:tcW w:w="900" w:type="dxa"/>
            <w:tcBorders>
              <w:top w:val="single" w:sz="6" w:space="0" w:color="FFFFFF"/>
              <w:left w:val="single" w:sz="6" w:space="0" w:color="FFFFFF"/>
              <w:bottom w:val="single" w:sz="6" w:space="0" w:color="FFFFFF"/>
              <w:right w:val="single" w:sz="6" w:space="0" w:color="FFFFFF"/>
            </w:tcBorders>
          </w:tcPr>
          <w:p w14:paraId="5E57B358" w14:textId="77777777" w:rsidR="00BB5343" w:rsidRPr="0035318E" w:rsidRDefault="00BB5343">
            <w:pPr>
              <w:spacing w:line="48" w:lineRule="exact"/>
              <w:rPr>
                <w:rFonts w:asciiTheme="minorHAnsi" w:cstheme="minorHAnsi"/>
                <w:sz w:val="22"/>
                <w:szCs w:val="22"/>
              </w:rPr>
            </w:pPr>
          </w:p>
          <w:p w14:paraId="5E57B35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5A" w14:textId="77777777" w:rsidR="00BB5343" w:rsidRPr="0035318E" w:rsidRDefault="00BB5343">
            <w:pPr>
              <w:spacing w:line="48" w:lineRule="exact"/>
              <w:rPr>
                <w:rFonts w:asciiTheme="minorHAnsi" w:cstheme="minorHAnsi"/>
                <w:sz w:val="22"/>
                <w:szCs w:val="22"/>
              </w:rPr>
            </w:pPr>
          </w:p>
          <w:p w14:paraId="5E57B35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4.66%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5C" w14:textId="77777777" w:rsidR="00BB5343" w:rsidRPr="0035318E" w:rsidRDefault="00BB5343">
            <w:pPr>
              <w:spacing w:line="48" w:lineRule="exact"/>
              <w:rPr>
                <w:rFonts w:asciiTheme="minorHAnsi" w:cstheme="minorHAnsi"/>
                <w:sz w:val="22"/>
                <w:szCs w:val="22"/>
              </w:rPr>
            </w:pPr>
          </w:p>
          <w:p w14:paraId="5E57B35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5E" w14:textId="77777777" w:rsidR="00BB5343" w:rsidRPr="0035318E" w:rsidRDefault="00BB5343">
            <w:pPr>
              <w:spacing w:line="48" w:lineRule="exact"/>
              <w:rPr>
                <w:rFonts w:asciiTheme="minorHAnsi" w:cstheme="minorHAnsi"/>
                <w:sz w:val="22"/>
                <w:szCs w:val="22"/>
              </w:rPr>
            </w:pPr>
          </w:p>
          <w:p w14:paraId="5E57B35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139.17</w:t>
            </w:r>
          </w:p>
        </w:tc>
        <w:tc>
          <w:tcPr>
            <w:tcW w:w="900" w:type="dxa"/>
            <w:tcBorders>
              <w:top w:val="single" w:sz="6" w:space="0" w:color="FFFFFF"/>
              <w:left w:val="single" w:sz="6" w:space="0" w:color="FFFFFF"/>
              <w:bottom w:val="single" w:sz="6" w:space="0" w:color="FFFFFF"/>
              <w:right w:val="single" w:sz="6" w:space="0" w:color="FFFFFF"/>
            </w:tcBorders>
          </w:tcPr>
          <w:p w14:paraId="5E57B360" w14:textId="77777777" w:rsidR="00BB5343" w:rsidRPr="0035318E" w:rsidRDefault="00BB5343">
            <w:pPr>
              <w:spacing w:line="48" w:lineRule="exact"/>
              <w:rPr>
                <w:rFonts w:asciiTheme="minorHAnsi" w:cstheme="minorHAnsi"/>
                <w:sz w:val="22"/>
                <w:szCs w:val="22"/>
              </w:rPr>
            </w:pPr>
          </w:p>
          <w:p w14:paraId="5E57B3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62" w14:textId="77777777" w:rsidR="00BB5343" w:rsidRPr="0035318E" w:rsidRDefault="00BB5343">
            <w:pPr>
              <w:spacing w:line="48" w:lineRule="exact"/>
              <w:rPr>
                <w:rFonts w:asciiTheme="minorHAnsi" w:cstheme="minorHAnsi"/>
                <w:sz w:val="22"/>
                <w:szCs w:val="22"/>
              </w:rPr>
            </w:pPr>
          </w:p>
          <w:p w14:paraId="5E57B3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4.38%</w:t>
            </w:r>
          </w:p>
        </w:tc>
      </w:tr>
      <w:tr w:rsidR="00BB5343" w:rsidRPr="0035318E" w14:paraId="5E57B377" w14:textId="77777777">
        <w:tc>
          <w:tcPr>
            <w:tcW w:w="666" w:type="dxa"/>
            <w:tcBorders>
              <w:top w:val="single" w:sz="6" w:space="0" w:color="FFFFFF"/>
              <w:left w:val="single" w:sz="6" w:space="0" w:color="FFFFFF"/>
              <w:bottom w:val="single" w:sz="6" w:space="0" w:color="FFFFFF"/>
              <w:right w:val="single" w:sz="6" w:space="0" w:color="FFFFFF"/>
            </w:tcBorders>
          </w:tcPr>
          <w:p w14:paraId="5E57B365" w14:textId="77777777" w:rsidR="00BB5343" w:rsidRPr="0035318E" w:rsidRDefault="00BB5343">
            <w:pPr>
              <w:spacing w:line="48" w:lineRule="exact"/>
              <w:rPr>
                <w:rFonts w:asciiTheme="minorHAnsi" w:cstheme="minorHAnsi"/>
                <w:sz w:val="22"/>
                <w:szCs w:val="22"/>
              </w:rPr>
            </w:pPr>
          </w:p>
          <w:p w14:paraId="5E57B36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67" w14:textId="77777777" w:rsidR="00BB5343" w:rsidRPr="0035318E" w:rsidRDefault="00BB5343">
            <w:pPr>
              <w:spacing w:line="48" w:lineRule="exact"/>
              <w:rPr>
                <w:rFonts w:asciiTheme="minorHAnsi" w:cstheme="minorHAnsi"/>
                <w:sz w:val="22"/>
                <w:szCs w:val="22"/>
              </w:rPr>
            </w:pPr>
          </w:p>
          <w:p w14:paraId="5E57B36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69" w14:textId="77777777" w:rsidR="00BB5343" w:rsidRPr="0035318E" w:rsidRDefault="00BB5343">
            <w:pPr>
              <w:spacing w:line="48" w:lineRule="exact"/>
              <w:rPr>
                <w:rFonts w:asciiTheme="minorHAnsi" w:cstheme="minorHAnsi"/>
                <w:sz w:val="22"/>
                <w:szCs w:val="22"/>
              </w:rPr>
            </w:pPr>
          </w:p>
          <w:p w14:paraId="5E57B36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120.53</w:t>
            </w:r>
          </w:p>
        </w:tc>
        <w:tc>
          <w:tcPr>
            <w:tcW w:w="900" w:type="dxa"/>
            <w:tcBorders>
              <w:top w:val="single" w:sz="6" w:space="0" w:color="FFFFFF"/>
              <w:left w:val="single" w:sz="6" w:space="0" w:color="FFFFFF"/>
              <w:bottom w:val="single" w:sz="6" w:space="0" w:color="FFFFFF"/>
              <w:right w:val="single" w:sz="6" w:space="0" w:color="FFFFFF"/>
            </w:tcBorders>
          </w:tcPr>
          <w:p w14:paraId="5E57B36B" w14:textId="77777777" w:rsidR="00BB5343" w:rsidRPr="0035318E" w:rsidRDefault="00BB5343">
            <w:pPr>
              <w:spacing w:line="48" w:lineRule="exact"/>
              <w:rPr>
                <w:rFonts w:asciiTheme="minorHAnsi" w:cstheme="minorHAnsi"/>
                <w:sz w:val="22"/>
                <w:szCs w:val="22"/>
              </w:rPr>
            </w:pPr>
          </w:p>
          <w:p w14:paraId="5E57B36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6D" w14:textId="77777777" w:rsidR="00BB5343" w:rsidRPr="0035318E" w:rsidRDefault="00BB5343">
            <w:pPr>
              <w:spacing w:line="48" w:lineRule="exact"/>
              <w:rPr>
                <w:rFonts w:asciiTheme="minorHAnsi" w:cstheme="minorHAnsi"/>
                <w:sz w:val="22"/>
                <w:szCs w:val="22"/>
              </w:rPr>
            </w:pPr>
          </w:p>
          <w:p w14:paraId="5E57B36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3.58%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6F" w14:textId="77777777" w:rsidR="00BB5343" w:rsidRPr="0035318E" w:rsidRDefault="00BB5343">
            <w:pPr>
              <w:spacing w:line="48" w:lineRule="exact"/>
              <w:rPr>
                <w:rFonts w:asciiTheme="minorHAnsi" w:cstheme="minorHAnsi"/>
                <w:sz w:val="22"/>
                <w:szCs w:val="22"/>
              </w:rPr>
            </w:pPr>
          </w:p>
          <w:p w14:paraId="5E57B37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71" w14:textId="77777777" w:rsidR="00BB5343" w:rsidRPr="0035318E" w:rsidRDefault="00BB5343">
            <w:pPr>
              <w:spacing w:line="48" w:lineRule="exact"/>
              <w:rPr>
                <w:rFonts w:asciiTheme="minorHAnsi" w:cstheme="minorHAnsi"/>
                <w:sz w:val="22"/>
                <w:szCs w:val="22"/>
              </w:rPr>
            </w:pPr>
          </w:p>
          <w:p w14:paraId="5E57B37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138.82</w:t>
            </w:r>
          </w:p>
        </w:tc>
        <w:tc>
          <w:tcPr>
            <w:tcW w:w="900" w:type="dxa"/>
            <w:tcBorders>
              <w:top w:val="single" w:sz="6" w:space="0" w:color="FFFFFF"/>
              <w:left w:val="single" w:sz="6" w:space="0" w:color="FFFFFF"/>
              <w:bottom w:val="single" w:sz="6" w:space="0" w:color="FFFFFF"/>
              <w:right w:val="single" w:sz="6" w:space="0" w:color="FFFFFF"/>
            </w:tcBorders>
          </w:tcPr>
          <w:p w14:paraId="5E57B373" w14:textId="77777777" w:rsidR="00BB5343" w:rsidRPr="0035318E" w:rsidRDefault="00BB5343">
            <w:pPr>
              <w:spacing w:line="48" w:lineRule="exact"/>
              <w:rPr>
                <w:rFonts w:asciiTheme="minorHAnsi" w:cstheme="minorHAnsi"/>
                <w:sz w:val="22"/>
                <w:szCs w:val="22"/>
              </w:rPr>
            </w:pPr>
          </w:p>
          <w:p w14:paraId="5E57B3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75" w14:textId="77777777" w:rsidR="00BB5343" w:rsidRPr="0035318E" w:rsidRDefault="00BB5343">
            <w:pPr>
              <w:spacing w:line="48" w:lineRule="exact"/>
              <w:rPr>
                <w:rFonts w:asciiTheme="minorHAnsi" w:cstheme="minorHAnsi"/>
                <w:sz w:val="22"/>
                <w:szCs w:val="22"/>
              </w:rPr>
            </w:pPr>
          </w:p>
          <w:p w14:paraId="5E57B3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4.12%</w:t>
            </w:r>
          </w:p>
        </w:tc>
      </w:tr>
      <w:tr w:rsidR="00BB5343" w:rsidRPr="0035318E" w14:paraId="5E57B38A" w14:textId="77777777">
        <w:tc>
          <w:tcPr>
            <w:tcW w:w="666" w:type="dxa"/>
            <w:tcBorders>
              <w:top w:val="single" w:sz="6" w:space="0" w:color="FFFFFF"/>
              <w:left w:val="single" w:sz="6" w:space="0" w:color="FFFFFF"/>
              <w:bottom w:val="single" w:sz="6" w:space="0" w:color="FFFFFF"/>
              <w:right w:val="single" w:sz="6" w:space="0" w:color="FFFFFF"/>
            </w:tcBorders>
          </w:tcPr>
          <w:p w14:paraId="5E57B378" w14:textId="77777777" w:rsidR="00BB5343" w:rsidRPr="0035318E" w:rsidRDefault="00BB5343">
            <w:pPr>
              <w:spacing w:line="48" w:lineRule="exact"/>
              <w:rPr>
                <w:rFonts w:asciiTheme="minorHAnsi" w:cstheme="minorHAnsi"/>
                <w:sz w:val="22"/>
                <w:szCs w:val="22"/>
              </w:rPr>
            </w:pPr>
          </w:p>
          <w:p w14:paraId="5E57B37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7A" w14:textId="77777777" w:rsidR="00BB5343" w:rsidRPr="0035318E" w:rsidRDefault="00BB5343">
            <w:pPr>
              <w:spacing w:line="48" w:lineRule="exact"/>
              <w:rPr>
                <w:rFonts w:asciiTheme="minorHAnsi" w:cstheme="minorHAnsi"/>
                <w:sz w:val="22"/>
                <w:szCs w:val="22"/>
              </w:rPr>
            </w:pPr>
          </w:p>
          <w:p w14:paraId="5E57B37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7C" w14:textId="77777777" w:rsidR="00BB5343" w:rsidRPr="0035318E" w:rsidRDefault="00BB5343">
            <w:pPr>
              <w:spacing w:line="48" w:lineRule="exact"/>
              <w:rPr>
                <w:rFonts w:asciiTheme="minorHAnsi" w:cstheme="minorHAnsi"/>
                <w:sz w:val="22"/>
                <w:szCs w:val="22"/>
              </w:rPr>
            </w:pPr>
          </w:p>
          <w:p w14:paraId="5E57B37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single" w:sz="6" w:space="0" w:color="FFFFFF"/>
              <w:right w:val="single" w:sz="6" w:space="0" w:color="FFFFFF"/>
            </w:tcBorders>
          </w:tcPr>
          <w:p w14:paraId="5E57B37E" w14:textId="77777777" w:rsidR="00BB5343" w:rsidRPr="0035318E" w:rsidRDefault="00BB5343">
            <w:pPr>
              <w:spacing w:line="48" w:lineRule="exact"/>
              <w:rPr>
                <w:rFonts w:asciiTheme="minorHAnsi" w:cstheme="minorHAnsi"/>
                <w:sz w:val="22"/>
                <w:szCs w:val="22"/>
              </w:rPr>
            </w:pPr>
          </w:p>
          <w:p w14:paraId="5E57B37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80" w14:textId="77777777" w:rsidR="00BB5343" w:rsidRPr="0035318E" w:rsidRDefault="00BB5343">
            <w:pPr>
              <w:spacing w:line="48" w:lineRule="exact"/>
              <w:rPr>
                <w:rFonts w:asciiTheme="minorHAnsi" w:cstheme="minorHAnsi"/>
                <w:sz w:val="22"/>
                <w:szCs w:val="22"/>
              </w:rPr>
            </w:pPr>
          </w:p>
          <w:p w14:paraId="5E57B38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82" w14:textId="77777777" w:rsidR="00BB5343" w:rsidRPr="0035318E" w:rsidRDefault="00BB5343">
            <w:pPr>
              <w:spacing w:line="48" w:lineRule="exact"/>
              <w:rPr>
                <w:rFonts w:asciiTheme="minorHAnsi" w:cstheme="minorHAnsi"/>
                <w:sz w:val="22"/>
                <w:szCs w:val="22"/>
              </w:rPr>
            </w:pPr>
          </w:p>
          <w:p w14:paraId="5E57B38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84" w14:textId="77777777" w:rsidR="00BB5343" w:rsidRPr="0035318E" w:rsidRDefault="00BB5343">
            <w:pPr>
              <w:spacing w:line="48" w:lineRule="exact"/>
              <w:rPr>
                <w:rFonts w:asciiTheme="minorHAnsi" w:cstheme="minorHAnsi"/>
                <w:sz w:val="22"/>
                <w:szCs w:val="22"/>
              </w:rPr>
            </w:pPr>
          </w:p>
          <w:p w14:paraId="5E57B38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138.64</w:t>
            </w:r>
          </w:p>
        </w:tc>
        <w:tc>
          <w:tcPr>
            <w:tcW w:w="900" w:type="dxa"/>
            <w:tcBorders>
              <w:top w:val="single" w:sz="6" w:space="0" w:color="FFFFFF"/>
              <w:left w:val="single" w:sz="6" w:space="0" w:color="FFFFFF"/>
              <w:bottom w:val="single" w:sz="6" w:space="0" w:color="FFFFFF"/>
              <w:right w:val="single" w:sz="6" w:space="0" w:color="FFFFFF"/>
            </w:tcBorders>
          </w:tcPr>
          <w:p w14:paraId="5E57B386" w14:textId="77777777" w:rsidR="00BB5343" w:rsidRPr="0035318E" w:rsidRDefault="00BB5343">
            <w:pPr>
              <w:spacing w:line="48" w:lineRule="exact"/>
              <w:rPr>
                <w:rFonts w:asciiTheme="minorHAnsi" w:cstheme="minorHAnsi"/>
                <w:sz w:val="22"/>
                <w:szCs w:val="22"/>
              </w:rPr>
            </w:pPr>
          </w:p>
          <w:p w14:paraId="5E57B3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88" w14:textId="77777777" w:rsidR="00BB5343" w:rsidRPr="0035318E" w:rsidRDefault="00BB5343">
            <w:pPr>
              <w:spacing w:line="48" w:lineRule="exact"/>
              <w:rPr>
                <w:rFonts w:asciiTheme="minorHAnsi" w:cstheme="minorHAnsi"/>
                <w:sz w:val="22"/>
                <w:szCs w:val="22"/>
              </w:rPr>
            </w:pPr>
          </w:p>
          <w:p w14:paraId="5E57B3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3.98%</w:t>
            </w:r>
          </w:p>
        </w:tc>
      </w:tr>
      <w:tr w:rsidR="00BB5343" w:rsidRPr="0035318E" w14:paraId="5E57B39D" w14:textId="77777777">
        <w:tc>
          <w:tcPr>
            <w:tcW w:w="666" w:type="dxa"/>
            <w:tcBorders>
              <w:top w:val="single" w:sz="6" w:space="0" w:color="FFFFFF"/>
              <w:left w:val="single" w:sz="6" w:space="0" w:color="FFFFFF"/>
              <w:bottom w:val="single" w:sz="6" w:space="0" w:color="FFFFFF"/>
              <w:right w:val="single" w:sz="6" w:space="0" w:color="FFFFFF"/>
            </w:tcBorders>
          </w:tcPr>
          <w:p w14:paraId="5E57B38B" w14:textId="77777777" w:rsidR="00BB5343" w:rsidRPr="0035318E" w:rsidRDefault="00BB5343">
            <w:pPr>
              <w:spacing w:line="48" w:lineRule="exact"/>
              <w:rPr>
                <w:rFonts w:asciiTheme="minorHAnsi" w:cstheme="minorHAnsi"/>
                <w:sz w:val="22"/>
                <w:szCs w:val="22"/>
              </w:rPr>
            </w:pPr>
          </w:p>
          <w:p w14:paraId="5E57B38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8D" w14:textId="77777777" w:rsidR="00BB5343" w:rsidRPr="0035318E" w:rsidRDefault="00BB5343">
            <w:pPr>
              <w:spacing w:line="48" w:lineRule="exact"/>
              <w:rPr>
                <w:rFonts w:asciiTheme="minorHAnsi" w:cstheme="minorHAnsi"/>
                <w:sz w:val="22"/>
                <w:szCs w:val="22"/>
              </w:rPr>
            </w:pPr>
          </w:p>
          <w:p w14:paraId="5E57B38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8F" w14:textId="77777777" w:rsidR="00BB5343" w:rsidRPr="0035318E" w:rsidRDefault="00BB5343">
            <w:pPr>
              <w:spacing w:line="48" w:lineRule="exact"/>
              <w:rPr>
                <w:rFonts w:asciiTheme="minorHAnsi" w:cstheme="minorHAnsi"/>
                <w:sz w:val="22"/>
                <w:szCs w:val="22"/>
              </w:rPr>
            </w:pPr>
          </w:p>
          <w:p w14:paraId="5E57B39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single" w:sz="6" w:space="0" w:color="FFFFFF"/>
              <w:right w:val="single" w:sz="6" w:space="0" w:color="FFFFFF"/>
            </w:tcBorders>
          </w:tcPr>
          <w:p w14:paraId="5E57B391" w14:textId="77777777" w:rsidR="00BB5343" w:rsidRPr="0035318E" w:rsidRDefault="00BB5343">
            <w:pPr>
              <w:spacing w:line="48" w:lineRule="exact"/>
              <w:rPr>
                <w:rFonts w:asciiTheme="minorHAnsi" w:cstheme="minorHAnsi"/>
                <w:sz w:val="22"/>
                <w:szCs w:val="22"/>
              </w:rPr>
            </w:pPr>
          </w:p>
          <w:p w14:paraId="5E57B39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93" w14:textId="77777777" w:rsidR="00BB5343" w:rsidRPr="0035318E" w:rsidRDefault="00BB5343">
            <w:pPr>
              <w:spacing w:line="48" w:lineRule="exact"/>
              <w:rPr>
                <w:rFonts w:asciiTheme="minorHAnsi" w:cstheme="minorHAnsi"/>
                <w:sz w:val="22"/>
                <w:szCs w:val="22"/>
              </w:rPr>
            </w:pPr>
          </w:p>
          <w:p w14:paraId="5E57B39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95" w14:textId="77777777" w:rsidR="00BB5343" w:rsidRPr="0035318E" w:rsidRDefault="00BB5343">
            <w:pPr>
              <w:spacing w:line="48" w:lineRule="exact"/>
              <w:rPr>
                <w:rFonts w:asciiTheme="minorHAnsi" w:cstheme="minorHAnsi"/>
                <w:sz w:val="22"/>
                <w:szCs w:val="22"/>
              </w:rPr>
            </w:pPr>
          </w:p>
          <w:p w14:paraId="5E57B39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97" w14:textId="77777777" w:rsidR="00BB5343" w:rsidRPr="0035318E" w:rsidRDefault="00BB5343">
            <w:pPr>
              <w:spacing w:line="48" w:lineRule="exact"/>
              <w:rPr>
                <w:rFonts w:asciiTheme="minorHAnsi" w:cstheme="minorHAnsi"/>
                <w:sz w:val="22"/>
                <w:szCs w:val="22"/>
              </w:rPr>
            </w:pPr>
          </w:p>
          <w:p w14:paraId="5E57B39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137.48</w:t>
            </w:r>
          </w:p>
        </w:tc>
        <w:tc>
          <w:tcPr>
            <w:tcW w:w="900" w:type="dxa"/>
            <w:tcBorders>
              <w:top w:val="single" w:sz="6" w:space="0" w:color="FFFFFF"/>
              <w:left w:val="single" w:sz="6" w:space="0" w:color="FFFFFF"/>
              <w:bottom w:val="single" w:sz="6" w:space="0" w:color="FFFFFF"/>
              <w:right w:val="single" w:sz="6" w:space="0" w:color="FFFFFF"/>
            </w:tcBorders>
          </w:tcPr>
          <w:p w14:paraId="5E57B399" w14:textId="77777777" w:rsidR="00BB5343" w:rsidRPr="0035318E" w:rsidRDefault="00BB5343">
            <w:pPr>
              <w:spacing w:line="48" w:lineRule="exact"/>
              <w:rPr>
                <w:rFonts w:asciiTheme="minorHAnsi" w:cstheme="minorHAnsi"/>
                <w:sz w:val="22"/>
                <w:szCs w:val="22"/>
              </w:rPr>
            </w:pPr>
          </w:p>
          <w:p w14:paraId="5E57B3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9B" w14:textId="77777777" w:rsidR="00BB5343" w:rsidRPr="0035318E" w:rsidRDefault="00BB5343">
            <w:pPr>
              <w:spacing w:line="48" w:lineRule="exact"/>
              <w:rPr>
                <w:rFonts w:asciiTheme="minorHAnsi" w:cstheme="minorHAnsi"/>
                <w:sz w:val="22"/>
                <w:szCs w:val="22"/>
              </w:rPr>
            </w:pPr>
          </w:p>
          <w:p w14:paraId="5E57B3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3.11%</w:t>
            </w:r>
          </w:p>
        </w:tc>
      </w:tr>
      <w:tr w:rsidR="00BB5343" w:rsidRPr="0035318E" w14:paraId="5E57B3B0" w14:textId="77777777">
        <w:tc>
          <w:tcPr>
            <w:tcW w:w="666" w:type="dxa"/>
            <w:tcBorders>
              <w:top w:val="single" w:sz="6" w:space="0" w:color="FFFFFF"/>
              <w:left w:val="single" w:sz="6" w:space="0" w:color="FFFFFF"/>
              <w:bottom w:val="single" w:sz="6" w:space="0" w:color="FFFFFF"/>
              <w:right w:val="single" w:sz="6" w:space="0" w:color="FFFFFF"/>
            </w:tcBorders>
          </w:tcPr>
          <w:p w14:paraId="5E57B39E" w14:textId="77777777" w:rsidR="00BB5343" w:rsidRPr="0035318E" w:rsidRDefault="00BB5343">
            <w:pPr>
              <w:spacing w:line="48" w:lineRule="exact"/>
              <w:rPr>
                <w:rFonts w:asciiTheme="minorHAnsi" w:cstheme="minorHAnsi"/>
                <w:sz w:val="22"/>
                <w:szCs w:val="22"/>
              </w:rPr>
            </w:pPr>
          </w:p>
          <w:p w14:paraId="5E57B39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A0" w14:textId="77777777" w:rsidR="00BB5343" w:rsidRPr="0035318E" w:rsidRDefault="00BB5343">
            <w:pPr>
              <w:spacing w:line="48" w:lineRule="exact"/>
              <w:rPr>
                <w:rFonts w:asciiTheme="minorHAnsi" w:cstheme="minorHAnsi"/>
                <w:sz w:val="22"/>
                <w:szCs w:val="22"/>
              </w:rPr>
            </w:pPr>
          </w:p>
          <w:p w14:paraId="5E57B3A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A2" w14:textId="77777777" w:rsidR="00BB5343" w:rsidRPr="0035318E" w:rsidRDefault="00BB5343">
            <w:pPr>
              <w:spacing w:line="48" w:lineRule="exact"/>
              <w:rPr>
                <w:rFonts w:asciiTheme="minorHAnsi" w:cstheme="minorHAnsi"/>
                <w:sz w:val="22"/>
                <w:szCs w:val="22"/>
              </w:rPr>
            </w:pPr>
          </w:p>
          <w:p w14:paraId="5E57B3A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121.88</w:t>
            </w:r>
          </w:p>
        </w:tc>
        <w:tc>
          <w:tcPr>
            <w:tcW w:w="900" w:type="dxa"/>
            <w:tcBorders>
              <w:top w:val="single" w:sz="6" w:space="0" w:color="FFFFFF"/>
              <w:left w:val="single" w:sz="6" w:space="0" w:color="FFFFFF"/>
              <w:bottom w:val="single" w:sz="6" w:space="0" w:color="FFFFFF"/>
              <w:right w:val="single" w:sz="6" w:space="0" w:color="FFFFFF"/>
            </w:tcBorders>
          </w:tcPr>
          <w:p w14:paraId="5E57B3A4" w14:textId="77777777" w:rsidR="00BB5343" w:rsidRPr="0035318E" w:rsidRDefault="00BB5343">
            <w:pPr>
              <w:spacing w:line="48" w:lineRule="exact"/>
              <w:rPr>
                <w:rFonts w:asciiTheme="minorHAnsi" w:cstheme="minorHAnsi"/>
                <w:sz w:val="22"/>
                <w:szCs w:val="22"/>
              </w:rPr>
            </w:pPr>
          </w:p>
          <w:p w14:paraId="5E57B3A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A6" w14:textId="77777777" w:rsidR="00BB5343" w:rsidRPr="0035318E" w:rsidRDefault="00BB5343">
            <w:pPr>
              <w:spacing w:line="48" w:lineRule="exact"/>
              <w:rPr>
                <w:rFonts w:asciiTheme="minorHAnsi" w:cstheme="minorHAnsi"/>
                <w:sz w:val="22"/>
                <w:szCs w:val="22"/>
              </w:rPr>
            </w:pPr>
          </w:p>
          <w:p w14:paraId="5E57B3A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2.50%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A8" w14:textId="77777777" w:rsidR="00BB5343" w:rsidRPr="0035318E" w:rsidRDefault="00BB5343">
            <w:pPr>
              <w:spacing w:line="48" w:lineRule="exact"/>
              <w:rPr>
                <w:rFonts w:asciiTheme="minorHAnsi" w:cstheme="minorHAnsi"/>
                <w:sz w:val="22"/>
                <w:szCs w:val="22"/>
              </w:rPr>
            </w:pPr>
          </w:p>
          <w:p w14:paraId="5E57B3A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AA" w14:textId="77777777" w:rsidR="00BB5343" w:rsidRPr="0035318E" w:rsidRDefault="00BB5343">
            <w:pPr>
              <w:spacing w:line="48" w:lineRule="exact"/>
              <w:rPr>
                <w:rFonts w:asciiTheme="minorHAnsi" w:cstheme="minorHAnsi"/>
                <w:sz w:val="22"/>
                <w:szCs w:val="22"/>
              </w:rPr>
            </w:pPr>
          </w:p>
          <w:p w14:paraId="5E57B3A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139.44</w:t>
            </w:r>
          </w:p>
        </w:tc>
        <w:tc>
          <w:tcPr>
            <w:tcW w:w="900" w:type="dxa"/>
            <w:tcBorders>
              <w:top w:val="single" w:sz="6" w:space="0" w:color="FFFFFF"/>
              <w:left w:val="single" w:sz="6" w:space="0" w:color="FFFFFF"/>
              <w:bottom w:val="single" w:sz="6" w:space="0" w:color="FFFFFF"/>
              <w:right w:val="single" w:sz="6" w:space="0" w:color="FFFFFF"/>
            </w:tcBorders>
          </w:tcPr>
          <w:p w14:paraId="5E57B3AC" w14:textId="77777777" w:rsidR="00BB5343" w:rsidRPr="0035318E" w:rsidRDefault="00BB5343">
            <w:pPr>
              <w:spacing w:line="48" w:lineRule="exact"/>
              <w:rPr>
                <w:rFonts w:asciiTheme="minorHAnsi" w:cstheme="minorHAnsi"/>
                <w:sz w:val="22"/>
                <w:szCs w:val="22"/>
              </w:rPr>
            </w:pPr>
          </w:p>
          <w:p w14:paraId="5E57B3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AE" w14:textId="77777777" w:rsidR="00BB5343" w:rsidRPr="0035318E" w:rsidRDefault="00BB5343">
            <w:pPr>
              <w:spacing w:line="48" w:lineRule="exact"/>
              <w:rPr>
                <w:rFonts w:asciiTheme="minorHAnsi" w:cstheme="minorHAnsi"/>
                <w:sz w:val="22"/>
                <w:szCs w:val="22"/>
              </w:rPr>
            </w:pPr>
          </w:p>
          <w:p w14:paraId="5E57B3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4.58%</w:t>
            </w:r>
          </w:p>
        </w:tc>
      </w:tr>
      <w:tr w:rsidR="00BB5343" w:rsidRPr="0035318E" w14:paraId="5E57B3C3" w14:textId="77777777">
        <w:tc>
          <w:tcPr>
            <w:tcW w:w="666" w:type="dxa"/>
            <w:tcBorders>
              <w:top w:val="single" w:sz="6" w:space="0" w:color="FFFFFF"/>
              <w:left w:val="single" w:sz="6" w:space="0" w:color="FFFFFF"/>
              <w:bottom w:val="single" w:sz="6" w:space="0" w:color="FFFFFF"/>
              <w:right w:val="single" w:sz="6" w:space="0" w:color="FFFFFF"/>
            </w:tcBorders>
          </w:tcPr>
          <w:p w14:paraId="5E57B3B1" w14:textId="77777777" w:rsidR="00BB5343" w:rsidRPr="0035318E" w:rsidRDefault="00BB5343">
            <w:pPr>
              <w:spacing w:line="48" w:lineRule="exact"/>
              <w:rPr>
                <w:rFonts w:asciiTheme="minorHAnsi" w:cstheme="minorHAnsi"/>
                <w:sz w:val="22"/>
                <w:szCs w:val="22"/>
              </w:rPr>
            </w:pPr>
          </w:p>
          <w:p w14:paraId="5E57B3B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B3" w14:textId="77777777" w:rsidR="00BB5343" w:rsidRPr="0035318E" w:rsidRDefault="00BB5343">
            <w:pPr>
              <w:spacing w:line="48" w:lineRule="exact"/>
              <w:rPr>
                <w:rFonts w:asciiTheme="minorHAnsi" w:cstheme="minorHAnsi"/>
                <w:sz w:val="22"/>
                <w:szCs w:val="22"/>
              </w:rPr>
            </w:pPr>
          </w:p>
          <w:p w14:paraId="5E57B3B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B5" w14:textId="77777777" w:rsidR="00BB5343" w:rsidRPr="0035318E" w:rsidRDefault="00BB5343">
            <w:pPr>
              <w:spacing w:line="48" w:lineRule="exact"/>
              <w:rPr>
                <w:rFonts w:asciiTheme="minorHAnsi" w:cstheme="minorHAnsi"/>
                <w:sz w:val="22"/>
                <w:szCs w:val="22"/>
              </w:rPr>
            </w:pPr>
          </w:p>
          <w:p w14:paraId="5E57B3B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127.6</w:t>
            </w:r>
          </w:p>
        </w:tc>
        <w:tc>
          <w:tcPr>
            <w:tcW w:w="900" w:type="dxa"/>
            <w:tcBorders>
              <w:top w:val="single" w:sz="6" w:space="0" w:color="FFFFFF"/>
              <w:left w:val="single" w:sz="6" w:space="0" w:color="FFFFFF"/>
              <w:bottom w:val="single" w:sz="6" w:space="0" w:color="FFFFFF"/>
              <w:right w:val="single" w:sz="6" w:space="0" w:color="FFFFFF"/>
            </w:tcBorders>
          </w:tcPr>
          <w:p w14:paraId="5E57B3B7" w14:textId="77777777" w:rsidR="00BB5343" w:rsidRPr="0035318E" w:rsidRDefault="00BB5343">
            <w:pPr>
              <w:spacing w:line="48" w:lineRule="exact"/>
              <w:rPr>
                <w:rFonts w:asciiTheme="minorHAnsi" w:cstheme="minorHAnsi"/>
                <w:sz w:val="22"/>
                <w:szCs w:val="22"/>
              </w:rPr>
            </w:pPr>
          </w:p>
          <w:p w14:paraId="5E57B3B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B9" w14:textId="77777777" w:rsidR="00BB5343" w:rsidRPr="0035318E" w:rsidRDefault="00BB5343">
            <w:pPr>
              <w:spacing w:line="48" w:lineRule="exact"/>
              <w:rPr>
                <w:rFonts w:asciiTheme="minorHAnsi" w:cstheme="minorHAnsi"/>
                <w:sz w:val="22"/>
                <w:szCs w:val="22"/>
              </w:rPr>
            </w:pPr>
          </w:p>
          <w:p w14:paraId="5E57B3B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BB" w14:textId="77777777" w:rsidR="00BB5343" w:rsidRPr="0035318E" w:rsidRDefault="00BB5343">
            <w:pPr>
              <w:spacing w:line="48" w:lineRule="exact"/>
              <w:rPr>
                <w:rFonts w:asciiTheme="minorHAnsi" w:cstheme="minorHAnsi"/>
                <w:sz w:val="22"/>
                <w:szCs w:val="22"/>
              </w:rPr>
            </w:pPr>
          </w:p>
          <w:p w14:paraId="5E57B3B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BD" w14:textId="77777777" w:rsidR="00BB5343" w:rsidRPr="0035318E" w:rsidRDefault="00BB5343">
            <w:pPr>
              <w:spacing w:line="48" w:lineRule="exact"/>
              <w:rPr>
                <w:rFonts w:asciiTheme="minorHAnsi" w:cstheme="minorHAnsi"/>
                <w:sz w:val="22"/>
                <w:szCs w:val="22"/>
              </w:rPr>
            </w:pPr>
          </w:p>
          <w:p w14:paraId="5E57B3B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w:t>
            </w:r>
          </w:p>
        </w:tc>
        <w:tc>
          <w:tcPr>
            <w:tcW w:w="900" w:type="dxa"/>
            <w:tcBorders>
              <w:top w:val="single" w:sz="6" w:space="0" w:color="FFFFFF"/>
              <w:left w:val="single" w:sz="6" w:space="0" w:color="FFFFFF"/>
              <w:bottom w:val="single" w:sz="6" w:space="0" w:color="FFFFFF"/>
              <w:right w:val="single" w:sz="6" w:space="0" w:color="FFFFFF"/>
            </w:tcBorders>
          </w:tcPr>
          <w:p w14:paraId="5E57B3BF" w14:textId="77777777" w:rsidR="00BB5343" w:rsidRPr="0035318E" w:rsidRDefault="00BB5343">
            <w:pPr>
              <w:spacing w:line="48" w:lineRule="exact"/>
              <w:rPr>
                <w:rFonts w:asciiTheme="minorHAnsi" w:cstheme="minorHAnsi"/>
                <w:sz w:val="22"/>
                <w:szCs w:val="22"/>
              </w:rPr>
            </w:pPr>
          </w:p>
          <w:p w14:paraId="5E57B3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C1" w14:textId="77777777" w:rsidR="00BB5343" w:rsidRPr="0035318E" w:rsidRDefault="00BB5343">
            <w:pPr>
              <w:spacing w:line="48" w:lineRule="exact"/>
              <w:rPr>
                <w:rFonts w:asciiTheme="minorHAnsi" w:cstheme="minorHAnsi"/>
                <w:sz w:val="22"/>
                <w:szCs w:val="22"/>
              </w:rPr>
            </w:pPr>
          </w:p>
          <w:p w14:paraId="5E57B3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r>
      <w:tr w:rsidR="00BB5343" w:rsidRPr="0035318E" w14:paraId="5E57B3D6" w14:textId="77777777">
        <w:tc>
          <w:tcPr>
            <w:tcW w:w="666" w:type="dxa"/>
            <w:tcBorders>
              <w:top w:val="single" w:sz="6" w:space="0" w:color="FFFFFF"/>
              <w:left w:val="single" w:sz="6" w:space="0" w:color="FFFFFF"/>
              <w:bottom w:val="single" w:sz="6" w:space="0" w:color="FFFFFF"/>
              <w:right w:val="single" w:sz="6" w:space="0" w:color="FFFFFF"/>
            </w:tcBorders>
          </w:tcPr>
          <w:p w14:paraId="5E57B3C4" w14:textId="77777777" w:rsidR="00BB5343" w:rsidRPr="0035318E" w:rsidRDefault="00BB5343">
            <w:pPr>
              <w:spacing w:line="48" w:lineRule="exact"/>
              <w:rPr>
                <w:rFonts w:asciiTheme="minorHAnsi" w:cstheme="minorHAnsi"/>
                <w:sz w:val="22"/>
                <w:szCs w:val="22"/>
              </w:rPr>
            </w:pPr>
          </w:p>
          <w:p w14:paraId="5E57B3C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C6" w14:textId="77777777" w:rsidR="00BB5343" w:rsidRPr="0035318E" w:rsidRDefault="00BB5343">
            <w:pPr>
              <w:spacing w:line="48" w:lineRule="exact"/>
              <w:rPr>
                <w:rFonts w:asciiTheme="minorHAnsi" w:cstheme="minorHAnsi"/>
                <w:sz w:val="22"/>
                <w:szCs w:val="22"/>
              </w:rPr>
            </w:pPr>
          </w:p>
          <w:p w14:paraId="5E57B3C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C8" w14:textId="77777777" w:rsidR="00BB5343" w:rsidRPr="0035318E" w:rsidRDefault="00BB5343">
            <w:pPr>
              <w:spacing w:line="48" w:lineRule="exact"/>
              <w:rPr>
                <w:rFonts w:asciiTheme="minorHAnsi" w:cstheme="minorHAnsi"/>
                <w:sz w:val="22"/>
                <w:szCs w:val="22"/>
              </w:rPr>
            </w:pPr>
          </w:p>
          <w:p w14:paraId="5E57B3C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131.87</w:t>
            </w:r>
          </w:p>
        </w:tc>
        <w:tc>
          <w:tcPr>
            <w:tcW w:w="900" w:type="dxa"/>
            <w:tcBorders>
              <w:top w:val="single" w:sz="6" w:space="0" w:color="FFFFFF"/>
              <w:left w:val="single" w:sz="6" w:space="0" w:color="FFFFFF"/>
              <w:bottom w:val="single" w:sz="6" w:space="0" w:color="FFFFFF"/>
              <w:right w:val="single" w:sz="6" w:space="0" w:color="FFFFFF"/>
            </w:tcBorders>
          </w:tcPr>
          <w:p w14:paraId="5E57B3CA" w14:textId="77777777" w:rsidR="00BB5343" w:rsidRPr="0035318E" w:rsidRDefault="00BB5343">
            <w:pPr>
              <w:spacing w:line="48" w:lineRule="exact"/>
              <w:rPr>
                <w:rFonts w:asciiTheme="minorHAnsi" w:cstheme="minorHAnsi"/>
                <w:sz w:val="22"/>
                <w:szCs w:val="22"/>
              </w:rPr>
            </w:pPr>
          </w:p>
          <w:p w14:paraId="5E57B3C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CC" w14:textId="77777777" w:rsidR="00BB5343" w:rsidRPr="0035318E" w:rsidRDefault="00BB5343">
            <w:pPr>
              <w:spacing w:line="48" w:lineRule="exact"/>
              <w:rPr>
                <w:rFonts w:asciiTheme="minorHAnsi" w:cstheme="minorHAnsi"/>
                <w:sz w:val="22"/>
                <w:szCs w:val="22"/>
              </w:rPr>
            </w:pPr>
          </w:p>
          <w:p w14:paraId="5E57B3C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5.50%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CE" w14:textId="77777777" w:rsidR="00BB5343" w:rsidRPr="0035318E" w:rsidRDefault="00BB5343">
            <w:pPr>
              <w:spacing w:line="48" w:lineRule="exact"/>
              <w:rPr>
                <w:rFonts w:asciiTheme="minorHAnsi" w:cstheme="minorHAnsi"/>
                <w:sz w:val="22"/>
                <w:szCs w:val="22"/>
              </w:rPr>
            </w:pPr>
          </w:p>
          <w:p w14:paraId="5E57B3C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D0" w14:textId="77777777" w:rsidR="00BB5343" w:rsidRPr="0035318E" w:rsidRDefault="00BB5343">
            <w:pPr>
              <w:spacing w:line="48" w:lineRule="exact"/>
              <w:rPr>
                <w:rFonts w:asciiTheme="minorHAnsi" w:cstheme="minorHAnsi"/>
                <w:sz w:val="22"/>
                <w:szCs w:val="22"/>
              </w:rPr>
            </w:pPr>
          </w:p>
          <w:p w14:paraId="5E57B3D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137.78</w:t>
            </w:r>
          </w:p>
        </w:tc>
        <w:tc>
          <w:tcPr>
            <w:tcW w:w="900" w:type="dxa"/>
            <w:tcBorders>
              <w:top w:val="single" w:sz="6" w:space="0" w:color="FFFFFF"/>
              <w:left w:val="single" w:sz="6" w:space="0" w:color="FFFFFF"/>
              <w:bottom w:val="single" w:sz="6" w:space="0" w:color="FFFFFF"/>
              <w:right w:val="single" w:sz="6" w:space="0" w:color="FFFFFF"/>
            </w:tcBorders>
          </w:tcPr>
          <w:p w14:paraId="5E57B3D2" w14:textId="77777777" w:rsidR="00BB5343" w:rsidRPr="0035318E" w:rsidRDefault="00BB5343">
            <w:pPr>
              <w:spacing w:line="48" w:lineRule="exact"/>
              <w:rPr>
                <w:rFonts w:asciiTheme="minorHAnsi" w:cstheme="minorHAnsi"/>
                <w:sz w:val="22"/>
                <w:szCs w:val="22"/>
              </w:rPr>
            </w:pPr>
          </w:p>
          <w:p w14:paraId="5E57B3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D4" w14:textId="77777777" w:rsidR="00BB5343" w:rsidRPr="0035318E" w:rsidRDefault="00BB5343">
            <w:pPr>
              <w:spacing w:line="48" w:lineRule="exact"/>
              <w:rPr>
                <w:rFonts w:asciiTheme="minorHAnsi" w:cstheme="minorHAnsi"/>
                <w:sz w:val="22"/>
                <w:szCs w:val="22"/>
              </w:rPr>
            </w:pPr>
          </w:p>
          <w:p w14:paraId="5E57B3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3.34%</w:t>
            </w:r>
          </w:p>
        </w:tc>
      </w:tr>
      <w:tr w:rsidR="00BB5343" w:rsidRPr="0035318E" w14:paraId="5E57B3E9" w14:textId="77777777">
        <w:tc>
          <w:tcPr>
            <w:tcW w:w="666" w:type="dxa"/>
            <w:tcBorders>
              <w:top w:val="single" w:sz="6" w:space="0" w:color="FFFFFF"/>
              <w:left w:val="single" w:sz="6" w:space="0" w:color="FFFFFF"/>
              <w:bottom w:val="single" w:sz="6" w:space="0" w:color="FFFFFF"/>
              <w:right w:val="single" w:sz="6" w:space="0" w:color="FFFFFF"/>
            </w:tcBorders>
          </w:tcPr>
          <w:p w14:paraId="5E57B3D7" w14:textId="77777777" w:rsidR="00BB5343" w:rsidRPr="0035318E" w:rsidRDefault="00BB5343">
            <w:pPr>
              <w:spacing w:line="48" w:lineRule="exact"/>
              <w:rPr>
                <w:rFonts w:asciiTheme="minorHAnsi" w:cstheme="minorHAnsi"/>
                <w:sz w:val="22"/>
                <w:szCs w:val="22"/>
              </w:rPr>
            </w:pPr>
          </w:p>
          <w:p w14:paraId="5E57B3D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D9" w14:textId="77777777" w:rsidR="00BB5343" w:rsidRPr="0035318E" w:rsidRDefault="00BB5343">
            <w:pPr>
              <w:spacing w:line="48" w:lineRule="exact"/>
              <w:rPr>
                <w:rFonts w:asciiTheme="minorHAnsi" w:cstheme="minorHAnsi"/>
                <w:sz w:val="22"/>
                <w:szCs w:val="22"/>
              </w:rPr>
            </w:pPr>
          </w:p>
          <w:p w14:paraId="5E57B3D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DB" w14:textId="77777777" w:rsidR="00BB5343" w:rsidRPr="0035318E" w:rsidRDefault="00BB5343">
            <w:pPr>
              <w:spacing w:line="48" w:lineRule="exact"/>
              <w:rPr>
                <w:rFonts w:asciiTheme="minorHAnsi" w:cstheme="minorHAnsi"/>
                <w:sz w:val="22"/>
                <w:szCs w:val="22"/>
              </w:rPr>
            </w:pPr>
          </w:p>
          <w:p w14:paraId="5E57B3D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135.01</w:t>
            </w:r>
          </w:p>
        </w:tc>
        <w:tc>
          <w:tcPr>
            <w:tcW w:w="900" w:type="dxa"/>
            <w:tcBorders>
              <w:top w:val="single" w:sz="6" w:space="0" w:color="FFFFFF"/>
              <w:left w:val="single" w:sz="6" w:space="0" w:color="FFFFFF"/>
              <w:bottom w:val="single" w:sz="6" w:space="0" w:color="FFFFFF"/>
              <w:right w:val="single" w:sz="6" w:space="0" w:color="FFFFFF"/>
            </w:tcBorders>
          </w:tcPr>
          <w:p w14:paraId="5E57B3DD" w14:textId="77777777" w:rsidR="00BB5343" w:rsidRPr="0035318E" w:rsidRDefault="00BB5343">
            <w:pPr>
              <w:spacing w:line="48" w:lineRule="exact"/>
              <w:rPr>
                <w:rFonts w:asciiTheme="minorHAnsi" w:cstheme="minorHAnsi"/>
                <w:sz w:val="22"/>
                <w:szCs w:val="22"/>
              </w:rPr>
            </w:pPr>
          </w:p>
          <w:p w14:paraId="5E57B3D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DF" w14:textId="77777777" w:rsidR="00BB5343" w:rsidRPr="0035318E" w:rsidRDefault="00BB5343">
            <w:pPr>
              <w:spacing w:line="48" w:lineRule="exact"/>
              <w:rPr>
                <w:rFonts w:asciiTheme="minorHAnsi" w:cstheme="minorHAnsi"/>
                <w:sz w:val="22"/>
                <w:szCs w:val="22"/>
              </w:rPr>
            </w:pPr>
          </w:p>
          <w:p w14:paraId="5E57B3E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8.01%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E1" w14:textId="77777777" w:rsidR="00BB5343" w:rsidRPr="0035318E" w:rsidRDefault="00BB5343">
            <w:pPr>
              <w:spacing w:line="48" w:lineRule="exact"/>
              <w:rPr>
                <w:rFonts w:asciiTheme="minorHAnsi" w:cstheme="minorHAnsi"/>
                <w:sz w:val="22"/>
                <w:szCs w:val="22"/>
              </w:rPr>
            </w:pPr>
          </w:p>
          <w:p w14:paraId="5E57B3E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E3" w14:textId="77777777" w:rsidR="00BB5343" w:rsidRPr="0035318E" w:rsidRDefault="00BB5343">
            <w:pPr>
              <w:spacing w:line="48" w:lineRule="exact"/>
              <w:rPr>
                <w:rFonts w:asciiTheme="minorHAnsi" w:cstheme="minorHAnsi"/>
                <w:sz w:val="22"/>
                <w:szCs w:val="22"/>
              </w:rPr>
            </w:pPr>
          </w:p>
          <w:p w14:paraId="5E57B3E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142.5</w:t>
            </w:r>
          </w:p>
        </w:tc>
        <w:tc>
          <w:tcPr>
            <w:tcW w:w="900" w:type="dxa"/>
            <w:tcBorders>
              <w:top w:val="single" w:sz="6" w:space="0" w:color="FFFFFF"/>
              <w:left w:val="single" w:sz="6" w:space="0" w:color="FFFFFF"/>
              <w:bottom w:val="single" w:sz="6" w:space="0" w:color="FFFFFF"/>
              <w:right w:val="single" w:sz="6" w:space="0" w:color="FFFFFF"/>
            </w:tcBorders>
          </w:tcPr>
          <w:p w14:paraId="5E57B3E5" w14:textId="77777777" w:rsidR="00BB5343" w:rsidRPr="0035318E" w:rsidRDefault="00BB5343">
            <w:pPr>
              <w:spacing w:line="48" w:lineRule="exact"/>
              <w:rPr>
                <w:rFonts w:asciiTheme="minorHAnsi" w:cstheme="minorHAnsi"/>
                <w:sz w:val="22"/>
                <w:szCs w:val="22"/>
              </w:rPr>
            </w:pPr>
          </w:p>
          <w:p w14:paraId="5E57B3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E7" w14:textId="77777777" w:rsidR="00BB5343" w:rsidRPr="0035318E" w:rsidRDefault="00BB5343">
            <w:pPr>
              <w:spacing w:line="48" w:lineRule="exact"/>
              <w:rPr>
                <w:rFonts w:asciiTheme="minorHAnsi" w:cstheme="minorHAnsi"/>
                <w:sz w:val="22"/>
                <w:szCs w:val="22"/>
              </w:rPr>
            </w:pPr>
          </w:p>
          <w:p w14:paraId="5E57B3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6.88%</w:t>
            </w:r>
          </w:p>
        </w:tc>
      </w:tr>
      <w:tr w:rsidR="00BB5343" w:rsidRPr="0035318E" w14:paraId="5E57B3FC" w14:textId="77777777">
        <w:tc>
          <w:tcPr>
            <w:tcW w:w="666" w:type="dxa"/>
            <w:tcBorders>
              <w:top w:val="single" w:sz="6" w:space="0" w:color="FFFFFF"/>
              <w:left w:val="single" w:sz="6" w:space="0" w:color="FFFFFF"/>
              <w:bottom w:val="single" w:sz="6" w:space="0" w:color="FFFFFF"/>
              <w:right w:val="single" w:sz="6" w:space="0" w:color="FFFFFF"/>
            </w:tcBorders>
          </w:tcPr>
          <w:p w14:paraId="5E57B3EA" w14:textId="77777777" w:rsidR="00BB5343" w:rsidRPr="0035318E" w:rsidRDefault="00BB5343">
            <w:pPr>
              <w:spacing w:line="48" w:lineRule="exact"/>
              <w:rPr>
                <w:rFonts w:asciiTheme="minorHAnsi" w:cstheme="minorHAnsi"/>
                <w:sz w:val="22"/>
                <w:szCs w:val="22"/>
              </w:rPr>
            </w:pPr>
          </w:p>
          <w:p w14:paraId="5E57B3E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EC" w14:textId="77777777" w:rsidR="00BB5343" w:rsidRPr="0035318E" w:rsidRDefault="00BB5343">
            <w:pPr>
              <w:spacing w:line="48" w:lineRule="exact"/>
              <w:rPr>
                <w:rFonts w:asciiTheme="minorHAnsi" w:cstheme="minorHAnsi"/>
                <w:sz w:val="22"/>
                <w:szCs w:val="22"/>
              </w:rPr>
            </w:pPr>
          </w:p>
          <w:p w14:paraId="5E57B3E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EE" w14:textId="77777777" w:rsidR="00BB5343" w:rsidRPr="0035318E" w:rsidRDefault="00BB5343">
            <w:pPr>
              <w:spacing w:line="48" w:lineRule="exact"/>
              <w:rPr>
                <w:rFonts w:asciiTheme="minorHAnsi" w:cstheme="minorHAnsi"/>
                <w:sz w:val="22"/>
                <w:szCs w:val="22"/>
              </w:rPr>
            </w:pPr>
          </w:p>
          <w:p w14:paraId="5E57B3E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132.29</w:t>
            </w:r>
          </w:p>
        </w:tc>
        <w:tc>
          <w:tcPr>
            <w:tcW w:w="900" w:type="dxa"/>
            <w:tcBorders>
              <w:top w:val="single" w:sz="6" w:space="0" w:color="FFFFFF"/>
              <w:left w:val="single" w:sz="6" w:space="0" w:color="FFFFFF"/>
              <w:bottom w:val="single" w:sz="6" w:space="0" w:color="FFFFFF"/>
              <w:right w:val="single" w:sz="6" w:space="0" w:color="FFFFFF"/>
            </w:tcBorders>
          </w:tcPr>
          <w:p w14:paraId="5E57B3F0" w14:textId="77777777" w:rsidR="00BB5343" w:rsidRPr="0035318E" w:rsidRDefault="00BB5343">
            <w:pPr>
              <w:spacing w:line="48" w:lineRule="exact"/>
              <w:rPr>
                <w:rFonts w:asciiTheme="minorHAnsi" w:cstheme="minorHAnsi"/>
                <w:sz w:val="22"/>
                <w:szCs w:val="22"/>
              </w:rPr>
            </w:pPr>
          </w:p>
          <w:p w14:paraId="5E57B3F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3F2" w14:textId="77777777" w:rsidR="00BB5343" w:rsidRPr="0035318E" w:rsidRDefault="00BB5343">
            <w:pPr>
              <w:spacing w:line="48" w:lineRule="exact"/>
              <w:rPr>
                <w:rFonts w:asciiTheme="minorHAnsi" w:cstheme="minorHAnsi"/>
                <w:sz w:val="22"/>
                <w:szCs w:val="22"/>
              </w:rPr>
            </w:pPr>
          </w:p>
          <w:p w14:paraId="5E57B3F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5.83%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F4" w14:textId="77777777" w:rsidR="00BB5343" w:rsidRPr="0035318E" w:rsidRDefault="00BB5343">
            <w:pPr>
              <w:spacing w:line="48" w:lineRule="exact"/>
              <w:rPr>
                <w:rFonts w:asciiTheme="minorHAnsi" w:cstheme="minorHAnsi"/>
                <w:sz w:val="22"/>
                <w:szCs w:val="22"/>
              </w:rPr>
            </w:pPr>
          </w:p>
          <w:p w14:paraId="5E57B3F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3F6" w14:textId="77777777" w:rsidR="00BB5343" w:rsidRPr="0035318E" w:rsidRDefault="00BB5343">
            <w:pPr>
              <w:spacing w:line="48" w:lineRule="exact"/>
              <w:rPr>
                <w:rFonts w:asciiTheme="minorHAnsi" w:cstheme="minorHAnsi"/>
                <w:sz w:val="22"/>
                <w:szCs w:val="22"/>
              </w:rPr>
            </w:pPr>
          </w:p>
          <w:p w14:paraId="5E57B3F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140.97</w:t>
            </w:r>
          </w:p>
        </w:tc>
        <w:tc>
          <w:tcPr>
            <w:tcW w:w="900" w:type="dxa"/>
            <w:tcBorders>
              <w:top w:val="single" w:sz="6" w:space="0" w:color="FFFFFF"/>
              <w:left w:val="single" w:sz="6" w:space="0" w:color="FFFFFF"/>
              <w:bottom w:val="single" w:sz="6" w:space="0" w:color="FFFFFF"/>
              <w:right w:val="single" w:sz="6" w:space="0" w:color="FFFFFF"/>
            </w:tcBorders>
          </w:tcPr>
          <w:p w14:paraId="5E57B3F8" w14:textId="77777777" w:rsidR="00BB5343" w:rsidRPr="0035318E" w:rsidRDefault="00BB5343">
            <w:pPr>
              <w:spacing w:line="48" w:lineRule="exact"/>
              <w:rPr>
                <w:rFonts w:asciiTheme="minorHAnsi" w:cstheme="minorHAnsi"/>
                <w:sz w:val="22"/>
                <w:szCs w:val="22"/>
              </w:rPr>
            </w:pPr>
          </w:p>
          <w:p w14:paraId="5E57B3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3FA" w14:textId="77777777" w:rsidR="00BB5343" w:rsidRPr="0035318E" w:rsidRDefault="00BB5343">
            <w:pPr>
              <w:spacing w:line="48" w:lineRule="exact"/>
              <w:rPr>
                <w:rFonts w:asciiTheme="minorHAnsi" w:cstheme="minorHAnsi"/>
                <w:sz w:val="22"/>
                <w:szCs w:val="22"/>
              </w:rPr>
            </w:pPr>
          </w:p>
          <w:p w14:paraId="5E57B3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5.73%</w:t>
            </w:r>
          </w:p>
        </w:tc>
      </w:tr>
      <w:tr w:rsidR="00BB5343" w:rsidRPr="0035318E" w14:paraId="5E57B40F" w14:textId="77777777">
        <w:tc>
          <w:tcPr>
            <w:tcW w:w="666" w:type="dxa"/>
            <w:tcBorders>
              <w:top w:val="single" w:sz="6" w:space="0" w:color="FFFFFF"/>
              <w:left w:val="single" w:sz="6" w:space="0" w:color="FFFFFF"/>
              <w:bottom w:val="single" w:sz="6" w:space="0" w:color="FFFFFF"/>
              <w:right w:val="single" w:sz="6" w:space="0" w:color="FFFFFF"/>
            </w:tcBorders>
          </w:tcPr>
          <w:p w14:paraId="5E57B3FD" w14:textId="77777777" w:rsidR="00BB5343" w:rsidRPr="0035318E" w:rsidRDefault="00BB5343">
            <w:pPr>
              <w:spacing w:line="48" w:lineRule="exact"/>
              <w:rPr>
                <w:rFonts w:asciiTheme="minorHAnsi" w:cstheme="minorHAnsi"/>
                <w:sz w:val="22"/>
                <w:szCs w:val="22"/>
              </w:rPr>
            </w:pPr>
          </w:p>
          <w:p w14:paraId="5E57B3F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1749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3FF" w14:textId="77777777" w:rsidR="00BB5343" w:rsidRPr="0035318E" w:rsidRDefault="00BB5343">
            <w:pPr>
              <w:spacing w:line="48" w:lineRule="exact"/>
              <w:rPr>
                <w:rFonts w:asciiTheme="minorHAnsi" w:cstheme="minorHAnsi"/>
                <w:sz w:val="22"/>
                <w:szCs w:val="22"/>
              </w:rPr>
            </w:pPr>
          </w:p>
          <w:p w14:paraId="5E57B40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01" w14:textId="77777777" w:rsidR="00BB5343" w:rsidRPr="0035318E" w:rsidRDefault="00BB5343">
            <w:pPr>
              <w:spacing w:line="48" w:lineRule="exact"/>
              <w:rPr>
                <w:rFonts w:asciiTheme="minorHAnsi" w:cstheme="minorHAnsi"/>
                <w:sz w:val="22"/>
                <w:szCs w:val="22"/>
              </w:rPr>
            </w:pPr>
          </w:p>
          <w:p w14:paraId="5E57B40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123.75</w:t>
            </w:r>
          </w:p>
        </w:tc>
        <w:tc>
          <w:tcPr>
            <w:tcW w:w="900" w:type="dxa"/>
            <w:tcBorders>
              <w:top w:val="single" w:sz="6" w:space="0" w:color="FFFFFF"/>
              <w:left w:val="single" w:sz="6" w:space="0" w:color="FFFFFF"/>
              <w:bottom w:val="single" w:sz="6" w:space="0" w:color="FFFFFF"/>
              <w:right w:val="single" w:sz="6" w:space="0" w:color="FFFFFF"/>
            </w:tcBorders>
          </w:tcPr>
          <w:p w14:paraId="5E57B403" w14:textId="77777777" w:rsidR="00BB5343" w:rsidRPr="0035318E" w:rsidRDefault="00BB5343">
            <w:pPr>
              <w:spacing w:line="48" w:lineRule="exact"/>
              <w:rPr>
                <w:rFonts w:asciiTheme="minorHAnsi" w:cstheme="minorHAnsi"/>
                <w:sz w:val="22"/>
                <w:szCs w:val="22"/>
              </w:rPr>
            </w:pPr>
          </w:p>
          <w:p w14:paraId="5E57B40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05" w14:textId="77777777" w:rsidR="00BB5343" w:rsidRPr="0035318E" w:rsidRDefault="00BB5343">
            <w:pPr>
              <w:spacing w:line="48" w:lineRule="exact"/>
              <w:rPr>
                <w:rFonts w:asciiTheme="minorHAnsi" w:cstheme="minorHAnsi"/>
                <w:sz w:val="22"/>
                <w:szCs w:val="22"/>
              </w:rPr>
            </w:pPr>
          </w:p>
          <w:p w14:paraId="5E57B40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1.00%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07" w14:textId="77777777" w:rsidR="00BB5343" w:rsidRPr="0035318E" w:rsidRDefault="00BB5343">
            <w:pPr>
              <w:spacing w:line="48" w:lineRule="exact"/>
              <w:rPr>
                <w:rFonts w:asciiTheme="minorHAnsi" w:cstheme="minorHAnsi"/>
                <w:sz w:val="22"/>
                <w:szCs w:val="22"/>
              </w:rPr>
            </w:pPr>
          </w:p>
          <w:p w14:paraId="5E57B40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09" w14:textId="77777777" w:rsidR="00BB5343" w:rsidRPr="0035318E" w:rsidRDefault="00BB5343">
            <w:pPr>
              <w:spacing w:line="48" w:lineRule="exact"/>
              <w:rPr>
                <w:rFonts w:asciiTheme="minorHAnsi" w:cstheme="minorHAnsi"/>
                <w:sz w:val="22"/>
                <w:szCs w:val="22"/>
              </w:rPr>
            </w:pPr>
          </w:p>
          <w:p w14:paraId="5E57B40A"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40B" w14:textId="77777777" w:rsidR="00BB5343" w:rsidRPr="0035318E" w:rsidRDefault="00BB5343">
            <w:pPr>
              <w:spacing w:line="48" w:lineRule="exact"/>
              <w:rPr>
                <w:rFonts w:asciiTheme="minorHAnsi" w:cstheme="minorHAnsi"/>
                <w:sz w:val="22"/>
                <w:szCs w:val="22"/>
              </w:rPr>
            </w:pPr>
          </w:p>
          <w:p w14:paraId="5E57B4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0D" w14:textId="77777777" w:rsidR="00BB5343" w:rsidRPr="0035318E" w:rsidRDefault="00BB5343">
            <w:pPr>
              <w:spacing w:line="48" w:lineRule="exact"/>
              <w:rPr>
                <w:rFonts w:asciiTheme="minorHAnsi" w:cstheme="minorHAnsi"/>
                <w:sz w:val="22"/>
                <w:szCs w:val="22"/>
              </w:rPr>
            </w:pPr>
          </w:p>
          <w:p w14:paraId="5E57B40E" w14:textId="77777777" w:rsidR="00BB5343" w:rsidRPr="0035318E" w:rsidRDefault="00BB5343">
            <w:pPr>
              <w:rPr>
                <w:rFonts w:asciiTheme="minorHAnsi" w:cstheme="minorHAnsi"/>
                <w:sz w:val="22"/>
                <w:szCs w:val="22"/>
              </w:rPr>
            </w:pPr>
          </w:p>
        </w:tc>
      </w:tr>
      <w:tr w:rsidR="00BB5343" w:rsidRPr="0035318E" w14:paraId="5E57B422" w14:textId="77777777">
        <w:tc>
          <w:tcPr>
            <w:tcW w:w="666" w:type="dxa"/>
            <w:tcBorders>
              <w:top w:val="single" w:sz="6" w:space="0" w:color="FFFFFF"/>
              <w:left w:val="single" w:sz="6" w:space="0" w:color="FFFFFF"/>
              <w:bottom w:val="single" w:sz="6" w:space="0" w:color="FFFFFF"/>
              <w:right w:val="single" w:sz="6" w:space="0" w:color="FFFFFF"/>
            </w:tcBorders>
          </w:tcPr>
          <w:p w14:paraId="5E57B410" w14:textId="77777777" w:rsidR="00BB5343" w:rsidRPr="0035318E" w:rsidRDefault="00BB5343">
            <w:pPr>
              <w:spacing w:line="48" w:lineRule="exact"/>
              <w:rPr>
                <w:rFonts w:asciiTheme="minorHAnsi" w:cstheme="minorHAnsi"/>
                <w:sz w:val="22"/>
                <w:szCs w:val="22"/>
              </w:rPr>
            </w:pPr>
          </w:p>
          <w:p w14:paraId="5E57B41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12" w14:textId="77777777" w:rsidR="00BB5343" w:rsidRPr="0035318E" w:rsidRDefault="00BB5343">
            <w:pPr>
              <w:spacing w:line="48" w:lineRule="exact"/>
              <w:rPr>
                <w:rFonts w:asciiTheme="minorHAnsi" w:cstheme="minorHAnsi"/>
                <w:sz w:val="22"/>
                <w:szCs w:val="22"/>
              </w:rPr>
            </w:pPr>
          </w:p>
          <w:p w14:paraId="5E57B41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14" w14:textId="77777777" w:rsidR="00BB5343" w:rsidRPr="0035318E" w:rsidRDefault="00BB5343">
            <w:pPr>
              <w:spacing w:line="48" w:lineRule="exact"/>
              <w:rPr>
                <w:rFonts w:asciiTheme="minorHAnsi" w:cstheme="minorHAnsi"/>
                <w:sz w:val="22"/>
                <w:szCs w:val="22"/>
              </w:rPr>
            </w:pPr>
          </w:p>
          <w:p w14:paraId="5E57B41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125.94</w:t>
            </w:r>
          </w:p>
        </w:tc>
        <w:tc>
          <w:tcPr>
            <w:tcW w:w="900" w:type="dxa"/>
            <w:tcBorders>
              <w:top w:val="single" w:sz="6" w:space="0" w:color="FFFFFF"/>
              <w:left w:val="single" w:sz="6" w:space="0" w:color="FFFFFF"/>
              <w:bottom w:val="single" w:sz="6" w:space="0" w:color="FFFFFF"/>
              <w:right w:val="single" w:sz="6" w:space="0" w:color="FFFFFF"/>
            </w:tcBorders>
          </w:tcPr>
          <w:p w14:paraId="5E57B416" w14:textId="77777777" w:rsidR="00BB5343" w:rsidRPr="0035318E" w:rsidRDefault="00BB5343">
            <w:pPr>
              <w:spacing w:line="48" w:lineRule="exact"/>
              <w:rPr>
                <w:rFonts w:asciiTheme="minorHAnsi" w:cstheme="minorHAnsi"/>
                <w:sz w:val="22"/>
                <w:szCs w:val="22"/>
              </w:rPr>
            </w:pPr>
          </w:p>
          <w:p w14:paraId="5E57B41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18" w14:textId="77777777" w:rsidR="00BB5343" w:rsidRPr="0035318E" w:rsidRDefault="00BB5343">
            <w:pPr>
              <w:spacing w:line="48" w:lineRule="exact"/>
              <w:rPr>
                <w:rFonts w:asciiTheme="minorHAnsi" w:cstheme="minorHAnsi"/>
                <w:sz w:val="22"/>
                <w:szCs w:val="22"/>
              </w:rPr>
            </w:pPr>
          </w:p>
          <w:p w14:paraId="5E57B41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0.75%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1A" w14:textId="77777777" w:rsidR="00BB5343" w:rsidRPr="0035318E" w:rsidRDefault="00BB5343">
            <w:pPr>
              <w:spacing w:line="48" w:lineRule="exact"/>
              <w:rPr>
                <w:rFonts w:asciiTheme="minorHAnsi" w:cstheme="minorHAnsi"/>
                <w:sz w:val="22"/>
                <w:szCs w:val="22"/>
              </w:rPr>
            </w:pPr>
          </w:p>
          <w:p w14:paraId="5E57B41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1C" w14:textId="77777777" w:rsidR="00BB5343" w:rsidRPr="0035318E" w:rsidRDefault="00BB5343">
            <w:pPr>
              <w:spacing w:line="48" w:lineRule="exact"/>
              <w:rPr>
                <w:rFonts w:asciiTheme="minorHAnsi" w:cstheme="minorHAnsi"/>
                <w:sz w:val="22"/>
                <w:szCs w:val="22"/>
              </w:rPr>
            </w:pPr>
          </w:p>
          <w:p w14:paraId="5E57B41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131.66</w:t>
            </w:r>
          </w:p>
        </w:tc>
        <w:tc>
          <w:tcPr>
            <w:tcW w:w="900" w:type="dxa"/>
            <w:tcBorders>
              <w:top w:val="single" w:sz="6" w:space="0" w:color="FFFFFF"/>
              <w:left w:val="single" w:sz="6" w:space="0" w:color="FFFFFF"/>
              <w:bottom w:val="single" w:sz="6" w:space="0" w:color="FFFFFF"/>
              <w:right w:val="single" w:sz="6" w:space="0" w:color="FFFFFF"/>
            </w:tcBorders>
          </w:tcPr>
          <w:p w14:paraId="5E57B41E" w14:textId="77777777" w:rsidR="00BB5343" w:rsidRPr="0035318E" w:rsidRDefault="00BB5343">
            <w:pPr>
              <w:spacing w:line="48" w:lineRule="exact"/>
              <w:rPr>
                <w:rFonts w:asciiTheme="minorHAnsi" w:cstheme="minorHAnsi"/>
                <w:sz w:val="22"/>
                <w:szCs w:val="22"/>
              </w:rPr>
            </w:pPr>
          </w:p>
          <w:p w14:paraId="5E57B4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20" w14:textId="77777777" w:rsidR="00BB5343" w:rsidRPr="0035318E" w:rsidRDefault="00BB5343">
            <w:pPr>
              <w:spacing w:line="48" w:lineRule="exact"/>
              <w:rPr>
                <w:rFonts w:asciiTheme="minorHAnsi" w:cstheme="minorHAnsi"/>
                <w:sz w:val="22"/>
                <w:szCs w:val="22"/>
              </w:rPr>
            </w:pPr>
          </w:p>
          <w:p w14:paraId="5E57B4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1.25%</w:t>
            </w:r>
          </w:p>
        </w:tc>
      </w:tr>
      <w:tr w:rsidR="00BB5343" w:rsidRPr="0035318E" w14:paraId="5E57B435" w14:textId="77777777">
        <w:tc>
          <w:tcPr>
            <w:tcW w:w="666" w:type="dxa"/>
            <w:tcBorders>
              <w:top w:val="single" w:sz="6" w:space="0" w:color="FFFFFF"/>
              <w:left w:val="single" w:sz="6" w:space="0" w:color="FFFFFF"/>
              <w:bottom w:val="single" w:sz="6" w:space="0" w:color="FFFFFF"/>
              <w:right w:val="single" w:sz="6" w:space="0" w:color="FFFFFF"/>
            </w:tcBorders>
          </w:tcPr>
          <w:p w14:paraId="5E57B423" w14:textId="77777777" w:rsidR="00BB5343" w:rsidRPr="0035318E" w:rsidRDefault="00BB5343">
            <w:pPr>
              <w:spacing w:line="48" w:lineRule="exact"/>
              <w:rPr>
                <w:rFonts w:asciiTheme="minorHAnsi" w:cstheme="minorHAnsi"/>
                <w:sz w:val="22"/>
                <w:szCs w:val="22"/>
              </w:rPr>
            </w:pPr>
          </w:p>
          <w:p w14:paraId="5E57B42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25" w14:textId="77777777" w:rsidR="00BB5343" w:rsidRPr="0035318E" w:rsidRDefault="00BB5343">
            <w:pPr>
              <w:spacing w:line="48" w:lineRule="exact"/>
              <w:rPr>
                <w:rFonts w:asciiTheme="minorHAnsi" w:cstheme="minorHAnsi"/>
                <w:sz w:val="22"/>
                <w:szCs w:val="22"/>
              </w:rPr>
            </w:pPr>
          </w:p>
          <w:p w14:paraId="5E57B42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27" w14:textId="77777777" w:rsidR="00BB5343" w:rsidRPr="0035318E" w:rsidRDefault="00BB5343">
            <w:pPr>
              <w:spacing w:line="48" w:lineRule="exact"/>
              <w:rPr>
                <w:rFonts w:asciiTheme="minorHAnsi" w:cstheme="minorHAnsi"/>
                <w:sz w:val="22"/>
                <w:szCs w:val="22"/>
              </w:rPr>
            </w:pPr>
          </w:p>
          <w:p w14:paraId="5E57B42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128.94</w:t>
            </w:r>
          </w:p>
        </w:tc>
        <w:tc>
          <w:tcPr>
            <w:tcW w:w="900" w:type="dxa"/>
            <w:tcBorders>
              <w:top w:val="single" w:sz="6" w:space="0" w:color="FFFFFF"/>
              <w:left w:val="single" w:sz="6" w:space="0" w:color="FFFFFF"/>
              <w:bottom w:val="single" w:sz="6" w:space="0" w:color="FFFFFF"/>
              <w:right w:val="single" w:sz="6" w:space="0" w:color="FFFFFF"/>
            </w:tcBorders>
          </w:tcPr>
          <w:p w14:paraId="5E57B429" w14:textId="77777777" w:rsidR="00BB5343" w:rsidRPr="0035318E" w:rsidRDefault="00BB5343">
            <w:pPr>
              <w:spacing w:line="48" w:lineRule="exact"/>
              <w:rPr>
                <w:rFonts w:asciiTheme="minorHAnsi" w:cstheme="minorHAnsi"/>
                <w:sz w:val="22"/>
                <w:szCs w:val="22"/>
              </w:rPr>
            </w:pPr>
          </w:p>
          <w:p w14:paraId="5E57B42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2B" w14:textId="77777777" w:rsidR="00BB5343" w:rsidRPr="0035318E" w:rsidRDefault="00BB5343">
            <w:pPr>
              <w:spacing w:line="48" w:lineRule="exact"/>
              <w:rPr>
                <w:rFonts w:asciiTheme="minorHAnsi" w:cstheme="minorHAnsi"/>
                <w:sz w:val="22"/>
                <w:szCs w:val="22"/>
              </w:rPr>
            </w:pPr>
          </w:p>
          <w:p w14:paraId="5E57B42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3.15%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2D" w14:textId="77777777" w:rsidR="00BB5343" w:rsidRPr="0035318E" w:rsidRDefault="00BB5343">
            <w:pPr>
              <w:spacing w:line="48" w:lineRule="exact"/>
              <w:rPr>
                <w:rFonts w:asciiTheme="minorHAnsi" w:cstheme="minorHAnsi"/>
                <w:sz w:val="22"/>
                <w:szCs w:val="22"/>
              </w:rPr>
            </w:pPr>
          </w:p>
          <w:p w14:paraId="5E57B42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2F" w14:textId="77777777" w:rsidR="00BB5343" w:rsidRPr="0035318E" w:rsidRDefault="00BB5343">
            <w:pPr>
              <w:spacing w:line="48" w:lineRule="exact"/>
              <w:rPr>
                <w:rFonts w:asciiTheme="minorHAnsi" w:cstheme="minorHAnsi"/>
                <w:sz w:val="22"/>
                <w:szCs w:val="22"/>
              </w:rPr>
            </w:pPr>
          </w:p>
          <w:p w14:paraId="5E57B43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140</w:t>
            </w:r>
          </w:p>
        </w:tc>
        <w:tc>
          <w:tcPr>
            <w:tcW w:w="900" w:type="dxa"/>
            <w:tcBorders>
              <w:top w:val="single" w:sz="6" w:space="0" w:color="FFFFFF"/>
              <w:left w:val="single" w:sz="6" w:space="0" w:color="FFFFFF"/>
              <w:bottom w:val="single" w:sz="6" w:space="0" w:color="FFFFFF"/>
              <w:right w:val="single" w:sz="6" w:space="0" w:color="FFFFFF"/>
            </w:tcBorders>
          </w:tcPr>
          <w:p w14:paraId="5E57B431" w14:textId="77777777" w:rsidR="00BB5343" w:rsidRPr="0035318E" w:rsidRDefault="00BB5343">
            <w:pPr>
              <w:spacing w:line="48" w:lineRule="exact"/>
              <w:rPr>
                <w:rFonts w:asciiTheme="minorHAnsi" w:cstheme="minorHAnsi"/>
                <w:sz w:val="22"/>
                <w:szCs w:val="22"/>
              </w:rPr>
            </w:pPr>
          </w:p>
          <w:p w14:paraId="5E57B4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33" w14:textId="77777777" w:rsidR="00BB5343" w:rsidRPr="0035318E" w:rsidRDefault="00BB5343">
            <w:pPr>
              <w:spacing w:line="48" w:lineRule="exact"/>
              <w:rPr>
                <w:rFonts w:asciiTheme="minorHAnsi" w:cstheme="minorHAnsi"/>
                <w:sz w:val="22"/>
                <w:szCs w:val="22"/>
              </w:rPr>
            </w:pPr>
          </w:p>
          <w:p w14:paraId="5E57B4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5.00%</w:t>
            </w:r>
          </w:p>
        </w:tc>
      </w:tr>
      <w:tr w:rsidR="00BB5343" w:rsidRPr="0035318E" w14:paraId="5E57B448" w14:textId="77777777">
        <w:tc>
          <w:tcPr>
            <w:tcW w:w="666" w:type="dxa"/>
            <w:tcBorders>
              <w:top w:val="single" w:sz="6" w:space="0" w:color="FFFFFF"/>
              <w:left w:val="single" w:sz="6" w:space="0" w:color="FFFFFF"/>
              <w:bottom w:val="single" w:sz="6" w:space="0" w:color="FFFFFF"/>
              <w:right w:val="single" w:sz="6" w:space="0" w:color="FFFFFF"/>
            </w:tcBorders>
          </w:tcPr>
          <w:p w14:paraId="5E57B436" w14:textId="77777777" w:rsidR="00BB5343" w:rsidRPr="0035318E" w:rsidRDefault="00BB5343">
            <w:pPr>
              <w:spacing w:line="48" w:lineRule="exact"/>
              <w:rPr>
                <w:rFonts w:asciiTheme="minorHAnsi" w:cstheme="minorHAnsi"/>
                <w:sz w:val="22"/>
                <w:szCs w:val="22"/>
              </w:rPr>
            </w:pPr>
          </w:p>
          <w:p w14:paraId="5E57B43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38" w14:textId="77777777" w:rsidR="00BB5343" w:rsidRPr="0035318E" w:rsidRDefault="00BB5343">
            <w:pPr>
              <w:spacing w:line="48" w:lineRule="exact"/>
              <w:rPr>
                <w:rFonts w:asciiTheme="minorHAnsi" w:cstheme="minorHAnsi"/>
                <w:sz w:val="22"/>
                <w:szCs w:val="22"/>
              </w:rPr>
            </w:pPr>
          </w:p>
          <w:p w14:paraId="5E57B43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3A" w14:textId="77777777" w:rsidR="00BB5343" w:rsidRPr="0035318E" w:rsidRDefault="00BB5343">
            <w:pPr>
              <w:spacing w:line="48" w:lineRule="exact"/>
              <w:rPr>
                <w:rFonts w:asciiTheme="minorHAnsi" w:cstheme="minorHAnsi"/>
                <w:sz w:val="22"/>
                <w:szCs w:val="22"/>
              </w:rPr>
            </w:pPr>
          </w:p>
          <w:p w14:paraId="5E57B43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129.92</w:t>
            </w:r>
          </w:p>
        </w:tc>
        <w:tc>
          <w:tcPr>
            <w:tcW w:w="900" w:type="dxa"/>
            <w:tcBorders>
              <w:top w:val="single" w:sz="6" w:space="0" w:color="FFFFFF"/>
              <w:left w:val="single" w:sz="6" w:space="0" w:color="FFFFFF"/>
              <w:bottom w:val="single" w:sz="6" w:space="0" w:color="FFFFFF"/>
              <w:right w:val="single" w:sz="6" w:space="0" w:color="FFFFFF"/>
            </w:tcBorders>
          </w:tcPr>
          <w:p w14:paraId="5E57B43C" w14:textId="77777777" w:rsidR="00BB5343" w:rsidRPr="0035318E" w:rsidRDefault="00BB5343">
            <w:pPr>
              <w:spacing w:line="48" w:lineRule="exact"/>
              <w:rPr>
                <w:rFonts w:asciiTheme="minorHAnsi" w:cstheme="minorHAnsi"/>
                <w:sz w:val="22"/>
                <w:szCs w:val="22"/>
              </w:rPr>
            </w:pPr>
          </w:p>
          <w:p w14:paraId="5E57B43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3E" w14:textId="77777777" w:rsidR="00BB5343" w:rsidRPr="0035318E" w:rsidRDefault="00BB5343">
            <w:pPr>
              <w:spacing w:line="48" w:lineRule="exact"/>
              <w:rPr>
                <w:rFonts w:asciiTheme="minorHAnsi" w:cstheme="minorHAnsi"/>
                <w:sz w:val="22"/>
                <w:szCs w:val="22"/>
              </w:rPr>
            </w:pPr>
          </w:p>
          <w:p w14:paraId="5E57B43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3.94%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40" w14:textId="77777777" w:rsidR="00BB5343" w:rsidRPr="0035318E" w:rsidRDefault="00BB5343">
            <w:pPr>
              <w:spacing w:line="48" w:lineRule="exact"/>
              <w:rPr>
                <w:rFonts w:asciiTheme="minorHAnsi" w:cstheme="minorHAnsi"/>
                <w:sz w:val="22"/>
                <w:szCs w:val="22"/>
              </w:rPr>
            </w:pPr>
          </w:p>
          <w:p w14:paraId="5E57B44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42" w14:textId="77777777" w:rsidR="00BB5343" w:rsidRPr="0035318E" w:rsidRDefault="00BB5343">
            <w:pPr>
              <w:spacing w:line="48" w:lineRule="exact"/>
              <w:rPr>
                <w:rFonts w:asciiTheme="minorHAnsi" w:cstheme="minorHAnsi"/>
                <w:sz w:val="22"/>
                <w:szCs w:val="22"/>
              </w:rPr>
            </w:pPr>
          </w:p>
          <w:p w14:paraId="5E57B443" w14:textId="77777777" w:rsidR="00BB5343" w:rsidRPr="0035318E" w:rsidRDefault="00BB5343">
            <w:pPr>
              <w:rPr>
                <w:rFonts w:asciiTheme="minorHAnsi" w:cstheme="minorHAnsi"/>
                <w:sz w:val="22"/>
                <w:szCs w:val="22"/>
              </w:rPr>
            </w:pPr>
          </w:p>
        </w:tc>
        <w:tc>
          <w:tcPr>
            <w:tcW w:w="900" w:type="dxa"/>
            <w:tcBorders>
              <w:top w:val="single" w:sz="6" w:space="0" w:color="FFFFFF"/>
              <w:left w:val="single" w:sz="6" w:space="0" w:color="FFFFFF"/>
              <w:bottom w:val="single" w:sz="6" w:space="0" w:color="FFFFFF"/>
              <w:right w:val="single" w:sz="6" w:space="0" w:color="FFFFFF"/>
            </w:tcBorders>
          </w:tcPr>
          <w:p w14:paraId="5E57B444" w14:textId="77777777" w:rsidR="00BB5343" w:rsidRPr="0035318E" w:rsidRDefault="00BB5343">
            <w:pPr>
              <w:spacing w:line="48" w:lineRule="exact"/>
              <w:rPr>
                <w:rFonts w:asciiTheme="minorHAnsi" w:cstheme="minorHAnsi"/>
                <w:sz w:val="22"/>
                <w:szCs w:val="22"/>
              </w:rPr>
            </w:pPr>
          </w:p>
          <w:p w14:paraId="5E57B4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46" w14:textId="77777777" w:rsidR="00BB5343" w:rsidRPr="0035318E" w:rsidRDefault="00BB5343">
            <w:pPr>
              <w:spacing w:line="48" w:lineRule="exact"/>
              <w:rPr>
                <w:rFonts w:asciiTheme="minorHAnsi" w:cstheme="minorHAnsi"/>
                <w:sz w:val="22"/>
                <w:szCs w:val="22"/>
              </w:rPr>
            </w:pPr>
          </w:p>
          <w:p w14:paraId="5E57B447" w14:textId="77777777" w:rsidR="00BB5343" w:rsidRPr="0035318E" w:rsidRDefault="00BB5343">
            <w:pPr>
              <w:rPr>
                <w:rFonts w:asciiTheme="minorHAnsi" w:cstheme="minorHAnsi"/>
                <w:sz w:val="22"/>
                <w:szCs w:val="22"/>
              </w:rPr>
            </w:pPr>
          </w:p>
        </w:tc>
      </w:tr>
      <w:tr w:rsidR="00BB5343" w:rsidRPr="0035318E" w14:paraId="5E57B45B" w14:textId="77777777">
        <w:tc>
          <w:tcPr>
            <w:tcW w:w="666" w:type="dxa"/>
            <w:tcBorders>
              <w:top w:val="single" w:sz="6" w:space="0" w:color="FFFFFF"/>
              <w:left w:val="single" w:sz="6" w:space="0" w:color="FFFFFF"/>
              <w:bottom w:val="single" w:sz="6" w:space="0" w:color="FFFFFF"/>
              <w:right w:val="single" w:sz="6" w:space="0" w:color="FFFFFF"/>
            </w:tcBorders>
          </w:tcPr>
          <w:p w14:paraId="5E57B449" w14:textId="77777777" w:rsidR="00BB5343" w:rsidRPr="0035318E" w:rsidRDefault="00BB5343">
            <w:pPr>
              <w:spacing w:line="48" w:lineRule="exact"/>
              <w:rPr>
                <w:rFonts w:asciiTheme="minorHAnsi" w:cstheme="minorHAnsi"/>
                <w:sz w:val="22"/>
                <w:szCs w:val="22"/>
              </w:rPr>
            </w:pPr>
          </w:p>
          <w:p w14:paraId="5E57B44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4B" w14:textId="77777777" w:rsidR="00BB5343" w:rsidRPr="0035318E" w:rsidRDefault="00BB5343">
            <w:pPr>
              <w:spacing w:line="48" w:lineRule="exact"/>
              <w:rPr>
                <w:rFonts w:asciiTheme="minorHAnsi" w:cstheme="minorHAnsi"/>
                <w:sz w:val="22"/>
                <w:szCs w:val="22"/>
              </w:rPr>
            </w:pPr>
          </w:p>
          <w:p w14:paraId="5E57B44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4D" w14:textId="77777777" w:rsidR="00BB5343" w:rsidRPr="0035318E" w:rsidRDefault="00BB5343">
            <w:pPr>
              <w:spacing w:line="48" w:lineRule="exact"/>
              <w:rPr>
                <w:rFonts w:asciiTheme="minorHAnsi" w:cstheme="minorHAnsi"/>
                <w:sz w:val="22"/>
                <w:szCs w:val="22"/>
              </w:rPr>
            </w:pPr>
          </w:p>
          <w:p w14:paraId="5E57B44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129.5</w:t>
            </w:r>
          </w:p>
        </w:tc>
        <w:tc>
          <w:tcPr>
            <w:tcW w:w="900" w:type="dxa"/>
            <w:tcBorders>
              <w:top w:val="single" w:sz="6" w:space="0" w:color="FFFFFF"/>
              <w:left w:val="single" w:sz="6" w:space="0" w:color="FFFFFF"/>
              <w:bottom w:val="single" w:sz="6" w:space="0" w:color="FFFFFF"/>
              <w:right w:val="single" w:sz="6" w:space="0" w:color="FFFFFF"/>
            </w:tcBorders>
          </w:tcPr>
          <w:p w14:paraId="5E57B44F" w14:textId="77777777" w:rsidR="00BB5343" w:rsidRPr="0035318E" w:rsidRDefault="00BB5343">
            <w:pPr>
              <w:spacing w:line="48" w:lineRule="exact"/>
              <w:rPr>
                <w:rFonts w:asciiTheme="minorHAnsi" w:cstheme="minorHAnsi"/>
                <w:sz w:val="22"/>
                <w:szCs w:val="22"/>
              </w:rPr>
            </w:pPr>
          </w:p>
          <w:p w14:paraId="5E57B45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51" w14:textId="77777777" w:rsidR="00BB5343" w:rsidRPr="0035318E" w:rsidRDefault="00BB5343">
            <w:pPr>
              <w:spacing w:line="48" w:lineRule="exact"/>
              <w:rPr>
                <w:rFonts w:asciiTheme="minorHAnsi" w:cstheme="minorHAnsi"/>
                <w:sz w:val="22"/>
                <w:szCs w:val="22"/>
              </w:rPr>
            </w:pPr>
          </w:p>
          <w:p w14:paraId="5E57B45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3.60%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53" w14:textId="77777777" w:rsidR="00BB5343" w:rsidRPr="0035318E" w:rsidRDefault="00BB5343">
            <w:pPr>
              <w:spacing w:line="48" w:lineRule="exact"/>
              <w:rPr>
                <w:rFonts w:asciiTheme="minorHAnsi" w:cstheme="minorHAnsi"/>
                <w:sz w:val="22"/>
                <w:szCs w:val="22"/>
              </w:rPr>
            </w:pPr>
          </w:p>
          <w:p w14:paraId="5E57B45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55" w14:textId="77777777" w:rsidR="00BB5343" w:rsidRPr="0035318E" w:rsidRDefault="00BB5343">
            <w:pPr>
              <w:spacing w:line="48" w:lineRule="exact"/>
              <w:rPr>
                <w:rFonts w:asciiTheme="minorHAnsi" w:cstheme="minorHAnsi"/>
                <w:sz w:val="22"/>
                <w:szCs w:val="22"/>
              </w:rPr>
            </w:pPr>
          </w:p>
          <w:p w14:paraId="5E57B45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150</w:t>
            </w:r>
          </w:p>
        </w:tc>
        <w:tc>
          <w:tcPr>
            <w:tcW w:w="900" w:type="dxa"/>
            <w:tcBorders>
              <w:top w:val="single" w:sz="6" w:space="0" w:color="FFFFFF"/>
              <w:left w:val="single" w:sz="6" w:space="0" w:color="FFFFFF"/>
              <w:bottom w:val="single" w:sz="6" w:space="0" w:color="FFFFFF"/>
              <w:right w:val="single" w:sz="6" w:space="0" w:color="FFFFFF"/>
            </w:tcBorders>
          </w:tcPr>
          <w:p w14:paraId="5E57B457" w14:textId="77777777" w:rsidR="00BB5343" w:rsidRPr="0035318E" w:rsidRDefault="00BB5343">
            <w:pPr>
              <w:spacing w:line="48" w:lineRule="exact"/>
              <w:rPr>
                <w:rFonts w:asciiTheme="minorHAnsi" w:cstheme="minorHAnsi"/>
                <w:sz w:val="22"/>
                <w:szCs w:val="22"/>
              </w:rPr>
            </w:pPr>
          </w:p>
          <w:p w14:paraId="5E57B4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133.33</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59" w14:textId="77777777" w:rsidR="00BB5343" w:rsidRPr="0035318E" w:rsidRDefault="00BB5343">
            <w:pPr>
              <w:spacing w:line="48" w:lineRule="exact"/>
              <w:rPr>
                <w:rFonts w:asciiTheme="minorHAnsi" w:cstheme="minorHAnsi"/>
                <w:sz w:val="22"/>
                <w:szCs w:val="22"/>
              </w:rPr>
            </w:pPr>
          </w:p>
          <w:p w14:paraId="5E57B4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12.50%</w:t>
            </w:r>
          </w:p>
        </w:tc>
      </w:tr>
      <w:tr w:rsidR="00BB5343" w:rsidRPr="0035318E" w14:paraId="5E57B46E" w14:textId="77777777">
        <w:tc>
          <w:tcPr>
            <w:tcW w:w="666" w:type="dxa"/>
            <w:tcBorders>
              <w:top w:val="single" w:sz="6" w:space="0" w:color="FFFFFF"/>
              <w:left w:val="single" w:sz="6" w:space="0" w:color="FFFFFF"/>
              <w:bottom w:val="single" w:sz="6" w:space="0" w:color="FFFFFF"/>
              <w:right w:val="single" w:sz="6" w:space="0" w:color="FFFFFF"/>
            </w:tcBorders>
          </w:tcPr>
          <w:p w14:paraId="5E57B45C" w14:textId="77777777" w:rsidR="00BB5343" w:rsidRPr="0035318E" w:rsidRDefault="00BB5343">
            <w:pPr>
              <w:spacing w:line="48" w:lineRule="exact"/>
              <w:rPr>
                <w:rFonts w:asciiTheme="minorHAnsi" w:cstheme="minorHAnsi"/>
                <w:sz w:val="22"/>
                <w:szCs w:val="22"/>
              </w:rPr>
            </w:pPr>
          </w:p>
          <w:p w14:paraId="5E57B45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5E" w14:textId="77777777" w:rsidR="00BB5343" w:rsidRPr="0035318E" w:rsidRDefault="00BB5343">
            <w:pPr>
              <w:spacing w:line="48" w:lineRule="exact"/>
              <w:rPr>
                <w:rFonts w:asciiTheme="minorHAnsi" w:cstheme="minorHAnsi"/>
                <w:sz w:val="22"/>
                <w:szCs w:val="22"/>
              </w:rPr>
            </w:pPr>
          </w:p>
          <w:p w14:paraId="5E57B45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60" w14:textId="77777777" w:rsidR="00BB5343" w:rsidRPr="0035318E" w:rsidRDefault="00BB5343">
            <w:pPr>
              <w:spacing w:line="48" w:lineRule="exact"/>
              <w:rPr>
                <w:rFonts w:asciiTheme="minorHAnsi" w:cstheme="minorHAnsi"/>
                <w:sz w:val="22"/>
                <w:szCs w:val="22"/>
              </w:rPr>
            </w:pPr>
          </w:p>
          <w:p w14:paraId="5E57B46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127.55</w:t>
            </w:r>
          </w:p>
        </w:tc>
        <w:tc>
          <w:tcPr>
            <w:tcW w:w="900" w:type="dxa"/>
            <w:tcBorders>
              <w:top w:val="single" w:sz="6" w:space="0" w:color="FFFFFF"/>
              <w:left w:val="single" w:sz="6" w:space="0" w:color="FFFFFF"/>
              <w:bottom w:val="single" w:sz="6" w:space="0" w:color="FFFFFF"/>
              <w:right w:val="single" w:sz="6" w:space="0" w:color="FFFFFF"/>
            </w:tcBorders>
          </w:tcPr>
          <w:p w14:paraId="5E57B462" w14:textId="77777777" w:rsidR="00BB5343" w:rsidRPr="0035318E" w:rsidRDefault="00BB5343">
            <w:pPr>
              <w:spacing w:line="48" w:lineRule="exact"/>
              <w:rPr>
                <w:rFonts w:asciiTheme="minorHAnsi" w:cstheme="minorHAnsi"/>
                <w:sz w:val="22"/>
                <w:szCs w:val="22"/>
              </w:rPr>
            </w:pPr>
          </w:p>
          <w:p w14:paraId="5E57B46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64" w14:textId="77777777" w:rsidR="00BB5343" w:rsidRPr="0035318E" w:rsidRDefault="00BB5343">
            <w:pPr>
              <w:spacing w:line="48" w:lineRule="exact"/>
              <w:rPr>
                <w:rFonts w:asciiTheme="minorHAnsi" w:cstheme="minorHAnsi"/>
                <w:sz w:val="22"/>
                <w:szCs w:val="22"/>
              </w:rPr>
            </w:pPr>
          </w:p>
          <w:p w14:paraId="5E57B46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2.04%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66" w14:textId="77777777" w:rsidR="00BB5343" w:rsidRPr="0035318E" w:rsidRDefault="00BB5343">
            <w:pPr>
              <w:spacing w:line="48" w:lineRule="exact"/>
              <w:rPr>
                <w:rFonts w:asciiTheme="minorHAnsi" w:cstheme="minorHAnsi"/>
                <w:sz w:val="22"/>
                <w:szCs w:val="22"/>
              </w:rPr>
            </w:pPr>
          </w:p>
          <w:p w14:paraId="5E57B46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68" w14:textId="77777777" w:rsidR="00BB5343" w:rsidRPr="0035318E" w:rsidRDefault="00BB5343">
            <w:pPr>
              <w:spacing w:line="48" w:lineRule="exact"/>
              <w:rPr>
                <w:rFonts w:asciiTheme="minorHAnsi" w:cstheme="minorHAnsi"/>
                <w:sz w:val="22"/>
                <w:szCs w:val="22"/>
              </w:rPr>
            </w:pPr>
          </w:p>
          <w:p w14:paraId="5E57B46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159.58</w:t>
            </w:r>
          </w:p>
        </w:tc>
        <w:tc>
          <w:tcPr>
            <w:tcW w:w="900" w:type="dxa"/>
            <w:tcBorders>
              <w:top w:val="single" w:sz="6" w:space="0" w:color="FFFFFF"/>
              <w:left w:val="single" w:sz="6" w:space="0" w:color="FFFFFF"/>
              <w:bottom w:val="single" w:sz="6" w:space="0" w:color="FFFFFF"/>
              <w:right w:val="single" w:sz="6" w:space="0" w:color="FFFFFF"/>
            </w:tcBorders>
          </w:tcPr>
          <w:p w14:paraId="5E57B46A" w14:textId="77777777" w:rsidR="00BB5343" w:rsidRPr="0035318E" w:rsidRDefault="00BB5343">
            <w:pPr>
              <w:spacing w:line="48" w:lineRule="exact"/>
              <w:rPr>
                <w:rFonts w:asciiTheme="minorHAnsi" w:cstheme="minorHAnsi"/>
                <w:sz w:val="22"/>
                <w:szCs w:val="22"/>
              </w:rPr>
            </w:pPr>
          </w:p>
          <w:p w14:paraId="5E57B4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6C" w14:textId="77777777" w:rsidR="00BB5343" w:rsidRPr="0035318E" w:rsidRDefault="00BB5343">
            <w:pPr>
              <w:spacing w:line="48" w:lineRule="exact"/>
              <w:rPr>
                <w:rFonts w:asciiTheme="minorHAnsi" w:cstheme="minorHAnsi"/>
                <w:sz w:val="22"/>
                <w:szCs w:val="22"/>
              </w:rPr>
            </w:pPr>
          </w:p>
          <w:p w14:paraId="5E57B4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4.25%</w:t>
            </w:r>
          </w:p>
        </w:tc>
      </w:tr>
      <w:tr w:rsidR="00BB5343" w:rsidRPr="0035318E" w14:paraId="5E57B481" w14:textId="77777777">
        <w:tc>
          <w:tcPr>
            <w:tcW w:w="666" w:type="dxa"/>
            <w:tcBorders>
              <w:top w:val="single" w:sz="6" w:space="0" w:color="FFFFFF"/>
              <w:left w:val="single" w:sz="6" w:space="0" w:color="FFFFFF"/>
              <w:bottom w:val="single" w:sz="6" w:space="0" w:color="FFFFFF"/>
              <w:right w:val="single" w:sz="6" w:space="0" w:color="FFFFFF"/>
            </w:tcBorders>
          </w:tcPr>
          <w:p w14:paraId="5E57B46F" w14:textId="77777777" w:rsidR="00BB5343" w:rsidRPr="0035318E" w:rsidRDefault="00BB5343">
            <w:pPr>
              <w:spacing w:line="48" w:lineRule="exact"/>
              <w:rPr>
                <w:rFonts w:asciiTheme="minorHAnsi" w:cstheme="minorHAnsi"/>
                <w:sz w:val="22"/>
                <w:szCs w:val="22"/>
              </w:rPr>
            </w:pPr>
          </w:p>
          <w:p w14:paraId="5E57B47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71" w14:textId="77777777" w:rsidR="00BB5343" w:rsidRPr="0035318E" w:rsidRDefault="00BB5343">
            <w:pPr>
              <w:spacing w:line="48" w:lineRule="exact"/>
              <w:rPr>
                <w:rFonts w:asciiTheme="minorHAnsi" w:cstheme="minorHAnsi"/>
                <w:sz w:val="22"/>
                <w:szCs w:val="22"/>
              </w:rPr>
            </w:pPr>
          </w:p>
          <w:p w14:paraId="5E57B47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73" w14:textId="77777777" w:rsidR="00BB5343" w:rsidRPr="0035318E" w:rsidRDefault="00BB5343">
            <w:pPr>
              <w:spacing w:line="48" w:lineRule="exact"/>
              <w:rPr>
                <w:rFonts w:asciiTheme="minorHAnsi" w:cstheme="minorHAnsi"/>
                <w:sz w:val="22"/>
                <w:szCs w:val="22"/>
              </w:rPr>
            </w:pPr>
          </w:p>
          <w:p w14:paraId="5E57B47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129.38</w:t>
            </w:r>
          </w:p>
        </w:tc>
        <w:tc>
          <w:tcPr>
            <w:tcW w:w="900" w:type="dxa"/>
            <w:tcBorders>
              <w:top w:val="single" w:sz="6" w:space="0" w:color="FFFFFF"/>
              <w:left w:val="single" w:sz="6" w:space="0" w:color="FFFFFF"/>
              <w:bottom w:val="single" w:sz="6" w:space="0" w:color="FFFFFF"/>
              <w:right w:val="single" w:sz="6" w:space="0" w:color="FFFFFF"/>
            </w:tcBorders>
          </w:tcPr>
          <w:p w14:paraId="5E57B475" w14:textId="77777777" w:rsidR="00BB5343" w:rsidRPr="0035318E" w:rsidRDefault="00BB5343">
            <w:pPr>
              <w:spacing w:line="48" w:lineRule="exact"/>
              <w:rPr>
                <w:rFonts w:asciiTheme="minorHAnsi" w:cstheme="minorHAnsi"/>
                <w:sz w:val="22"/>
                <w:szCs w:val="22"/>
              </w:rPr>
            </w:pPr>
          </w:p>
          <w:p w14:paraId="5E57B47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77" w14:textId="77777777" w:rsidR="00BB5343" w:rsidRPr="0035318E" w:rsidRDefault="00BB5343">
            <w:pPr>
              <w:spacing w:line="48" w:lineRule="exact"/>
              <w:rPr>
                <w:rFonts w:asciiTheme="minorHAnsi" w:cstheme="minorHAnsi"/>
                <w:sz w:val="22"/>
                <w:szCs w:val="22"/>
              </w:rPr>
            </w:pPr>
          </w:p>
          <w:p w14:paraId="5E57B47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3.50%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79" w14:textId="77777777" w:rsidR="00BB5343" w:rsidRPr="0035318E" w:rsidRDefault="00BB5343">
            <w:pPr>
              <w:spacing w:line="48" w:lineRule="exact"/>
              <w:rPr>
                <w:rFonts w:asciiTheme="minorHAnsi" w:cstheme="minorHAnsi"/>
                <w:sz w:val="22"/>
                <w:szCs w:val="22"/>
              </w:rPr>
            </w:pPr>
          </w:p>
          <w:p w14:paraId="5E57B47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7B" w14:textId="77777777" w:rsidR="00BB5343" w:rsidRPr="0035318E" w:rsidRDefault="00BB5343">
            <w:pPr>
              <w:spacing w:line="48" w:lineRule="exact"/>
              <w:rPr>
                <w:rFonts w:asciiTheme="minorHAnsi" w:cstheme="minorHAnsi"/>
                <w:sz w:val="22"/>
                <w:szCs w:val="22"/>
              </w:rPr>
            </w:pPr>
          </w:p>
          <w:p w14:paraId="5E57B47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900" w:type="dxa"/>
            <w:tcBorders>
              <w:top w:val="single" w:sz="6" w:space="0" w:color="FFFFFF"/>
              <w:left w:val="single" w:sz="6" w:space="0" w:color="FFFFFF"/>
              <w:bottom w:val="single" w:sz="6" w:space="0" w:color="FFFFFF"/>
              <w:right w:val="single" w:sz="6" w:space="0" w:color="FFFFFF"/>
            </w:tcBorders>
          </w:tcPr>
          <w:p w14:paraId="5E57B47D" w14:textId="77777777" w:rsidR="00BB5343" w:rsidRPr="0035318E" w:rsidRDefault="00BB5343">
            <w:pPr>
              <w:spacing w:line="48" w:lineRule="exact"/>
              <w:rPr>
                <w:rFonts w:asciiTheme="minorHAnsi" w:cstheme="minorHAnsi"/>
                <w:sz w:val="22"/>
                <w:szCs w:val="22"/>
              </w:rPr>
            </w:pPr>
          </w:p>
          <w:p w14:paraId="5E57B4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7F" w14:textId="77777777" w:rsidR="00BB5343" w:rsidRPr="0035318E" w:rsidRDefault="00BB5343">
            <w:pPr>
              <w:spacing w:line="48" w:lineRule="exact"/>
              <w:rPr>
                <w:rFonts w:asciiTheme="minorHAnsi" w:cstheme="minorHAnsi"/>
                <w:sz w:val="22"/>
                <w:szCs w:val="22"/>
              </w:rPr>
            </w:pPr>
          </w:p>
          <w:p w14:paraId="5E57B4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1.00%</w:t>
            </w:r>
          </w:p>
        </w:tc>
      </w:tr>
      <w:tr w:rsidR="00BB5343" w:rsidRPr="0035318E" w14:paraId="5E57B494" w14:textId="77777777">
        <w:tc>
          <w:tcPr>
            <w:tcW w:w="666" w:type="dxa"/>
            <w:tcBorders>
              <w:top w:val="single" w:sz="6" w:space="0" w:color="FFFFFF"/>
              <w:left w:val="single" w:sz="6" w:space="0" w:color="FFFFFF"/>
              <w:bottom w:val="single" w:sz="6" w:space="0" w:color="FFFFFF"/>
              <w:right w:val="single" w:sz="6" w:space="0" w:color="FFFFFF"/>
            </w:tcBorders>
          </w:tcPr>
          <w:p w14:paraId="5E57B482" w14:textId="77777777" w:rsidR="00BB5343" w:rsidRPr="0035318E" w:rsidRDefault="00BB5343">
            <w:pPr>
              <w:spacing w:line="48" w:lineRule="exact"/>
              <w:rPr>
                <w:rFonts w:asciiTheme="minorHAnsi" w:cstheme="minorHAnsi"/>
                <w:sz w:val="22"/>
                <w:szCs w:val="22"/>
              </w:rPr>
            </w:pPr>
          </w:p>
          <w:p w14:paraId="5E57B48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84" w14:textId="77777777" w:rsidR="00BB5343" w:rsidRPr="0035318E" w:rsidRDefault="00BB5343">
            <w:pPr>
              <w:spacing w:line="48" w:lineRule="exact"/>
              <w:rPr>
                <w:rFonts w:asciiTheme="minorHAnsi" w:cstheme="minorHAnsi"/>
                <w:sz w:val="22"/>
                <w:szCs w:val="22"/>
              </w:rPr>
            </w:pPr>
          </w:p>
          <w:p w14:paraId="5E57B48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86" w14:textId="77777777" w:rsidR="00BB5343" w:rsidRPr="0035318E" w:rsidRDefault="00BB5343">
            <w:pPr>
              <w:spacing w:line="48" w:lineRule="exact"/>
              <w:rPr>
                <w:rFonts w:asciiTheme="minorHAnsi" w:cstheme="minorHAnsi"/>
                <w:sz w:val="22"/>
                <w:szCs w:val="22"/>
              </w:rPr>
            </w:pPr>
          </w:p>
          <w:p w14:paraId="5E57B48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128.44</w:t>
            </w:r>
          </w:p>
        </w:tc>
        <w:tc>
          <w:tcPr>
            <w:tcW w:w="900" w:type="dxa"/>
            <w:tcBorders>
              <w:top w:val="single" w:sz="6" w:space="0" w:color="FFFFFF"/>
              <w:left w:val="single" w:sz="6" w:space="0" w:color="FFFFFF"/>
              <w:bottom w:val="single" w:sz="6" w:space="0" w:color="FFFFFF"/>
              <w:right w:val="single" w:sz="6" w:space="0" w:color="FFFFFF"/>
            </w:tcBorders>
          </w:tcPr>
          <w:p w14:paraId="5E57B488" w14:textId="77777777" w:rsidR="00BB5343" w:rsidRPr="0035318E" w:rsidRDefault="00BB5343">
            <w:pPr>
              <w:spacing w:line="48" w:lineRule="exact"/>
              <w:rPr>
                <w:rFonts w:asciiTheme="minorHAnsi" w:cstheme="minorHAnsi"/>
                <w:sz w:val="22"/>
                <w:szCs w:val="22"/>
              </w:rPr>
            </w:pPr>
          </w:p>
          <w:p w14:paraId="5E57B48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8A" w14:textId="77777777" w:rsidR="00BB5343" w:rsidRPr="0035318E" w:rsidRDefault="00BB5343">
            <w:pPr>
              <w:spacing w:line="48" w:lineRule="exact"/>
              <w:rPr>
                <w:rFonts w:asciiTheme="minorHAnsi" w:cstheme="minorHAnsi"/>
                <w:sz w:val="22"/>
                <w:szCs w:val="22"/>
              </w:rPr>
            </w:pPr>
          </w:p>
          <w:p w14:paraId="5E57B48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8C" w14:textId="77777777" w:rsidR="00BB5343" w:rsidRPr="0035318E" w:rsidRDefault="00BB5343">
            <w:pPr>
              <w:spacing w:line="48" w:lineRule="exact"/>
              <w:rPr>
                <w:rFonts w:asciiTheme="minorHAnsi" w:cstheme="minorHAnsi"/>
                <w:sz w:val="22"/>
                <w:szCs w:val="22"/>
              </w:rPr>
            </w:pPr>
          </w:p>
          <w:p w14:paraId="5E57B48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8E" w14:textId="77777777" w:rsidR="00BB5343" w:rsidRPr="0035318E" w:rsidRDefault="00BB5343">
            <w:pPr>
              <w:spacing w:line="48" w:lineRule="exact"/>
              <w:rPr>
                <w:rFonts w:asciiTheme="minorHAnsi" w:cstheme="minorHAnsi"/>
                <w:sz w:val="22"/>
                <w:szCs w:val="22"/>
              </w:rPr>
            </w:pPr>
          </w:p>
          <w:p w14:paraId="5E57B48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w:t>
            </w:r>
          </w:p>
        </w:tc>
        <w:tc>
          <w:tcPr>
            <w:tcW w:w="900" w:type="dxa"/>
            <w:tcBorders>
              <w:top w:val="single" w:sz="6" w:space="0" w:color="FFFFFF"/>
              <w:left w:val="single" w:sz="6" w:space="0" w:color="FFFFFF"/>
              <w:bottom w:val="single" w:sz="6" w:space="0" w:color="FFFFFF"/>
              <w:right w:val="single" w:sz="6" w:space="0" w:color="FFFFFF"/>
            </w:tcBorders>
          </w:tcPr>
          <w:p w14:paraId="5E57B490" w14:textId="77777777" w:rsidR="00BB5343" w:rsidRPr="0035318E" w:rsidRDefault="00BB5343">
            <w:pPr>
              <w:spacing w:line="48" w:lineRule="exact"/>
              <w:rPr>
                <w:rFonts w:asciiTheme="minorHAnsi" w:cstheme="minorHAnsi"/>
                <w:sz w:val="22"/>
                <w:szCs w:val="22"/>
              </w:rPr>
            </w:pPr>
          </w:p>
          <w:p w14:paraId="5E57B4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92" w14:textId="77777777" w:rsidR="00BB5343" w:rsidRPr="0035318E" w:rsidRDefault="00BB5343">
            <w:pPr>
              <w:spacing w:line="48" w:lineRule="exact"/>
              <w:rPr>
                <w:rFonts w:asciiTheme="minorHAnsi" w:cstheme="minorHAnsi"/>
                <w:sz w:val="22"/>
                <w:szCs w:val="22"/>
              </w:rPr>
            </w:pPr>
          </w:p>
          <w:p w14:paraId="5E57B4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1.00%</w:t>
            </w:r>
          </w:p>
        </w:tc>
      </w:tr>
      <w:tr w:rsidR="00BB5343" w:rsidRPr="0035318E" w14:paraId="5E57B4A7" w14:textId="77777777">
        <w:tc>
          <w:tcPr>
            <w:tcW w:w="666" w:type="dxa"/>
            <w:tcBorders>
              <w:top w:val="single" w:sz="6" w:space="0" w:color="FFFFFF"/>
              <w:left w:val="single" w:sz="6" w:space="0" w:color="FFFFFF"/>
              <w:bottom w:val="single" w:sz="6" w:space="0" w:color="FFFFFF"/>
              <w:right w:val="single" w:sz="6" w:space="0" w:color="FFFFFF"/>
            </w:tcBorders>
          </w:tcPr>
          <w:p w14:paraId="5E57B495" w14:textId="77777777" w:rsidR="00BB5343" w:rsidRPr="0035318E" w:rsidRDefault="00BB5343">
            <w:pPr>
              <w:spacing w:line="48" w:lineRule="exact"/>
              <w:rPr>
                <w:rFonts w:asciiTheme="minorHAnsi" w:cstheme="minorHAnsi"/>
                <w:sz w:val="22"/>
                <w:szCs w:val="22"/>
              </w:rPr>
            </w:pPr>
          </w:p>
          <w:p w14:paraId="5E57B49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97" w14:textId="77777777" w:rsidR="00BB5343" w:rsidRPr="0035318E" w:rsidRDefault="00BB5343">
            <w:pPr>
              <w:spacing w:line="48" w:lineRule="exact"/>
              <w:rPr>
                <w:rFonts w:asciiTheme="minorHAnsi" w:cstheme="minorHAnsi"/>
                <w:sz w:val="22"/>
                <w:szCs w:val="22"/>
              </w:rPr>
            </w:pPr>
          </w:p>
          <w:p w14:paraId="5E57B49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99" w14:textId="77777777" w:rsidR="00BB5343" w:rsidRPr="0035318E" w:rsidRDefault="00BB5343">
            <w:pPr>
              <w:spacing w:line="48" w:lineRule="exact"/>
              <w:rPr>
                <w:rFonts w:asciiTheme="minorHAnsi" w:cstheme="minorHAnsi"/>
                <w:sz w:val="22"/>
                <w:szCs w:val="22"/>
              </w:rPr>
            </w:pPr>
          </w:p>
          <w:p w14:paraId="5E57B49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139.71</w:t>
            </w:r>
          </w:p>
        </w:tc>
        <w:tc>
          <w:tcPr>
            <w:tcW w:w="900" w:type="dxa"/>
            <w:tcBorders>
              <w:top w:val="single" w:sz="6" w:space="0" w:color="FFFFFF"/>
              <w:left w:val="single" w:sz="6" w:space="0" w:color="FFFFFF"/>
              <w:bottom w:val="single" w:sz="6" w:space="0" w:color="FFFFFF"/>
              <w:right w:val="single" w:sz="6" w:space="0" w:color="FFFFFF"/>
            </w:tcBorders>
          </w:tcPr>
          <w:p w14:paraId="5E57B49B" w14:textId="77777777" w:rsidR="00BB5343" w:rsidRPr="0035318E" w:rsidRDefault="00BB5343">
            <w:pPr>
              <w:spacing w:line="48" w:lineRule="exact"/>
              <w:rPr>
                <w:rFonts w:asciiTheme="minorHAnsi" w:cstheme="minorHAnsi"/>
                <w:sz w:val="22"/>
                <w:szCs w:val="22"/>
              </w:rPr>
            </w:pPr>
          </w:p>
          <w:p w14:paraId="5E57B49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9D" w14:textId="77777777" w:rsidR="00BB5343" w:rsidRPr="0035318E" w:rsidRDefault="00BB5343">
            <w:pPr>
              <w:spacing w:line="48" w:lineRule="exact"/>
              <w:rPr>
                <w:rFonts w:asciiTheme="minorHAnsi" w:cstheme="minorHAnsi"/>
                <w:sz w:val="22"/>
                <w:szCs w:val="22"/>
              </w:rPr>
            </w:pPr>
          </w:p>
          <w:p w14:paraId="5E57B49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11.77%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9F" w14:textId="77777777" w:rsidR="00BB5343" w:rsidRPr="0035318E" w:rsidRDefault="00BB5343">
            <w:pPr>
              <w:spacing w:line="48" w:lineRule="exact"/>
              <w:rPr>
                <w:rFonts w:asciiTheme="minorHAnsi" w:cstheme="minorHAnsi"/>
                <w:sz w:val="22"/>
                <w:szCs w:val="22"/>
              </w:rPr>
            </w:pPr>
          </w:p>
          <w:p w14:paraId="5E57B4A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A1" w14:textId="77777777" w:rsidR="00BB5343" w:rsidRPr="0035318E" w:rsidRDefault="00BB5343">
            <w:pPr>
              <w:spacing w:line="48" w:lineRule="exact"/>
              <w:rPr>
                <w:rFonts w:asciiTheme="minorHAnsi" w:cstheme="minorHAnsi"/>
                <w:sz w:val="22"/>
                <w:szCs w:val="22"/>
              </w:rPr>
            </w:pPr>
          </w:p>
          <w:p w14:paraId="5E57B4A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164.53</w:t>
            </w:r>
          </w:p>
        </w:tc>
        <w:tc>
          <w:tcPr>
            <w:tcW w:w="900" w:type="dxa"/>
            <w:tcBorders>
              <w:top w:val="single" w:sz="6" w:space="0" w:color="FFFFFF"/>
              <w:left w:val="single" w:sz="6" w:space="0" w:color="FFFFFF"/>
              <w:bottom w:val="single" w:sz="6" w:space="0" w:color="FFFFFF"/>
              <w:right w:val="single" w:sz="6" w:space="0" w:color="FFFFFF"/>
            </w:tcBorders>
          </w:tcPr>
          <w:p w14:paraId="5E57B4A3" w14:textId="77777777" w:rsidR="00BB5343" w:rsidRPr="0035318E" w:rsidRDefault="00BB5343">
            <w:pPr>
              <w:spacing w:line="48" w:lineRule="exact"/>
              <w:rPr>
                <w:rFonts w:asciiTheme="minorHAnsi" w:cstheme="minorHAnsi"/>
                <w:sz w:val="22"/>
                <w:szCs w:val="22"/>
              </w:rPr>
            </w:pPr>
          </w:p>
          <w:p w14:paraId="5E57B4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A5" w14:textId="77777777" w:rsidR="00BB5343" w:rsidRPr="0035318E" w:rsidRDefault="00BB5343">
            <w:pPr>
              <w:spacing w:line="48" w:lineRule="exact"/>
              <w:rPr>
                <w:rFonts w:asciiTheme="minorHAnsi" w:cstheme="minorHAnsi"/>
                <w:sz w:val="22"/>
                <w:szCs w:val="22"/>
              </w:rPr>
            </w:pPr>
          </w:p>
          <w:p w14:paraId="5E57B4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1.28%</w:t>
            </w:r>
          </w:p>
        </w:tc>
      </w:tr>
      <w:tr w:rsidR="00BB5343" w:rsidRPr="0035318E" w14:paraId="5E57B4BA" w14:textId="77777777">
        <w:tc>
          <w:tcPr>
            <w:tcW w:w="666" w:type="dxa"/>
            <w:tcBorders>
              <w:top w:val="single" w:sz="6" w:space="0" w:color="FFFFFF"/>
              <w:left w:val="single" w:sz="6" w:space="0" w:color="FFFFFF"/>
              <w:bottom w:val="single" w:sz="6" w:space="0" w:color="FFFFFF"/>
              <w:right w:val="single" w:sz="6" w:space="0" w:color="FFFFFF"/>
            </w:tcBorders>
          </w:tcPr>
          <w:p w14:paraId="5E57B4A8" w14:textId="77777777" w:rsidR="00BB5343" w:rsidRPr="0035318E" w:rsidRDefault="00BB5343">
            <w:pPr>
              <w:spacing w:line="48" w:lineRule="exact"/>
              <w:rPr>
                <w:rFonts w:asciiTheme="minorHAnsi" w:cstheme="minorHAnsi"/>
                <w:sz w:val="22"/>
                <w:szCs w:val="22"/>
              </w:rPr>
            </w:pPr>
          </w:p>
          <w:p w14:paraId="5E57B4A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AA" w14:textId="77777777" w:rsidR="00BB5343" w:rsidRPr="0035318E" w:rsidRDefault="00BB5343">
            <w:pPr>
              <w:spacing w:line="48" w:lineRule="exact"/>
              <w:rPr>
                <w:rFonts w:asciiTheme="minorHAnsi" w:cstheme="minorHAnsi"/>
                <w:sz w:val="22"/>
                <w:szCs w:val="22"/>
              </w:rPr>
            </w:pPr>
          </w:p>
          <w:p w14:paraId="5E57B4A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AC" w14:textId="77777777" w:rsidR="00BB5343" w:rsidRPr="0035318E" w:rsidRDefault="00BB5343">
            <w:pPr>
              <w:spacing w:line="48" w:lineRule="exact"/>
              <w:rPr>
                <w:rFonts w:asciiTheme="minorHAnsi" w:cstheme="minorHAnsi"/>
                <w:sz w:val="22"/>
                <w:szCs w:val="22"/>
              </w:rPr>
            </w:pPr>
          </w:p>
          <w:p w14:paraId="5E57B4A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137.92</w:t>
            </w:r>
          </w:p>
        </w:tc>
        <w:tc>
          <w:tcPr>
            <w:tcW w:w="900" w:type="dxa"/>
            <w:tcBorders>
              <w:top w:val="single" w:sz="6" w:space="0" w:color="FFFFFF"/>
              <w:left w:val="single" w:sz="6" w:space="0" w:color="FFFFFF"/>
              <w:bottom w:val="single" w:sz="6" w:space="0" w:color="FFFFFF"/>
              <w:right w:val="single" w:sz="6" w:space="0" w:color="FFFFFF"/>
            </w:tcBorders>
          </w:tcPr>
          <w:p w14:paraId="5E57B4AE" w14:textId="77777777" w:rsidR="00BB5343" w:rsidRPr="0035318E" w:rsidRDefault="00BB5343">
            <w:pPr>
              <w:spacing w:line="48" w:lineRule="exact"/>
              <w:rPr>
                <w:rFonts w:asciiTheme="minorHAnsi" w:cstheme="minorHAnsi"/>
                <w:sz w:val="22"/>
                <w:szCs w:val="22"/>
              </w:rPr>
            </w:pPr>
          </w:p>
          <w:p w14:paraId="5E57B4A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B0" w14:textId="77777777" w:rsidR="00BB5343" w:rsidRPr="0035318E" w:rsidRDefault="00BB5343">
            <w:pPr>
              <w:spacing w:line="48" w:lineRule="exact"/>
              <w:rPr>
                <w:rFonts w:asciiTheme="minorHAnsi" w:cstheme="minorHAnsi"/>
                <w:sz w:val="22"/>
                <w:szCs w:val="22"/>
              </w:rPr>
            </w:pPr>
          </w:p>
          <w:p w14:paraId="5E57B4B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10.34%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B2" w14:textId="77777777" w:rsidR="00BB5343" w:rsidRPr="0035318E" w:rsidRDefault="00BB5343">
            <w:pPr>
              <w:spacing w:line="48" w:lineRule="exact"/>
              <w:rPr>
                <w:rFonts w:asciiTheme="minorHAnsi" w:cstheme="minorHAnsi"/>
                <w:sz w:val="22"/>
                <w:szCs w:val="22"/>
              </w:rPr>
            </w:pPr>
          </w:p>
          <w:p w14:paraId="5E57B4B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B4" w14:textId="77777777" w:rsidR="00BB5343" w:rsidRPr="0035318E" w:rsidRDefault="00BB5343">
            <w:pPr>
              <w:spacing w:line="48" w:lineRule="exact"/>
              <w:rPr>
                <w:rFonts w:asciiTheme="minorHAnsi" w:cstheme="minorHAnsi"/>
                <w:sz w:val="22"/>
                <w:szCs w:val="22"/>
              </w:rPr>
            </w:pPr>
          </w:p>
          <w:p w14:paraId="5E57B4B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157.01</w:t>
            </w:r>
          </w:p>
        </w:tc>
        <w:tc>
          <w:tcPr>
            <w:tcW w:w="900" w:type="dxa"/>
            <w:tcBorders>
              <w:top w:val="single" w:sz="6" w:space="0" w:color="FFFFFF"/>
              <w:left w:val="single" w:sz="6" w:space="0" w:color="FFFFFF"/>
              <w:bottom w:val="single" w:sz="6" w:space="0" w:color="FFFFFF"/>
              <w:right w:val="single" w:sz="6" w:space="0" w:color="FFFFFF"/>
            </w:tcBorders>
          </w:tcPr>
          <w:p w14:paraId="5E57B4B6" w14:textId="77777777" w:rsidR="00BB5343" w:rsidRPr="0035318E" w:rsidRDefault="00BB5343">
            <w:pPr>
              <w:spacing w:line="48" w:lineRule="exact"/>
              <w:rPr>
                <w:rFonts w:asciiTheme="minorHAnsi" w:cstheme="minorHAnsi"/>
                <w:sz w:val="22"/>
                <w:szCs w:val="22"/>
              </w:rPr>
            </w:pPr>
          </w:p>
          <w:p w14:paraId="5E57B4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B8" w14:textId="77777777" w:rsidR="00BB5343" w:rsidRPr="0035318E" w:rsidRDefault="00BB5343">
            <w:pPr>
              <w:spacing w:line="48" w:lineRule="exact"/>
              <w:rPr>
                <w:rFonts w:asciiTheme="minorHAnsi" w:cstheme="minorHAnsi"/>
                <w:sz w:val="22"/>
                <w:szCs w:val="22"/>
              </w:rPr>
            </w:pPr>
          </w:p>
          <w:p w14:paraId="5E57B4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5.80%</w:t>
            </w:r>
          </w:p>
        </w:tc>
      </w:tr>
      <w:tr w:rsidR="00BB5343" w:rsidRPr="0035318E" w14:paraId="5E57B4CD" w14:textId="77777777">
        <w:tc>
          <w:tcPr>
            <w:tcW w:w="666" w:type="dxa"/>
            <w:tcBorders>
              <w:top w:val="single" w:sz="6" w:space="0" w:color="FFFFFF"/>
              <w:left w:val="single" w:sz="6" w:space="0" w:color="FFFFFF"/>
              <w:bottom w:val="single" w:sz="6" w:space="0" w:color="FFFFFF"/>
              <w:right w:val="single" w:sz="6" w:space="0" w:color="FFFFFF"/>
            </w:tcBorders>
          </w:tcPr>
          <w:p w14:paraId="5E57B4BB" w14:textId="77777777" w:rsidR="00BB5343" w:rsidRPr="0035318E" w:rsidRDefault="00BB5343">
            <w:pPr>
              <w:spacing w:line="48" w:lineRule="exact"/>
              <w:rPr>
                <w:rFonts w:asciiTheme="minorHAnsi" w:cstheme="minorHAnsi"/>
                <w:sz w:val="22"/>
                <w:szCs w:val="22"/>
              </w:rPr>
            </w:pPr>
          </w:p>
          <w:p w14:paraId="5E57B4B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1759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BD" w14:textId="77777777" w:rsidR="00BB5343" w:rsidRPr="0035318E" w:rsidRDefault="00BB5343">
            <w:pPr>
              <w:spacing w:line="48" w:lineRule="exact"/>
              <w:rPr>
                <w:rFonts w:asciiTheme="minorHAnsi" w:cstheme="minorHAnsi"/>
                <w:sz w:val="22"/>
                <w:szCs w:val="22"/>
              </w:rPr>
            </w:pPr>
          </w:p>
          <w:p w14:paraId="5E57B4B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BF" w14:textId="77777777" w:rsidR="00BB5343" w:rsidRPr="0035318E" w:rsidRDefault="00BB5343">
            <w:pPr>
              <w:spacing w:line="48" w:lineRule="exact"/>
              <w:rPr>
                <w:rFonts w:asciiTheme="minorHAnsi" w:cstheme="minorHAnsi"/>
                <w:sz w:val="22"/>
                <w:szCs w:val="22"/>
              </w:rPr>
            </w:pPr>
          </w:p>
          <w:p w14:paraId="5E57B4C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133.95</w:t>
            </w:r>
          </w:p>
        </w:tc>
        <w:tc>
          <w:tcPr>
            <w:tcW w:w="900" w:type="dxa"/>
            <w:tcBorders>
              <w:top w:val="single" w:sz="6" w:space="0" w:color="FFFFFF"/>
              <w:left w:val="single" w:sz="6" w:space="0" w:color="FFFFFF"/>
              <w:bottom w:val="single" w:sz="6" w:space="0" w:color="FFFFFF"/>
              <w:right w:val="single" w:sz="6" w:space="0" w:color="FFFFFF"/>
            </w:tcBorders>
          </w:tcPr>
          <w:p w14:paraId="5E57B4C1" w14:textId="77777777" w:rsidR="00BB5343" w:rsidRPr="0035318E" w:rsidRDefault="00BB5343">
            <w:pPr>
              <w:spacing w:line="48" w:lineRule="exact"/>
              <w:rPr>
                <w:rFonts w:asciiTheme="minorHAnsi" w:cstheme="minorHAnsi"/>
                <w:sz w:val="22"/>
                <w:szCs w:val="22"/>
              </w:rPr>
            </w:pPr>
          </w:p>
          <w:p w14:paraId="5E57B4C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C3" w14:textId="77777777" w:rsidR="00BB5343" w:rsidRPr="0035318E" w:rsidRDefault="00BB5343">
            <w:pPr>
              <w:spacing w:line="48" w:lineRule="exact"/>
              <w:rPr>
                <w:rFonts w:asciiTheme="minorHAnsi" w:cstheme="minorHAnsi"/>
                <w:sz w:val="22"/>
                <w:szCs w:val="22"/>
              </w:rPr>
            </w:pPr>
          </w:p>
          <w:p w14:paraId="5E57B4C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7.16%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C5" w14:textId="77777777" w:rsidR="00BB5343" w:rsidRPr="0035318E" w:rsidRDefault="00BB5343">
            <w:pPr>
              <w:spacing w:line="48" w:lineRule="exact"/>
              <w:rPr>
                <w:rFonts w:asciiTheme="minorHAnsi" w:cstheme="minorHAnsi"/>
                <w:sz w:val="22"/>
                <w:szCs w:val="22"/>
              </w:rPr>
            </w:pPr>
          </w:p>
          <w:p w14:paraId="5E57B4C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C7" w14:textId="77777777" w:rsidR="00BB5343" w:rsidRPr="0035318E" w:rsidRDefault="00BB5343">
            <w:pPr>
              <w:spacing w:line="48" w:lineRule="exact"/>
              <w:rPr>
                <w:rFonts w:asciiTheme="minorHAnsi" w:cstheme="minorHAnsi"/>
                <w:sz w:val="22"/>
                <w:szCs w:val="22"/>
              </w:rPr>
            </w:pPr>
          </w:p>
          <w:p w14:paraId="5E57B4C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153.75</w:t>
            </w:r>
          </w:p>
        </w:tc>
        <w:tc>
          <w:tcPr>
            <w:tcW w:w="900" w:type="dxa"/>
            <w:tcBorders>
              <w:top w:val="single" w:sz="6" w:space="0" w:color="FFFFFF"/>
              <w:left w:val="single" w:sz="6" w:space="0" w:color="FFFFFF"/>
              <w:bottom w:val="single" w:sz="6" w:space="0" w:color="FFFFFF"/>
              <w:right w:val="single" w:sz="6" w:space="0" w:color="FFFFFF"/>
            </w:tcBorders>
          </w:tcPr>
          <w:p w14:paraId="5E57B4C9" w14:textId="77777777" w:rsidR="00BB5343" w:rsidRPr="0035318E" w:rsidRDefault="00BB5343">
            <w:pPr>
              <w:spacing w:line="48" w:lineRule="exact"/>
              <w:rPr>
                <w:rFonts w:asciiTheme="minorHAnsi" w:cstheme="minorHAnsi"/>
                <w:sz w:val="22"/>
                <w:szCs w:val="22"/>
              </w:rPr>
            </w:pPr>
          </w:p>
          <w:p w14:paraId="5E57B4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CB" w14:textId="77777777" w:rsidR="00BB5343" w:rsidRPr="0035318E" w:rsidRDefault="00BB5343">
            <w:pPr>
              <w:spacing w:line="48" w:lineRule="exact"/>
              <w:rPr>
                <w:rFonts w:asciiTheme="minorHAnsi" w:cstheme="minorHAnsi"/>
                <w:sz w:val="22"/>
                <w:szCs w:val="22"/>
              </w:rPr>
            </w:pPr>
          </w:p>
          <w:p w14:paraId="5E57B4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7.75%</w:t>
            </w:r>
          </w:p>
        </w:tc>
      </w:tr>
      <w:tr w:rsidR="00BB5343" w:rsidRPr="0035318E" w14:paraId="5E57B4E0" w14:textId="77777777">
        <w:tc>
          <w:tcPr>
            <w:tcW w:w="666" w:type="dxa"/>
            <w:tcBorders>
              <w:top w:val="single" w:sz="6" w:space="0" w:color="FFFFFF"/>
              <w:left w:val="single" w:sz="6" w:space="0" w:color="FFFFFF"/>
              <w:bottom w:val="single" w:sz="6" w:space="0" w:color="FFFFFF"/>
              <w:right w:val="single" w:sz="6" w:space="0" w:color="FFFFFF"/>
            </w:tcBorders>
          </w:tcPr>
          <w:p w14:paraId="5E57B4CE" w14:textId="77777777" w:rsidR="00BB5343" w:rsidRPr="0035318E" w:rsidRDefault="00BB5343">
            <w:pPr>
              <w:spacing w:line="48" w:lineRule="exact"/>
              <w:rPr>
                <w:rFonts w:asciiTheme="minorHAnsi" w:cstheme="minorHAnsi"/>
                <w:sz w:val="22"/>
                <w:szCs w:val="22"/>
              </w:rPr>
            </w:pPr>
          </w:p>
          <w:p w14:paraId="5E57B4C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D0" w14:textId="77777777" w:rsidR="00BB5343" w:rsidRPr="0035318E" w:rsidRDefault="00BB5343">
            <w:pPr>
              <w:spacing w:line="48" w:lineRule="exact"/>
              <w:rPr>
                <w:rFonts w:asciiTheme="minorHAnsi" w:cstheme="minorHAnsi"/>
                <w:sz w:val="22"/>
                <w:szCs w:val="22"/>
              </w:rPr>
            </w:pPr>
          </w:p>
          <w:p w14:paraId="5E57B4D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D2" w14:textId="77777777" w:rsidR="00BB5343" w:rsidRPr="0035318E" w:rsidRDefault="00BB5343">
            <w:pPr>
              <w:spacing w:line="48" w:lineRule="exact"/>
              <w:rPr>
                <w:rFonts w:asciiTheme="minorHAnsi" w:cstheme="minorHAnsi"/>
                <w:sz w:val="22"/>
                <w:szCs w:val="22"/>
              </w:rPr>
            </w:pPr>
          </w:p>
          <w:p w14:paraId="5E57B4D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141.43</w:t>
            </w:r>
          </w:p>
        </w:tc>
        <w:tc>
          <w:tcPr>
            <w:tcW w:w="900" w:type="dxa"/>
            <w:tcBorders>
              <w:top w:val="single" w:sz="6" w:space="0" w:color="FFFFFF"/>
              <w:left w:val="single" w:sz="6" w:space="0" w:color="FFFFFF"/>
              <w:bottom w:val="single" w:sz="6" w:space="0" w:color="FFFFFF"/>
              <w:right w:val="single" w:sz="6" w:space="0" w:color="FFFFFF"/>
            </w:tcBorders>
          </w:tcPr>
          <w:p w14:paraId="5E57B4D4" w14:textId="77777777" w:rsidR="00BB5343" w:rsidRPr="0035318E" w:rsidRDefault="00BB5343">
            <w:pPr>
              <w:spacing w:line="48" w:lineRule="exact"/>
              <w:rPr>
                <w:rFonts w:asciiTheme="minorHAnsi" w:cstheme="minorHAnsi"/>
                <w:sz w:val="22"/>
                <w:szCs w:val="22"/>
              </w:rPr>
            </w:pPr>
          </w:p>
          <w:p w14:paraId="5E57B4D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D6" w14:textId="77777777" w:rsidR="00BB5343" w:rsidRPr="0035318E" w:rsidRDefault="00BB5343">
            <w:pPr>
              <w:spacing w:line="48" w:lineRule="exact"/>
              <w:rPr>
                <w:rFonts w:asciiTheme="minorHAnsi" w:cstheme="minorHAnsi"/>
                <w:sz w:val="22"/>
                <w:szCs w:val="22"/>
              </w:rPr>
            </w:pPr>
          </w:p>
          <w:p w14:paraId="5E57B4D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13.14%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D8" w14:textId="77777777" w:rsidR="00BB5343" w:rsidRPr="0035318E" w:rsidRDefault="00BB5343">
            <w:pPr>
              <w:spacing w:line="48" w:lineRule="exact"/>
              <w:rPr>
                <w:rFonts w:asciiTheme="minorHAnsi" w:cstheme="minorHAnsi"/>
                <w:sz w:val="22"/>
                <w:szCs w:val="22"/>
              </w:rPr>
            </w:pPr>
          </w:p>
          <w:p w14:paraId="5E57B4D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DA" w14:textId="77777777" w:rsidR="00BB5343" w:rsidRPr="0035318E" w:rsidRDefault="00BB5343">
            <w:pPr>
              <w:spacing w:line="48" w:lineRule="exact"/>
              <w:rPr>
                <w:rFonts w:asciiTheme="minorHAnsi" w:cstheme="minorHAnsi"/>
                <w:sz w:val="22"/>
                <w:szCs w:val="22"/>
              </w:rPr>
            </w:pPr>
          </w:p>
          <w:p w14:paraId="5E57B4D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154.58</w:t>
            </w:r>
          </w:p>
        </w:tc>
        <w:tc>
          <w:tcPr>
            <w:tcW w:w="900" w:type="dxa"/>
            <w:tcBorders>
              <w:top w:val="single" w:sz="6" w:space="0" w:color="FFFFFF"/>
              <w:left w:val="single" w:sz="6" w:space="0" w:color="FFFFFF"/>
              <w:bottom w:val="single" w:sz="6" w:space="0" w:color="FFFFFF"/>
              <w:right w:val="single" w:sz="6" w:space="0" w:color="FFFFFF"/>
            </w:tcBorders>
          </w:tcPr>
          <w:p w14:paraId="5E57B4DC" w14:textId="77777777" w:rsidR="00BB5343" w:rsidRPr="0035318E" w:rsidRDefault="00BB5343">
            <w:pPr>
              <w:spacing w:line="48" w:lineRule="exact"/>
              <w:rPr>
                <w:rFonts w:asciiTheme="minorHAnsi" w:cstheme="minorHAnsi"/>
                <w:sz w:val="22"/>
                <w:szCs w:val="22"/>
              </w:rPr>
            </w:pPr>
          </w:p>
          <w:p w14:paraId="5E57B4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DE" w14:textId="77777777" w:rsidR="00BB5343" w:rsidRPr="0035318E" w:rsidRDefault="00BB5343">
            <w:pPr>
              <w:spacing w:line="48" w:lineRule="exact"/>
              <w:rPr>
                <w:rFonts w:asciiTheme="minorHAnsi" w:cstheme="minorHAnsi"/>
                <w:sz w:val="22"/>
                <w:szCs w:val="22"/>
              </w:rPr>
            </w:pPr>
          </w:p>
          <w:p w14:paraId="5E57B4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7.25%</w:t>
            </w:r>
          </w:p>
        </w:tc>
      </w:tr>
      <w:tr w:rsidR="00BB5343" w:rsidRPr="0035318E" w14:paraId="5E57B4F3" w14:textId="77777777">
        <w:tc>
          <w:tcPr>
            <w:tcW w:w="666" w:type="dxa"/>
            <w:tcBorders>
              <w:top w:val="single" w:sz="6" w:space="0" w:color="FFFFFF"/>
              <w:left w:val="single" w:sz="6" w:space="0" w:color="FFFFFF"/>
              <w:bottom w:val="single" w:sz="6" w:space="0" w:color="FFFFFF"/>
              <w:right w:val="single" w:sz="6" w:space="0" w:color="FFFFFF"/>
            </w:tcBorders>
          </w:tcPr>
          <w:p w14:paraId="5E57B4E1" w14:textId="77777777" w:rsidR="00BB5343" w:rsidRPr="0035318E" w:rsidRDefault="00BB5343">
            <w:pPr>
              <w:spacing w:line="48" w:lineRule="exact"/>
              <w:rPr>
                <w:rFonts w:asciiTheme="minorHAnsi" w:cstheme="minorHAnsi"/>
                <w:sz w:val="22"/>
                <w:szCs w:val="22"/>
              </w:rPr>
            </w:pPr>
          </w:p>
          <w:p w14:paraId="5E57B4E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E3" w14:textId="77777777" w:rsidR="00BB5343" w:rsidRPr="0035318E" w:rsidRDefault="00BB5343">
            <w:pPr>
              <w:spacing w:line="48" w:lineRule="exact"/>
              <w:rPr>
                <w:rFonts w:asciiTheme="minorHAnsi" w:cstheme="minorHAnsi"/>
                <w:sz w:val="22"/>
                <w:szCs w:val="22"/>
              </w:rPr>
            </w:pPr>
          </w:p>
          <w:p w14:paraId="5E57B4E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E5" w14:textId="77777777" w:rsidR="00BB5343" w:rsidRPr="0035318E" w:rsidRDefault="00BB5343">
            <w:pPr>
              <w:spacing w:line="48" w:lineRule="exact"/>
              <w:rPr>
                <w:rFonts w:asciiTheme="minorHAnsi" w:cstheme="minorHAnsi"/>
                <w:sz w:val="22"/>
                <w:szCs w:val="22"/>
              </w:rPr>
            </w:pPr>
          </w:p>
          <w:p w14:paraId="5E57B4E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143.72</w:t>
            </w:r>
          </w:p>
        </w:tc>
        <w:tc>
          <w:tcPr>
            <w:tcW w:w="900" w:type="dxa"/>
            <w:tcBorders>
              <w:top w:val="single" w:sz="6" w:space="0" w:color="FFFFFF"/>
              <w:left w:val="single" w:sz="6" w:space="0" w:color="FFFFFF"/>
              <w:bottom w:val="single" w:sz="6" w:space="0" w:color="FFFFFF"/>
              <w:right w:val="single" w:sz="6" w:space="0" w:color="FFFFFF"/>
            </w:tcBorders>
          </w:tcPr>
          <w:p w14:paraId="5E57B4E7" w14:textId="77777777" w:rsidR="00BB5343" w:rsidRPr="0035318E" w:rsidRDefault="00BB5343">
            <w:pPr>
              <w:spacing w:line="48" w:lineRule="exact"/>
              <w:rPr>
                <w:rFonts w:asciiTheme="minorHAnsi" w:cstheme="minorHAnsi"/>
                <w:sz w:val="22"/>
                <w:szCs w:val="22"/>
              </w:rPr>
            </w:pPr>
          </w:p>
          <w:p w14:paraId="5E57B4E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E9" w14:textId="77777777" w:rsidR="00BB5343" w:rsidRPr="0035318E" w:rsidRDefault="00BB5343">
            <w:pPr>
              <w:spacing w:line="48" w:lineRule="exact"/>
              <w:rPr>
                <w:rFonts w:asciiTheme="minorHAnsi" w:cstheme="minorHAnsi"/>
                <w:sz w:val="22"/>
                <w:szCs w:val="22"/>
              </w:rPr>
            </w:pPr>
          </w:p>
          <w:p w14:paraId="5E57B4E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14.98%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EB" w14:textId="77777777" w:rsidR="00BB5343" w:rsidRPr="0035318E" w:rsidRDefault="00BB5343">
            <w:pPr>
              <w:spacing w:line="48" w:lineRule="exact"/>
              <w:rPr>
                <w:rFonts w:asciiTheme="minorHAnsi" w:cstheme="minorHAnsi"/>
                <w:sz w:val="22"/>
                <w:szCs w:val="22"/>
              </w:rPr>
            </w:pPr>
          </w:p>
          <w:p w14:paraId="5E57B4E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ED" w14:textId="77777777" w:rsidR="00BB5343" w:rsidRPr="0035318E" w:rsidRDefault="00BB5343">
            <w:pPr>
              <w:spacing w:line="48" w:lineRule="exact"/>
              <w:rPr>
                <w:rFonts w:asciiTheme="minorHAnsi" w:cstheme="minorHAnsi"/>
                <w:sz w:val="22"/>
                <w:szCs w:val="22"/>
              </w:rPr>
            </w:pPr>
          </w:p>
          <w:p w14:paraId="5E57B4E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168.58</w:t>
            </w:r>
          </w:p>
        </w:tc>
        <w:tc>
          <w:tcPr>
            <w:tcW w:w="900" w:type="dxa"/>
            <w:tcBorders>
              <w:top w:val="single" w:sz="6" w:space="0" w:color="FFFFFF"/>
              <w:left w:val="single" w:sz="6" w:space="0" w:color="FFFFFF"/>
              <w:bottom w:val="single" w:sz="6" w:space="0" w:color="FFFFFF"/>
              <w:right w:val="single" w:sz="6" w:space="0" w:color="FFFFFF"/>
            </w:tcBorders>
          </w:tcPr>
          <w:p w14:paraId="5E57B4EF" w14:textId="77777777" w:rsidR="00BB5343" w:rsidRPr="0035318E" w:rsidRDefault="00BB5343">
            <w:pPr>
              <w:spacing w:line="48" w:lineRule="exact"/>
              <w:rPr>
                <w:rFonts w:asciiTheme="minorHAnsi" w:cstheme="minorHAnsi"/>
                <w:sz w:val="22"/>
                <w:szCs w:val="22"/>
              </w:rPr>
            </w:pPr>
          </w:p>
          <w:p w14:paraId="5E57B4F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4F1" w14:textId="77777777" w:rsidR="00BB5343" w:rsidRPr="0035318E" w:rsidRDefault="00BB5343">
            <w:pPr>
              <w:spacing w:line="48" w:lineRule="exact"/>
              <w:rPr>
                <w:rFonts w:asciiTheme="minorHAnsi" w:cstheme="minorHAnsi"/>
                <w:sz w:val="22"/>
                <w:szCs w:val="22"/>
              </w:rPr>
            </w:pPr>
          </w:p>
          <w:p w14:paraId="5E57B4F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1.15%</w:t>
            </w:r>
          </w:p>
        </w:tc>
      </w:tr>
      <w:tr w:rsidR="00BB5343" w:rsidRPr="0035318E" w14:paraId="5E57B506" w14:textId="77777777">
        <w:tc>
          <w:tcPr>
            <w:tcW w:w="666" w:type="dxa"/>
            <w:tcBorders>
              <w:top w:val="single" w:sz="6" w:space="0" w:color="FFFFFF"/>
              <w:left w:val="single" w:sz="6" w:space="0" w:color="FFFFFF"/>
              <w:bottom w:val="single" w:sz="6" w:space="0" w:color="FFFFFF"/>
              <w:right w:val="single" w:sz="6" w:space="0" w:color="FFFFFF"/>
            </w:tcBorders>
          </w:tcPr>
          <w:p w14:paraId="5E57B4F4" w14:textId="77777777" w:rsidR="00BB5343" w:rsidRPr="0035318E" w:rsidRDefault="00BB5343">
            <w:pPr>
              <w:spacing w:line="48" w:lineRule="exact"/>
              <w:rPr>
                <w:rFonts w:asciiTheme="minorHAnsi" w:cstheme="minorHAnsi"/>
                <w:sz w:val="22"/>
                <w:szCs w:val="22"/>
              </w:rPr>
            </w:pPr>
          </w:p>
          <w:p w14:paraId="5E57B4F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F6" w14:textId="77777777" w:rsidR="00BB5343" w:rsidRPr="0035318E" w:rsidRDefault="00BB5343">
            <w:pPr>
              <w:spacing w:line="48" w:lineRule="exact"/>
              <w:rPr>
                <w:rFonts w:asciiTheme="minorHAnsi" w:cstheme="minorHAnsi"/>
                <w:sz w:val="22"/>
                <w:szCs w:val="22"/>
              </w:rPr>
            </w:pPr>
          </w:p>
          <w:p w14:paraId="5E57B4F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4F8" w14:textId="77777777" w:rsidR="00BB5343" w:rsidRPr="0035318E" w:rsidRDefault="00BB5343">
            <w:pPr>
              <w:spacing w:line="48" w:lineRule="exact"/>
              <w:rPr>
                <w:rFonts w:asciiTheme="minorHAnsi" w:cstheme="minorHAnsi"/>
                <w:sz w:val="22"/>
                <w:szCs w:val="22"/>
              </w:rPr>
            </w:pPr>
          </w:p>
          <w:p w14:paraId="5E57B4F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152.4</w:t>
            </w:r>
          </w:p>
        </w:tc>
        <w:tc>
          <w:tcPr>
            <w:tcW w:w="900" w:type="dxa"/>
            <w:tcBorders>
              <w:top w:val="single" w:sz="6" w:space="0" w:color="FFFFFF"/>
              <w:left w:val="single" w:sz="6" w:space="0" w:color="FFFFFF"/>
              <w:bottom w:val="single" w:sz="6" w:space="0" w:color="FFFFFF"/>
              <w:right w:val="single" w:sz="6" w:space="0" w:color="FFFFFF"/>
            </w:tcBorders>
          </w:tcPr>
          <w:p w14:paraId="5E57B4FA" w14:textId="77777777" w:rsidR="00BB5343" w:rsidRPr="0035318E" w:rsidRDefault="00BB5343">
            <w:pPr>
              <w:spacing w:line="48" w:lineRule="exact"/>
              <w:rPr>
                <w:rFonts w:asciiTheme="minorHAnsi" w:cstheme="minorHAnsi"/>
                <w:sz w:val="22"/>
                <w:szCs w:val="22"/>
              </w:rPr>
            </w:pPr>
          </w:p>
          <w:p w14:paraId="5E57B4F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4FC" w14:textId="77777777" w:rsidR="00BB5343" w:rsidRPr="0035318E" w:rsidRDefault="00BB5343">
            <w:pPr>
              <w:spacing w:line="48" w:lineRule="exact"/>
              <w:rPr>
                <w:rFonts w:asciiTheme="minorHAnsi" w:cstheme="minorHAnsi"/>
                <w:sz w:val="22"/>
                <w:szCs w:val="22"/>
              </w:rPr>
            </w:pPr>
          </w:p>
          <w:p w14:paraId="5E57B4F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21.92%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4FE" w14:textId="77777777" w:rsidR="00BB5343" w:rsidRPr="0035318E" w:rsidRDefault="00BB5343">
            <w:pPr>
              <w:spacing w:line="48" w:lineRule="exact"/>
              <w:rPr>
                <w:rFonts w:asciiTheme="minorHAnsi" w:cstheme="minorHAnsi"/>
                <w:sz w:val="22"/>
                <w:szCs w:val="22"/>
              </w:rPr>
            </w:pPr>
          </w:p>
          <w:p w14:paraId="5E57B4F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00" w14:textId="77777777" w:rsidR="00BB5343" w:rsidRPr="0035318E" w:rsidRDefault="00BB5343">
            <w:pPr>
              <w:spacing w:line="48" w:lineRule="exact"/>
              <w:rPr>
                <w:rFonts w:asciiTheme="minorHAnsi" w:cstheme="minorHAnsi"/>
                <w:sz w:val="22"/>
                <w:szCs w:val="22"/>
              </w:rPr>
            </w:pPr>
          </w:p>
          <w:p w14:paraId="5E57B50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170.65</w:t>
            </w:r>
          </w:p>
        </w:tc>
        <w:tc>
          <w:tcPr>
            <w:tcW w:w="900" w:type="dxa"/>
            <w:tcBorders>
              <w:top w:val="single" w:sz="6" w:space="0" w:color="FFFFFF"/>
              <w:left w:val="single" w:sz="6" w:space="0" w:color="FFFFFF"/>
              <w:bottom w:val="single" w:sz="6" w:space="0" w:color="FFFFFF"/>
              <w:right w:val="single" w:sz="6" w:space="0" w:color="FFFFFF"/>
            </w:tcBorders>
          </w:tcPr>
          <w:p w14:paraId="5E57B502" w14:textId="77777777" w:rsidR="00BB5343" w:rsidRPr="0035318E" w:rsidRDefault="00BB5343">
            <w:pPr>
              <w:spacing w:line="48" w:lineRule="exact"/>
              <w:rPr>
                <w:rFonts w:asciiTheme="minorHAnsi" w:cstheme="minorHAnsi"/>
                <w:sz w:val="22"/>
                <w:szCs w:val="22"/>
              </w:rPr>
            </w:pPr>
          </w:p>
          <w:p w14:paraId="5E57B50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04" w14:textId="77777777" w:rsidR="00BB5343" w:rsidRPr="0035318E" w:rsidRDefault="00BB5343">
            <w:pPr>
              <w:spacing w:line="48" w:lineRule="exact"/>
              <w:rPr>
                <w:rFonts w:asciiTheme="minorHAnsi" w:cstheme="minorHAnsi"/>
                <w:sz w:val="22"/>
                <w:szCs w:val="22"/>
              </w:rPr>
            </w:pPr>
          </w:p>
          <w:p w14:paraId="5E57B50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2.39%</w:t>
            </w:r>
          </w:p>
        </w:tc>
      </w:tr>
      <w:tr w:rsidR="00BB5343" w:rsidRPr="0035318E" w14:paraId="5E57B519" w14:textId="77777777">
        <w:tc>
          <w:tcPr>
            <w:tcW w:w="666" w:type="dxa"/>
            <w:tcBorders>
              <w:top w:val="single" w:sz="6" w:space="0" w:color="FFFFFF"/>
              <w:left w:val="single" w:sz="6" w:space="0" w:color="FFFFFF"/>
              <w:bottom w:val="single" w:sz="6" w:space="0" w:color="FFFFFF"/>
              <w:right w:val="single" w:sz="6" w:space="0" w:color="FFFFFF"/>
            </w:tcBorders>
          </w:tcPr>
          <w:p w14:paraId="5E57B507" w14:textId="77777777" w:rsidR="00BB5343" w:rsidRPr="0035318E" w:rsidRDefault="00BB5343">
            <w:pPr>
              <w:spacing w:line="48" w:lineRule="exact"/>
              <w:rPr>
                <w:rFonts w:asciiTheme="minorHAnsi" w:cstheme="minorHAnsi"/>
                <w:sz w:val="22"/>
                <w:szCs w:val="22"/>
              </w:rPr>
            </w:pPr>
          </w:p>
          <w:p w14:paraId="5E57B50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09" w14:textId="77777777" w:rsidR="00BB5343" w:rsidRPr="0035318E" w:rsidRDefault="00BB5343">
            <w:pPr>
              <w:spacing w:line="48" w:lineRule="exact"/>
              <w:rPr>
                <w:rFonts w:asciiTheme="minorHAnsi" w:cstheme="minorHAnsi"/>
                <w:sz w:val="22"/>
                <w:szCs w:val="22"/>
              </w:rPr>
            </w:pPr>
          </w:p>
          <w:p w14:paraId="5E57B50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0B" w14:textId="77777777" w:rsidR="00BB5343" w:rsidRPr="0035318E" w:rsidRDefault="00BB5343">
            <w:pPr>
              <w:spacing w:line="48" w:lineRule="exact"/>
              <w:rPr>
                <w:rFonts w:asciiTheme="minorHAnsi" w:cstheme="minorHAnsi"/>
                <w:sz w:val="22"/>
                <w:szCs w:val="22"/>
              </w:rPr>
            </w:pPr>
          </w:p>
          <w:p w14:paraId="5E57B50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159.88</w:t>
            </w:r>
          </w:p>
        </w:tc>
        <w:tc>
          <w:tcPr>
            <w:tcW w:w="900" w:type="dxa"/>
            <w:tcBorders>
              <w:top w:val="single" w:sz="6" w:space="0" w:color="FFFFFF"/>
              <w:left w:val="single" w:sz="6" w:space="0" w:color="FFFFFF"/>
              <w:bottom w:val="single" w:sz="6" w:space="0" w:color="FFFFFF"/>
              <w:right w:val="single" w:sz="6" w:space="0" w:color="FFFFFF"/>
            </w:tcBorders>
          </w:tcPr>
          <w:p w14:paraId="5E57B50D" w14:textId="77777777" w:rsidR="00BB5343" w:rsidRPr="0035318E" w:rsidRDefault="00BB5343">
            <w:pPr>
              <w:spacing w:line="48" w:lineRule="exact"/>
              <w:rPr>
                <w:rFonts w:asciiTheme="minorHAnsi" w:cstheme="minorHAnsi"/>
                <w:sz w:val="22"/>
                <w:szCs w:val="22"/>
              </w:rPr>
            </w:pPr>
          </w:p>
          <w:p w14:paraId="5E57B50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0F" w14:textId="77777777" w:rsidR="00BB5343" w:rsidRPr="0035318E" w:rsidRDefault="00BB5343">
            <w:pPr>
              <w:spacing w:line="48" w:lineRule="exact"/>
              <w:rPr>
                <w:rFonts w:asciiTheme="minorHAnsi" w:cstheme="minorHAnsi"/>
                <w:sz w:val="22"/>
                <w:szCs w:val="22"/>
              </w:rPr>
            </w:pPr>
          </w:p>
          <w:p w14:paraId="5E57B51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27.90%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11" w14:textId="77777777" w:rsidR="00BB5343" w:rsidRPr="0035318E" w:rsidRDefault="00BB5343">
            <w:pPr>
              <w:spacing w:line="48" w:lineRule="exact"/>
              <w:rPr>
                <w:rFonts w:asciiTheme="minorHAnsi" w:cstheme="minorHAnsi"/>
                <w:sz w:val="22"/>
                <w:szCs w:val="22"/>
              </w:rPr>
            </w:pPr>
          </w:p>
          <w:p w14:paraId="5E57B51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13" w14:textId="77777777" w:rsidR="00BB5343" w:rsidRPr="0035318E" w:rsidRDefault="00BB5343">
            <w:pPr>
              <w:spacing w:line="48" w:lineRule="exact"/>
              <w:rPr>
                <w:rFonts w:asciiTheme="minorHAnsi" w:cstheme="minorHAnsi"/>
                <w:sz w:val="22"/>
                <w:szCs w:val="22"/>
              </w:rPr>
            </w:pPr>
          </w:p>
          <w:p w14:paraId="5E57B51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167.24</w:t>
            </w:r>
          </w:p>
        </w:tc>
        <w:tc>
          <w:tcPr>
            <w:tcW w:w="900" w:type="dxa"/>
            <w:tcBorders>
              <w:top w:val="single" w:sz="6" w:space="0" w:color="FFFFFF"/>
              <w:left w:val="single" w:sz="6" w:space="0" w:color="FFFFFF"/>
              <w:bottom w:val="single" w:sz="6" w:space="0" w:color="FFFFFF"/>
              <w:right w:val="single" w:sz="6" w:space="0" w:color="FFFFFF"/>
            </w:tcBorders>
          </w:tcPr>
          <w:p w14:paraId="5E57B515" w14:textId="77777777" w:rsidR="00BB5343" w:rsidRPr="0035318E" w:rsidRDefault="00BB5343">
            <w:pPr>
              <w:spacing w:line="48" w:lineRule="exact"/>
              <w:rPr>
                <w:rFonts w:asciiTheme="minorHAnsi" w:cstheme="minorHAnsi"/>
                <w:sz w:val="22"/>
                <w:szCs w:val="22"/>
              </w:rPr>
            </w:pPr>
          </w:p>
          <w:p w14:paraId="5E57B51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17" w14:textId="77777777" w:rsidR="00BB5343" w:rsidRPr="0035318E" w:rsidRDefault="00BB5343">
            <w:pPr>
              <w:spacing w:line="48" w:lineRule="exact"/>
              <w:rPr>
                <w:rFonts w:asciiTheme="minorHAnsi" w:cstheme="minorHAnsi"/>
                <w:sz w:val="22"/>
                <w:szCs w:val="22"/>
              </w:rPr>
            </w:pPr>
          </w:p>
          <w:p w14:paraId="5E57B51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0.34%</w:t>
            </w:r>
          </w:p>
        </w:tc>
      </w:tr>
      <w:tr w:rsidR="00BB5343" w:rsidRPr="0035318E" w14:paraId="5E57B52C" w14:textId="77777777">
        <w:tc>
          <w:tcPr>
            <w:tcW w:w="666" w:type="dxa"/>
            <w:tcBorders>
              <w:top w:val="single" w:sz="6" w:space="0" w:color="FFFFFF"/>
              <w:left w:val="single" w:sz="6" w:space="0" w:color="FFFFFF"/>
              <w:bottom w:val="single" w:sz="6" w:space="0" w:color="FFFFFF"/>
              <w:right w:val="single" w:sz="6" w:space="0" w:color="FFFFFF"/>
            </w:tcBorders>
          </w:tcPr>
          <w:p w14:paraId="5E57B51A" w14:textId="77777777" w:rsidR="00BB5343" w:rsidRPr="0035318E" w:rsidRDefault="00BB5343">
            <w:pPr>
              <w:spacing w:line="48" w:lineRule="exact"/>
              <w:rPr>
                <w:rFonts w:asciiTheme="minorHAnsi" w:cstheme="minorHAnsi"/>
                <w:sz w:val="22"/>
                <w:szCs w:val="22"/>
              </w:rPr>
            </w:pPr>
          </w:p>
          <w:p w14:paraId="5E57B51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1C" w14:textId="77777777" w:rsidR="00BB5343" w:rsidRPr="0035318E" w:rsidRDefault="00BB5343">
            <w:pPr>
              <w:spacing w:line="48" w:lineRule="exact"/>
              <w:rPr>
                <w:rFonts w:asciiTheme="minorHAnsi" w:cstheme="minorHAnsi"/>
                <w:sz w:val="22"/>
                <w:szCs w:val="22"/>
              </w:rPr>
            </w:pPr>
          </w:p>
          <w:p w14:paraId="5E57B51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1E" w14:textId="77777777" w:rsidR="00BB5343" w:rsidRPr="0035318E" w:rsidRDefault="00BB5343">
            <w:pPr>
              <w:spacing w:line="48" w:lineRule="exact"/>
              <w:rPr>
                <w:rFonts w:asciiTheme="minorHAnsi" w:cstheme="minorHAnsi"/>
                <w:sz w:val="22"/>
                <w:szCs w:val="22"/>
              </w:rPr>
            </w:pPr>
          </w:p>
          <w:p w14:paraId="5E57B51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160.73</w:t>
            </w:r>
          </w:p>
        </w:tc>
        <w:tc>
          <w:tcPr>
            <w:tcW w:w="900" w:type="dxa"/>
            <w:tcBorders>
              <w:top w:val="single" w:sz="6" w:space="0" w:color="FFFFFF"/>
              <w:left w:val="single" w:sz="6" w:space="0" w:color="FFFFFF"/>
              <w:bottom w:val="single" w:sz="6" w:space="0" w:color="FFFFFF"/>
              <w:right w:val="single" w:sz="6" w:space="0" w:color="FFFFFF"/>
            </w:tcBorders>
          </w:tcPr>
          <w:p w14:paraId="5E57B520" w14:textId="77777777" w:rsidR="00BB5343" w:rsidRPr="0035318E" w:rsidRDefault="00BB5343">
            <w:pPr>
              <w:spacing w:line="48" w:lineRule="exact"/>
              <w:rPr>
                <w:rFonts w:asciiTheme="minorHAnsi" w:cstheme="minorHAnsi"/>
                <w:sz w:val="22"/>
                <w:szCs w:val="22"/>
              </w:rPr>
            </w:pPr>
          </w:p>
          <w:p w14:paraId="5E57B52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22" w14:textId="77777777" w:rsidR="00BB5343" w:rsidRPr="0035318E" w:rsidRDefault="00BB5343">
            <w:pPr>
              <w:spacing w:line="48" w:lineRule="exact"/>
              <w:rPr>
                <w:rFonts w:asciiTheme="minorHAnsi" w:cstheme="minorHAnsi"/>
                <w:sz w:val="22"/>
                <w:szCs w:val="22"/>
              </w:rPr>
            </w:pPr>
          </w:p>
          <w:p w14:paraId="5E57B52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28.58%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24" w14:textId="77777777" w:rsidR="00BB5343" w:rsidRPr="0035318E" w:rsidRDefault="00BB5343">
            <w:pPr>
              <w:spacing w:line="48" w:lineRule="exact"/>
              <w:rPr>
                <w:rFonts w:asciiTheme="minorHAnsi" w:cstheme="minorHAnsi"/>
                <w:sz w:val="22"/>
                <w:szCs w:val="22"/>
              </w:rPr>
            </w:pPr>
          </w:p>
          <w:p w14:paraId="5E57B52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26" w14:textId="77777777" w:rsidR="00BB5343" w:rsidRPr="0035318E" w:rsidRDefault="00BB5343">
            <w:pPr>
              <w:spacing w:line="48" w:lineRule="exact"/>
              <w:rPr>
                <w:rFonts w:asciiTheme="minorHAnsi" w:cstheme="minorHAnsi"/>
                <w:sz w:val="22"/>
                <w:szCs w:val="22"/>
              </w:rPr>
            </w:pPr>
          </w:p>
          <w:p w14:paraId="5E57B52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166.77</w:t>
            </w:r>
          </w:p>
        </w:tc>
        <w:tc>
          <w:tcPr>
            <w:tcW w:w="900" w:type="dxa"/>
            <w:tcBorders>
              <w:top w:val="single" w:sz="6" w:space="0" w:color="FFFFFF"/>
              <w:left w:val="single" w:sz="6" w:space="0" w:color="FFFFFF"/>
              <w:bottom w:val="single" w:sz="6" w:space="0" w:color="FFFFFF"/>
              <w:right w:val="single" w:sz="6" w:space="0" w:color="FFFFFF"/>
            </w:tcBorders>
          </w:tcPr>
          <w:p w14:paraId="5E57B528" w14:textId="77777777" w:rsidR="00BB5343" w:rsidRPr="0035318E" w:rsidRDefault="00BB5343">
            <w:pPr>
              <w:spacing w:line="48" w:lineRule="exact"/>
              <w:rPr>
                <w:rFonts w:asciiTheme="minorHAnsi" w:cstheme="minorHAnsi"/>
                <w:sz w:val="22"/>
                <w:szCs w:val="22"/>
              </w:rPr>
            </w:pPr>
          </w:p>
          <w:p w14:paraId="5E57B52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2A" w14:textId="77777777" w:rsidR="00BB5343" w:rsidRPr="0035318E" w:rsidRDefault="00BB5343">
            <w:pPr>
              <w:spacing w:line="48" w:lineRule="exact"/>
              <w:rPr>
                <w:rFonts w:asciiTheme="minorHAnsi" w:cstheme="minorHAnsi"/>
                <w:sz w:val="22"/>
                <w:szCs w:val="22"/>
              </w:rPr>
            </w:pPr>
          </w:p>
          <w:p w14:paraId="5E57B52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0.06%</w:t>
            </w:r>
          </w:p>
        </w:tc>
      </w:tr>
      <w:tr w:rsidR="00BB5343" w:rsidRPr="0035318E" w14:paraId="5E57B53F" w14:textId="77777777">
        <w:tc>
          <w:tcPr>
            <w:tcW w:w="666" w:type="dxa"/>
            <w:tcBorders>
              <w:top w:val="single" w:sz="6" w:space="0" w:color="FFFFFF"/>
              <w:left w:val="single" w:sz="6" w:space="0" w:color="FFFFFF"/>
              <w:bottom w:val="single" w:sz="6" w:space="0" w:color="FFFFFF"/>
              <w:right w:val="single" w:sz="6" w:space="0" w:color="FFFFFF"/>
            </w:tcBorders>
          </w:tcPr>
          <w:p w14:paraId="5E57B52D" w14:textId="77777777" w:rsidR="00BB5343" w:rsidRPr="0035318E" w:rsidRDefault="00BB5343">
            <w:pPr>
              <w:spacing w:line="48" w:lineRule="exact"/>
              <w:rPr>
                <w:rFonts w:asciiTheme="minorHAnsi" w:cstheme="minorHAnsi"/>
                <w:sz w:val="22"/>
                <w:szCs w:val="22"/>
              </w:rPr>
            </w:pPr>
          </w:p>
          <w:p w14:paraId="5E57B52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1765</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2F" w14:textId="77777777" w:rsidR="00BB5343" w:rsidRPr="0035318E" w:rsidRDefault="00BB5343">
            <w:pPr>
              <w:spacing w:line="48" w:lineRule="exact"/>
              <w:rPr>
                <w:rFonts w:asciiTheme="minorHAnsi" w:cstheme="minorHAnsi"/>
                <w:sz w:val="22"/>
                <w:szCs w:val="22"/>
              </w:rPr>
            </w:pPr>
          </w:p>
          <w:p w14:paraId="5E57B53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31" w14:textId="77777777" w:rsidR="00BB5343" w:rsidRPr="0035318E" w:rsidRDefault="00BB5343">
            <w:pPr>
              <w:spacing w:line="48" w:lineRule="exact"/>
              <w:rPr>
                <w:rFonts w:asciiTheme="minorHAnsi" w:cstheme="minorHAnsi"/>
                <w:sz w:val="22"/>
                <w:szCs w:val="22"/>
              </w:rPr>
            </w:pPr>
          </w:p>
          <w:p w14:paraId="5E57B53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160.36</w:t>
            </w:r>
          </w:p>
        </w:tc>
        <w:tc>
          <w:tcPr>
            <w:tcW w:w="900" w:type="dxa"/>
            <w:tcBorders>
              <w:top w:val="single" w:sz="6" w:space="0" w:color="FFFFFF"/>
              <w:left w:val="single" w:sz="6" w:space="0" w:color="FFFFFF"/>
              <w:bottom w:val="single" w:sz="6" w:space="0" w:color="FFFFFF"/>
              <w:right w:val="single" w:sz="6" w:space="0" w:color="FFFFFF"/>
            </w:tcBorders>
          </w:tcPr>
          <w:p w14:paraId="5E57B533" w14:textId="77777777" w:rsidR="00BB5343" w:rsidRPr="0035318E" w:rsidRDefault="00BB5343">
            <w:pPr>
              <w:spacing w:line="48" w:lineRule="exact"/>
              <w:rPr>
                <w:rFonts w:asciiTheme="minorHAnsi" w:cstheme="minorHAnsi"/>
                <w:sz w:val="22"/>
                <w:szCs w:val="22"/>
              </w:rPr>
            </w:pPr>
          </w:p>
          <w:p w14:paraId="5E57B53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35" w14:textId="77777777" w:rsidR="00BB5343" w:rsidRPr="0035318E" w:rsidRDefault="00BB5343">
            <w:pPr>
              <w:spacing w:line="48" w:lineRule="exact"/>
              <w:rPr>
                <w:rFonts w:asciiTheme="minorHAnsi" w:cstheme="minorHAnsi"/>
                <w:sz w:val="22"/>
                <w:szCs w:val="22"/>
              </w:rPr>
            </w:pPr>
          </w:p>
          <w:p w14:paraId="5E57B53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28.29%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37" w14:textId="77777777" w:rsidR="00BB5343" w:rsidRPr="0035318E" w:rsidRDefault="00BB5343">
            <w:pPr>
              <w:spacing w:line="48" w:lineRule="exact"/>
              <w:rPr>
                <w:rFonts w:asciiTheme="minorHAnsi" w:cstheme="minorHAnsi"/>
                <w:sz w:val="22"/>
                <w:szCs w:val="22"/>
              </w:rPr>
            </w:pPr>
          </w:p>
          <w:p w14:paraId="5E57B53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39" w14:textId="77777777" w:rsidR="00BB5343" w:rsidRPr="0035318E" w:rsidRDefault="00BB5343">
            <w:pPr>
              <w:spacing w:line="48" w:lineRule="exact"/>
              <w:rPr>
                <w:rFonts w:asciiTheme="minorHAnsi" w:cstheme="minorHAnsi"/>
                <w:sz w:val="22"/>
                <w:szCs w:val="22"/>
              </w:rPr>
            </w:pPr>
          </w:p>
          <w:p w14:paraId="5E57B53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166.65</w:t>
            </w:r>
          </w:p>
        </w:tc>
        <w:tc>
          <w:tcPr>
            <w:tcW w:w="900" w:type="dxa"/>
            <w:tcBorders>
              <w:top w:val="single" w:sz="6" w:space="0" w:color="FFFFFF"/>
              <w:left w:val="single" w:sz="6" w:space="0" w:color="FFFFFF"/>
              <w:bottom w:val="single" w:sz="6" w:space="0" w:color="FFFFFF"/>
              <w:right w:val="single" w:sz="6" w:space="0" w:color="FFFFFF"/>
            </w:tcBorders>
          </w:tcPr>
          <w:p w14:paraId="5E57B53B" w14:textId="77777777" w:rsidR="00BB5343" w:rsidRPr="0035318E" w:rsidRDefault="00BB5343">
            <w:pPr>
              <w:spacing w:line="48" w:lineRule="exact"/>
              <w:rPr>
                <w:rFonts w:asciiTheme="minorHAnsi" w:cstheme="minorHAnsi"/>
                <w:sz w:val="22"/>
                <w:szCs w:val="22"/>
              </w:rPr>
            </w:pPr>
          </w:p>
          <w:p w14:paraId="5E57B53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3D" w14:textId="77777777" w:rsidR="00BB5343" w:rsidRPr="0035318E" w:rsidRDefault="00BB5343">
            <w:pPr>
              <w:spacing w:line="48" w:lineRule="exact"/>
              <w:rPr>
                <w:rFonts w:asciiTheme="minorHAnsi" w:cstheme="minorHAnsi"/>
                <w:sz w:val="22"/>
                <w:szCs w:val="22"/>
              </w:rPr>
            </w:pPr>
          </w:p>
          <w:p w14:paraId="5E57B53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0.01%</w:t>
            </w:r>
          </w:p>
        </w:tc>
      </w:tr>
      <w:tr w:rsidR="00BB5343" w:rsidRPr="0035318E" w14:paraId="5E57B552" w14:textId="77777777">
        <w:tc>
          <w:tcPr>
            <w:tcW w:w="666" w:type="dxa"/>
            <w:tcBorders>
              <w:top w:val="single" w:sz="6" w:space="0" w:color="FFFFFF"/>
              <w:left w:val="single" w:sz="6" w:space="0" w:color="FFFFFF"/>
              <w:bottom w:val="single" w:sz="6" w:space="0" w:color="FFFFFF"/>
              <w:right w:val="single" w:sz="6" w:space="0" w:color="FFFFFF"/>
            </w:tcBorders>
          </w:tcPr>
          <w:p w14:paraId="5E57B540" w14:textId="77777777" w:rsidR="00BB5343" w:rsidRPr="0035318E" w:rsidRDefault="00BB5343">
            <w:pPr>
              <w:spacing w:line="48" w:lineRule="exact"/>
              <w:rPr>
                <w:rFonts w:asciiTheme="minorHAnsi" w:cstheme="minorHAnsi"/>
                <w:sz w:val="22"/>
                <w:szCs w:val="22"/>
              </w:rPr>
            </w:pPr>
          </w:p>
          <w:p w14:paraId="5E57B54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1766</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42" w14:textId="77777777" w:rsidR="00BB5343" w:rsidRPr="0035318E" w:rsidRDefault="00BB5343">
            <w:pPr>
              <w:spacing w:line="48" w:lineRule="exact"/>
              <w:rPr>
                <w:rFonts w:asciiTheme="minorHAnsi" w:cstheme="minorHAnsi"/>
                <w:sz w:val="22"/>
                <w:szCs w:val="22"/>
              </w:rPr>
            </w:pPr>
          </w:p>
          <w:p w14:paraId="5E57B54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44" w14:textId="77777777" w:rsidR="00BB5343" w:rsidRPr="0035318E" w:rsidRDefault="00BB5343">
            <w:pPr>
              <w:spacing w:line="48" w:lineRule="exact"/>
              <w:rPr>
                <w:rFonts w:asciiTheme="minorHAnsi" w:cstheme="minorHAnsi"/>
                <w:sz w:val="22"/>
                <w:szCs w:val="22"/>
              </w:rPr>
            </w:pPr>
          </w:p>
          <w:p w14:paraId="5E57B54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128.48</w:t>
            </w:r>
          </w:p>
        </w:tc>
        <w:tc>
          <w:tcPr>
            <w:tcW w:w="900" w:type="dxa"/>
            <w:tcBorders>
              <w:top w:val="single" w:sz="6" w:space="0" w:color="FFFFFF"/>
              <w:left w:val="single" w:sz="6" w:space="0" w:color="FFFFFF"/>
              <w:bottom w:val="single" w:sz="6" w:space="0" w:color="FFFFFF"/>
              <w:right w:val="single" w:sz="6" w:space="0" w:color="FFFFFF"/>
            </w:tcBorders>
          </w:tcPr>
          <w:p w14:paraId="5E57B546" w14:textId="77777777" w:rsidR="00BB5343" w:rsidRPr="0035318E" w:rsidRDefault="00BB5343">
            <w:pPr>
              <w:spacing w:line="48" w:lineRule="exact"/>
              <w:rPr>
                <w:rFonts w:asciiTheme="minorHAnsi" w:cstheme="minorHAnsi"/>
                <w:sz w:val="22"/>
                <w:szCs w:val="22"/>
              </w:rPr>
            </w:pPr>
          </w:p>
          <w:p w14:paraId="5E57B54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48" w14:textId="77777777" w:rsidR="00BB5343" w:rsidRPr="0035318E" w:rsidRDefault="00BB5343">
            <w:pPr>
              <w:spacing w:line="48" w:lineRule="exact"/>
              <w:rPr>
                <w:rFonts w:asciiTheme="minorHAnsi" w:cstheme="minorHAnsi"/>
                <w:sz w:val="22"/>
                <w:szCs w:val="22"/>
              </w:rPr>
            </w:pPr>
          </w:p>
          <w:p w14:paraId="5E57B54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2.78%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4A" w14:textId="77777777" w:rsidR="00BB5343" w:rsidRPr="0035318E" w:rsidRDefault="00BB5343">
            <w:pPr>
              <w:spacing w:line="48" w:lineRule="exact"/>
              <w:rPr>
                <w:rFonts w:asciiTheme="minorHAnsi" w:cstheme="minorHAnsi"/>
                <w:sz w:val="22"/>
                <w:szCs w:val="22"/>
              </w:rPr>
            </w:pPr>
          </w:p>
          <w:p w14:paraId="5E57B54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4C" w14:textId="77777777" w:rsidR="00BB5343" w:rsidRPr="0035318E" w:rsidRDefault="00BB5343">
            <w:pPr>
              <w:spacing w:line="48" w:lineRule="exact"/>
              <w:rPr>
                <w:rFonts w:asciiTheme="minorHAnsi" w:cstheme="minorHAnsi"/>
                <w:sz w:val="22"/>
                <w:szCs w:val="22"/>
              </w:rPr>
            </w:pPr>
          </w:p>
          <w:p w14:paraId="5E57B54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163.99</w:t>
            </w:r>
          </w:p>
        </w:tc>
        <w:tc>
          <w:tcPr>
            <w:tcW w:w="900" w:type="dxa"/>
            <w:tcBorders>
              <w:top w:val="single" w:sz="6" w:space="0" w:color="FFFFFF"/>
              <w:left w:val="single" w:sz="6" w:space="0" w:color="FFFFFF"/>
              <w:bottom w:val="single" w:sz="6" w:space="0" w:color="FFFFFF"/>
              <w:right w:val="single" w:sz="6" w:space="0" w:color="FFFFFF"/>
            </w:tcBorders>
          </w:tcPr>
          <w:p w14:paraId="5E57B54E" w14:textId="77777777" w:rsidR="00BB5343" w:rsidRPr="0035318E" w:rsidRDefault="00BB5343">
            <w:pPr>
              <w:spacing w:line="48" w:lineRule="exact"/>
              <w:rPr>
                <w:rFonts w:asciiTheme="minorHAnsi" w:cstheme="minorHAnsi"/>
                <w:sz w:val="22"/>
                <w:szCs w:val="22"/>
              </w:rPr>
            </w:pPr>
          </w:p>
          <w:p w14:paraId="5E57B54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50" w14:textId="77777777" w:rsidR="00BB5343" w:rsidRPr="0035318E" w:rsidRDefault="00BB5343">
            <w:pPr>
              <w:spacing w:line="48" w:lineRule="exact"/>
              <w:rPr>
                <w:rFonts w:asciiTheme="minorHAnsi" w:cstheme="minorHAnsi"/>
                <w:sz w:val="22"/>
                <w:szCs w:val="22"/>
              </w:rPr>
            </w:pPr>
          </w:p>
          <w:p w14:paraId="5E57B55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1.61%</w:t>
            </w:r>
          </w:p>
        </w:tc>
      </w:tr>
      <w:tr w:rsidR="00BB5343" w:rsidRPr="0035318E" w14:paraId="5E57B565" w14:textId="77777777">
        <w:tc>
          <w:tcPr>
            <w:tcW w:w="666" w:type="dxa"/>
            <w:tcBorders>
              <w:top w:val="single" w:sz="6" w:space="0" w:color="FFFFFF"/>
              <w:left w:val="single" w:sz="6" w:space="0" w:color="FFFFFF"/>
              <w:bottom w:val="single" w:sz="6" w:space="0" w:color="FFFFFF"/>
              <w:right w:val="single" w:sz="6" w:space="0" w:color="FFFFFF"/>
            </w:tcBorders>
          </w:tcPr>
          <w:p w14:paraId="5E57B553" w14:textId="77777777" w:rsidR="00BB5343" w:rsidRPr="0035318E" w:rsidRDefault="00BB5343">
            <w:pPr>
              <w:spacing w:line="48" w:lineRule="exact"/>
              <w:rPr>
                <w:rFonts w:asciiTheme="minorHAnsi" w:cstheme="minorHAnsi"/>
                <w:sz w:val="22"/>
                <w:szCs w:val="22"/>
              </w:rPr>
            </w:pPr>
          </w:p>
          <w:p w14:paraId="5E57B55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1767</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55" w14:textId="77777777" w:rsidR="00BB5343" w:rsidRPr="0035318E" w:rsidRDefault="00BB5343">
            <w:pPr>
              <w:spacing w:line="48" w:lineRule="exact"/>
              <w:rPr>
                <w:rFonts w:asciiTheme="minorHAnsi" w:cstheme="minorHAnsi"/>
                <w:sz w:val="22"/>
                <w:szCs w:val="22"/>
              </w:rPr>
            </w:pPr>
          </w:p>
          <w:p w14:paraId="5E57B556"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57" w14:textId="77777777" w:rsidR="00BB5343" w:rsidRPr="0035318E" w:rsidRDefault="00BB5343">
            <w:pPr>
              <w:spacing w:line="48" w:lineRule="exact"/>
              <w:rPr>
                <w:rFonts w:asciiTheme="minorHAnsi" w:cstheme="minorHAnsi"/>
                <w:sz w:val="22"/>
                <w:szCs w:val="22"/>
              </w:rPr>
            </w:pPr>
          </w:p>
          <w:p w14:paraId="5E57B55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125.54</w:t>
            </w:r>
          </w:p>
        </w:tc>
        <w:tc>
          <w:tcPr>
            <w:tcW w:w="900" w:type="dxa"/>
            <w:tcBorders>
              <w:top w:val="single" w:sz="6" w:space="0" w:color="FFFFFF"/>
              <w:left w:val="single" w:sz="6" w:space="0" w:color="FFFFFF"/>
              <w:bottom w:val="single" w:sz="6" w:space="0" w:color="FFFFFF"/>
              <w:right w:val="single" w:sz="6" w:space="0" w:color="FFFFFF"/>
            </w:tcBorders>
          </w:tcPr>
          <w:p w14:paraId="5E57B559" w14:textId="77777777" w:rsidR="00BB5343" w:rsidRPr="0035318E" w:rsidRDefault="00BB5343">
            <w:pPr>
              <w:spacing w:line="48" w:lineRule="exact"/>
              <w:rPr>
                <w:rFonts w:asciiTheme="minorHAnsi" w:cstheme="minorHAnsi"/>
                <w:sz w:val="22"/>
                <w:szCs w:val="22"/>
              </w:rPr>
            </w:pPr>
          </w:p>
          <w:p w14:paraId="5E57B55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5B" w14:textId="77777777" w:rsidR="00BB5343" w:rsidRPr="0035318E" w:rsidRDefault="00BB5343">
            <w:pPr>
              <w:spacing w:line="48" w:lineRule="exact"/>
              <w:rPr>
                <w:rFonts w:asciiTheme="minorHAnsi" w:cstheme="minorHAnsi"/>
                <w:sz w:val="22"/>
                <w:szCs w:val="22"/>
              </w:rPr>
            </w:pPr>
          </w:p>
          <w:p w14:paraId="5E57B55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0.43%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5D" w14:textId="77777777" w:rsidR="00BB5343" w:rsidRPr="0035318E" w:rsidRDefault="00BB5343">
            <w:pPr>
              <w:spacing w:line="48" w:lineRule="exact"/>
              <w:rPr>
                <w:rFonts w:asciiTheme="minorHAnsi" w:cstheme="minorHAnsi"/>
                <w:sz w:val="22"/>
                <w:szCs w:val="22"/>
              </w:rPr>
            </w:pPr>
          </w:p>
          <w:p w14:paraId="5E57B55E"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5F" w14:textId="77777777" w:rsidR="00BB5343" w:rsidRPr="0035318E" w:rsidRDefault="00BB5343">
            <w:pPr>
              <w:spacing w:line="48" w:lineRule="exact"/>
              <w:rPr>
                <w:rFonts w:asciiTheme="minorHAnsi" w:cstheme="minorHAnsi"/>
                <w:sz w:val="22"/>
                <w:szCs w:val="22"/>
              </w:rPr>
            </w:pPr>
          </w:p>
          <w:p w14:paraId="5E57B56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164.59</w:t>
            </w:r>
          </w:p>
        </w:tc>
        <w:tc>
          <w:tcPr>
            <w:tcW w:w="900" w:type="dxa"/>
            <w:tcBorders>
              <w:top w:val="single" w:sz="6" w:space="0" w:color="FFFFFF"/>
              <w:left w:val="single" w:sz="6" w:space="0" w:color="FFFFFF"/>
              <w:bottom w:val="single" w:sz="6" w:space="0" w:color="FFFFFF"/>
              <w:right w:val="single" w:sz="6" w:space="0" w:color="FFFFFF"/>
            </w:tcBorders>
          </w:tcPr>
          <w:p w14:paraId="5E57B561" w14:textId="77777777" w:rsidR="00BB5343" w:rsidRPr="0035318E" w:rsidRDefault="00BB5343">
            <w:pPr>
              <w:spacing w:line="48" w:lineRule="exact"/>
              <w:rPr>
                <w:rFonts w:asciiTheme="minorHAnsi" w:cstheme="minorHAnsi"/>
                <w:sz w:val="22"/>
                <w:szCs w:val="22"/>
              </w:rPr>
            </w:pPr>
          </w:p>
          <w:p w14:paraId="5E57B56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63" w14:textId="77777777" w:rsidR="00BB5343" w:rsidRPr="0035318E" w:rsidRDefault="00BB5343">
            <w:pPr>
              <w:spacing w:line="48" w:lineRule="exact"/>
              <w:rPr>
                <w:rFonts w:asciiTheme="minorHAnsi" w:cstheme="minorHAnsi"/>
                <w:sz w:val="22"/>
                <w:szCs w:val="22"/>
              </w:rPr>
            </w:pPr>
          </w:p>
          <w:p w14:paraId="5E57B56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1.25%</w:t>
            </w:r>
          </w:p>
        </w:tc>
      </w:tr>
      <w:tr w:rsidR="00BB5343" w:rsidRPr="0035318E" w14:paraId="5E57B578" w14:textId="77777777">
        <w:tc>
          <w:tcPr>
            <w:tcW w:w="666" w:type="dxa"/>
            <w:tcBorders>
              <w:top w:val="single" w:sz="6" w:space="0" w:color="FFFFFF"/>
              <w:left w:val="single" w:sz="6" w:space="0" w:color="FFFFFF"/>
              <w:bottom w:val="single" w:sz="6" w:space="0" w:color="FFFFFF"/>
              <w:right w:val="single" w:sz="6" w:space="0" w:color="FFFFFF"/>
            </w:tcBorders>
          </w:tcPr>
          <w:p w14:paraId="5E57B566" w14:textId="77777777" w:rsidR="00BB5343" w:rsidRPr="0035318E" w:rsidRDefault="00BB5343">
            <w:pPr>
              <w:spacing w:line="48" w:lineRule="exact"/>
              <w:rPr>
                <w:rFonts w:asciiTheme="minorHAnsi" w:cstheme="minorHAnsi"/>
                <w:sz w:val="22"/>
                <w:szCs w:val="22"/>
              </w:rPr>
            </w:pPr>
          </w:p>
          <w:p w14:paraId="5E57B56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1768</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68" w14:textId="77777777" w:rsidR="00BB5343" w:rsidRPr="0035318E" w:rsidRDefault="00BB5343">
            <w:pPr>
              <w:spacing w:line="48" w:lineRule="exact"/>
              <w:rPr>
                <w:rFonts w:asciiTheme="minorHAnsi" w:cstheme="minorHAnsi"/>
                <w:sz w:val="22"/>
                <w:szCs w:val="22"/>
              </w:rPr>
            </w:pPr>
          </w:p>
          <w:p w14:paraId="5E57B569"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6A" w14:textId="77777777" w:rsidR="00BB5343" w:rsidRPr="0035318E" w:rsidRDefault="00BB5343">
            <w:pPr>
              <w:spacing w:line="48" w:lineRule="exact"/>
              <w:rPr>
                <w:rFonts w:asciiTheme="minorHAnsi" w:cstheme="minorHAnsi"/>
                <w:sz w:val="22"/>
                <w:szCs w:val="22"/>
              </w:rPr>
            </w:pPr>
          </w:p>
          <w:p w14:paraId="5E57B56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124.99</w:t>
            </w:r>
          </w:p>
        </w:tc>
        <w:tc>
          <w:tcPr>
            <w:tcW w:w="900" w:type="dxa"/>
            <w:tcBorders>
              <w:top w:val="single" w:sz="6" w:space="0" w:color="FFFFFF"/>
              <w:left w:val="single" w:sz="6" w:space="0" w:color="FFFFFF"/>
              <w:bottom w:val="single" w:sz="6" w:space="0" w:color="FFFFFF"/>
              <w:right w:val="single" w:sz="6" w:space="0" w:color="FFFFFF"/>
            </w:tcBorders>
          </w:tcPr>
          <w:p w14:paraId="5E57B56C" w14:textId="77777777" w:rsidR="00BB5343" w:rsidRPr="0035318E" w:rsidRDefault="00BB5343">
            <w:pPr>
              <w:spacing w:line="48" w:lineRule="exact"/>
              <w:rPr>
                <w:rFonts w:asciiTheme="minorHAnsi" w:cstheme="minorHAnsi"/>
                <w:sz w:val="22"/>
                <w:szCs w:val="22"/>
              </w:rPr>
            </w:pPr>
          </w:p>
          <w:p w14:paraId="5E57B56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6E" w14:textId="77777777" w:rsidR="00BB5343" w:rsidRPr="0035318E" w:rsidRDefault="00BB5343">
            <w:pPr>
              <w:spacing w:line="48" w:lineRule="exact"/>
              <w:rPr>
                <w:rFonts w:asciiTheme="minorHAnsi" w:cstheme="minorHAnsi"/>
                <w:sz w:val="22"/>
                <w:szCs w:val="22"/>
              </w:rPr>
            </w:pPr>
          </w:p>
          <w:p w14:paraId="5E57B56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0.01%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70" w14:textId="77777777" w:rsidR="00BB5343" w:rsidRPr="0035318E" w:rsidRDefault="00BB5343">
            <w:pPr>
              <w:spacing w:line="48" w:lineRule="exact"/>
              <w:rPr>
                <w:rFonts w:asciiTheme="minorHAnsi" w:cstheme="minorHAnsi"/>
                <w:sz w:val="22"/>
                <w:szCs w:val="22"/>
              </w:rPr>
            </w:pPr>
          </w:p>
          <w:p w14:paraId="5E57B571"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72" w14:textId="77777777" w:rsidR="00BB5343" w:rsidRPr="0035318E" w:rsidRDefault="00BB5343">
            <w:pPr>
              <w:spacing w:line="48" w:lineRule="exact"/>
              <w:rPr>
                <w:rFonts w:asciiTheme="minorHAnsi" w:cstheme="minorHAnsi"/>
                <w:sz w:val="22"/>
                <w:szCs w:val="22"/>
              </w:rPr>
            </w:pPr>
          </w:p>
          <w:p w14:paraId="5E57B57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164.92</w:t>
            </w:r>
          </w:p>
        </w:tc>
        <w:tc>
          <w:tcPr>
            <w:tcW w:w="900" w:type="dxa"/>
            <w:tcBorders>
              <w:top w:val="single" w:sz="6" w:space="0" w:color="FFFFFF"/>
              <w:left w:val="single" w:sz="6" w:space="0" w:color="FFFFFF"/>
              <w:bottom w:val="single" w:sz="6" w:space="0" w:color="FFFFFF"/>
              <w:right w:val="single" w:sz="6" w:space="0" w:color="FFFFFF"/>
            </w:tcBorders>
          </w:tcPr>
          <w:p w14:paraId="5E57B574" w14:textId="77777777" w:rsidR="00BB5343" w:rsidRPr="0035318E" w:rsidRDefault="00BB5343">
            <w:pPr>
              <w:spacing w:line="48" w:lineRule="exact"/>
              <w:rPr>
                <w:rFonts w:asciiTheme="minorHAnsi" w:cstheme="minorHAnsi"/>
                <w:sz w:val="22"/>
                <w:szCs w:val="22"/>
              </w:rPr>
            </w:pPr>
          </w:p>
          <w:p w14:paraId="5E57B57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76" w14:textId="77777777" w:rsidR="00BB5343" w:rsidRPr="0035318E" w:rsidRDefault="00BB5343">
            <w:pPr>
              <w:spacing w:line="48" w:lineRule="exact"/>
              <w:rPr>
                <w:rFonts w:asciiTheme="minorHAnsi" w:cstheme="minorHAnsi"/>
                <w:sz w:val="22"/>
                <w:szCs w:val="22"/>
              </w:rPr>
            </w:pPr>
          </w:p>
          <w:p w14:paraId="5E57B57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1.05%</w:t>
            </w:r>
          </w:p>
        </w:tc>
      </w:tr>
      <w:tr w:rsidR="00BB5343" w:rsidRPr="0035318E" w14:paraId="5E57B58B" w14:textId="77777777">
        <w:tc>
          <w:tcPr>
            <w:tcW w:w="666" w:type="dxa"/>
            <w:tcBorders>
              <w:top w:val="single" w:sz="6" w:space="0" w:color="FFFFFF"/>
              <w:left w:val="single" w:sz="6" w:space="0" w:color="FFFFFF"/>
              <w:bottom w:val="single" w:sz="6" w:space="0" w:color="FFFFFF"/>
              <w:right w:val="single" w:sz="6" w:space="0" w:color="FFFFFF"/>
            </w:tcBorders>
          </w:tcPr>
          <w:p w14:paraId="5E57B579" w14:textId="77777777" w:rsidR="00BB5343" w:rsidRPr="0035318E" w:rsidRDefault="00BB5343">
            <w:pPr>
              <w:spacing w:line="48" w:lineRule="exact"/>
              <w:rPr>
                <w:rFonts w:asciiTheme="minorHAnsi" w:cstheme="minorHAnsi"/>
                <w:sz w:val="22"/>
                <w:szCs w:val="22"/>
              </w:rPr>
            </w:pPr>
          </w:p>
          <w:p w14:paraId="5E57B57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1769</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7B" w14:textId="77777777" w:rsidR="00BB5343" w:rsidRPr="0035318E" w:rsidRDefault="00BB5343">
            <w:pPr>
              <w:spacing w:line="48" w:lineRule="exact"/>
              <w:rPr>
                <w:rFonts w:asciiTheme="minorHAnsi" w:cstheme="minorHAnsi"/>
                <w:sz w:val="22"/>
                <w:szCs w:val="22"/>
              </w:rPr>
            </w:pPr>
          </w:p>
          <w:p w14:paraId="5E57B57C"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7D" w14:textId="77777777" w:rsidR="00BB5343" w:rsidRPr="0035318E" w:rsidRDefault="00BB5343">
            <w:pPr>
              <w:spacing w:line="48" w:lineRule="exact"/>
              <w:rPr>
                <w:rFonts w:asciiTheme="minorHAnsi" w:cstheme="minorHAnsi"/>
                <w:sz w:val="22"/>
                <w:szCs w:val="22"/>
              </w:rPr>
            </w:pPr>
          </w:p>
          <w:p w14:paraId="5E57B57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121.97</w:t>
            </w:r>
          </w:p>
        </w:tc>
        <w:tc>
          <w:tcPr>
            <w:tcW w:w="900" w:type="dxa"/>
            <w:tcBorders>
              <w:top w:val="single" w:sz="6" w:space="0" w:color="FFFFFF"/>
              <w:left w:val="single" w:sz="6" w:space="0" w:color="FFFFFF"/>
              <w:bottom w:val="single" w:sz="6" w:space="0" w:color="FFFFFF"/>
              <w:right w:val="single" w:sz="6" w:space="0" w:color="FFFFFF"/>
            </w:tcBorders>
          </w:tcPr>
          <w:p w14:paraId="5E57B57F" w14:textId="77777777" w:rsidR="00BB5343" w:rsidRPr="0035318E" w:rsidRDefault="00BB5343">
            <w:pPr>
              <w:spacing w:line="48" w:lineRule="exact"/>
              <w:rPr>
                <w:rFonts w:asciiTheme="minorHAnsi" w:cstheme="minorHAnsi"/>
                <w:sz w:val="22"/>
                <w:szCs w:val="22"/>
              </w:rPr>
            </w:pPr>
          </w:p>
          <w:p w14:paraId="5E57B58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81" w14:textId="77777777" w:rsidR="00BB5343" w:rsidRPr="0035318E" w:rsidRDefault="00BB5343">
            <w:pPr>
              <w:spacing w:line="48" w:lineRule="exact"/>
              <w:rPr>
                <w:rFonts w:asciiTheme="minorHAnsi" w:cstheme="minorHAnsi"/>
                <w:sz w:val="22"/>
                <w:szCs w:val="22"/>
              </w:rPr>
            </w:pPr>
          </w:p>
          <w:p w14:paraId="5E57B58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2.42%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83" w14:textId="77777777" w:rsidR="00BB5343" w:rsidRPr="0035318E" w:rsidRDefault="00BB5343">
            <w:pPr>
              <w:spacing w:line="48" w:lineRule="exact"/>
              <w:rPr>
                <w:rFonts w:asciiTheme="minorHAnsi" w:cstheme="minorHAnsi"/>
                <w:sz w:val="22"/>
                <w:szCs w:val="22"/>
              </w:rPr>
            </w:pPr>
          </w:p>
          <w:p w14:paraId="5E57B584"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85" w14:textId="77777777" w:rsidR="00BB5343" w:rsidRPr="0035318E" w:rsidRDefault="00BB5343">
            <w:pPr>
              <w:spacing w:line="48" w:lineRule="exact"/>
              <w:rPr>
                <w:rFonts w:asciiTheme="minorHAnsi" w:cstheme="minorHAnsi"/>
                <w:sz w:val="22"/>
                <w:szCs w:val="22"/>
              </w:rPr>
            </w:pPr>
          </w:p>
          <w:p w14:paraId="5E57B58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160.88</w:t>
            </w:r>
          </w:p>
        </w:tc>
        <w:tc>
          <w:tcPr>
            <w:tcW w:w="900" w:type="dxa"/>
            <w:tcBorders>
              <w:top w:val="single" w:sz="6" w:space="0" w:color="FFFFFF"/>
              <w:left w:val="single" w:sz="6" w:space="0" w:color="FFFFFF"/>
              <w:bottom w:val="single" w:sz="6" w:space="0" w:color="FFFFFF"/>
              <w:right w:val="single" w:sz="6" w:space="0" w:color="FFFFFF"/>
            </w:tcBorders>
          </w:tcPr>
          <w:p w14:paraId="5E57B587" w14:textId="77777777" w:rsidR="00BB5343" w:rsidRPr="0035318E" w:rsidRDefault="00BB5343">
            <w:pPr>
              <w:spacing w:line="48" w:lineRule="exact"/>
              <w:rPr>
                <w:rFonts w:asciiTheme="minorHAnsi" w:cstheme="minorHAnsi"/>
                <w:sz w:val="22"/>
                <w:szCs w:val="22"/>
              </w:rPr>
            </w:pPr>
          </w:p>
          <w:p w14:paraId="5E57B58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89" w14:textId="77777777" w:rsidR="00BB5343" w:rsidRPr="0035318E" w:rsidRDefault="00BB5343">
            <w:pPr>
              <w:spacing w:line="48" w:lineRule="exact"/>
              <w:rPr>
                <w:rFonts w:asciiTheme="minorHAnsi" w:cstheme="minorHAnsi"/>
                <w:sz w:val="22"/>
                <w:szCs w:val="22"/>
              </w:rPr>
            </w:pPr>
          </w:p>
          <w:p w14:paraId="5E57B58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3.47%</w:t>
            </w:r>
          </w:p>
        </w:tc>
      </w:tr>
      <w:tr w:rsidR="00BB5343" w:rsidRPr="0035318E" w14:paraId="5E57B59E" w14:textId="77777777">
        <w:tc>
          <w:tcPr>
            <w:tcW w:w="666" w:type="dxa"/>
            <w:tcBorders>
              <w:top w:val="single" w:sz="6" w:space="0" w:color="FFFFFF"/>
              <w:left w:val="single" w:sz="6" w:space="0" w:color="FFFFFF"/>
              <w:bottom w:val="single" w:sz="6" w:space="0" w:color="FFFFFF"/>
              <w:right w:val="single" w:sz="6" w:space="0" w:color="FFFFFF"/>
            </w:tcBorders>
          </w:tcPr>
          <w:p w14:paraId="5E57B58C" w14:textId="77777777" w:rsidR="00BB5343" w:rsidRPr="0035318E" w:rsidRDefault="00BB5343">
            <w:pPr>
              <w:spacing w:line="48" w:lineRule="exact"/>
              <w:rPr>
                <w:rFonts w:asciiTheme="minorHAnsi" w:cstheme="minorHAnsi"/>
                <w:sz w:val="22"/>
                <w:szCs w:val="22"/>
              </w:rPr>
            </w:pPr>
          </w:p>
          <w:p w14:paraId="5E57B58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8E" w14:textId="77777777" w:rsidR="00BB5343" w:rsidRPr="0035318E" w:rsidRDefault="00BB5343">
            <w:pPr>
              <w:spacing w:line="48" w:lineRule="exact"/>
              <w:rPr>
                <w:rFonts w:asciiTheme="minorHAnsi" w:cstheme="minorHAnsi"/>
                <w:sz w:val="22"/>
                <w:szCs w:val="22"/>
              </w:rPr>
            </w:pPr>
          </w:p>
          <w:p w14:paraId="5E57B58F"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90" w14:textId="77777777" w:rsidR="00BB5343" w:rsidRPr="0035318E" w:rsidRDefault="00BB5343">
            <w:pPr>
              <w:spacing w:line="48" w:lineRule="exact"/>
              <w:rPr>
                <w:rFonts w:asciiTheme="minorHAnsi" w:cstheme="minorHAnsi"/>
                <w:sz w:val="22"/>
                <w:szCs w:val="22"/>
              </w:rPr>
            </w:pPr>
          </w:p>
          <w:p w14:paraId="5E57B59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118</w:t>
            </w:r>
          </w:p>
        </w:tc>
        <w:tc>
          <w:tcPr>
            <w:tcW w:w="900" w:type="dxa"/>
            <w:tcBorders>
              <w:top w:val="single" w:sz="6" w:space="0" w:color="FFFFFF"/>
              <w:left w:val="single" w:sz="6" w:space="0" w:color="FFFFFF"/>
              <w:bottom w:val="single" w:sz="6" w:space="0" w:color="FFFFFF"/>
              <w:right w:val="single" w:sz="6" w:space="0" w:color="FFFFFF"/>
            </w:tcBorders>
          </w:tcPr>
          <w:p w14:paraId="5E57B592" w14:textId="77777777" w:rsidR="00BB5343" w:rsidRPr="0035318E" w:rsidRDefault="00BB5343">
            <w:pPr>
              <w:spacing w:line="48" w:lineRule="exact"/>
              <w:rPr>
                <w:rFonts w:asciiTheme="minorHAnsi" w:cstheme="minorHAnsi"/>
                <w:sz w:val="22"/>
                <w:szCs w:val="22"/>
              </w:rPr>
            </w:pPr>
          </w:p>
          <w:p w14:paraId="5E57B59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94" w14:textId="77777777" w:rsidR="00BB5343" w:rsidRPr="0035318E" w:rsidRDefault="00BB5343">
            <w:pPr>
              <w:spacing w:line="48" w:lineRule="exact"/>
              <w:rPr>
                <w:rFonts w:asciiTheme="minorHAnsi" w:cstheme="minorHAnsi"/>
                <w:sz w:val="22"/>
                <w:szCs w:val="22"/>
              </w:rPr>
            </w:pPr>
          </w:p>
          <w:p w14:paraId="5E57B59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5.60%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96" w14:textId="77777777" w:rsidR="00BB5343" w:rsidRPr="0035318E" w:rsidRDefault="00BB5343">
            <w:pPr>
              <w:spacing w:line="48" w:lineRule="exact"/>
              <w:rPr>
                <w:rFonts w:asciiTheme="minorHAnsi" w:cstheme="minorHAnsi"/>
                <w:sz w:val="22"/>
                <w:szCs w:val="22"/>
              </w:rPr>
            </w:pPr>
          </w:p>
          <w:p w14:paraId="5E57B597"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98" w14:textId="77777777" w:rsidR="00BB5343" w:rsidRPr="0035318E" w:rsidRDefault="00BB5343">
            <w:pPr>
              <w:spacing w:line="48" w:lineRule="exact"/>
              <w:rPr>
                <w:rFonts w:asciiTheme="minorHAnsi" w:cstheme="minorHAnsi"/>
                <w:sz w:val="22"/>
                <w:szCs w:val="22"/>
              </w:rPr>
            </w:pPr>
          </w:p>
          <w:p w14:paraId="5E57B59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151.03</w:t>
            </w:r>
          </w:p>
        </w:tc>
        <w:tc>
          <w:tcPr>
            <w:tcW w:w="900" w:type="dxa"/>
            <w:tcBorders>
              <w:top w:val="single" w:sz="6" w:space="0" w:color="FFFFFF"/>
              <w:left w:val="single" w:sz="6" w:space="0" w:color="FFFFFF"/>
              <w:bottom w:val="single" w:sz="6" w:space="0" w:color="FFFFFF"/>
              <w:right w:val="single" w:sz="6" w:space="0" w:color="FFFFFF"/>
            </w:tcBorders>
          </w:tcPr>
          <w:p w14:paraId="5E57B59A" w14:textId="77777777" w:rsidR="00BB5343" w:rsidRPr="0035318E" w:rsidRDefault="00BB5343">
            <w:pPr>
              <w:spacing w:line="48" w:lineRule="exact"/>
              <w:rPr>
                <w:rFonts w:asciiTheme="minorHAnsi" w:cstheme="minorHAnsi"/>
                <w:sz w:val="22"/>
                <w:szCs w:val="22"/>
              </w:rPr>
            </w:pPr>
          </w:p>
          <w:p w14:paraId="5E57B59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9C" w14:textId="77777777" w:rsidR="00BB5343" w:rsidRPr="0035318E" w:rsidRDefault="00BB5343">
            <w:pPr>
              <w:spacing w:line="48" w:lineRule="exact"/>
              <w:rPr>
                <w:rFonts w:asciiTheme="minorHAnsi" w:cstheme="minorHAnsi"/>
                <w:sz w:val="22"/>
                <w:szCs w:val="22"/>
              </w:rPr>
            </w:pPr>
          </w:p>
          <w:p w14:paraId="5E57B59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9.38%</w:t>
            </w:r>
          </w:p>
        </w:tc>
      </w:tr>
      <w:tr w:rsidR="00BB5343" w:rsidRPr="0035318E" w14:paraId="5E57B5B1" w14:textId="77777777">
        <w:tc>
          <w:tcPr>
            <w:tcW w:w="666" w:type="dxa"/>
            <w:tcBorders>
              <w:top w:val="single" w:sz="6" w:space="0" w:color="FFFFFF"/>
              <w:left w:val="single" w:sz="6" w:space="0" w:color="FFFFFF"/>
              <w:bottom w:val="single" w:sz="6" w:space="0" w:color="FFFFFF"/>
              <w:right w:val="single" w:sz="6" w:space="0" w:color="FFFFFF"/>
            </w:tcBorders>
          </w:tcPr>
          <w:p w14:paraId="5E57B59F" w14:textId="77777777" w:rsidR="00BB5343" w:rsidRPr="0035318E" w:rsidRDefault="00BB5343">
            <w:pPr>
              <w:spacing w:line="48" w:lineRule="exact"/>
              <w:rPr>
                <w:rFonts w:asciiTheme="minorHAnsi" w:cstheme="minorHAnsi"/>
                <w:sz w:val="22"/>
                <w:szCs w:val="22"/>
              </w:rPr>
            </w:pPr>
          </w:p>
          <w:p w14:paraId="5E57B5A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1771</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A1" w14:textId="77777777" w:rsidR="00BB5343" w:rsidRPr="0035318E" w:rsidRDefault="00BB5343">
            <w:pPr>
              <w:spacing w:line="48" w:lineRule="exact"/>
              <w:rPr>
                <w:rFonts w:asciiTheme="minorHAnsi" w:cstheme="minorHAnsi"/>
                <w:sz w:val="22"/>
                <w:szCs w:val="22"/>
              </w:rPr>
            </w:pPr>
          </w:p>
          <w:p w14:paraId="5E57B5A2"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A3" w14:textId="77777777" w:rsidR="00BB5343" w:rsidRPr="0035318E" w:rsidRDefault="00BB5343">
            <w:pPr>
              <w:spacing w:line="48" w:lineRule="exact"/>
              <w:rPr>
                <w:rFonts w:asciiTheme="minorHAnsi" w:cstheme="minorHAnsi"/>
                <w:sz w:val="22"/>
                <w:szCs w:val="22"/>
              </w:rPr>
            </w:pPr>
          </w:p>
          <w:p w14:paraId="5E57B5A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123.6</w:t>
            </w:r>
          </w:p>
        </w:tc>
        <w:tc>
          <w:tcPr>
            <w:tcW w:w="900" w:type="dxa"/>
            <w:tcBorders>
              <w:top w:val="single" w:sz="6" w:space="0" w:color="FFFFFF"/>
              <w:left w:val="single" w:sz="6" w:space="0" w:color="FFFFFF"/>
              <w:bottom w:val="single" w:sz="6" w:space="0" w:color="FFFFFF"/>
              <w:right w:val="single" w:sz="6" w:space="0" w:color="FFFFFF"/>
            </w:tcBorders>
          </w:tcPr>
          <w:p w14:paraId="5E57B5A5" w14:textId="77777777" w:rsidR="00BB5343" w:rsidRPr="0035318E" w:rsidRDefault="00BB5343">
            <w:pPr>
              <w:spacing w:line="48" w:lineRule="exact"/>
              <w:rPr>
                <w:rFonts w:asciiTheme="minorHAnsi" w:cstheme="minorHAnsi"/>
                <w:sz w:val="22"/>
                <w:szCs w:val="22"/>
              </w:rPr>
            </w:pPr>
          </w:p>
          <w:p w14:paraId="5E57B5A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A7" w14:textId="77777777" w:rsidR="00BB5343" w:rsidRPr="0035318E" w:rsidRDefault="00BB5343">
            <w:pPr>
              <w:spacing w:line="48" w:lineRule="exact"/>
              <w:rPr>
                <w:rFonts w:asciiTheme="minorHAnsi" w:cstheme="minorHAnsi"/>
                <w:sz w:val="22"/>
                <w:szCs w:val="22"/>
              </w:rPr>
            </w:pPr>
          </w:p>
          <w:p w14:paraId="5E57B5A8"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noBreakHyphen/>
              <w:t>1.12%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A9" w14:textId="77777777" w:rsidR="00BB5343" w:rsidRPr="0035318E" w:rsidRDefault="00BB5343">
            <w:pPr>
              <w:spacing w:line="48" w:lineRule="exact"/>
              <w:rPr>
                <w:rFonts w:asciiTheme="minorHAnsi" w:cstheme="minorHAnsi"/>
                <w:sz w:val="22"/>
                <w:szCs w:val="22"/>
              </w:rPr>
            </w:pPr>
          </w:p>
          <w:p w14:paraId="5E57B5AA"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AB" w14:textId="77777777" w:rsidR="00BB5343" w:rsidRPr="0035318E" w:rsidRDefault="00BB5343">
            <w:pPr>
              <w:spacing w:line="48" w:lineRule="exact"/>
              <w:rPr>
                <w:rFonts w:asciiTheme="minorHAnsi" w:cstheme="minorHAnsi"/>
                <w:sz w:val="22"/>
                <w:szCs w:val="22"/>
              </w:rPr>
            </w:pPr>
          </w:p>
          <w:p w14:paraId="5E57B5A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161.84</w:t>
            </w:r>
          </w:p>
        </w:tc>
        <w:tc>
          <w:tcPr>
            <w:tcW w:w="900" w:type="dxa"/>
            <w:tcBorders>
              <w:top w:val="single" w:sz="6" w:space="0" w:color="FFFFFF"/>
              <w:left w:val="single" w:sz="6" w:space="0" w:color="FFFFFF"/>
              <w:bottom w:val="single" w:sz="6" w:space="0" w:color="FFFFFF"/>
              <w:right w:val="single" w:sz="6" w:space="0" w:color="FFFFFF"/>
            </w:tcBorders>
          </w:tcPr>
          <w:p w14:paraId="5E57B5AD" w14:textId="77777777" w:rsidR="00BB5343" w:rsidRPr="0035318E" w:rsidRDefault="00BB5343">
            <w:pPr>
              <w:spacing w:line="48" w:lineRule="exact"/>
              <w:rPr>
                <w:rFonts w:asciiTheme="minorHAnsi" w:cstheme="minorHAnsi"/>
                <w:sz w:val="22"/>
                <w:szCs w:val="22"/>
              </w:rPr>
            </w:pPr>
          </w:p>
          <w:p w14:paraId="5E57B5A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AF" w14:textId="77777777" w:rsidR="00BB5343" w:rsidRPr="0035318E" w:rsidRDefault="00BB5343">
            <w:pPr>
              <w:spacing w:line="48" w:lineRule="exact"/>
              <w:rPr>
                <w:rFonts w:asciiTheme="minorHAnsi" w:cstheme="minorHAnsi"/>
                <w:sz w:val="22"/>
                <w:szCs w:val="22"/>
              </w:rPr>
            </w:pPr>
          </w:p>
          <w:p w14:paraId="5E57B5B0"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lastRenderedPageBreak/>
              <w:noBreakHyphen/>
              <w:t>2.90%</w:t>
            </w:r>
          </w:p>
        </w:tc>
      </w:tr>
      <w:tr w:rsidR="00BB5343" w:rsidRPr="0035318E" w14:paraId="5E57B5C4" w14:textId="77777777">
        <w:tc>
          <w:tcPr>
            <w:tcW w:w="666" w:type="dxa"/>
            <w:tcBorders>
              <w:top w:val="single" w:sz="6" w:space="0" w:color="FFFFFF"/>
              <w:left w:val="single" w:sz="6" w:space="0" w:color="FFFFFF"/>
              <w:bottom w:val="single" w:sz="6" w:space="0" w:color="FFFFFF"/>
              <w:right w:val="single" w:sz="6" w:space="0" w:color="FFFFFF"/>
            </w:tcBorders>
          </w:tcPr>
          <w:p w14:paraId="5E57B5B2" w14:textId="77777777" w:rsidR="00BB5343" w:rsidRPr="0035318E" w:rsidRDefault="00BB5343">
            <w:pPr>
              <w:spacing w:line="48" w:lineRule="exact"/>
              <w:rPr>
                <w:rFonts w:asciiTheme="minorHAnsi" w:cstheme="minorHAnsi"/>
                <w:sz w:val="22"/>
                <w:szCs w:val="22"/>
              </w:rPr>
            </w:pPr>
          </w:p>
          <w:p w14:paraId="5E57B5B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1772</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B4" w14:textId="77777777" w:rsidR="00BB5343" w:rsidRPr="0035318E" w:rsidRDefault="00BB5343">
            <w:pPr>
              <w:spacing w:line="48" w:lineRule="exact"/>
              <w:rPr>
                <w:rFonts w:asciiTheme="minorHAnsi" w:cstheme="minorHAnsi"/>
                <w:sz w:val="22"/>
                <w:szCs w:val="22"/>
              </w:rPr>
            </w:pPr>
          </w:p>
          <w:p w14:paraId="5E57B5B5"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B6" w14:textId="77777777" w:rsidR="00BB5343" w:rsidRPr="0035318E" w:rsidRDefault="00BB5343">
            <w:pPr>
              <w:spacing w:line="48" w:lineRule="exact"/>
              <w:rPr>
                <w:rFonts w:asciiTheme="minorHAnsi" w:cstheme="minorHAnsi"/>
                <w:sz w:val="22"/>
                <w:szCs w:val="22"/>
              </w:rPr>
            </w:pPr>
          </w:p>
          <w:p w14:paraId="5E57B5B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123.59</w:t>
            </w:r>
          </w:p>
        </w:tc>
        <w:tc>
          <w:tcPr>
            <w:tcW w:w="900" w:type="dxa"/>
            <w:tcBorders>
              <w:top w:val="single" w:sz="6" w:space="0" w:color="FFFFFF"/>
              <w:left w:val="single" w:sz="6" w:space="0" w:color="FFFFFF"/>
              <w:bottom w:val="single" w:sz="6" w:space="0" w:color="FFFFFF"/>
              <w:right w:val="single" w:sz="6" w:space="0" w:color="FFFFFF"/>
            </w:tcBorders>
          </w:tcPr>
          <w:p w14:paraId="5E57B5B8" w14:textId="77777777" w:rsidR="00BB5343" w:rsidRPr="0035318E" w:rsidRDefault="00BB5343">
            <w:pPr>
              <w:spacing w:line="48" w:lineRule="exact"/>
              <w:rPr>
                <w:rFonts w:asciiTheme="minorHAnsi" w:cstheme="minorHAnsi"/>
                <w:sz w:val="22"/>
                <w:szCs w:val="22"/>
              </w:rPr>
            </w:pPr>
          </w:p>
          <w:p w14:paraId="5E57B5B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BA" w14:textId="77777777" w:rsidR="00BB5343" w:rsidRPr="0035318E" w:rsidRDefault="00BB5343">
            <w:pPr>
              <w:spacing w:line="48" w:lineRule="exact"/>
              <w:rPr>
                <w:rFonts w:asciiTheme="minorHAnsi" w:cstheme="minorHAnsi"/>
                <w:sz w:val="22"/>
                <w:szCs w:val="22"/>
              </w:rPr>
            </w:pPr>
          </w:p>
          <w:p w14:paraId="5E57B5BB"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1.13%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BC" w14:textId="77777777" w:rsidR="00BB5343" w:rsidRPr="0035318E" w:rsidRDefault="00BB5343">
            <w:pPr>
              <w:spacing w:line="48" w:lineRule="exact"/>
              <w:rPr>
                <w:rFonts w:asciiTheme="minorHAnsi" w:cstheme="minorHAnsi"/>
                <w:sz w:val="22"/>
                <w:szCs w:val="22"/>
              </w:rPr>
            </w:pPr>
          </w:p>
          <w:p w14:paraId="5E57B5BD"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BE" w14:textId="77777777" w:rsidR="00BB5343" w:rsidRPr="0035318E" w:rsidRDefault="00BB5343">
            <w:pPr>
              <w:spacing w:line="48" w:lineRule="exact"/>
              <w:rPr>
                <w:rFonts w:asciiTheme="minorHAnsi" w:cstheme="minorHAnsi"/>
                <w:sz w:val="22"/>
                <w:szCs w:val="22"/>
              </w:rPr>
            </w:pPr>
          </w:p>
          <w:p w14:paraId="5E57B5B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158.63</w:t>
            </w:r>
          </w:p>
        </w:tc>
        <w:tc>
          <w:tcPr>
            <w:tcW w:w="900" w:type="dxa"/>
            <w:tcBorders>
              <w:top w:val="single" w:sz="6" w:space="0" w:color="FFFFFF"/>
              <w:left w:val="single" w:sz="6" w:space="0" w:color="FFFFFF"/>
              <w:bottom w:val="single" w:sz="6" w:space="0" w:color="FFFFFF"/>
              <w:right w:val="single" w:sz="6" w:space="0" w:color="FFFFFF"/>
            </w:tcBorders>
          </w:tcPr>
          <w:p w14:paraId="5E57B5C0" w14:textId="77777777" w:rsidR="00BB5343" w:rsidRPr="0035318E" w:rsidRDefault="00BB5343">
            <w:pPr>
              <w:spacing w:line="48" w:lineRule="exact"/>
              <w:rPr>
                <w:rFonts w:asciiTheme="minorHAnsi" w:cstheme="minorHAnsi"/>
                <w:sz w:val="22"/>
                <w:szCs w:val="22"/>
              </w:rPr>
            </w:pPr>
          </w:p>
          <w:p w14:paraId="5E57B5C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C2" w14:textId="77777777" w:rsidR="00BB5343" w:rsidRPr="0035318E" w:rsidRDefault="00BB5343">
            <w:pPr>
              <w:spacing w:line="48" w:lineRule="exact"/>
              <w:rPr>
                <w:rFonts w:asciiTheme="minorHAnsi" w:cstheme="minorHAnsi"/>
                <w:sz w:val="22"/>
                <w:szCs w:val="22"/>
              </w:rPr>
            </w:pPr>
          </w:p>
          <w:p w14:paraId="5E57B5C3"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4.82%</w:t>
            </w:r>
          </w:p>
        </w:tc>
      </w:tr>
      <w:tr w:rsidR="00BB5343" w:rsidRPr="0035318E" w14:paraId="5E57B5D7" w14:textId="77777777">
        <w:tc>
          <w:tcPr>
            <w:tcW w:w="666" w:type="dxa"/>
            <w:tcBorders>
              <w:top w:val="single" w:sz="6" w:space="0" w:color="FFFFFF"/>
              <w:left w:val="single" w:sz="6" w:space="0" w:color="FFFFFF"/>
              <w:bottom w:val="single" w:sz="6" w:space="0" w:color="FFFFFF"/>
              <w:right w:val="single" w:sz="6" w:space="0" w:color="FFFFFF"/>
            </w:tcBorders>
          </w:tcPr>
          <w:p w14:paraId="5E57B5C5" w14:textId="77777777" w:rsidR="00BB5343" w:rsidRPr="0035318E" w:rsidRDefault="00BB5343">
            <w:pPr>
              <w:spacing w:line="48" w:lineRule="exact"/>
              <w:rPr>
                <w:rFonts w:asciiTheme="minorHAnsi" w:cstheme="minorHAnsi"/>
                <w:sz w:val="22"/>
                <w:szCs w:val="22"/>
              </w:rPr>
            </w:pPr>
          </w:p>
          <w:p w14:paraId="5E57B5C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1773</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C7" w14:textId="77777777" w:rsidR="00BB5343" w:rsidRPr="0035318E" w:rsidRDefault="00BB5343">
            <w:pPr>
              <w:spacing w:line="48" w:lineRule="exact"/>
              <w:rPr>
                <w:rFonts w:asciiTheme="minorHAnsi" w:cstheme="minorHAnsi"/>
                <w:sz w:val="22"/>
                <w:szCs w:val="22"/>
              </w:rPr>
            </w:pPr>
          </w:p>
          <w:p w14:paraId="5E57B5C8"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C9" w14:textId="77777777" w:rsidR="00BB5343" w:rsidRPr="0035318E" w:rsidRDefault="00BB5343">
            <w:pPr>
              <w:spacing w:line="48" w:lineRule="exact"/>
              <w:rPr>
                <w:rFonts w:asciiTheme="minorHAnsi" w:cstheme="minorHAnsi"/>
                <w:sz w:val="22"/>
                <w:szCs w:val="22"/>
              </w:rPr>
            </w:pPr>
          </w:p>
          <w:p w14:paraId="5E57B5CA"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129.75</w:t>
            </w:r>
          </w:p>
        </w:tc>
        <w:tc>
          <w:tcPr>
            <w:tcW w:w="900" w:type="dxa"/>
            <w:tcBorders>
              <w:top w:val="single" w:sz="6" w:space="0" w:color="FFFFFF"/>
              <w:left w:val="single" w:sz="6" w:space="0" w:color="FFFFFF"/>
              <w:bottom w:val="single" w:sz="6" w:space="0" w:color="FFFFFF"/>
              <w:right w:val="single" w:sz="6" w:space="0" w:color="FFFFFF"/>
            </w:tcBorders>
          </w:tcPr>
          <w:p w14:paraId="5E57B5CB" w14:textId="77777777" w:rsidR="00BB5343" w:rsidRPr="0035318E" w:rsidRDefault="00BB5343">
            <w:pPr>
              <w:spacing w:line="48" w:lineRule="exact"/>
              <w:rPr>
                <w:rFonts w:asciiTheme="minorHAnsi" w:cstheme="minorHAnsi"/>
                <w:sz w:val="22"/>
                <w:szCs w:val="22"/>
              </w:rPr>
            </w:pPr>
          </w:p>
          <w:p w14:paraId="5E57B5CC"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CD" w14:textId="77777777" w:rsidR="00BB5343" w:rsidRPr="0035318E" w:rsidRDefault="00BB5343">
            <w:pPr>
              <w:spacing w:line="48" w:lineRule="exact"/>
              <w:rPr>
                <w:rFonts w:asciiTheme="minorHAnsi" w:cstheme="minorHAnsi"/>
                <w:sz w:val="22"/>
                <w:szCs w:val="22"/>
              </w:rPr>
            </w:pPr>
          </w:p>
          <w:p w14:paraId="5E57B5CE"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3.80%</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CF" w14:textId="77777777" w:rsidR="00BB5343" w:rsidRPr="0035318E" w:rsidRDefault="00BB5343">
            <w:pPr>
              <w:spacing w:line="48" w:lineRule="exact"/>
              <w:rPr>
                <w:rFonts w:asciiTheme="minorHAnsi" w:cstheme="minorHAnsi"/>
                <w:sz w:val="22"/>
                <w:szCs w:val="22"/>
              </w:rPr>
            </w:pPr>
          </w:p>
          <w:p w14:paraId="5E57B5D0"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D1" w14:textId="77777777" w:rsidR="00BB5343" w:rsidRPr="0035318E" w:rsidRDefault="00BB5343">
            <w:pPr>
              <w:spacing w:line="48" w:lineRule="exact"/>
              <w:rPr>
                <w:rFonts w:asciiTheme="minorHAnsi" w:cstheme="minorHAnsi"/>
                <w:sz w:val="22"/>
                <w:szCs w:val="22"/>
              </w:rPr>
            </w:pPr>
          </w:p>
          <w:p w14:paraId="5E57B5D2"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165.13</w:t>
            </w:r>
          </w:p>
        </w:tc>
        <w:tc>
          <w:tcPr>
            <w:tcW w:w="900" w:type="dxa"/>
            <w:tcBorders>
              <w:top w:val="single" w:sz="6" w:space="0" w:color="FFFFFF"/>
              <w:left w:val="single" w:sz="6" w:space="0" w:color="FFFFFF"/>
              <w:bottom w:val="single" w:sz="6" w:space="0" w:color="FFFFFF"/>
              <w:right w:val="single" w:sz="6" w:space="0" w:color="FFFFFF"/>
            </w:tcBorders>
          </w:tcPr>
          <w:p w14:paraId="5E57B5D3" w14:textId="77777777" w:rsidR="00BB5343" w:rsidRPr="0035318E" w:rsidRDefault="00BB5343">
            <w:pPr>
              <w:spacing w:line="48" w:lineRule="exact"/>
              <w:rPr>
                <w:rFonts w:asciiTheme="minorHAnsi" w:cstheme="minorHAnsi"/>
                <w:sz w:val="22"/>
                <w:szCs w:val="22"/>
              </w:rPr>
            </w:pPr>
          </w:p>
          <w:p w14:paraId="5E57B5D4"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D5" w14:textId="77777777" w:rsidR="00BB5343" w:rsidRPr="0035318E" w:rsidRDefault="00BB5343">
            <w:pPr>
              <w:spacing w:line="48" w:lineRule="exact"/>
              <w:rPr>
                <w:rFonts w:asciiTheme="minorHAnsi" w:cstheme="minorHAnsi"/>
                <w:sz w:val="22"/>
                <w:szCs w:val="22"/>
              </w:rPr>
            </w:pPr>
          </w:p>
          <w:p w14:paraId="5E57B5D6"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noBreakHyphen/>
              <w:t>0.92%</w:t>
            </w:r>
          </w:p>
        </w:tc>
      </w:tr>
      <w:tr w:rsidR="00BB5343" w:rsidRPr="0035318E" w14:paraId="5E57B5EA" w14:textId="77777777">
        <w:tc>
          <w:tcPr>
            <w:tcW w:w="666" w:type="dxa"/>
            <w:tcBorders>
              <w:top w:val="single" w:sz="6" w:space="0" w:color="FFFFFF"/>
              <w:left w:val="single" w:sz="6" w:space="0" w:color="FFFFFF"/>
              <w:bottom w:val="single" w:sz="6" w:space="0" w:color="FFFFFF"/>
              <w:right w:val="single" w:sz="6" w:space="0" w:color="FFFFFF"/>
            </w:tcBorders>
          </w:tcPr>
          <w:p w14:paraId="5E57B5D8" w14:textId="77777777" w:rsidR="00BB5343" w:rsidRPr="0035318E" w:rsidRDefault="00BB5343">
            <w:pPr>
              <w:spacing w:line="48" w:lineRule="exact"/>
              <w:rPr>
                <w:rFonts w:asciiTheme="minorHAnsi" w:cstheme="minorHAnsi"/>
                <w:sz w:val="22"/>
                <w:szCs w:val="22"/>
              </w:rPr>
            </w:pPr>
          </w:p>
          <w:p w14:paraId="5E57B5D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1774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DA" w14:textId="77777777" w:rsidR="00BB5343" w:rsidRPr="0035318E" w:rsidRDefault="00BB5343">
            <w:pPr>
              <w:spacing w:line="48" w:lineRule="exact"/>
              <w:rPr>
                <w:rFonts w:asciiTheme="minorHAnsi" w:cstheme="minorHAnsi"/>
                <w:sz w:val="22"/>
                <w:szCs w:val="22"/>
              </w:rPr>
            </w:pPr>
          </w:p>
          <w:p w14:paraId="5E57B5DB"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DC" w14:textId="77777777" w:rsidR="00BB5343" w:rsidRPr="0035318E" w:rsidRDefault="00BB5343">
            <w:pPr>
              <w:spacing w:line="48" w:lineRule="exact"/>
              <w:rPr>
                <w:rFonts w:asciiTheme="minorHAnsi" w:cstheme="minorHAnsi"/>
                <w:sz w:val="22"/>
                <w:szCs w:val="22"/>
              </w:rPr>
            </w:pPr>
          </w:p>
          <w:p w14:paraId="5E57B5DD"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130.3</w:t>
            </w:r>
          </w:p>
        </w:tc>
        <w:tc>
          <w:tcPr>
            <w:tcW w:w="900" w:type="dxa"/>
            <w:tcBorders>
              <w:top w:val="single" w:sz="6" w:space="0" w:color="FFFFFF"/>
              <w:left w:val="single" w:sz="6" w:space="0" w:color="FFFFFF"/>
              <w:bottom w:val="single" w:sz="6" w:space="0" w:color="FFFFFF"/>
              <w:right w:val="single" w:sz="6" w:space="0" w:color="FFFFFF"/>
            </w:tcBorders>
          </w:tcPr>
          <w:p w14:paraId="5E57B5DE" w14:textId="77777777" w:rsidR="00BB5343" w:rsidRPr="0035318E" w:rsidRDefault="00BB5343">
            <w:pPr>
              <w:spacing w:line="48" w:lineRule="exact"/>
              <w:rPr>
                <w:rFonts w:asciiTheme="minorHAnsi" w:cstheme="minorHAnsi"/>
                <w:sz w:val="22"/>
                <w:szCs w:val="22"/>
              </w:rPr>
            </w:pPr>
          </w:p>
          <w:p w14:paraId="5E57B5DF"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single" w:sz="6" w:space="0" w:color="FFFFFF"/>
              <w:right w:val="single" w:sz="6" w:space="0" w:color="FFFFFF"/>
            </w:tcBorders>
            <w:shd w:val="solid" w:color="FFFFFF" w:fill="000000"/>
          </w:tcPr>
          <w:p w14:paraId="5E57B5E0" w14:textId="77777777" w:rsidR="00BB5343" w:rsidRPr="0035318E" w:rsidRDefault="00BB5343">
            <w:pPr>
              <w:spacing w:line="48" w:lineRule="exact"/>
              <w:rPr>
                <w:rFonts w:asciiTheme="minorHAnsi" w:cstheme="minorHAnsi"/>
                <w:sz w:val="22"/>
                <w:szCs w:val="22"/>
              </w:rPr>
            </w:pPr>
          </w:p>
          <w:p w14:paraId="5E57B5E1"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4.24%</w:t>
            </w:r>
          </w:p>
        </w:tc>
        <w:tc>
          <w:tcPr>
            <w:tcW w:w="180" w:type="dxa"/>
            <w:tcBorders>
              <w:top w:val="single" w:sz="6" w:space="0" w:color="FFFFFF"/>
              <w:left w:val="single" w:sz="6" w:space="0" w:color="FFFFFF"/>
              <w:bottom w:val="single" w:sz="6" w:space="0" w:color="FFFFFF"/>
              <w:right w:val="single" w:sz="6" w:space="0" w:color="FFFFFF"/>
            </w:tcBorders>
            <w:shd w:val="solid" w:color="FFFFFF" w:fill="000000"/>
          </w:tcPr>
          <w:p w14:paraId="5E57B5E2" w14:textId="77777777" w:rsidR="00BB5343" w:rsidRPr="0035318E" w:rsidRDefault="00BB5343">
            <w:pPr>
              <w:spacing w:line="48" w:lineRule="exact"/>
              <w:rPr>
                <w:rFonts w:asciiTheme="minorHAnsi" w:cstheme="minorHAnsi"/>
                <w:sz w:val="22"/>
                <w:szCs w:val="22"/>
              </w:rPr>
            </w:pPr>
          </w:p>
          <w:p w14:paraId="5E57B5E3" w14:textId="77777777" w:rsidR="00BB5343" w:rsidRPr="0035318E" w:rsidRDefault="00BB5343">
            <w:pPr>
              <w:rPr>
                <w:rFonts w:asciiTheme="minorHAnsi" w:cstheme="minorHAnsi"/>
                <w:sz w:val="22"/>
                <w:szCs w:val="22"/>
              </w:rPr>
            </w:pPr>
          </w:p>
        </w:tc>
        <w:tc>
          <w:tcPr>
            <w:tcW w:w="1260" w:type="dxa"/>
            <w:tcBorders>
              <w:top w:val="single" w:sz="6" w:space="0" w:color="FFFFFF"/>
              <w:left w:val="single" w:sz="6" w:space="0" w:color="FFFFFF"/>
              <w:bottom w:val="single" w:sz="6" w:space="0" w:color="FFFFFF"/>
              <w:right w:val="single" w:sz="6" w:space="0" w:color="FFFFFF"/>
            </w:tcBorders>
          </w:tcPr>
          <w:p w14:paraId="5E57B5E4" w14:textId="77777777" w:rsidR="00BB5343" w:rsidRPr="0035318E" w:rsidRDefault="00BB5343">
            <w:pPr>
              <w:spacing w:line="48" w:lineRule="exact"/>
              <w:rPr>
                <w:rFonts w:asciiTheme="minorHAnsi" w:cstheme="minorHAnsi"/>
                <w:sz w:val="22"/>
                <w:szCs w:val="22"/>
              </w:rPr>
            </w:pPr>
          </w:p>
          <w:p w14:paraId="5E57B5E5"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167.1</w:t>
            </w:r>
          </w:p>
        </w:tc>
        <w:tc>
          <w:tcPr>
            <w:tcW w:w="900" w:type="dxa"/>
            <w:tcBorders>
              <w:top w:val="single" w:sz="6" w:space="0" w:color="FFFFFF"/>
              <w:left w:val="single" w:sz="6" w:space="0" w:color="FFFFFF"/>
              <w:bottom w:val="single" w:sz="6" w:space="0" w:color="FFFFFF"/>
              <w:right w:val="single" w:sz="6" w:space="0" w:color="FFFFFF"/>
            </w:tcBorders>
          </w:tcPr>
          <w:p w14:paraId="5E57B5E6" w14:textId="77777777" w:rsidR="00BB5343" w:rsidRPr="0035318E" w:rsidRDefault="00BB5343">
            <w:pPr>
              <w:spacing w:line="48" w:lineRule="exact"/>
              <w:rPr>
                <w:rFonts w:asciiTheme="minorHAnsi" w:cstheme="minorHAnsi"/>
                <w:sz w:val="22"/>
                <w:szCs w:val="22"/>
              </w:rPr>
            </w:pPr>
          </w:p>
          <w:p w14:paraId="5E57B5E7"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single" w:sz="6" w:space="0" w:color="FFFFFF"/>
              <w:right w:val="single" w:sz="6" w:space="0" w:color="FFFFFF"/>
            </w:tcBorders>
            <w:shd w:val="solid" w:color="FFFFFF" w:fill="000000"/>
          </w:tcPr>
          <w:p w14:paraId="5E57B5E8" w14:textId="77777777" w:rsidR="00BB5343" w:rsidRPr="0035318E" w:rsidRDefault="00BB5343">
            <w:pPr>
              <w:spacing w:line="48" w:lineRule="exact"/>
              <w:rPr>
                <w:rFonts w:asciiTheme="minorHAnsi" w:cstheme="minorHAnsi"/>
                <w:sz w:val="22"/>
                <w:szCs w:val="22"/>
              </w:rPr>
            </w:pPr>
          </w:p>
          <w:p w14:paraId="5E57B5E9" w14:textId="77777777" w:rsidR="00BB5343" w:rsidRPr="0035318E" w:rsidRDefault="00BB5343">
            <w:pPr>
              <w:jc w:val="right"/>
              <w:rPr>
                <w:rFonts w:asciiTheme="minorHAnsi" w:cstheme="minorHAnsi"/>
                <w:sz w:val="22"/>
                <w:szCs w:val="22"/>
              </w:rPr>
            </w:pPr>
            <w:r w:rsidRPr="0035318E">
              <w:rPr>
                <w:rFonts w:asciiTheme="minorHAnsi" w:cstheme="minorHAnsi"/>
                <w:sz w:val="22"/>
                <w:szCs w:val="22"/>
              </w:rPr>
              <w:t>0.26%</w:t>
            </w:r>
          </w:p>
        </w:tc>
      </w:tr>
      <w:tr w:rsidR="00BB5343" w:rsidRPr="0035318E" w14:paraId="5E57B5FD" w14:textId="77777777">
        <w:tc>
          <w:tcPr>
            <w:tcW w:w="666" w:type="dxa"/>
            <w:tcBorders>
              <w:top w:val="single" w:sz="6" w:space="0" w:color="FFFFFF"/>
              <w:left w:val="single" w:sz="6" w:space="0" w:color="FFFFFF"/>
              <w:bottom w:val="nil"/>
              <w:right w:val="single" w:sz="6" w:space="0" w:color="FFFFFF"/>
            </w:tcBorders>
          </w:tcPr>
          <w:p w14:paraId="5E57B5EB" w14:textId="77777777" w:rsidR="00BB5343" w:rsidRPr="0035318E" w:rsidRDefault="00BB5343">
            <w:pPr>
              <w:spacing w:line="48" w:lineRule="exact"/>
              <w:rPr>
                <w:rFonts w:asciiTheme="minorHAnsi" w:cstheme="minorHAnsi"/>
                <w:sz w:val="22"/>
                <w:szCs w:val="22"/>
              </w:rPr>
            </w:pPr>
          </w:p>
          <w:p w14:paraId="5E57B5EC"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1775</w:t>
            </w:r>
          </w:p>
        </w:tc>
        <w:tc>
          <w:tcPr>
            <w:tcW w:w="180" w:type="dxa"/>
            <w:tcBorders>
              <w:top w:val="single" w:sz="6" w:space="0" w:color="FFFFFF"/>
              <w:left w:val="single" w:sz="6" w:space="0" w:color="FFFFFF"/>
              <w:bottom w:val="nil"/>
              <w:right w:val="single" w:sz="6" w:space="0" w:color="FFFFFF"/>
            </w:tcBorders>
            <w:shd w:val="solid" w:color="FFFFFF" w:fill="000000"/>
          </w:tcPr>
          <w:p w14:paraId="5E57B5ED" w14:textId="77777777" w:rsidR="00BB5343" w:rsidRPr="0035318E" w:rsidRDefault="00BB5343">
            <w:pPr>
              <w:spacing w:line="48" w:lineRule="exact"/>
              <w:rPr>
                <w:rFonts w:asciiTheme="minorHAnsi" w:cstheme="minorHAnsi"/>
                <w:sz w:val="22"/>
                <w:szCs w:val="22"/>
              </w:rPr>
            </w:pPr>
          </w:p>
          <w:p w14:paraId="5E57B5EE" w14:textId="77777777" w:rsidR="00BB5343" w:rsidRPr="0035318E" w:rsidRDefault="00BB5343">
            <w:pPr>
              <w:spacing w:after="19"/>
              <w:rPr>
                <w:rFonts w:asciiTheme="minorHAnsi" w:cstheme="minorHAnsi"/>
                <w:sz w:val="22"/>
                <w:szCs w:val="22"/>
              </w:rPr>
            </w:pPr>
          </w:p>
        </w:tc>
        <w:tc>
          <w:tcPr>
            <w:tcW w:w="1260" w:type="dxa"/>
            <w:tcBorders>
              <w:top w:val="single" w:sz="6" w:space="0" w:color="FFFFFF"/>
              <w:left w:val="single" w:sz="6" w:space="0" w:color="FFFFFF"/>
              <w:bottom w:val="nil"/>
              <w:right w:val="single" w:sz="6" w:space="0" w:color="FFFFFF"/>
            </w:tcBorders>
          </w:tcPr>
          <w:p w14:paraId="5E57B5EF" w14:textId="77777777" w:rsidR="00BB5343" w:rsidRPr="0035318E" w:rsidRDefault="00BB5343">
            <w:pPr>
              <w:spacing w:line="48" w:lineRule="exact"/>
              <w:rPr>
                <w:rFonts w:asciiTheme="minorHAnsi" w:cstheme="minorHAnsi"/>
                <w:sz w:val="22"/>
                <w:szCs w:val="22"/>
              </w:rPr>
            </w:pPr>
          </w:p>
          <w:p w14:paraId="5E57B5F0"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120</w:t>
            </w:r>
          </w:p>
        </w:tc>
        <w:tc>
          <w:tcPr>
            <w:tcW w:w="900" w:type="dxa"/>
            <w:tcBorders>
              <w:top w:val="single" w:sz="6" w:space="0" w:color="FFFFFF"/>
              <w:left w:val="single" w:sz="6" w:space="0" w:color="FFFFFF"/>
              <w:bottom w:val="nil"/>
              <w:right w:val="single" w:sz="6" w:space="0" w:color="FFFFFF"/>
            </w:tcBorders>
          </w:tcPr>
          <w:p w14:paraId="5E57B5F1" w14:textId="77777777" w:rsidR="00BB5343" w:rsidRPr="0035318E" w:rsidRDefault="00BB5343">
            <w:pPr>
              <w:spacing w:line="48" w:lineRule="exact"/>
              <w:rPr>
                <w:rFonts w:asciiTheme="minorHAnsi" w:cstheme="minorHAnsi"/>
                <w:sz w:val="22"/>
                <w:szCs w:val="22"/>
              </w:rPr>
            </w:pPr>
          </w:p>
          <w:p w14:paraId="5E57B5F2"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125</w:t>
            </w:r>
          </w:p>
        </w:tc>
        <w:tc>
          <w:tcPr>
            <w:tcW w:w="1440" w:type="dxa"/>
            <w:tcBorders>
              <w:top w:val="single" w:sz="6" w:space="0" w:color="FFFFFF"/>
              <w:left w:val="single" w:sz="6" w:space="0" w:color="FFFFFF"/>
              <w:bottom w:val="nil"/>
              <w:right w:val="single" w:sz="6" w:space="0" w:color="FFFFFF"/>
            </w:tcBorders>
            <w:shd w:val="solid" w:color="FFFFFF" w:fill="000000"/>
          </w:tcPr>
          <w:p w14:paraId="5E57B5F3" w14:textId="77777777" w:rsidR="00BB5343" w:rsidRPr="0035318E" w:rsidRDefault="00BB5343">
            <w:pPr>
              <w:spacing w:line="48" w:lineRule="exact"/>
              <w:rPr>
                <w:rFonts w:asciiTheme="minorHAnsi" w:cstheme="minorHAnsi"/>
                <w:sz w:val="22"/>
                <w:szCs w:val="22"/>
              </w:rPr>
            </w:pPr>
          </w:p>
          <w:p w14:paraId="5E57B5F4"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noBreakHyphen/>
              <w:t>4.00%</w:t>
            </w:r>
          </w:p>
        </w:tc>
        <w:tc>
          <w:tcPr>
            <w:tcW w:w="180" w:type="dxa"/>
            <w:tcBorders>
              <w:top w:val="single" w:sz="6" w:space="0" w:color="FFFFFF"/>
              <w:left w:val="single" w:sz="6" w:space="0" w:color="FFFFFF"/>
              <w:bottom w:val="nil"/>
              <w:right w:val="single" w:sz="6" w:space="0" w:color="FFFFFF"/>
            </w:tcBorders>
            <w:shd w:val="solid" w:color="FFFFFF" w:fill="000000"/>
          </w:tcPr>
          <w:p w14:paraId="5E57B5F5" w14:textId="77777777" w:rsidR="00BB5343" w:rsidRPr="0035318E" w:rsidRDefault="00BB5343">
            <w:pPr>
              <w:spacing w:line="48" w:lineRule="exact"/>
              <w:rPr>
                <w:rFonts w:asciiTheme="minorHAnsi" w:cstheme="minorHAnsi"/>
                <w:sz w:val="22"/>
                <w:szCs w:val="22"/>
              </w:rPr>
            </w:pPr>
          </w:p>
          <w:p w14:paraId="5E57B5F6" w14:textId="77777777" w:rsidR="00BB5343" w:rsidRPr="0035318E" w:rsidRDefault="00BB5343">
            <w:pPr>
              <w:spacing w:after="19"/>
              <w:rPr>
                <w:rFonts w:asciiTheme="minorHAnsi" w:cstheme="minorHAnsi"/>
                <w:sz w:val="22"/>
                <w:szCs w:val="22"/>
              </w:rPr>
            </w:pPr>
          </w:p>
        </w:tc>
        <w:tc>
          <w:tcPr>
            <w:tcW w:w="1260" w:type="dxa"/>
            <w:tcBorders>
              <w:top w:val="single" w:sz="6" w:space="0" w:color="FFFFFF"/>
              <w:left w:val="single" w:sz="6" w:space="0" w:color="FFFFFF"/>
              <w:bottom w:val="nil"/>
              <w:right w:val="single" w:sz="6" w:space="0" w:color="FFFFFF"/>
            </w:tcBorders>
          </w:tcPr>
          <w:p w14:paraId="5E57B5F7" w14:textId="77777777" w:rsidR="00BB5343" w:rsidRPr="0035318E" w:rsidRDefault="00BB5343">
            <w:pPr>
              <w:spacing w:line="48" w:lineRule="exact"/>
              <w:rPr>
                <w:rFonts w:asciiTheme="minorHAnsi" w:cstheme="minorHAnsi"/>
                <w:sz w:val="22"/>
                <w:szCs w:val="22"/>
              </w:rPr>
            </w:pPr>
          </w:p>
          <w:p w14:paraId="5E57B5F8"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156.68</w:t>
            </w:r>
          </w:p>
        </w:tc>
        <w:tc>
          <w:tcPr>
            <w:tcW w:w="900" w:type="dxa"/>
            <w:tcBorders>
              <w:top w:val="single" w:sz="6" w:space="0" w:color="FFFFFF"/>
              <w:left w:val="single" w:sz="6" w:space="0" w:color="FFFFFF"/>
              <w:bottom w:val="nil"/>
              <w:right w:val="single" w:sz="6" w:space="0" w:color="FFFFFF"/>
            </w:tcBorders>
          </w:tcPr>
          <w:p w14:paraId="5E57B5F9" w14:textId="77777777" w:rsidR="00BB5343" w:rsidRPr="0035318E" w:rsidRDefault="00BB5343">
            <w:pPr>
              <w:spacing w:line="48" w:lineRule="exact"/>
              <w:rPr>
                <w:rFonts w:asciiTheme="minorHAnsi" w:cstheme="minorHAnsi"/>
                <w:sz w:val="22"/>
                <w:szCs w:val="22"/>
              </w:rPr>
            </w:pPr>
          </w:p>
          <w:p w14:paraId="5E57B5FA"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t>166.67</w:t>
            </w:r>
          </w:p>
        </w:tc>
        <w:tc>
          <w:tcPr>
            <w:tcW w:w="1530" w:type="dxa"/>
            <w:tcBorders>
              <w:top w:val="single" w:sz="6" w:space="0" w:color="FFFFFF"/>
              <w:left w:val="single" w:sz="6" w:space="0" w:color="FFFFFF"/>
              <w:bottom w:val="nil"/>
              <w:right w:val="single" w:sz="6" w:space="0" w:color="FFFFFF"/>
            </w:tcBorders>
            <w:shd w:val="solid" w:color="FFFFFF" w:fill="000000"/>
          </w:tcPr>
          <w:p w14:paraId="5E57B5FB" w14:textId="77777777" w:rsidR="00BB5343" w:rsidRPr="0035318E" w:rsidRDefault="00BB5343">
            <w:pPr>
              <w:spacing w:line="48" w:lineRule="exact"/>
              <w:rPr>
                <w:rFonts w:asciiTheme="minorHAnsi" w:cstheme="minorHAnsi"/>
                <w:sz w:val="22"/>
                <w:szCs w:val="22"/>
              </w:rPr>
            </w:pPr>
          </w:p>
          <w:p w14:paraId="5E57B5FC" w14:textId="77777777" w:rsidR="00BB5343" w:rsidRPr="0035318E" w:rsidRDefault="00BB5343">
            <w:pPr>
              <w:spacing w:after="19"/>
              <w:jc w:val="right"/>
              <w:rPr>
                <w:rFonts w:asciiTheme="minorHAnsi" w:cstheme="minorHAnsi"/>
                <w:sz w:val="22"/>
                <w:szCs w:val="22"/>
              </w:rPr>
            </w:pPr>
            <w:r w:rsidRPr="0035318E">
              <w:rPr>
                <w:rFonts w:asciiTheme="minorHAnsi" w:cstheme="minorHAnsi"/>
                <w:sz w:val="22"/>
                <w:szCs w:val="22"/>
              </w:rPr>
              <w:noBreakHyphen/>
              <w:t>5.99%</w:t>
            </w:r>
          </w:p>
        </w:tc>
      </w:tr>
      <w:tr w:rsidR="00BB5343" w:rsidRPr="0035318E" w14:paraId="5E57B610" w14:textId="77777777">
        <w:tc>
          <w:tcPr>
            <w:tcW w:w="666" w:type="dxa"/>
            <w:tcBorders>
              <w:top w:val="nil"/>
              <w:left w:val="single" w:sz="6" w:space="0" w:color="FFFFFF"/>
              <w:bottom w:val="single" w:sz="7" w:space="0" w:color="000000"/>
              <w:right w:val="single" w:sz="6" w:space="0" w:color="FFFFFF"/>
            </w:tcBorders>
          </w:tcPr>
          <w:p w14:paraId="5E57B5FE" w14:textId="77777777" w:rsidR="00BB5343" w:rsidRPr="0035318E" w:rsidRDefault="00BB5343">
            <w:pPr>
              <w:spacing w:line="48" w:lineRule="exact"/>
              <w:rPr>
                <w:rFonts w:asciiTheme="minorHAnsi" w:cstheme="minorHAnsi"/>
                <w:sz w:val="22"/>
                <w:szCs w:val="22"/>
              </w:rPr>
            </w:pPr>
          </w:p>
          <w:p w14:paraId="5E57B5FF" w14:textId="77777777" w:rsidR="00BB5343" w:rsidRPr="0035318E" w:rsidRDefault="00BB5343">
            <w:pPr>
              <w:spacing w:after="19"/>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shd w:val="solid" w:color="FFFFFF" w:fill="000000"/>
          </w:tcPr>
          <w:p w14:paraId="5E57B600" w14:textId="77777777" w:rsidR="00BB5343" w:rsidRPr="0035318E" w:rsidRDefault="00BB5343">
            <w:pPr>
              <w:spacing w:line="48" w:lineRule="exact"/>
              <w:rPr>
                <w:rFonts w:asciiTheme="minorHAnsi" w:cstheme="minorHAnsi"/>
                <w:sz w:val="22"/>
                <w:szCs w:val="22"/>
              </w:rPr>
            </w:pPr>
          </w:p>
          <w:p w14:paraId="5E57B601" w14:textId="77777777" w:rsidR="00BB5343" w:rsidRPr="0035318E" w:rsidRDefault="00BB5343">
            <w:pPr>
              <w:spacing w:after="19"/>
              <w:rPr>
                <w:rFonts w:asciiTheme="minorHAnsi" w:cstheme="minorHAnsi"/>
                <w:sz w:val="22"/>
                <w:szCs w:val="22"/>
              </w:rPr>
            </w:pPr>
          </w:p>
        </w:tc>
        <w:tc>
          <w:tcPr>
            <w:tcW w:w="1260" w:type="dxa"/>
            <w:tcBorders>
              <w:top w:val="nil"/>
              <w:left w:val="single" w:sz="6" w:space="0" w:color="FFFFFF"/>
              <w:bottom w:val="single" w:sz="7" w:space="0" w:color="000000"/>
              <w:right w:val="single" w:sz="6" w:space="0" w:color="FFFFFF"/>
            </w:tcBorders>
          </w:tcPr>
          <w:p w14:paraId="5E57B602" w14:textId="77777777" w:rsidR="00BB5343" w:rsidRPr="0035318E" w:rsidRDefault="00BB5343">
            <w:pPr>
              <w:spacing w:line="48" w:lineRule="exact"/>
              <w:rPr>
                <w:rFonts w:asciiTheme="minorHAnsi" w:cstheme="minorHAnsi"/>
                <w:sz w:val="22"/>
                <w:szCs w:val="22"/>
              </w:rPr>
            </w:pPr>
          </w:p>
          <w:p w14:paraId="5E57B603" w14:textId="77777777" w:rsidR="00BB5343" w:rsidRPr="0035318E" w:rsidRDefault="00BB5343">
            <w:pPr>
              <w:spacing w:after="19"/>
              <w:jc w:val="right"/>
              <w:rPr>
                <w:rFonts w:asciiTheme="minorHAnsi" w:cstheme="minorHAnsi"/>
                <w:sz w:val="22"/>
                <w:szCs w:val="22"/>
              </w:rPr>
            </w:pPr>
          </w:p>
        </w:tc>
        <w:tc>
          <w:tcPr>
            <w:tcW w:w="900" w:type="dxa"/>
            <w:tcBorders>
              <w:top w:val="nil"/>
              <w:left w:val="single" w:sz="6" w:space="0" w:color="FFFFFF"/>
              <w:bottom w:val="single" w:sz="7" w:space="0" w:color="000000"/>
              <w:right w:val="single" w:sz="6" w:space="0" w:color="FFFFFF"/>
            </w:tcBorders>
          </w:tcPr>
          <w:p w14:paraId="5E57B604" w14:textId="77777777" w:rsidR="00BB5343" w:rsidRPr="0035318E" w:rsidRDefault="00BB5343">
            <w:pPr>
              <w:spacing w:line="48" w:lineRule="exact"/>
              <w:rPr>
                <w:rFonts w:asciiTheme="minorHAnsi" w:cstheme="minorHAnsi"/>
                <w:sz w:val="22"/>
                <w:szCs w:val="22"/>
              </w:rPr>
            </w:pPr>
          </w:p>
          <w:p w14:paraId="5E57B605" w14:textId="77777777" w:rsidR="00BB5343" w:rsidRPr="0035318E" w:rsidRDefault="00BB5343">
            <w:pPr>
              <w:spacing w:after="19"/>
              <w:jc w:val="right"/>
              <w:rPr>
                <w:rFonts w:asciiTheme="minorHAnsi" w:cstheme="minorHAnsi"/>
                <w:sz w:val="22"/>
                <w:szCs w:val="22"/>
              </w:rPr>
            </w:pPr>
          </w:p>
        </w:tc>
        <w:tc>
          <w:tcPr>
            <w:tcW w:w="1440" w:type="dxa"/>
            <w:tcBorders>
              <w:top w:val="nil"/>
              <w:left w:val="single" w:sz="6" w:space="0" w:color="FFFFFF"/>
              <w:bottom w:val="single" w:sz="7" w:space="0" w:color="000000"/>
              <w:right w:val="single" w:sz="6" w:space="0" w:color="FFFFFF"/>
            </w:tcBorders>
            <w:shd w:val="solid" w:color="FFFFFF" w:fill="000000"/>
          </w:tcPr>
          <w:p w14:paraId="5E57B606" w14:textId="77777777" w:rsidR="00BB5343" w:rsidRPr="0035318E" w:rsidRDefault="00BB5343">
            <w:pPr>
              <w:spacing w:line="48" w:lineRule="exact"/>
              <w:rPr>
                <w:rFonts w:asciiTheme="minorHAnsi" w:cstheme="minorHAnsi"/>
                <w:sz w:val="22"/>
                <w:szCs w:val="22"/>
              </w:rPr>
            </w:pPr>
          </w:p>
          <w:p w14:paraId="5E57B607" w14:textId="77777777" w:rsidR="00BB5343" w:rsidRPr="0035318E" w:rsidRDefault="00BB5343">
            <w:pPr>
              <w:spacing w:after="19"/>
              <w:jc w:val="right"/>
              <w:rPr>
                <w:rFonts w:asciiTheme="minorHAnsi" w:cstheme="minorHAnsi"/>
                <w:sz w:val="22"/>
                <w:szCs w:val="22"/>
              </w:rPr>
            </w:pPr>
          </w:p>
        </w:tc>
        <w:tc>
          <w:tcPr>
            <w:tcW w:w="180" w:type="dxa"/>
            <w:tcBorders>
              <w:top w:val="nil"/>
              <w:left w:val="single" w:sz="6" w:space="0" w:color="FFFFFF"/>
              <w:bottom w:val="single" w:sz="7" w:space="0" w:color="000000"/>
              <w:right w:val="single" w:sz="6" w:space="0" w:color="FFFFFF"/>
            </w:tcBorders>
            <w:shd w:val="solid" w:color="FFFFFF" w:fill="000000"/>
          </w:tcPr>
          <w:p w14:paraId="5E57B608" w14:textId="77777777" w:rsidR="00BB5343" w:rsidRPr="0035318E" w:rsidRDefault="00BB5343">
            <w:pPr>
              <w:spacing w:line="48" w:lineRule="exact"/>
              <w:rPr>
                <w:rFonts w:asciiTheme="minorHAnsi" w:cstheme="minorHAnsi"/>
                <w:sz w:val="22"/>
                <w:szCs w:val="22"/>
              </w:rPr>
            </w:pPr>
          </w:p>
          <w:p w14:paraId="5E57B609" w14:textId="77777777" w:rsidR="00BB5343" w:rsidRPr="0035318E" w:rsidRDefault="00BB5343">
            <w:pPr>
              <w:spacing w:after="19"/>
              <w:rPr>
                <w:rFonts w:asciiTheme="minorHAnsi" w:cstheme="minorHAnsi"/>
                <w:sz w:val="22"/>
                <w:szCs w:val="22"/>
              </w:rPr>
            </w:pPr>
          </w:p>
        </w:tc>
        <w:tc>
          <w:tcPr>
            <w:tcW w:w="1260" w:type="dxa"/>
            <w:tcBorders>
              <w:top w:val="nil"/>
              <w:left w:val="single" w:sz="6" w:space="0" w:color="FFFFFF"/>
              <w:bottom w:val="single" w:sz="7" w:space="0" w:color="000000"/>
              <w:right w:val="single" w:sz="6" w:space="0" w:color="FFFFFF"/>
            </w:tcBorders>
          </w:tcPr>
          <w:p w14:paraId="5E57B60A" w14:textId="77777777" w:rsidR="00BB5343" w:rsidRPr="0035318E" w:rsidRDefault="00BB5343">
            <w:pPr>
              <w:spacing w:line="48" w:lineRule="exact"/>
              <w:rPr>
                <w:rFonts w:asciiTheme="minorHAnsi" w:cstheme="minorHAnsi"/>
                <w:sz w:val="22"/>
                <w:szCs w:val="22"/>
              </w:rPr>
            </w:pPr>
          </w:p>
          <w:p w14:paraId="5E57B60B" w14:textId="77777777" w:rsidR="00BB5343" w:rsidRPr="0035318E" w:rsidRDefault="00BB5343">
            <w:pPr>
              <w:spacing w:after="19"/>
              <w:jc w:val="right"/>
              <w:rPr>
                <w:rFonts w:asciiTheme="minorHAnsi" w:cstheme="minorHAnsi"/>
                <w:sz w:val="22"/>
                <w:szCs w:val="22"/>
              </w:rPr>
            </w:pPr>
          </w:p>
        </w:tc>
        <w:tc>
          <w:tcPr>
            <w:tcW w:w="900" w:type="dxa"/>
            <w:tcBorders>
              <w:top w:val="nil"/>
              <w:left w:val="single" w:sz="6" w:space="0" w:color="FFFFFF"/>
              <w:bottom w:val="single" w:sz="7" w:space="0" w:color="000000"/>
              <w:right w:val="single" w:sz="6" w:space="0" w:color="FFFFFF"/>
            </w:tcBorders>
          </w:tcPr>
          <w:p w14:paraId="5E57B60C" w14:textId="77777777" w:rsidR="00BB5343" w:rsidRPr="0035318E" w:rsidRDefault="00BB5343">
            <w:pPr>
              <w:spacing w:line="48" w:lineRule="exact"/>
              <w:rPr>
                <w:rFonts w:asciiTheme="minorHAnsi" w:cstheme="minorHAnsi"/>
                <w:sz w:val="22"/>
                <w:szCs w:val="22"/>
              </w:rPr>
            </w:pPr>
          </w:p>
          <w:p w14:paraId="5E57B60D" w14:textId="77777777" w:rsidR="00BB5343" w:rsidRPr="0035318E" w:rsidRDefault="00BB5343">
            <w:pPr>
              <w:spacing w:after="19"/>
              <w:jc w:val="right"/>
              <w:rPr>
                <w:rFonts w:asciiTheme="minorHAnsi" w:cstheme="minorHAnsi"/>
                <w:sz w:val="22"/>
                <w:szCs w:val="22"/>
              </w:rPr>
            </w:pPr>
          </w:p>
        </w:tc>
        <w:tc>
          <w:tcPr>
            <w:tcW w:w="1530" w:type="dxa"/>
            <w:tcBorders>
              <w:top w:val="nil"/>
              <w:left w:val="single" w:sz="6" w:space="0" w:color="FFFFFF"/>
              <w:bottom w:val="single" w:sz="7" w:space="0" w:color="000000"/>
              <w:right w:val="single" w:sz="6" w:space="0" w:color="FFFFFF"/>
            </w:tcBorders>
            <w:shd w:val="solid" w:color="FFFFFF" w:fill="000000"/>
          </w:tcPr>
          <w:p w14:paraId="5E57B60E" w14:textId="77777777" w:rsidR="00BB5343" w:rsidRPr="0035318E" w:rsidRDefault="00BB5343">
            <w:pPr>
              <w:spacing w:line="48" w:lineRule="exact"/>
              <w:rPr>
                <w:rFonts w:asciiTheme="minorHAnsi" w:cstheme="minorHAnsi"/>
                <w:sz w:val="22"/>
                <w:szCs w:val="22"/>
              </w:rPr>
            </w:pPr>
          </w:p>
          <w:p w14:paraId="5E57B60F" w14:textId="77777777" w:rsidR="00BB5343" w:rsidRPr="0035318E" w:rsidRDefault="00BB5343">
            <w:pPr>
              <w:spacing w:after="19"/>
              <w:jc w:val="right"/>
              <w:rPr>
                <w:rFonts w:asciiTheme="minorHAnsi" w:cstheme="minorHAnsi"/>
                <w:sz w:val="22"/>
                <w:szCs w:val="22"/>
              </w:rPr>
            </w:pPr>
          </w:p>
        </w:tc>
      </w:tr>
    </w:tbl>
    <w:p w14:paraId="5E57B611" w14:textId="77777777" w:rsidR="00BB5343" w:rsidRPr="0035318E" w:rsidRDefault="00BB5343">
      <w:pPr>
        <w:rPr>
          <w:rFonts w:asciiTheme="minorHAnsi" w:cstheme="minorHAnsi"/>
          <w:sz w:val="22"/>
          <w:szCs w:val="22"/>
        </w:rPr>
      </w:pPr>
    </w:p>
    <w:p w14:paraId="5E57B612" w14:textId="77777777" w:rsidR="00BB5343" w:rsidRPr="0035318E" w:rsidRDefault="00BB5343">
      <w:pPr>
        <w:rPr>
          <w:rFonts w:asciiTheme="minorHAnsi" w:cstheme="minorHAnsi"/>
          <w:sz w:val="22"/>
          <w:szCs w:val="22"/>
        </w:rPr>
      </w:pPr>
      <w:r w:rsidRPr="0035318E">
        <w:rPr>
          <w:rFonts w:asciiTheme="minorHAnsi" w:cstheme="minorHAnsi"/>
          <w:sz w:val="22"/>
          <w:szCs w:val="22"/>
        </w:rPr>
        <w:t xml:space="preserve">Source: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 189-214.</w:t>
      </w:r>
    </w:p>
    <w:sectPr w:rsidR="00BB5343" w:rsidRPr="0035318E" w:rsidSect="00BB5343">
      <w:pgSz w:w="12240" w:h="15840"/>
      <w:pgMar w:top="864" w:right="1584" w:bottom="1584" w:left="2304" w:header="864" w:footer="15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7B61C" w14:textId="77777777" w:rsidR="0035318E" w:rsidRDefault="0035318E" w:rsidP="00BB5343">
      <w:r>
        <w:separator/>
      </w:r>
    </w:p>
  </w:endnote>
  <w:endnote w:type="continuationSeparator" w:id="0">
    <w:p w14:paraId="5E57B61D" w14:textId="77777777" w:rsidR="0035318E" w:rsidRDefault="0035318E" w:rsidP="00BB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7B61A" w14:textId="77777777" w:rsidR="0035318E" w:rsidRDefault="0035318E" w:rsidP="00BB5343">
      <w:r>
        <w:separator/>
      </w:r>
    </w:p>
  </w:footnote>
  <w:footnote w:type="continuationSeparator" w:id="0">
    <w:p w14:paraId="5E57B61B" w14:textId="77777777" w:rsidR="0035318E" w:rsidRDefault="0035318E" w:rsidP="00BB5343">
      <w:r>
        <w:continuationSeparator/>
      </w:r>
    </w:p>
  </w:footnote>
  <w:footnote w:id="1">
    <w:p w14:paraId="5E57B622" w14:textId="7AC4E002"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One of the earliest works on the subject is W. Fleetwood, </w:t>
      </w:r>
      <w:r w:rsidRPr="0035318E">
        <w:rPr>
          <w:rFonts w:asciiTheme="minorHAnsi" w:cstheme="minorHAnsi"/>
          <w:i/>
          <w:iCs/>
          <w:sz w:val="22"/>
          <w:szCs w:val="22"/>
        </w:rPr>
        <w:t xml:space="preserve">Chronicum </w:t>
      </w:r>
      <w:proofErr w:type="spellStart"/>
      <w:r w:rsidRPr="0035318E">
        <w:rPr>
          <w:rFonts w:asciiTheme="minorHAnsi" w:cstheme="minorHAnsi"/>
          <w:i/>
          <w:iCs/>
          <w:sz w:val="22"/>
          <w:szCs w:val="22"/>
        </w:rPr>
        <w:t>Preciosum</w:t>
      </w:r>
      <w:proofErr w:type="spellEnd"/>
      <w:r w:rsidRPr="0035318E">
        <w:rPr>
          <w:rFonts w:asciiTheme="minorHAnsi" w:cstheme="minorHAnsi"/>
          <w:i/>
          <w:iCs/>
          <w:sz w:val="22"/>
          <w:szCs w:val="22"/>
        </w:rPr>
        <w:t>: or, an Account of English Money, the Price of Corn and Other Commodities in the Last 600 Years in a Letter to a Student in the University of Oxford</w:t>
      </w:r>
      <w:r w:rsidRPr="0035318E">
        <w:rPr>
          <w:rFonts w:asciiTheme="minorHAnsi" w:cstheme="minorHAnsi"/>
          <w:sz w:val="22"/>
          <w:szCs w:val="22"/>
        </w:rPr>
        <w:t xml:space="preserve"> (London, 1707).  The formation of the International Scientific Committee on Price History in earlier part of this century is described in the introduction to Arthur Harrison Cole, </w:t>
      </w:r>
      <w:r w:rsidRPr="0035318E">
        <w:rPr>
          <w:rFonts w:asciiTheme="minorHAnsi" w:cstheme="minorHAnsi"/>
          <w:i/>
          <w:iCs/>
          <w:sz w:val="22"/>
          <w:szCs w:val="22"/>
        </w:rPr>
        <w:t>Wholesale Commodity Prices in the United States, 1700-1861</w:t>
      </w:r>
      <w:r w:rsidRPr="0035318E">
        <w:rPr>
          <w:rFonts w:asciiTheme="minorHAnsi" w:cstheme="minorHAnsi"/>
          <w:sz w:val="22"/>
          <w:szCs w:val="22"/>
        </w:rPr>
        <w:t xml:space="preserve"> (Cambridge: Harvard University Press, 1938), xxi-xxiv (hereafter, Cole, </w:t>
      </w:r>
      <w:r w:rsidRPr="0035318E">
        <w:rPr>
          <w:rFonts w:asciiTheme="minorHAnsi" w:cstheme="minorHAnsi"/>
          <w:i/>
          <w:iCs/>
          <w:sz w:val="22"/>
          <w:szCs w:val="22"/>
        </w:rPr>
        <w:t>Wholesale Commodity Prices</w:t>
      </w:r>
      <w:r w:rsidRPr="0035318E">
        <w:rPr>
          <w:rFonts w:asciiTheme="minorHAnsi" w:cstheme="minorHAnsi"/>
          <w:sz w:val="22"/>
          <w:szCs w:val="22"/>
        </w:rPr>
        <w:t>).  The economic calamity</w:t>
      </w:r>
      <w:r w:rsidRPr="0035318E">
        <w:rPr>
          <w:rFonts w:asciiTheme="minorHAnsi" w:cstheme="minorHAnsi"/>
          <w:sz w:val="22"/>
          <w:szCs w:val="22"/>
        </w:rPr>
        <w:sym w:font="WP TypographicSymbols" w:char="0043"/>
      </w:r>
      <w:r w:rsidRPr="0035318E">
        <w:rPr>
          <w:rFonts w:asciiTheme="minorHAnsi" w:cstheme="minorHAnsi"/>
          <w:sz w:val="22"/>
          <w:szCs w:val="22"/>
        </w:rPr>
        <w:t>the Great Depression</w:t>
      </w:r>
      <w:r w:rsidRPr="0035318E">
        <w:rPr>
          <w:rFonts w:asciiTheme="minorHAnsi" w:cstheme="minorHAnsi"/>
          <w:sz w:val="22"/>
          <w:szCs w:val="22"/>
        </w:rPr>
        <w:sym w:font="WP TypographicSymbols" w:char="0043"/>
      </w:r>
      <w:r w:rsidRPr="0035318E">
        <w:rPr>
          <w:rFonts w:asciiTheme="minorHAnsi" w:cstheme="minorHAnsi"/>
          <w:sz w:val="22"/>
          <w:szCs w:val="22"/>
        </w:rPr>
        <w:t xml:space="preserve">inspired renewed examination of the economic past in hopes of finding predictors of the direction of the economy.  Some of the more recent work on price indices will be described below; the </w:t>
      </w:r>
      <w:r>
        <w:rPr>
          <w:rFonts w:asciiTheme="minorHAnsi" w:cstheme="minorHAnsi"/>
          <w:sz w:val="22"/>
          <w:szCs w:val="22"/>
        </w:rPr>
        <w:t>“</w:t>
      </w:r>
      <w:r w:rsidRPr="0035318E">
        <w:rPr>
          <w:rFonts w:asciiTheme="minorHAnsi" w:cstheme="minorHAnsi"/>
          <w:sz w:val="22"/>
          <w:szCs w:val="22"/>
        </w:rPr>
        <w:t>bold interpretation</w:t>
      </w:r>
      <w:r>
        <w:rPr>
          <w:rFonts w:asciiTheme="minorHAnsi" w:cstheme="minorHAnsi"/>
          <w:sz w:val="22"/>
          <w:szCs w:val="22"/>
        </w:rPr>
        <w:t>”</w:t>
      </w:r>
      <w:r w:rsidRPr="0035318E">
        <w:rPr>
          <w:rFonts w:asciiTheme="minorHAnsi" w:cstheme="minorHAnsi"/>
          <w:sz w:val="22"/>
          <w:szCs w:val="22"/>
        </w:rPr>
        <w:t xml:space="preserve"> is David Hackett Fischer, </w:t>
      </w:r>
      <w:r w:rsidRPr="0035318E">
        <w:rPr>
          <w:rFonts w:asciiTheme="minorHAnsi" w:cstheme="minorHAnsi"/>
          <w:i/>
          <w:iCs/>
          <w:sz w:val="22"/>
          <w:szCs w:val="22"/>
        </w:rPr>
        <w:t>The Great Wave: Price Revolutions and the Rhythm of History</w:t>
      </w:r>
      <w:r w:rsidRPr="0035318E">
        <w:rPr>
          <w:rFonts w:asciiTheme="minorHAnsi" w:cstheme="minorHAnsi"/>
          <w:sz w:val="22"/>
          <w:szCs w:val="22"/>
        </w:rPr>
        <w:t xml:space="preserve"> (New York: Oxford University Press, 1996).  Fischer’s book also has an extensive bibliography of works on price history from around the world.</w:t>
      </w:r>
    </w:p>
  </w:footnote>
  <w:footnote w:id="2">
    <w:p w14:paraId="5E57B623" w14:textId="325EFB60"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John J.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 in Real Money? A Historical Price Index for Use as a Deflator of Money Values in the Economy of the United States</w:t>
      </w:r>
      <w:r w:rsidRPr="0035318E">
        <w:rPr>
          <w:rFonts w:asciiTheme="minorHAnsi" w:cstheme="minorHAnsi"/>
          <w:sz w:val="22"/>
          <w:szCs w:val="22"/>
        </w:rPr>
        <w:t xml:space="preserve"> (Worcester, MA: American Antiquarian Society, 1992), 307-312 (hereafter,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This work originally appeared under the same title as an article in the </w:t>
      </w:r>
      <w:r w:rsidRPr="0035318E">
        <w:rPr>
          <w:rFonts w:asciiTheme="minorHAnsi" w:cstheme="minorHAnsi"/>
          <w:i/>
          <w:iCs/>
          <w:sz w:val="22"/>
          <w:szCs w:val="22"/>
        </w:rPr>
        <w:t>Proceedings of the American Antiquarian Society</w:t>
      </w:r>
      <w:r w:rsidRPr="0035318E">
        <w:rPr>
          <w:rFonts w:asciiTheme="minorHAnsi" w:cstheme="minorHAnsi"/>
          <w:sz w:val="22"/>
          <w:szCs w:val="22"/>
        </w:rPr>
        <w:t xml:space="preserve"> 101 (1991): 297-373.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and co-author Russell Menard stated the same proposition quite explicitly, </w:t>
      </w:r>
      <w:r>
        <w:rPr>
          <w:rFonts w:asciiTheme="minorHAnsi" w:cstheme="minorHAnsi"/>
          <w:sz w:val="22"/>
          <w:szCs w:val="22"/>
        </w:rPr>
        <w:t>“</w:t>
      </w:r>
      <w:r w:rsidRPr="0035318E">
        <w:rPr>
          <w:rFonts w:asciiTheme="minorHAnsi" w:cstheme="minorHAnsi"/>
          <w:sz w:val="22"/>
          <w:szCs w:val="22"/>
        </w:rPr>
        <w:t>While increasing prices do not always mean good times nor decreasing prices bad times, the rise and fall of indexes of commodity prices have usually paralleled periods of economic expansion and contraction.</w:t>
      </w:r>
      <w:r>
        <w:rPr>
          <w:rFonts w:asciiTheme="minorHAnsi" w:cstheme="minorHAnsi"/>
          <w:sz w:val="22"/>
          <w:szCs w:val="22"/>
        </w:rPr>
        <w:t>”</w:t>
      </w:r>
      <w:r w:rsidRPr="0035318E">
        <w:rPr>
          <w:rFonts w:asciiTheme="minorHAnsi" w:cstheme="minorHAnsi"/>
          <w:sz w:val="22"/>
          <w:szCs w:val="22"/>
        </w:rPr>
        <w:t xml:space="preserve">  John J.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and Russell R. Menard, </w:t>
      </w:r>
      <w:r w:rsidRPr="0035318E">
        <w:rPr>
          <w:rFonts w:asciiTheme="minorHAnsi" w:cstheme="minorHAnsi"/>
          <w:i/>
          <w:iCs/>
          <w:sz w:val="22"/>
          <w:szCs w:val="22"/>
        </w:rPr>
        <w:t>The Economy of British America, 1607-1789</w:t>
      </w:r>
      <w:r w:rsidRPr="0035318E">
        <w:rPr>
          <w:rFonts w:asciiTheme="minorHAnsi" w:cstheme="minorHAnsi"/>
          <w:sz w:val="22"/>
          <w:szCs w:val="22"/>
        </w:rPr>
        <w:t xml:space="preserve"> (Chapel Hill: University of North Carolina Press, 1985), 61.</w:t>
      </w:r>
    </w:p>
  </w:footnote>
  <w:footnote w:id="3">
    <w:p w14:paraId="5E57B624"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This was updated in John J.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 in Real Money? A Historical Price Index for Use as a Deflator of Money Values in the Economy of the United States: Addenda and Corrigenda</w:t>
      </w:r>
      <w:r w:rsidRPr="0035318E">
        <w:rPr>
          <w:rFonts w:asciiTheme="minorHAnsi" w:cstheme="minorHAnsi"/>
          <w:sz w:val="22"/>
          <w:szCs w:val="22"/>
        </w:rPr>
        <w:t xml:space="preserve"> (Worcester, MA: American Antiquarian Society, 1997) (hereafter,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Addenda and Corrigenda</w:t>
      </w:r>
      <w:r w:rsidRPr="0035318E">
        <w:rPr>
          <w:rFonts w:asciiTheme="minorHAnsi" w:cstheme="minorHAnsi"/>
          <w:sz w:val="22"/>
          <w:szCs w:val="22"/>
        </w:rPr>
        <w:t xml:space="preserve">), which originally appeared under the same title in the </w:t>
      </w:r>
      <w:r w:rsidRPr="0035318E">
        <w:rPr>
          <w:rFonts w:asciiTheme="minorHAnsi" w:cstheme="minorHAnsi"/>
          <w:i/>
          <w:iCs/>
          <w:sz w:val="22"/>
          <w:szCs w:val="22"/>
        </w:rPr>
        <w:t>Proceedings of the American Antiquarian Society</w:t>
      </w:r>
      <w:r w:rsidRPr="0035318E">
        <w:rPr>
          <w:rFonts w:asciiTheme="minorHAnsi" w:cstheme="minorHAnsi"/>
          <w:sz w:val="22"/>
          <w:szCs w:val="22"/>
        </w:rPr>
        <w:t xml:space="preserve"> 106 (1996): 327-334.</w:t>
      </w:r>
    </w:p>
  </w:footnote>
  <w:footnote w:id="4">
    <w:p w14:paraId="5E57B625" w14:textId="5375F6EE"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P. M. G. Harris, </w:t>
      </w:r>
      <w:r>
        <w:rPr>
          <w:rFonts w:asciiTheme="minorHAnsi" w:cstheme="minorHAnsi"/>
          <w:sz w:val="22"/>
          <w:szCs w:val="22"/>
        </w:rPr>
        <w:t>“</w:t>
      </w:r>
      <w:r w:rsidRPr="0035318E">
        <w:rPr>
          <w:rFonts w:asciiTheme="minorHAnsi" w:cstheme="minorHAnsi"/>
          <w:sz w:val="22"/>
          <w:szCs w:val="22"/>
        </w:rPr>
        <w:t>Inflation and Deflation in Early America, 1634-1680: Patterns of Change in the British American Economy,</w:t>
      </w:r>
      <w:r>
        <w:rPr>
          <w:rFonts w:asciiTheme="minorHAnsi" w:cstheme="minorHAnsi"/>
          <w:sz w:val="22"/>
          <w:szCs w:val="22"/>
        </w:rPr>
        <w:t>”</w:t>
      </w:r>
      <w:r w:rsidRPr="0035318E">
        <w:rPr>
          <w:rFonts w:asciiTheme="minorHAnsi" w:cstheme="minorHAnsi"/>
          <w:sz w:val="22"/>
          <w:szCs w:val="22"/>
        </w:rPr>
        <w:t xml:space="preserve"> </w:t>
      </w:r>
      <w:r w:rsidRPr="0035318E">
        <w:rPr>
          <w:rFonts w:asciiTheme="minorHAnsi" w:cstheme="minorHAnsi"/>
          <w:i/>
          <w:iCs/>
          <w:sz w:val="22"/>
          <w:szCs w:val="22"/>
        </w:rPr>
        <w:t>Social Science History</w:t>
      </w:r>
      <w:r w:rsidRPr="0035318E">
        <w:rPr>
          <w:rFonts w:asciiTheme="minorHAnsi" w:cstheme="minorHAnsi"/>
          <w:sz w:val="22"/>
          <w:szCs w:val="22"/>
        </w:rPr>
        <w:t xml:space="preserve"> 20 (1996): 469-505.  This article is part of the ongoing work by the </w:t>
      </w:r>
      <w:r>
        <w:rPr>
          <w:rFonts w:asciiTheme="minorHAnsi" w:cstheme="minorHAnsi"/>
          <w:sz w:val="22"/>
          <w:szCs w:val="22"/>
        </w:rPr>
        <w:t>“</w:t>
      </w:r>
      <w:r w:rsidRPr="0035318E">
        <w:rPr>
          <w:rFonts w:asciiTheme="minorHAnsi" w:cstheme="minorHAnsi"/>
          <w:sz w:val="22"/>
          <w:szCs w:val="22"/>
        </w:rPr>
        <w:t>Chesapeake School,</w:t>
      </w:r>
      <w:r>
        <w:rPr>
          <w:rFonts w:asciiTheme="minorHAnsi" w:cstheme="minorHAnsi"/>
          <w:sz w:val="22"/>
          <w:szCs w:val="22"/>
        </w:rPr>
        <w:t>”</w:t>
      </w:r>
      <w:r w:rsidRPr="0035318E">
        <w:rPr>
          <w:rFonts w:asciiTheme="minorHAnsi" w:cstheme="minorHAnsi"/>
          <w:sz w:val="22"/>
          <w:szCs w:val="22"/>
        </w:rPr>
        <w:t xml:space="preserve"> headed by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xml:space="preserve">.  For more information on their work in economic and social history, see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and Menard for relevant titles, especially 117-143.</w:t>
      </w:r>
    </w:p>
  </w:footnote>
  <w:footnote w:id="5">
    <w:p w14:paraId="5E57B626"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307-312;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and Menard, 61.</w:t>
      </w:r>
    </w:p>
  </w:footnote>
  <w:footnote w:id="6">
    <w:p w14:paraId="5E57B627"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described the technique in some detail in the earlier volume.  See especially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Appendices A and B, 316-21 and 334-36, respectively.</w:t>
      </w:r>
    </w:p>
  </w:footnote>
  <w:footnote w:id="7">
    <w:p w14:paraId="5E57B628"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These data are published in Anne R.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R. D. Gray, and Miriam Hussey, </w:t>
      </w:r>
      <w:r w:rsidRPr="0035318E">
        <w:rPr>
          <w:rFonts w:asciiTheme="minorHAnsi" w:cstheme="minorHAnsi"/>
          <w:i/>
          <w:iCs/>
          <w:sz w:val="22"/>
          <w:szCs w:val="22"/>
        </w:rPr>
        <w:t>Prices in Colonial Pennsylvania</w:t>
      </w:r>
      <w:r w:rsidRPr="0035318E">
        <w:rPr>
          <w:rFonts w:asciiTheme="minorHAnsi" w:cstheme="minorHAnsi"/>
          <w:sz w:val="22"/>
          <w:szCs w:val="22"/>
        </w:rPr>
        <w:t xml:space="preserve"> (Philadelphia: University of Pennsylvania Press, 1935) and are expanded chronologically in Arthur Harrison Cole, </w:t>
      </w:r>
      <w:r w:rsidRPr="0035318E">
        <w:rPr>
          <w:rFonts w:asciiTheme="minorHAnsi" w:cstheme="minorHAnsi"/>
          <w:i/>
          <w:iCs/>
          <w:sz w:val="22"/>
          <w:szCs w:val="22"/>
        </w:rPr>
        <w:t>Wholesale Commodity Prices in the United States, 1700-1861: Statistical Supplement</w:t>
      </w:r>
      <w:r w:rsidRPr="0035318E">
        <w:rPr>
          <w:rFonts w:asciiTheme="minorHAnsi" w:cstheme="minorHAnsi"/>
          <w:sz w:val="22"/>
          <w:szCs w:val="22"/>
        </w:rPr>
        <w:t xml:space="preserve"> (Cambridge: Harvard University Press, 1938) (hereafter, Cole, </w:t>
      </w:r>
      <w:r w:rsidRPr="0035318E">
        <w:rPr>
          <w:rFonts w:asciiTheme="minorHAnsi" w:cstheme="minorHAnsi"/>
          <w:i/>
          <w:iCs/>
          <w:sz w:val="22"/>
          <w:szCs w:val="22"/>
        </w:rPr>
        <w:t>Statistical Supplement</w:t>
      </w:r>
      <w:r w:rsidRPr="0035318E">
        <w:rPr>
          <w:rFonts w:asciiTheme="minorHAnsi" w:cstheme="minorHAnsi"/>
          <w:sz w:val="22"/>
          <w:szCs w:val="22"/>
        </w:rPr>
        <w:t xml:space="preserve">).  </w:t>
      </w:r>
    </w:p>
  </w:footnote>
  <w:footnote w:id="8">
    <w:p w14:paraId="5E57B629" w14:textId="77777777" w:rsidR="0035318E" w:rsidRPr="0035318E" w:rsidRDefault="0035318E">
      <w:pPr>
        <w:keepLines/>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See Table 23 for the numerical data.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xml:space="preserve"> was careful to compile wholesale prices on a consistent basis; most of her quotations came from newspapers, and these were supplemented by information from merchant records.  There are some significant differences between the two indices, especially prior to 1740.  See also Cole, </w:t>
      </w:r>
      <w:r w:rsidRPr="0035318E">
        <w:rPr>
          <w:rFonts w:asciiTheme="minorHAnsi" w:cstheme="minorHAnsi"/>
          <w:i/>
          <w:iCs/>
          <w:sz w:val="22"/>
          <w:szCs w:val="22"/>
        </w:rPr>
        <w:t>Wholesale Commodity Prices</w:t>
      </w:r>
      <w:r w:rsidRPr="0035318E">
        <w:rPr>
          <w:rFonts w:asciiTheme="minorHAnsi" w:cstheme="minorHAnsi"/>
          <w:sz w:val="22"/>
          <w:szCs w:val="22"/>
        </w:rPr>
        <w:t>, 28-32.</w:t>
      </w:r>
    </w:p>
  </w:footnote>
  <w:footnote w:id="9">
    <w:p w14:paraId="5E57B62A" w14:textId="005907E4"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Cole, </w:t>
      </w:r>
      <w:r w:rsidRPr="0035318E">
        <w:rPr>
          <w:rFonts w:asciiTheme="minorHAnsi" w:cstheme="minorHAnsi"/>
          <w:i/>
          <w:iCs/>
          <w:sz w:val="22"/>
          <w:szCs w:val="22"/>
        </w:rPr>
        <w:t>Wholesale Commodity Prices</w:t>
      </w:r>
      <w:r w:rsidRPr="0035318E">
        <w:rPr>
          <w:rFonts w:asciiTheme="minorHAnsi" w:cstheme="minorHAnsi"/>
          <w:sz w:val="22"/>
          <w:szCs w:val="22"/>
        </w:rPr>
        <w:t xml:space="preserve">, 28.  </w:t>
      </w:r>
      <w:proofErr w:type="spellStart"/>
      <w:r w:rsidRPr="0035318E">
        <w:rPr>
          <w:rFonts w:asciiTheme="minorHAnsi" w:cstheme="minorHAnsi"/>
          <w:sz w:val="22"/>
          <w:szCs w:val="22"/>
        </w:rPr>
        <w:t>Bezanson’s</w:t>
      </w:r>
      <w:proofErr w:type="spellEnd"/>
      <w:r w:rsidRPr="0035318E">
        <w:rPr>
          <w:rFonts w:asciiTheme="minorHAnsi" w:cstheme="minorHAnsi"/>
          <w:sz w:val="22"/>
          <w:szCs w:val="22"/>
        </w:rPr>
        <w:t xml:space="preserve"> data for 1700 to 1720 are reported in Cole, </w:t>
      </w:r>
      <w:r w:rsidRPr="0035318E">
        <w:rPr>
          <w:rFonts w:asciiTheme="minorHAnsi" w:cstheme="minorHAnsi"/>
          <w:i/>
          <w:iCs/>
          <w:sz w:val="22"/>
          <w:szCs w:val="22"/>
        </w:rPr>
        <w:t>Statistical Supplement</w:t>
      </w:r>
      <w:r w:rsidRPr="0035318E">
        <w:rPr>
          <w:rFonts w:asciiTheme="minorHAnsi" w:cstheme="minorHAnsi"/>
          <w:sz w:val="22"/>
          <w:szCs w:val="22"/>
        </w:rPr>
        <w:t>, 1-6.</w:t>
      </w:r>
    </w:p>
  </w:footnote>
  <w:footnote w:id="10">
    <w:p w14:paraId="5E57B62B" w14:textId="1624F36E"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does not address why he left </w:t>
      </w:r>
      <w:proofErr w:type="spellStart"/>
      <w:r w:rsidRPr="0035318E">
        <w:rPr>
          <w:rFonts w:asciiTheme="minorHAnsi" w:cstheme="minorHAnsi"/>
          <w:sz w:val="22"/>
          <w:szCs w:val="22"/>
        </w:rPr>
        <w:t>Bezanson’s</w:t>
      </w:r>
      <w:proofErr w:type="spellEnd"/>
      <w:r w:rsidRPr="0035318E">
        <w:rPr>
          <w:rFonts w:asciiTheme="minorHAnsi" w:cstheme="minorHAnsi"/>
          <w:sz w:val="22"/>
          <w:szCs w:val="22"/>
        </w:rPr>
        <w:t xml:space="preserve"> sixth series</w:t>
      </w:r>
      <w:r w:rsidRPr="0035318E">
        <w:rPr>
          <w:rFonts w:asciiTheme="minorHAnsi" w:cstheme="minorHAnsi"/>
          <w:sz w:val="22"/>
          <w:szCs w:val="22"/>
        </w:rPr>
        <w:sym w:font="WP TypographicSymbols" w:char="0043"/>
      </w:r>
      <w:r w:rsidRPr="0035318E">
        <w:rPr>
          <w:rFonts w:asciiTheme="minorHAnsi" w:cstheme="minorHAnsi"/>
          <w:sz w:val="22"/>
          <w:szCs w:val="22"/>
        </w:rPr>
        <w:t>muscovado sugar</w:t>
      </w:r>
      <w:r w:rsidRPr="0035318E">
        <w:rPr>
          <w:rFonts w:asciiTheme="minorHAnsi" w:cstheme="minorHAnsi"/>
          <w:sz w:val="22"/>
          <w:szCs w:val="22"/>
        </w:rPr>
        <w:sym w:font="WP TypographicSymbols" w:char="0043"/>
      </w:r>
      <w:r w:rsidRPr="0035318E">
        <w:rPr>
          <w:rFonts w:asciiTheme="minorHAnsi" w:cstheme="minorHAnsi"/>
          <w:sz w:val="22"/>
          <w:szCs w:val="22"/>
        </w:rPr>
        <w:t xml:space="preserve">out of his index for this period.  Perhaps, he felt it would skew his index too heavily toward West Indian produce, since three of the six commodities in his index would have been molasses, rum, and muscovado sugar.  He did assert that the items he used were those </w:t>
      </w:r>
      <w:r>
        <w:rPr>
          <w:rFonts w:asciiTheme="minorHAnsi" w:cstheme="minorHAnsi"/>
          <w:sz w:val="22"/>
          <w:szCs w:val="22"/>
        </w:rPr>
        <w:t>“</w:t>
      </w:r>
      <w:r w:rsidRPr="0035318E">
        <w:rPr>
          <w:rFonts w:asciiTheme="minorHAnsi" w:cstheme="minorHAnsi"/>
          <w:sz w:val="22"/>
          <w:szCs w:val="22"/>
        </w:rPr>
        <w:t>that were central to the Pennsylvania economy at the time; they constitute an acceptable mix of imported and domestic commodities and of producers’ and consumers’ goods.</w:t>
      </w:r>
      <w:r>
        <w:rPr>
          <w:rFonts w:asciiTheme="minorHAnsi" w:cstheme="minorHAnsi"/>
          <w:sz w:val="22"/>
          <w:szCs w:val="22"/>
        </w:rPr>
        <w:t xml:space="preserve">” </w:t>
      </w:r>
      <w:proofErr w:type="spellStart"/>
      <w:proofErr w:type="gramStart"/>
      <w:r w:rsidRPr="0035318E">
        <w:rPr>
          <w:rFonts w:asciiTheme="minorHAnsi" w:cstheme="minorHAnsi"/>
          <w:sz w:val="22"/>
          <w:szCs w:val="22"/>
        </w:rPr>
        <w:t>McCusker</w:t>
      </w:r>
      <w:proofErr w:type="spellEnd"/>
      <w:proofErr w:type="gram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320.</w:t>
      </w:r>
    </w:p>
  </w:footnote>
  <w:footnote w:id="11">
    <w:p w14:paraId="5E57B62C" w14:textId="03342683"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Paul A. David and Peter Solar, </w:t>
      </w:r>
      <w:r>
        <w:rPr>
          <w:rFonts w:asciiTheme="minorHAnsi" w:cstheme="minorHAnsi"/>
          <w:sz w:val="22"/>
          <w:szCs w:val="22"/>
        </w:rPr>
        <w:t>“</w:t>
      </w:r>
      <w:r w:rsidRPr="0035318E">
        <w:rPr>
          <w:rFonts w:asciiTheme="minorHAnsi" w:cstheme="minorHAnsi"/>
          <w:sz w:val="22"/>
          <w:szCs w:val="22"/>
        </w:rPr>
        <w:t>A Bicentenary Contribution to the History of the Cost of Living in America,</w:t>
      </w:r>
      <w:r>
        <w:rPr>
          <w:rFonts w:asciiTheme="minorHAnsi" w:cstheme="minorHAnsi"/>
          <w:sz w:val="22"/>
          <w:szCs w:val="22"/>
        </w:rPr>
        <w:t>”</w:t>
      </w:r>
      <w:r w:rsidRPr="0035318E">
        <w:rPr>
          <w:rFonts w:asciiTheme="minorHAnsi" w:cstheme="minorHAnsi"/>
          <w:sz w:val="22"/>
          <w:szCs w:val="22"/>
        </w:rPr>
        <w:t xml:space="preserve"> </w:t>
      </w:r>
      <w:r w:rsidRPr="0035318E">
        <w:rPr>
          <w:rFonts w:asciiTheme="minorHAnsi" w:cstheme="minorHAnsi"/>
          <w:i/>
          <w:iCs/>
          <w:sz w:val="22"/>
          <w:szCs w:val="22"/>
        </w:rPr>
        <w:t>Research in Economic History</w:t>
      </w:r>
      <w:r w:rsidRPr="0035318E">
        <w:rPr>
          <w:rFonts w:asciiTheme="minorHAnsi" w:cstheme="minorHAnsi"/>
          <w:sz w:val="22"/>
          <w:szCs w:val="22"/>
        </w:rPr>
        <w:t xml:space="preserve"> 2 (1977): 1-80.</w:t>
      </w:r>
    </w:p>
  </w:footnote>
  <w:footnote w:id="12">
    <w:p w14:paraId="5E57B62D"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 24 for the numerical data.</w:t>
      </w:r>
    </w:p>
  </w:footnote>
  <w:footnote w:id="13">
    <w:p w14:paraId="5E57B62E" w14:textId="7C71B775"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336.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states: </w:t>
      </w:r>
      <w:r>
        <w:rPr>
          <w:rFonts w:asciiTheme="minorHAnsi" w:cstheme="minorHAnsi"/>
          <w:sz w:val="22"/>
          <w:szCs w:val="22"/>
        </w:rPr>
        <w:t>“</w:t>
      </w:r>
      <w:r w:rsidRPr="0035318E">
        <w:rPr>
          <w:rFonts w:asciiTheme="minorHAnsi" w:cstheme="minorHAnsi"/>
          <w:sz w:val="22"/>
          <w:szCs w:val="22"/>
        </w:rPr>
        <w:t>For the period from 1700 to 1790 the two [indices] moved in parallel tracks.</w:t>
      </w:r>
      <w:r>
        <w:rPr>
          <w:rFonts w:asciiTheme="minorHAnsi" w:cstheme="minorHAnsi"/>
          <w:sz w:val="22"/>
          <w:szCs w:val="22"/>
        </w:rPr>
        <w:t>”</w:t>
      </w:r>
    </w:p>
  </w:footnote>
  <w:footnote w:id="14">
    <w:p w14:paraId="5E57B62F"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The slope of the trend lines for 1720 to 1745 are -0.515 for the Colonial CPI and </w:t>
      </w:r>
      <w:r w:rsidRPr="0035318E">
        <w:rPr>
          <w:rFonts w:asciiTheme="minorHAnsi" w:cstheme="minorHAnsi"/>
          <w:sz w:val="22"/>
          <w:szCs w:val="22"/>
        </w:rPr>
        <w:noBreakHyphen/>
        <w:t>0.082 for the British CPI.  For 1745 to 1775, the slopes are 0.924 and 0.724, respectively.</w:t>
      </w:r>
    </w:p>
  </w:footnote>
  <w:footnote w:id="15">
    <w:p w14:paraId="5E57B630"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 24 for numerical data.</w:t>
      </w:r>
    </w:p>
  </w:footnote>
  <w:footnote w:id="16">
    <w:p w14:paraId="5E57B631"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The trend line on the graph is the regression line generated by the data from 1660 to 1688 and 1715 to 1738.  The slope was </w:t>
      </w:r>
      <w:r w:rsidRPr="0035318E">
        <w:rPr>
          <w:rFonts w:asciiTheme="minorHAnsi" w:cstheme="minorHAnsi"/>
          <w:sz w:val="22"/>
          <w:szCs w:val="22"/>
        </w:rPr>
        <w:noBreakHyphen/>
        <w:t>0.968 with a very high correlation (r</w:t>
      </w:r>
      <w:r w:rsidRPr="0035318E">
        <w:rPr>
          <w:rFonts w:asciiTheme="minorHAnsi" w:cstheme="minorHAnsi"/>
          <w:sz w:val="22"/>
          <w:szCs w:val="22"/>
          <w:vertAlign w:val="superscript"/>
        </w:rPr>
        <w:t>2</w:t>
      </w:r>
      <w:r w:rsidRPr="0035318E">
        <w:rPr>
          <w:rFonts w:asciiTheme="minorHAnsi" w:cstheme="minorHAnsi"/>
          <w:sz w:val="22"/>
          <w:szCs w:val="22"/>
        </w:rPr>
        <w:t>) of 0.92137.</w:t>
      </w:r>
    </w:p>
  </w:footnote>
  <w:footnote w:id="17">
    <w:p w14:paraId="5E57B632"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and Menard, 59-60, 120-131, 51, 55.</w:t>
      </w:r>
    </w:p>
  </w:footnote>
  <w:footnote w:id="18">
    <w:p w14:paraId="5E57B633"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Harris, 471-479.</w:t>
      </w:r>
    </w:p>
  </w:footnote>
  <w:footnote w:id="19">
    <w:p w14:paraId="5E57B634"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 25 for the numerical data.</w:t>
      </w:r>
    </w:p>
  </w:footnote>
  <w:footnote w:id="20">
    <w:p w14:paraId="5E57B635" w14:textId="079F18DE"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Harris, 487 and 494-95.  Wheat was excluded from this index prior to 1700.  Personal communication to the author from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xml:space="preserve">, 1 August 1999.  Much of the earlier work for this index can be found in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xml:space="preserve"> and Lorena Walsh, </w:t>
      </w:r>
      <w:r>
        <w:rPr>
          <w:rFonts w:asciiTheme="minorHAnsi" w:cstheme="minorHAnsi"/>
          <w:sz w:val="22"/>
          <w:szCs w:val="22"/>
        </w:rPr>
        <w:t>“</w:t>
      </w:r>
      <w:r w:rsidRPr="0035318E">
        <w:rPr>
          <w:rFonts w:asciiTheme="minorHAnsi" w:cstheme="minorHAnsi"/>
          <w:sz w:val="22"/>
          <w:szCs w:val="22"/>
        </w:rPr>
        <w:t>Inventories and the Analysis of Wealth and Consumption Patterns in St. Mary’s County, Maryland, 1658-1777,</w:t>
      </w:r>
      <w:r>
        <w:rPr>
          <w:rFonts w:asciiTheme="minorHAnsi" w:cstheme="minorHAnsi"/>
          <w:sz w:val="22"/>
          <w:szCs w:val="22"/>
        </w:rPr>
        <w:t>”</w:t>
      </w:r>
      <w:r w:rsidRPr="0035318E">
        <w:rPr>
          <w:rFonts w:asciiTheme="minorHAnsi" w:cstheme="minorHAnsi"/>
          <w:sz w:val="22"/>
          <w:szCs w:val="22"/>
        </w:rPr>
        <w:t xml:space="preserve"> </w:t>
      </w:r>
      <w:r w:rsidRPr="0035318E">
        <w:rPr>
          <w:rFonts w:asciiTheme="minorHAnsi" w:cstheme="minorHAnsi"/>
          <w:i/>
          <w:iCs/>
          <w:sz w:val="22"/>
          <w:szCs w:val="22"/>
        </w:rPr>
        <w:t xml:space="preserve">Historical Methods </w:t>
      </w:r>
      <w:r w:rsidRPr="0035318E">
        <w:rPr>
          <w:rFonts w:asciiTheme="minorHAnsi" w:cstheme="minorHAnsi"/>
          <w:sz w:val="22"/>
          <w:szCs w:val="22"/>
        </w:rPr>
        <w:t>13 (1980): 81-104.</w:t>
      </w:r>
    </w:p>
  </w:footnote>
  <w:footnote w:id="21">
    <w:p w14:paraId="5E57B636" w14:textId="4E793571"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Harris also excluded labor from his index (Harris, 487), but this is less problematic as servants and slaves were capital investments.  An index for labor can be found in </w:t>
      </w:r>
      <w:proofErr w:type="spellStart"/>
      <w:r w:rsidRPr="0035318E">
        <w:rPr>
          <w:rFonts w:asciiTheme="minorHAnsi" w:cstheme="minorHAnsi"/>
          <w:sz w:val="22"/>
          <w:szCs w:val="22"/>
        </w:rPr>
        <w:t>Carr</w:t>
      </w:r>
      <w:proofErr w:type="spellEnd"/>
      <w:r w:rsidRPr="0035318E">
        <w:rPr>
          <w:rFonts w:asciiTheme="minorHAnsi" w:cstheme="minorHAnsi"/>
          <w:sz w:val="22"/>
          <w:szCs w:val="22"/>
        </w:rPr>
        <w:t xml:space="preserve"> and Walsh.  Additionally, the Virginia farm sub-index from 1777 to 1820 included only corn and wheat, without any livestock.  (Harris, </w:t>
      </w:r>
      <w:r>
        <w:rPr>
          <w:rFonts w:asciiTheme="minorHAnsi" w:cstheme="minorHAnsi"/>
          <w:sz w:val="22"/>
          <w:szCs w:val="22"/>
        </w:rPr>
        <w:t>“</w:t>
      </w:r>
      <w:r w:rsidRPr="0035318E">
        <w:rPr>
          <w:rFonts w:asciiTheme="minorHAnsi" w:cstheme="minorHAnsi"/>
          <w:sz w:val="22"/>
          <w:szCs w:val="22"/>
        </w:rPr>
        <w:t>Notes</w:t>
      </w:r>
      <w:r>
        <w:rPr>
          <w:rFonts w:asciiTheme="minorHAnsi" w:cstheme="minorHAnsi"/>
          <w:sz w:val="22"/>
          <w:szCs w:val="22"/>
        </w:rPr>
        <w:t>”</w:t>
      </w:r>
      <w:r w:rsidRPr="0035318E">
        <w:rPr>
          <w:rFonts w:asciiTheme="minorHAnsi" w:cstheme="minorHAnsi"/>
          <w:sz w:val="22"/>
          <w:szCs w:val="22"/>
        </w:rPr>
        <w:t xml:space="preserve"> to Table A1, 494</w:t>
      </w:r>
      <w:proofErr w:type="gramStart"/>
      <w:r w:rsidRPr="0035318E">
        <w:rPr>
          <w:rFonts w:asciiTheme="minorHAnsi" w:cstheme="minorHAnsi"/>
          <w:sz w:val="22"/>
          <w:szCs w:val="22"/>
        </w:rPr>
        <w:t>)  To</w:t>
      </w:r>
      <w:proofErr w:type="gramEnd"/>
      <w:r w:rsidRPr="0035318E">
        <w:rPr>
          <w:rFonts w:asciiTheme="minorHAnsi" w:cstheme="minorHAnsi"/>
          <w:sz w:val="22"/>
          <w:szCs w:val="22"/>
        </w:rPr>
        <w:t xml:space="preserve"> construct the manufacture sub-index</w:t>
      </w:r>
      <w:r>
        <w:rPr>
          <w:rFonts w:asciiTheme="minorHAnsi" w:cstheme="minorHAnsi"/>
          <w:sz w:val="22"/>
          <w:szCs w:val="22"/>
        </w:rPr>
        <w:t>”</w:t>
      </w:r>
      <w:r w:rsidRPr="0035318E">
        <w:rPr>
          <w:rFonts w:asciiTheme="minorHAnsi" w:cstheme="minorHAnsi"/>
          <w:sz w:val="22"/>
          <w:szCs w:val="22"/>
        </w:rPr>
        <w:t>. . . an average was taken for cloth and metals.  For the latter, pewter (omitting old and artistic items) was averaged with plate from the time that prices for that item became available.</w:t>
      </w:r>
      <w:r>
        <w:rPr>
          <w:rFonts w:asciiTheme="minorHAnsi" w:cstheme="minorHAnsi"/>
          <w:sz w:val="22"/>
          <w:szCs w:val="22"/>
        </w:rPr>
        <w:t>”</w:t>
      </w:r>
      <w:r w:rsidRPr="0035318E">
        <w:rPr>
          <w:rFonts w:asciiTheme="minorHAnsi" w:cstheme="minorHAnsi"/>
          <w:sz w:val="22"/>
          <w:szCs w:val="22"/>
        </w:rPr>
        <w:t xml:space="preserve">  (Harris, 494</w:t>
      </w:r>
      <w:proofErr w:type="gramStart"/>
      <w:r w:rsidRPr="0035318E">
        <w:rPr>
          <w:rFonts w:asciiTheme="minorHAnsi" w:cstheme="minorHAnsi"/>
          <w:sz w:val="22"/>
          <w:szCs w:val="22"/>
        </w:rPr>
        <w:t>)  He</w:t>
      </w:r>
      <w:proofErr w:type="gramEnd"/>
      <w:r w:rsidRPr="0035318E">
        <w:rPr>
          <w:rFonts w:asciiTheme="minorHAnsi" w:cstheme="minorHAnsi"/>
          <w:sz w:val="22"/>
          <w:szCs w:val="22"/>
        </w:rPr>
        <w:t xml:space="preserve"> did not specify when they were and were not available.  The use of silver plate poses a second potential problem.  Since silver was a universal unit of value, it could be converted from a household good to circulating money.  Thus, its price might vary as money did.  Tobacco was excluded from the index because it was a form of currency.  Personal communication to the author from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1 August 1999.  There are two problems with this.  First, tobacco was also the dominant market export from the Chesapeake, and thus was a major market commodity.  And second, the possible use of silver as money did not warrant the exclusion of plate.</w:t>
      </w:r>
    </w:p>
  </w:footnote>
  <w:footnote w:id="22">
    <w:p w14:paraId="5E57B637" w14:textId="1801A49B"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Among other places these series can be found in U.S. Department of Commerce, </w:t>
      </w:r>
      <w:r w:rsidRPr="0035318E">
        <w:rPr>
          <w:rFonts w:asciiTheme="minorHAnsi" w:cstheme="minorHAnsi"/>
          <w:i/>
          <w:iCs/>
          <w:sz w:val="22"/>
          <w:szCs w:val="22"/>
        </w:rPr>
        <w:t>Historical Statistics of the United States: Colonial Times to 1970</w:t>
      </w:r>
      <w:r w:rsidRPr="0035318E">
        <w:rPr>
          <w:rFonts w:asciiTheme="minorHAnsi" w:cstheme="minorHAnsi"/>
          <w:sz w:val="22"/>
          <w:szCs w:val="22"/>
        </w:rPr>
        <w:t xml:space="preserve"> (Washington, DC: 1975) 2:1198, series Z578 to Z584; Carville V. Earle, </w:t>
      </w:r>
      <w:r w:rsidRPr="0035318E">
        <w:rPr>
          <w:rFonts w:asciiTheme="minorHAnsi" w:cstheme="minorHAnsi"/>
          <w:i/>
          <w:iCs/>
          <w:sz w:val="22"/>
          <w:szCs w:val="22"/>
        </w:rPr>
        <w:t xml:space="preserve">The Evolution of at Tidewater Settlement: All </w:t>
      </w:r>
      <w:proofErr w:type="spellStart"/>
      <w:r w:rsidRPr="0035318E">
        <w:rPr>
          <w:rFonts w:asciiTheme="minorHAnsi" w:cstheme="minorHAnsi"/>
          <w:i/>
          <w:iCs/>
          <w:sz w:val="22"/>
          <w:szCs w:val="22"/>
        </w:rPr>
        <w:t>Hallow’s</w:t>
      </w:r>
      <w:proofErr w:type="spellEnd"/>
      <w:r w:rsidRPr="0035318E">
        <w:rPr>
          <w:rFonts w:asciiTheme="minorHAnsi" w:cstheme="minorHAnsi"/>
          <w:i/>
          <w:iCs/>
          <w:sz w:val="22"/>
          <w:szCs w:val="22"/>
        </w:rPr>
        <w:t xml:space="preserve"> Parish, Maryland, 1650-1783</w:t>
      </w:r>
      <w:r w:rsidRPr="0035318E">
        <w:rPr>
          <w:rFonts w:asciiTheme="minorHAnsi" w:cstheme="minorHAnsi"/>
          <w:sz w:val="22"/>
          <w:szCs w:val="22"/>
        </w:rPr>
        <w:t xml:space="preserve"> (Chicago: University of Chicago Department of Geography, 1975) 227-229; and Cole.  The data from 1711 to 1775 were based on observations from just one place: Anne Arundel County, Maryland.  From 1618 to 1710, the data were the work of Russell R. Menard; the price series from 1618 to 1658 covered the entire Chesapeake, while that for 1659 to 1710 was based only on Maryland prices.  See Table 28.</w:t>
      </w:r>
    </w:p>
  </w:footnote>
  <w:footnote w:id="23">
    <w:p w14:paraId="5E57B638" w14:textId="3B5BA44F"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For Pennsylvania, the base period was 1741-45 and the currency values in both the numerator and denominator were expressed in Pennsylvania Currency.  </w:t>
      </w:r>
      <w:proofErr w:type="spellStart"/>
      <w:r w:rsidRPr="0035318E">
        <w:rPr>
          <w:rFonts w:asciiTheme="minorHAnsi" w:cstheme="minorHAnsi"/>
          <w:sz w:val="22"/>
          <w:szCs w:val="22"/>
        </w:rPr>
        <w:t>Bezanson</w:t>
      </w:r>
      <w:proofErr w:type="spellEnd"/>
      <w:r w:rsidRPr="0035318E">
        <w:rPr>
          <w:rFonts w:asciiTheme="minorHAnsi" w:cstheme="minorHAnsi"/>
          <w:sz w:val="22"/>
          <w:szCs w:val="22"/>
        </w:rPr>
        <w:t>, 351-55.  For Virginia and Maryland, the base period was 1700-09, and the money values in the numerator and denominator were each expressed in the probate currency being used at the respective time.  For Maryland, this is especially important, as the money of account that estates were valued in changed over time.  In 1760, for instance, the numerator was expressed in terms of the money used in 1760 (current money of Maryland or paper currency), while the denominator was expressed in terms of the money used between 1700 and 1709 (Sterling or some Sterling/hard currency combination).  Likewise, in 1725, the numerator was expressed in terms of the money used in 1725 (hard currency), while the denominator was again expressed in terms of the money used to evaluate estates between 1700 and 1709.  Author’s personal communication with P. M. G. Harris, 17 August 1999.  While this procedure made it easy to deflate probate values within a colony to a common basis without having to account for any variance in exchange rates and probate practices, it makes cross-colonial comparisons especially difficult.</w:t>
      </w:r>
    </w:p>
  </w:footnote>
  <w:footnote w:id="24">
    <w:p w14:paraId="5E57B639" w14:textId="3A080D69"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In a hybrid of methods,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compiles the 1700-1720 index based on specie prices, but then splices this onto </w:t>
      </w:r>
      <w:proofErr w:type="spellStart"/>
      <w:r w:rsidRPr="0035318E">
        <w:rPr>
          <w:rFonts w:asciiTheme="minorHAnsi" w:cstheme="minorHAnsi"/>
          <w:sz w:val="22"/>
          <w:szCs w:val="22"/>
        </w:rPr>
        <w:t>Bezanson’s</w:t>
      </w:r>
      <w:proofErr w:type="spellEnd"/>
      <w:r w:rsidRPr="0035318E">
        <w:rPr>
          <w:rFonts w:asciiTheme="minorHAnsi" w:cstheme="minorHAnsi"/>
          <w:sz w:val="22"/>
          <w:szCs w:val="22"/>
        </w:rPr>
        <w:t xml:space="preserve"> index of prices in Pennsylvania currency.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How Much is That</w:t>
      </w:r>
      <w:r w:rsidRPr="0035318E">
        <w:rPr>
          <w:rFonts w:asciiTheme="minorHAnsi" w:cstheme="minorHAnsi"/>
          <w:sz w:val="22"/>
          <w:szCs w:val="22"/>
        </w:rPr>
        <w:t xml:space="preserve"> Tables A-1 and A-2, 322-323.</w:t>
      </w:r>
    </w:p>
  </w:footnote>
  <w:footnote w:id="25">
    <w:p w14:paraId="5E57B63A"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David L. Sills, ed., </w:t>
      </w:r>
      <w:r w:rsidRPr="0035318E">
        <w:rPr>
          <w:rFonts w:asciiTheme="minorHAnsi" w:cstheme="minorHAnsi"/>
          <w:i/>
          <w:iCs/>
          <w:sz w:val="22"/>
          <w:szCs w:val="22"/>
        </w:rPr>
        <w:t>International Encyclopedia of the Social Sciences</w:t>
      </w:r>
      <w:r w:rsidRPr="0035318E">
        <w:rPr>
          <w:rFonts w:asciiTheme="minorHAnsi" w:cstheme="minorHAnsi"/>
          <w:sz w:val="22"/>
          <w:szCs w:val="22"/>
        </w:rPr>
        <w:t xml:space="preserve"> (New York: Macmillan, 1968).</w:t>
      </w:r>
    </w:p>
  </w:footnote>
  <w:footnote w:id="26">
    <w:p w14:paraId="5E57B63B"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Harris, 479.</w:t>
      </w:r>
    </w:p>
  </w:footnote>
  <w:footnote w:id="27">
    <w:p w14:paraId="5E57B63C"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John J.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 in Europe and America, 1600-1775: A Handbook</w:t>
      </w:r>
      <w:r w:rsidRPr="0035318E">
        <w:rPr>
          <w:rFonts w:asciiTheme="minorHAnsi" w:cstheme="minorHAnsi"/>
          <w:sz w:val="22"/>
          <w:szCs w:val="22"/>
        </w:rPr>
        <w:t xml:space="preserve"> (Chapel Hill: University of North Carolina Press, 1978), 207 (hereafter,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w:t>
      </w:r>
    </w:p>
  </w:footnote>
  <w:footnote w:id="28">
    <w:p w14:paraId="5E57B63D"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For the acts see William W. </w:t>
      </w:r>
      <w:proofErr w:type="spellStart"/>
      <w:r w:rsidRPr="0035318E">
        <w:rPr>
          <w:rFonts w:asciiTheme="minorHAnsi" w:cstheme="minorHAnsi"/>
          <w:sz w:val="22"/>
          <w:szCs w:val="22"/>
        </w:rPr>
        <w:t>Hening</w:t>
      </w:r>
      <w:proofErr w:type="spellEnd"/>
      <w:r w:rsidRPr="0035318E">
        <w:rPr>
          <w:rFonts w:asciiTheme="minorHAnsi" w:cstheme="minorHAnsi"/>
          <w:sz w:val="22"/>
          <w:szCs w:val="22"/>
        </w:rPr>
        <w:t xml:space="preserve">, </w:t>
      </w:r>
      <w:r w:rsidRPr="0035318E">
        <w:rPr>
          <w:rFonts w:asciiTheme="minorHAnsi" w:cstheme="minorHAnsi"/>
          <w:i/>
          <w:iCs/>
          <w:sz w:val="22"/>
          <w:szCs w:val="22"/>
        </w:rPr>
        <w:t>The Statues at Large . . .</w:t>
      </w:r>
      <w:r w:rsidRPr="0035318E">
        <w:rPr>
          <w:rFonts w:asciiTheme="minorHAnsi" w:cstheme="minorHAnsi"/>
          <w:sz w:val="22"/>
          <w:szCs w:val="22"/>
        </w:rPr>
        <w:t xml:space="preserve"> (Richmond, VA, 1819; reprinted, Charlottesville, VA: University Press of Virginia, 1969), 7:85, 167, 261, 336.  Both before 1755 and after 1765, the Virginia specie price index closely matched those of Maryland and Pennsylvania.  If the commercial exchange rates had been used to modify the Virginia index between 1755 and 1765, there would have been a large divergence between the Maryland and Virginia price indices; using the par value estimate for Virginia currency during this period eliminated any divergence.  However, I have no direct evidence that this practice was followed in taking inventories in Virginia.</w:t>
      </w:r>
    </w:p>
  </w:footnote>
  <w:footnote w:id="29">
    <w:p w14:paraId="5E57B63E" w14:textId="69195A25"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There were three instances in the seventeenth century</w:t>
      </w:r>
      <w:r w:rsidRPr="0035318E">
        <w:rPr>
          <w:rFonts w:asciiTheme="minorHAnsi" w:cstheme="minorHAnsi"/>
          <w:sz w:val="22"/>
          <w:szCs w:val="22"/>
        </w:rPr>
        <w:sym w:font="WP TypographicSymbols" w:char="0043"/>
      </w:r>
      <w:r w:rsidRPr="0035318E">
        <w:rPr>
          <w:rFonts w:asciiTheme="minorHAnsi" w:cstheme="minorHAnsi"/>
          <w:sz w:val="22"/>
          <w:szCs w:val="22"/>
        </w:rPr>
        <w:t>1675-1676, 1687-1689, and 1692-1694</w:t>
      </w:r>
      <w:r w:rsidRPr="0035318E">
        <w:rPr>
          <w:rFonts w:asciiTheme="minorHAnsi" w:cstheme="minorHAnsi"/>
          <w:sz w:val="22"/>
          <w:szCs w:val="22"/>
        </w:rPr>
        <w:sym w:font="WP TypographicSymbols" w:char="0043"/>
      </w:r>
      <w:r w:rsidRPr="0035318E">
        <w:rPr>
          <w:rFonts w:asciiTheme="minorHAnsi" w:cstheme="minorHAnsi"/>
          <w:sz w:val="22"/>
          <w:szCs w:val="22"/>
        </w:rPr>
        <w:t xml:space="preserve">where the Maryland Assembly tried to establish a Maryland Currency at the value of </w:t>
      </w:r>
      <w:r w:rsidRPr="0035318E">
        <w:rPr>
          <w:rFonts w:asciiTheme="minorHAnsi" w:cstheme="minorHAnsi"/>
          <w:sz w:val="22"/>
          <w:szCs w:val="22"/>
        </w:rPr>
        <w:sym w:font="WP TypographicSymbols" w:char="002C"/>
      </w:r>
      <w:r w:rsidRPr="0035318E">
        <w:rPr>
          <w:rFonts w:asciiTheme="minorHAnsi" w:cstheme="minorHAnsi"/>
          <w:sz w:val="22"/>
          <w:szCs w:val="22"/>
        </w:rPr>
        <w:t xml:space="preserve">133.33 Maryland to </w:t>
      </w:r>
      <w:r w:rsidRPr="0035318E">
        <w:rPr>
          <w:rFonts w:asciiTheme="minorHAnsi" w:cstheme="minorHAnsi"/>
          <w:sz w:val="22"/>
          <w:szCs w:val="22"/>
        </w:rPr>
        <w:sym w:font="WP TypographicSymbols" w:char="002C"/>
      </w:r>
      <w:r w:rsidRPr="0035318E">
        <w:rPr>
          <w:rFonts w:asciiTheme="minorHAnsi" w:cstheme="minorHAnsi"/>
          <w:sz w:val="22"/>
          <w:szCs w:val="22"/>
        </w:rPr>
        <w:t xml:space="preserve">100 Sterling.  Each of these acts was disallowed.  See </w:t>
      </w:r>
      <w:proofErr w:type="spellStart"/>
      <w:r w:rsidRPr="0035318E">
        <w:rPr>
          <w:rFonts w:asciiTheme="minorHAnsi" w:cstheme="minorHAnsi"/>
          <w:sz w:val="22"/>
          <w:szCs w:val="22"/>
        </w:rPr>
        <w:t>McCukser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 xml:space="preserve">, 189-190, for a complete discussion of these attempts to inflate the value of coin.  According to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xml:space="preserve">, there is no evidence Maryland colonists stopped using Sterling in the valuations of estates during these three periods.  Therefore, I have used Sterling for the exchange rate for these years.  Author’s personal communication with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3 August 1998.</w:t>
      </w:r>
    </w:p>
  </w:footnote>
  <w:footnote w:id="30">
    <w:p w14:paraId="5E57B63F"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This system and its origins are described in </w:t>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 189-196.  A table of exchange histories of both paper and hard currency with Sterling can be found on 197-204.</w:t>
      </w:r>
    </w:p>
  </w:footnote>
  <w:footnote w:id="31">
    <w:p w14:paraId="5E57B640" w14:textId="12C4014A"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The information on probate practices in this paragraph and in the following comes from the author’s personal communication with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3 August 1998.</w:t>
      </w:r>
    </w:p>
  </w:footnote>
  <w:footnote w:id="32">
    <w:p w14:paraId="5E57B641" w14:textId="77777777" w:rsidR="0035318E" w:rsidRPr="0035318E" w:rsidRDefault="0035318E">
      <w:pPr>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 xml:space="preserve">Estates were valued at current market prices.  However, after 1765, the only market prices available were in hard currency.  </w:t>
      </w:r>
      <w:proofErr w:type="gramStart"/>
      <w:r w:rsidRPr="0035318E">
        <w:rPr>
          <w:rFonts w:asciiTheme="minorHAnsi" w:cstheme="minorHAnsi"/>
          <w:sz w:val="22"/>
          <w:szCs w:val="22"/>
        </w:rPr>
        <w:t>So</w:t>
      </w:r>
      <w:proofErr w:type="gramEnd"/>
      <w:r w:rsidRPr="0035318E">
        <w:rPr>
          <w:rFonts w:asciiTheme="minorHAnsi" w:cstheme="minorHAnsi"/>
          <w:sz w:val="22"/>
          <w:szCs w:val="22"/>
        </w:rPr>
        <w:t xml:space="preserve"> to covert from market valuations in hard currency to the required, fictitious paper currency, the estate appraiser reduced the value in hard currency by one-fifth.  Additional evidence to support this method comes from the recording of debts in estates.  Here, debts were often recorded in hard currency, then reduced by the one-fifth to obtain the fictious currency money of Maryland.  Personal communication with Lois Green </w:t>
      </w:r>
      <w:proofErr w:type="spellStart"/>
      <w:r w:rsidRPr="0035318E">
        <w:rPr>
          <w:rFonts w:asciiTheme="minorHAnsi" w:cstheme="minorHAnsi"/>
          <w:sz w:val="22"/>
          <w:szCs w:val="22"/>
        </w:rPr>
        <w:t>Carr</w:t>
      </w:r>
      <w:proofErr w:type="spellEnd"/>
      <w:r w:rsidRPr="0035318E">
        <w:rPr>
          <w:rFonts w:asciiTheme="minorHAnsi" w:cstheme="minorHAnsi"/>
          <w:sz w:val="22"/>
          <w:szCs w:val="22"/>
        </w:rPr>
        <w:t>, 1 August 1999.</w:t>
      </w:r>
    </w:p>
    <w:p w14:paraId="5E57B642" w14:textId="77777777" w:rsidR="0035318E" w:rsidRPr="0035318E" w:rsidRDefault="0035318E">
      <w:pPr>
        <w:spacing w:after="240"/>
        <w:ind w:firstLine="720"/>
        <w:rPr>
          <w:rFonts w:asciiTheme="minorHAnsi" w:cstheme="minorHAnsi"/>
          <w:sz w:val="22"/>
          <w:szCs w:val="22"/>
        </w:rPr>
      </w:pPr>
      <w:r w:rsidRPr="0035318E">
        <w:rPr>
          <w:rFonts w:asciiTheme="minorHAnsi" w:cstheme="minorHAnsi"/>
          <w:sz w:val="22"/>
          <w:szCs w:val="22"/>
        </w:rPr>
        <w:t>This one-fifth reduction came from the ratio of the par value of hard currency (</w:t>
      </w:r>
      <w:r w:rsidRPr="0035318E">
        <w:rPr>
          <w:rFonts w:asciiTheme="minorHAnsi" w:cstheme="minorHAnsi"/>
          <w:sz w:val="22"/>
          <w:szCs w:val="22"/>
        </w:rPr>
        <w:sym w:font="WP TypographicSymbols" w:char="002C"/>
      </w:r>
      <w:r w:rsidRPr="0035318E">
        <w:rPr>
          <w:rFonts w:asciiTheme="minorHAnsi" w:cstheme="minorHAnsi"/>
          <w:sz w:val="22"/>
          <w:szCs w:val="22"/>
        </w:rPr>
        <w:t xml:space="preserve">166.67 hard currency to </w:t>
      </w:r>
      <w:r w:rsidRPr="0035318E">
        <w:rPr>
          <w:rFonts w:asciiTheme="minorHAnsi" w:cstheme="minorHAnsi"/>
          <w:sz w:val="22"/>
          <w:szCs w:val="22"/>
        </w:rPr>
        <w:sym w:font="WP TypographicSymbols" w:char="002C"/>
      </w:r>
      <w:r w:rsidRPr="0035318E">
        <w:rPr>
          <w:rFonts w:asciiTheme="minorHAnsi" w:cstheme="minorHAnsi"/>
          <w:sz w:val="22"/>
          <w:szCs w:val="22"/>
        </w:rPr>
        <w:t>100 Sterling) and the par value of the fictitious paper currency (</w:t>
      </w:r>
      <w:r w:rsidRPr="0035318E">
        <w:rPr>
          <w:rFonts w:asciiTheme="minorHAnsi" w:cstheme="minorHAnsi"/>
          <w:sz w:val="22"/>
          <w:szCs w:val="22"/>
        </w:rPr>
        <w:sym w:font="WP TypographicSymbols" w:char="002C"/>
      </w:r>
      <w:r w:rsidRPr="0035318E">
        <w:rPr>
          <w:rFonts w:asciiTheme="minorHAnsi" w:cstheme="minorHAnsi"/>
          <w:sz w:val="22"/>
          <w:szCs w:val="22"/>
        </w:rPr>
        <w:t xml:space="preserve">133.33 paper currency to </w:t>
      </w:r>
      <w:r w:rsidRPr="0035318E">
        <w:rPr>
          <w:rFonts w:asciiTheme="minorHAnsi" w:cstheme="minorHAnsi"/>
          <w:sz w:val="22"/>
          <w:szCs w:val="22"/>
        </w:rPr>
        <w:sym w:font="WP TypographicSymbols" w:char="002C"/>
      </w:r>
      <w:r w:rsidRPr="0035318E">
        <w:rPr>
          <w:rFonts w:asciiTheme="minorHAnsi" w:cstheme="minorHAnsi"/>
          <w:sz w:val="22"/>
          <w:szCs w:val="22"/>
        </w:rPr>
        <w:t>100 Sterling), which is 1.25.  Deducting one-fifth of 1.25 yields 1.0, or the value in paper currency. practices after 1765.</w:t>
      </w:r>
    </w:p>
  </w:footnote>
  <w:footnote w:id="33">
    <w:p w14:paraId="5E57B643"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proofErr w:type="spellStart"/>
      <w:r w:rsidRPr="0035318E">
        <w:rPr>
          <w:rFonts w:asciiTheme="minorHAnsi" w:cstheme="minorHAnsi"/>
          <w:sz w:val="22"/>
          <w:szCs w:val="22"/>
        </w:rPr>
        <w:t>McCusker</w:t>
      </w:r>
      <w:proofErr w:type="spellEnd"/>
      <w:r w:rsidRPr="0035318E">
        <w:rPr>
          <w:rFonts w:asciiTheme="minorHAnsi" w:cstheme="minorHAnsi"/>
          <w:sz w:val="22"/>
          <w:szCs w:val="22"/>
        </w:rPr>
        <w:t xml:space="preserve">, </w:t>
      </w:r>
      <w:r w:rsidRPr="0035318E">
        <w:rPr>
          <w:rFonts w:asciiTheme="minorHAnsi" w:cstheme="minorHAnsi"/>
          <w:i/>
          <w:iCs/>
          <w:sz w:val="22"/>
          <w:szCs w:val="22"/>
        </w:rPr>
        <w:t>Money and Exchange</w:t>
      </w:r>
      <w:r w:rsidRPr="0035318E">
        <w:rPr>
          <w:rFonts w:asciiTheme="minorHAnsi" w:cstheme="minorHAnsi"/>
          <w:sz w:val="22"/>
          <w:szCs w:val="22"/>
        </w:rPr>
        <w:t>, 126.  For the specific effects in Virginia and Maryland, see 205-206 and 190, respectively.</w:t>
      </w:r>
    </w:p>
  </w:footnote>
  <w:footnote w:id="34">
    <w:p w14:paraId="5E57B644"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Tables 27 for the numerical data.</w:t>
      </w:r>
    </w:p>
  </w:footnote>
  <w:footnote w:id="35">
    <w:p w14:paraId="5E57B645"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Many of the exchange rates used to convert tobacco price into sterling are estimates; serious differences in these rates from par would change the index dramatically.  See Tables 27 and 28 for numerical data.  In certain instances (e.g. 1735-1745), the tobacco index followed the Maryland average index more closely than it did the one for Virginia.  This was logical as the tobacco price series for that period was based on Maryland prices.</w:t>
      </w:r>
    </w:p>
  </w:footnote>
  <w:footnote w:id="36">
    <w:p w14:paraId="5E57B646"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Tables 27 and 28 for the numerical data.</w:t>
      </w:r>
    </w:p>
  </w:footnote>
  <w:footnote w:id="37">
    <w:p w14:paraId="5E57B647"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Tables 28 and 33 for the numerical data.</w:t>
      </w:r>
    </w:p>
  </w:footnote>
  <w:footnote w:id="38">
    <w:p w14:paraId="5E57B648"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Tables 30, 31, and 32 for numerical data.</w:t>
      </w:r>
    </w:p>
  </w:footnote>
  <w:footnote w:id="39">
    <w:p w14:paraId="5E57B649" w14:textId="77777777" w:rsidR="0035318E" w:rsidRPr="0035318E" w:rsidRDefault="0035318E">
      <w:pPr>
        <w:spacing w:after="240"/>
        <w:ind w:firstLine="720"/>
        <w:rPr>
          <w:rFonts w:asciiTheme="minorHAnsi" w:cstheme="minorHAnsi"/>
          <w:sz w:val="22"/>
          <w:szCs w:val="22"/>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Tables 33 for numerical data.</w:t>
      </w:r>
    </w:p>
  </w:footnote>
  <w:footnote w:id="40">
    <w:p w14:paraId="5E57B64A" w14:textId="77777777" w:rsidR="0035318E" w:rsidRDefault="0035318E">
      <w:pPr>
        <w:spacing w:after="240"/>
        <w:ind w:firstLine="720"/>
        <w:rPr>
          <w:rFonts w:cs="MingLiU-ExtB"/>
        </w:rPr>
      </w:pPr>
      <w:r w:rsidRPr="0035318E">
        <w:rPr>
          <w:rStyle w:val="FootnoteReference"/>
          <w:rFonts w:asciiTheme="minorHAnsi" w:cstheme="minorHAnsi"/>
          <w:sz w:val="22"/>
          <w:szCs w:val="22"/>
          <w:vertAlign w:val="superscript"/>
        </w:rPr>
        <w:footnoteRef/>
      </w:r>
      <w:r w:rsidRPr="0035318E">
        <w:rPr>
          <w:rFonts w:asciiTheme="minorHAnsi" w:cstheme="minorHAnsi"/>
          <w:sz w:val="22"/>
          <w:szCs w:val="22"/>
        </w:rPr>
        <w:t>See Tables 27 and 33 for numerical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61E" w14:textId="77777777" w:rsidR="0035318E" w:rsidRDefault="0035318E">
    <w:pPr>
      <w:ind w:left="-864" w:right="-144"/>
    </w:pPr>
  </w:p>
  <w:p w14:paraId="5E57B61F" w14:textId="77777777" w:rsidR="0035318E" w:rsidRDefault="0035318E">
    <w:pP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620" w14:textId="77777777" w:rsidR="0035318E" w:rsidRDefault="0035318E">
    <w:pPr>
      <w:ind w:left="-864" w:right="-144"/>
    </w:pPr>
  </w:p>
  <w:p w14:paraId="5E57B621" w14:textId="77777777" w:rsidR="0035318E" w:rsidRDefault="0035318E">
    <w:pPr>
      <w:spacing w:line="27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343"/>
    <w:rsid w:val="002A0A2B"/>
    <w:rsid w:val="002D7F66"/>
    <w:rsid w:val="0035318E"/>
    <w:rsid w:val="00916600"/>
    <w:rsid w:val="00960988"/>
    <w:rsid w:val="00BB5343"/>
    <w:rsid w:val="00C7274A"/>
    <w:rsid w:val="00C85CA0"/>
    <w:rsid w:val="00F14F95"/>
    <w:rsid w:val="00F9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5E577E34"/>
  <w14:defaultImageDpi w14:val="0"/>
  <w15:docId w15:val="{95329B3F-90C4-40CC-B490-1EA16068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MingLiU-ExtB" w:eastAsia="MingLiU-Ext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68</Pages>
  <Words>10894</Words>
  <Characters>59551</Characters>
  <Application>Microsoft Office Word</Application>
  <DocSecurity>0</DocSecurity>
  <Lines>496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Beatriz Hardy</cp:lastModifiedBy>
  <cp:revision>6</cp:revision>
  <dcterms:created xsi:type="dcterms:W3CDTF">2022-01-11T19:02:00Z</dcterms:created>
  <dcterms:modified xsi:type="dcterms:W3CDTF">2022-01-12T16:23:00Z</dcterms:modified>
</cp:coreProperties>
</file>