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7C62" w14:textId="5E6C39AE" w:rsidR="00BD1359" w:rsidRPr="00DC1152" w:rsidRDefault="00CF0BFF">
      <w:pPr>
        <w:rPr>
          <w:rFonts w:ascii="Helvetica" w:hAnsi="Helvetica" w:cs="Helvetica"/>
        </w:rPr>
      </w:pPr>
      <w:r w:rsidRPr="00DC1152">
        <w:rPr>
          <w:rFonts w:ascii="Helvetica" w:hAnsi="Helvetica" w:cs="Helvetica"/>
        </w:rPr>
        <w:t>Summary</w:t>
      </w:r>
    </w:p>
    <w:p w14:paraId="508B3197" w14:textId="563A3F2D" w:rsidR="00CF0BFF" w:rsidRPr="00DC1152" w:rsidRDefault="007B7B5F">
      <w:pPr>
        <w:rPr>
          <w:rFonts w:ascii="Helvetica" w:hAnsi="Helvetica" w:cs="Helvetica"/>
        </w:rPr>
      </w:pPr>
      <w:r w:rsidRPr="00DC1152">
        <w:rPr>
          <w:rFonts w:ascii="Helvetica" w:hAnsi="Helvetica" w:cs="Helvetica"/>
        </w:rPr>
        <w:t xml:space="preserve"> </w:t>
      </w:r>
    </w:p>
    <w:p w14:paraId="4CA871CC" w14:textId="4D08D865" w:rsidR="00CF0BFF" w:rsidRPr="00DC1152" w:rsidRDefault="00CF0BFF">
      <w:pPr>
        <w:rPr>
          <w:rFonts w:ascii="Helvetica" w:hAnsi="Helvetica" w:cs="Helvetica"/>
        </w:rPr>
      </w:pPr>
      <w:r w:rsidRPr="00DC1152">
        <w:rPr>
          <w:rFonts w:ascii="Helvetica" w:hAnsi="Helvetica" w:cs="Helvetica"/>
        </w:rPr>
        <w:t xml:space="preserve">We analyzed data from 15 schools involving 39170 students. The average math </w:t>
      </w:r>
      <w:r w:rsidR="007B7B5F" w:rsidRPr="00DC1152">
        <w:rPr>
          <w:rFonts w:ascii="Helvetica" w:hAnsi="Helvetica" w:cs="Helvetica"/>
        </w:rPr>
        <w:t>scores are</w:t>
      </w:r>
      <w:r w:rsidRPr="00DC1152">
        <w:rPr>
          <w:rFonts w:ascii="Helvetica" w:hAnsi="Helvetica" w:cs="Helvetica"/>
        </w:rPr>
        <w:t xml:space="preserve"> 79% while the average reading score</w:t>
      </w:r>
      <w:r w:rsidR="007B7B5F" w:rsidRPr="00DC1152">
        <w:rPr>
          <w:rFonts w:ascii="Helvetica" w:hAnsi="Helvetica" w:cs="Helvetica"/>
        </w:rPr>
        <w:t>s are</w:t>
      </w:r>
      <w:r w:rsidRPr="00DC1152">
        <w:rPr>
          <w:rFonts w:ascii="Helvetica" w:hAnsi="Helvetica" w:cs="Helvetica"/>
        </w:rPr>
        <w:t xml:space="preserve"> </w:t>
      </w:r>
      <w:r w:rsidR="007B7B5F" w:rsidRPr="00DC1152">
        <w:rPr>
          <w:rFonts w:ascii="Helvetica" w:hAnsi="Helvetica" w:cs="Helvetica"/>
        </w:rPr>
        <w:t xml:space="preserve">`82%. The overall passing rate is 80%. The top 5 performing schools were charter schools, while </w:t>
      </w:r>
      <w:r w:rsidR="00DC1152" w:rsidRPr="00DC1152">
        <w:rPr>
          <w:rFonts w:ascii="Helvetica" w:hAnsi="Helvetica" w:cs="Helvetica"/>
        </w:rPr>
        <w:t>the top</w:t>
      </w:r>
      <w:r w:rsidR="007B7B5F" w:rsidRPr="00DC1152">
        <w:rPr>
          <w:rFonts w:ascii="Helvetica" w:hAnsi="Helvetica" w:cs="Helvetica"/>
        </w:rPr>
        <w:t xml:space="preserve"> 5 bottom schools were District schools.</w:t>
      </w:r>
    </w:p>
    <w:p w14:paraId="0D0DC8BB" w14:textId="25633A6F" w:rsidR="007B7B5F" w:rsidRPr="00DC1152" w:rsidRDefault="007B7B5F">
      <w:pPr>
        <w:rPr>
          <w:rFonts w:ascii="Helvetica" w:hAnsi="Helvetica" w:cs="Helvetica"/>
        </w:rPr>
      </w:pPr>
      <w:r w:rsidRPr="00DC1152">
        <w:rPr>
          <w:rFonts w:ascii="Helvetica" w:hAnsi="Helvetica" w:cs="Helvetica"/>
        </w:rPr>
        <w:t>Medium size Schools with budgets up to $615 had better performance in math and reading and charter schools seemed to have better performance than city schools.</w:t>
      </w:r>
    </w:p>
    <w:p w14:paraId="7392CBDC" w14:textId="7962A2B8" w:rsidR="00DC1152" w:rsidRPr="00DC1152" w:rsidRDefault="00DC1152" w:rsidP="00DC1152">
      <w:pPr>
        <w:pStyle w:val="NormalWeb"/>
        <w:numPr>
          <w:ilvl w:val="0"/>
          <w:numId w:val="3"/>
        </w:numPr>
        <w:shd w:val="clear" w:color="auto" w:fill="FFFFFF"/>
        <w:spacing w:before="0" w:beforeAutospacing="0" w:after="0" w:afterAutospacing="0"/>
        <w:rPr>
          <w:rFonts w:ascii="Helvetica" w:hAnsi="Helvetica" w:cs="Helvetica"/>
          <w:color w:val="000000"/>
          <w:sz w:val="22"/>
          <w:szCs w:val="22"/>
        </w:rPr>
      </w:pPr>
      <w:r w:rsidRPr="00DC1152">
        <w:rPr>
          <w:rFonts w:ascii="Helvetica" w:hAnsi="Helvetica" w:cs="Helvetica"/>
          <w:color w:val="000000"/>
          <w:sz w:val="22"/>
          <w:szCs w:val="22"/>
        </w:rPr>
        <w:t>Schools</w:t>
      </w:r>
      <w:r w:rsidRPr="00DC1152">
        <w:rPr>
          <w:rFonts w:ascii="Helvetica" w:hAnsi="Helvetica" w:cs="Helvetica"/>
          <w:color w:val="000000"/>
          <w:sz w:val="22"/>
          <w:szCs w:val="22"/>
        </w:rPr>
        <w:t xml:space="preserve"> with higher budgets, did not yield better test results. By contrast, schools with higher spending 645-675 per student </w:t>
      </w:r>
      <w:r w:rsidRPr="00DC1152">
        <w:rPr>
          <w:rFonts w:ascii="Helvetica" w:hAnsi="Helvetica" w:cs="Helvetica"/>
          <w:color w:val="000000"/>
          <w:sz w:val="22"/>
          <w:szCs w:val="22"/>
        </w:rPr>
        <w:t>underperformed</w:t>
      </w:r>
      <w:r w:rsidRPr="00DC1152">
        <w:rPr>
          <w:rFonts w:ascii="Helvetica" w:hAnsi="Helvetica" w:cs="Helvetica"/>
          <w:color w:val="000000"/>
          <w:sz w:val="22"/>
          <w:szCs w:val="22"/>
        </w:rPr>
        <w:t xml:space="preserve"> compared to schools with smaller budgets (585 per student).</w:t>
      </w:r>
    </w:p>
    <w:p w14:paraId="61A3A8D0" w14:textId="04845EAB" w:rsidR="00DC1152" w:rsidRPr="00DC1152" w:rsidRDefault="00DC1152" w:rsidP="00DC1152">
      <w:pPr>
        <w:pStyle w:val="NormalWeb"/>
        <w:numPr>
          <w:ilvl w:val="0"/>
          <w:numId w:val="3"/>
        </w:numPr>
        <w:shd w:val="clear" w:color="auto" w:fill="FFFFFF"/>
        <w:spacing w:before="0" w:beforeAutospacing="0" w:after="0" w:afterAutospacing="0"/>
        <w:rPr>
          <w:rFonts w:ascii="Helvetica" w:hAnsi="Helvetica" w:cs="Helvetica"/>
          <w:color w:val="000000"/>
          <w:sz w:val="22"/>
          <w:szCs w:val="22"/>
        </w:rPr>
      </w:pPr>
      <w:r w:rsidRPr="00DC1152">
        <w:rPr>
          <w:rFonts w:ascii="Helvetica" w:hAnsi="Helvetica" w:cs="Helvetica"/>
          <w:color w:val="000000"/>
          <w:sz w:val="22"/>
          <w:szCs w:val="22"/>
        </w:rPr>
        <w:t>Smaller</w:t>
      </w:r>
      <w:r w:rsidRPr="00DC1152">
        <w:rPr>
          <w:rFonts w:ascii="Helvetica" w:hAnsi="Helvetica" w:cs="Helvetica"/>
          <w:color w:val="000000"/>
          <w:sz w:val="22"/>
          <w:szCs w:val="22"/>
        </w:rPr>
        <w:t xml:space="preserve"> and medium sized schools dramatically out-performed large sized schools on passing math performances (89-91% passing vs 67%).</w:t>
      </w:r>
    </w:p>
    <w:p w14:paraId="5E9010FF" w14:textId="5FCFE7AF" w:rsidR="00DC1152" w:rsidRPr="00DC1152" w:rsidRDefault="00DC1152" w:rsidP="00DC1152">
      <w:pPr>
        <w:pStyle w:val="NormalWeb"/>
        <w:numPr>
          <w:ilvl w:val="0"/>
          <w:numId w:val="3"/>
        </w:numPr>
        <w:shd w:val="clear" w:color="auto" w:fill="FFFFFF"/>
        <w:spacing w:before="0" w:beforeAutospacing="0" w:after="0" w:afterAutospacing="0"/>
        <w:rPr>
          <w:rFonts w:ascii="Helvetica" w:hAnsi="Helvetica" w:cs="Helvetica"/>
          <w:color w:val="000000"/>
          <w:sz w:val="22"/>
          <w:szCs w:val="22"/>
        </w:rPr>
      </w:pPr>
      <w:r w:rsidRPr="00DC1152">
        <w:rPr>
          <w:rFonts w:ascii="Helvetica" w:hAnsi="Helvetica" w:cs="Helvetica"/>
          <w:color w:val="000000"/>
          <w:sz w:val="22"/>
          <w:szCs w:val="22"/>
        </w:rPr>
        <w:t>Charter</w:t>
      </w:r>
      <w:r w:rsidRPr="00DC1152">
        <w:rPr>
          <w:rFonts w:ascii="Helvetica" w:hAnsi="Helvetica" w:cs="Helvetica"/>
          <w:color w:val="000000"/>
          <w:sz w:val="22"/>
          <w:szCs w:val="22"/>
        </w:rPr>
        <w:t xml:space="preserve"> schools </w:t>
      </w:r>
      <w:r w:rsidRPr="00DC1152">
        <w:rPr>
          <w:rFonts w:ascii="Helvetica" w:hAnsi="Helvetica" w:cs="Helvetica"/>
          <w:color w:val="000000"/>
          <w:sz w:val="22"/>
          <w:szCs w:val="22"/>
        </w:rPr>
        <w:t>outperformed</w:t>
      </w:r>
      <w:r w:rsidRPr="00DC1152">
        <w:rPr>
          <w:rFonts w:ascii="Helvetica" w:hAnsi="Helvetica" w:cs="Helvetica"/>
          <w:color w:val="000000"/>
          <w:sz w:val="22"/>
          <w:szCs w:val="22"/>
        </w:rPr>
        <w:t xml:space="preserve"> the public district schools across all metrics. However, more analysis will be required to glean if the effect is due to school practices or the fact that charter schools tend to serve smaller student populations per school.</w:t>
      </w:r>
    </w:p>
    <w:p w14:paraId="206359A1" w14:textId="77777777" w:rsidR="00DC1152" w:rsidRPr="00DC1152" w:rsidRDefault="00DC1152">
      <w:pPr>
        <w:rPr>
          <w:rFonts w:ascii="Helvetica" w:hAnsi="Helvetica" w:cs="Helvetica"/>
          <w:lang w:val="en-AS"/>
        </w:rPr>
      </w:pPr>
    </w:p>
    <w:p w14:paraId="6C066301" w14:textId="4771B951" w:rsidR="00274AD1" w:rsidRPr="00DC1152" w:rsidRDefault="00274AD1">
      <w:pPr>
        <w:rPr>
          <w:rFonts w:ascii="Helvetica" w:hAnsi="Helvetica" w:cs="Helvetica"/>
        </w:rPr>
      </w:pPr>
      <w:r w:rsidRPr="00DC1152">
        <w:rPr>
          <w:rFonts w:ascii="Helvetica" w:hAnsi="Helvetica" w:cs="Helvetica"/>
        </w:rPr>
        <w:t>Two observable tre</w:t>
      </w:r>
      <w:r w:rsidR="00CF0BFF" w:rsidRPr="00DC1152">
        <w:rPr>
          <w:rFonts w:ascii="Helvetica" w:hAnsi="Helvetica" w:cs="Helvetica"/>
        </w:rPr>
        <w:t>n</w:t>
      </w:r>
      <w:r w:rsidRPr="00DC1152">
        <w:rPr>
          <w:rFonts w:ascii="Helvetica" w:hAnsi="Helvetica" w:cs="Helvetica"/>
        </w:rPr>
        <w:t>ds on the data are:</w:t>
      </w:r>
    </w:p>
    <w:p w14:paraId="4501B3F2" w14:textId="18B33F5A" w:rsidR="00274AD1" w:rsidRPr="00DC1152" w:rsidRDefault="00274AD1" w:rsidP="00274AD1">
      <w:pPr>
        <w:pStyle w:val="ListParagraph"/>
        <w:numPr>
          <w:ilvl w:val="0"/>
          <w:numId w:val="2"/>
        </w:numPr>
        <w:rPr>
          <w:rFonts w:ascii="Helvetica" w:hAnsi="Helvetica" w:cs="Helvetica"/>
        </w:rPr>
      </w:pPr>
      <w:r w:rsidRPr="00DC1152">
        <w:rPr>
          <w:rFonts w:ascii="Helvetica" w:hAnsi="Helvetica" w:cs="Helvetica"/>
        </w:rPr>
        <w:t>The average math score is lower than the average reading score. This suggests that the students may be struggling more with math than with reading.</w:t>
      </w:r>
    </w:p>
    <w:p w14:paraId="12C54759" w14:textId="1A1B7FD2" w:rsidR="00274AD1" w:rsidRPr="00DC1152" w:rsidRDefault="00274AD1" w:rsidP="00274AD1">
      <w:pPr>
        <w:pStyle w:val="ListParagraph"/>
        <w:numPr>
          <w:ilvl w:val="0"/>
          <w:numId w:val="2"/>
        </w:numPr>
        <w:rPr>
          <w:rFonts w:ascii="Helvetica" w:hAnsi="Helvetica" w:cs="Helvetica"/>
        </w:rPr>
      </w:pPr>
      <w:r w:rsidRPr="00DC1152">
        <w:rPr>
          <w:rFonts w:ascii="Helvetica" w:hAnsi="Helvetica" w:cs="Helvetica"/>
        </w:rPr>
        <w:t xml:space="preserve">The percentage of passing math is lower than the percentage of passing reading. This suggests that math may be </w:t>
      </w:r>
      <w:r w:rsidR="00DC1152" w:rsidRPr="00DC1152">
        <w:rPr>
          <w:rFonts w:ascii="Helvetica" w:hAnsi="Helvetica" w:cs="Helvetica"/>
        </w:rPr>
        <w:t>a more</w:t>
      </w:r>
      <w:r w:rsidRPr="00DC1152">
        <w:rPr>
          <w:rFonts w:ascii="Helvetica" w:hAnsi="Helvetica" w:cs="Helvetica"/>
        </w:rPr>
        <w:t xml:space="preserve"> difficult subject for students, or that maybe other factors preventing students </w:t>
      </w:r>
      <w:r w:rsidR="00DC1152" w:rsidRPr="00DC1152">
        <w:rPr>
          <w:rFonts w:ascii="Helvetica" w:hAnsi="Helvetica" w:cs="Helvetica"/>
        </w:rPr>
        <w:t>from succeeding</w:t>
      </w:r>
      <w:r w:rsidRPr="00DC1152">
        <w:rPr>
          <w:rFonts w:ascii="Helvetica" w:hAnsi="Helvetica" w:cs="Helvetica"/>
        </w:rPr>
        <w:t xml:space="preserve"> in math</w:t>
      </w:r>
      <w:r w:rsidR="001F58BB" w:rsidRPr="00DC1152">
        <w:rPr>
          <w:rFonts w:ascii="Helvetica" w:hAnsi="Helvetica" w:cs="Helvetica"/>
        </w:rPr>
        <w:t>.</w:t>
      </w:r>
    </w:p>
    <w:sectPr w:rsidR="00274AD1" w:rsidRPr="00DC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30F"/>
    <w:multiLevelType w:val="multilevel"/>
    <w:tmpl w:val="3CD4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8E170D"/>
    <w:multiLevelType w:val="multilevel"/>
    <w:tmpl w:val="1414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350925"/>
    <w:multiLevelType w:val="hybridMultilevel"/>
    <w:tmpl w:val="30CA31A6"/>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16cid:durableId="109476122">
    <w:abstractNumId w:val="1"/>
  </w:num>
  <w:num w:numId="2" w16cid:durableId="1294871034">
    <w:abstractNumId w:val="2"/>
  </w:num>
  <w:num w:numId="3" w16cid:durableId="1925995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E2"/>
    <w:rsid w:val="001F58BB"/>
    <w:rsid w:val="00274AD1"/>
    <w:rsid w:val="005665EE"/>
    <w:rsid w:val="006C0BCE"/>
    <w:rsid w:val="007B7B5F"/>
    <w:rsid w:val="008A4C6A"/>
    <w:rsid w:val="00CF0BFF"/>
    <w:rsid w:val="00DC1152"/>
    <w:rsid w:val="00E56E1D"/>
    <w:rsid w:val="00F446E2"/>
    <w:rsid w:val="00F7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6940"/>
  <w15:chartTrackingRefBased/>
  <w15:docId w15:val="{8984D57F-EDE8-45B7-BC4E-8C428382D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AD1"/>
    <w:pPr>
      <w:ind w:left="720"/>
      <w:contextualSpacing/>
    </w:pPr>
  </w:style>
  <w:style w:type="paragraph" w:styleId="NormalWeb">
    <w:name w:val="Normal (Web)"/>
    <w:basedOn w:val="Normal"/>
    <w:uiPriority w:val="99"/>
    <w:semiHidden/>
    <w:unhideWhenUsed/>
    <w:rsid w:val="00DC1152"/>
    <w:pPr>
      <w:spacing w:before="100" w:beforeAutospacing="1" w:after="100" w:afterAutospacing="1" w:line="240" w:lineRule="auto"/>
    </w:pPr>
    <w:rPr>
      <w:rFonts w:ascii="Times New Roman" w:eastAsia="Times New Roman" w:hAnsi="Times New Roman" w:cs="Times New Roman"/>
      <w:kern w:val="0"/>
      <w:sz w:val="24"/>
      <w:szCs w:val="24"/>
      <w:lang w:val="en-AS" w:eastAsia="en-A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845034">
      <w:bodyDiv w:val="1"/>
      <w:marLeft w:val="0"/>
      <w:marRight w:val="0"/>
      <w:marTop w:val="0"/>
      <w:marBottom w:val="0"/>
      <w:divBdr>
        <w:top w:val="none" w:sz="0" w:space="0" w:color="auto"/>
        <w:left w:val="none" w:sz="0" w:space="0" w:color="auto"/>
        <w:bottom w:val="none" w:sz="0" w:space="0" w:color="auto"/>
        <w:right w:val="none" w:sz="0" w:space="0" w:color="auto"/>
      </w:divBdr>
    </w:div>
    <w:div w:id="206132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Stelios Kosmidis</dc:creator>
  <cp:keywords/>
  <dc:description/>
  <cp:lastModifiedBy>Stelios Kosmidis</cp:lastModifiedBy>
  <cp:revision>5</cp:revision>
  <dcterms:created xsi:type="dcterms:W3CDTF">2023-04-17T14:36:00Z</dcterms:created>
  <dcterms:modified xsi:type="dcterms:W3CDTF">2023-04-17T15:01:00Z</dcterms:modified>
</cp:coreProperties>
</file>