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bf89ebc9177b5369401df78bbde9698557698e"/>
    <w:p>
      <w:pPr>
        <w:pStyle w:val="Heading1"/>
      </w:pPr>
      <w:r>
        <w:t xml:space="preserve">Instrukcja ćwiczeń Power Query — Fresh Market</w:t>
      </w:r>
    </w:p>
    <w:p>
      <w:pPr>
        <w:pStyle w:val="FirstParagraph"/>
      </w:pPr>
      <w:r>
        <w:t xml:space="preserve">Fresh Market to sieć sklepów spożywczych z oddziałami na terenie całej Polski. Jako analityk danych przygotowujesz dane do raportu sprzedaży w Power BI. Dane są rozrzucone po kilku plikach Excela na SharePoincie i wymagają porządków, zanim nadadzą się do analizy.</w:t>
      </w:r>
    </w:p>
    <w:p>
      <w:pPr>
        <w:pStyle w:val="BodyText"/>
      </w:pPr>
      <w:r>
        <w:t xml:space="preserve">Ćwiczenia są ułożone od prostych do złożonych — zaczniesz od prostego sklejenia dwóch plików, a skończysz na pełnym pipeline’ie głównej tabeli sprzedaży.</w:t>
      </w:r>
    </w:p>
    <w:p>
      <w:pPr>
        <w:pStyle w:val="BodyText"/>
      </w:pPr>
      <w:r>
        <w:t xml:space="preserve">Wszystkie operacje wykonujesz w Power Query (zakładka</w:t>
      </w:r>
      <w:r>
        <w:t xml:space="preserve"> </w:t>
      </w:r>
      <w:r>
        <w:rPr>
          <w:b/>
          <w:bCs/>
        </w:rPr>
        <w:t xml:space="preserve">Przekształć dane</w:t>
      </w:r>
      <w:r>
        <w:t xml:space="preserve"> </w:t>
      </w:r>
      <w:r>
        <w:t xml:space="preserve">w Power BI Desktop).</w:t>
      </w:r>
    </w:p>
    <w:p>
      <w:pPr>
        <w:pStyle w:val="BodyText"/>
      </w:pPr>
      <w:r>
        <w:rPr>
          <w:b/>
          <w:bCs/>
        </w:rPr>
        <w:t xml:space="preserve">Dlaczego w Power Query, a nie w Power BI?</w:t>
      </w:r>
      <w:r>
        <w:t xml:space="preserve"> </w:t>
      </w:r>
      <w:r>
        <w:t xml:space="preserve">Power Query przetwarza dane raz — przy załadowaniu. Power BI (DAX) działa przy każdej interakcji użytkownika z raportem: każdy klik w filtr, każda zmiana wykresu powoduje, że DAX przelicza wyrażenia na nowo dla tysięcy wierszy. Jeśli możesz coś policzyć lub wyczyścić dla wszystkich wierszy z góry — zrób to w Power Query. Raport będzie szybszy, a model prostszy.</w:t>
      </w:r>
    </w:p>
    <w:p>
      <w:r>
        <w:pict>
          <v:rect style="width:0;height:1.5pt" o:hralign="center" o:hrstd="t" o:hr="t"/>
        </w:pict>
      </w:r>
    </w:p>
    <w:bookmarkStart w:id="11" w:name="ćwiczenie-1-połącz-dwa-pliki-sprzedaży"/>
    <w:p>
      <w:pPr>
        <w:pStyle w:val="Heading2"/>
      </w:pPr>
      <w:r>
        <w:t xml:space="preserve">Ćwiczenie 1 — Połącz dwa pliki sprzedaży</w:t>
      </w:r>
    </w:p>
    <w:p>
      <w:pPr>
        <w:pStyle w:val="BlockText"/>
      </w:pPr>
      <w:r>
        <w:t xml:space="preserve">Dział IT prysłał dane za ostatni rok podzielone na dwa pliki:</w:t>
      </w:r>
      <w:r>
        <w:t xml:space="preserve"> </w:t>
      </w:r>
      <w:r>
        <w:rPr>
          <w:rStyle w:val="VerbatimChar"/>
        </w:rPr>
        <w:t xml:space="preserve">Sprzedaż cz.1.xlsx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Sprzedaż cz.2.xlsx</w:t>
      </w:r>
      <w:r>
        <w:t xml:space="preserve">. Zanim w ogóle zaczniesz analizować, musisz je skleić w jedno.</w:t>
      </w:r>
    </w:p>
    <w:p>
      <w:pPr>
        <w:pStyle w:val="FirstParagraph"/>
      </w:pPr>
      <w:r>
        <w:rPr>
          <w:b/>
          <w:bCs/>
        </w:rPr>
        <w:t xml:space="preserve">Masz:</w:t>
      </w:r>
      <w:r>
        <w:t xml:space="preserve"> </w:t>
      </w:r>
      <w:r>
        <w:t xml:space="preserve">dwa osobne pliki —</w:t>
      </w:r>
      <w:r>
        <w:t xml:space="preserve"> </w:t>
      </w:r>
      <w:r>
        <w:rPr>
          <w:rStyle w:val="VerbatimChar"/>
        </w:rPr>
        <w:t xml:space="preserve">Sprzedaż cz.1.xlsx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Sprzedaż cz.2.xlsx</w:t>
      </w:r>
      <w:r>
        <w:t xml:space="preserve"> </w:t>
      </w:r>
      <w:r>
        <w:t xml:space="preserve">— każdy to fragment sprzedaży za rok.</w:t>
      </w:r>
      <w:r>
        <w:br/>
      </w:r>
      <w:r>
        <w:rPr>
          <w:b/>
          <w:bCs/>
        </w:rPr>
        <w:t xml:space="preserve">Potrzebujesz:</w:t>
      </w:r>
      <w:r>
        <w:t xml:space="preserve"> </w:t>
      </w:r>
      <w:r>
        <w:t xml:space="preserve">jednej tabeli ze wszystkimi transakcjami.</w:t>
      </w:r>
    </w:p>
    <w:p>
      <w:pPr>
        <w:pStyle w:val="BodyText"/>
      </w:pPr>
      <w:r>
        <w:t xml:space="preserve">Otwórz grupę zapytań</w:t>
      </w:r>
      <w:r>
        <w:t xml:space="preserve"> </w:t>
      </w:r>
      <w:r>
        <w:rPr>
          <w:b/>
          <w:bCs/>
        </w:rPr>
        <w:t xml:space="preserve">Append queries</w:t>
      </w:r>
      <w:r>
        <w:t xml:space="preserve">. Znajdziesz tam trzy zapytania.</w:t>
      </w:r>
    </w:p>
    <w:p>
      <w:pPr>
        <w:pStyle w:val="BodyText"/>
      </w:pPr>
      <w:r>
        <w:t xml:space="preserve">Każdy plik jest osobnym zapytaniem, a dopiero trzecie (</w:t>
      </w:r>
      <w:r>
        <w:rPr>
          <w:rStyle w:val="VerbatimChar"/>
        </w:rPr>
        <w:t xml:space="preserve">Sprzedaż total</w:t>
      </w:r>
      <w:r>
        <w:t xml:space="preserve">) je skleja. To celowy podział — dzięki temu możesz łatwo podejrzeć lub podmienić jeden z plików źródłowych bez ruszania reszty. Gdybyś od razu ładował oba pliki w jednym zapytaniu, każda zmiana źródła wymagałaby ingerencji w więcej miejsc.</w:t>
      </w:r>
    </w:p>
    <w:bookmarkStart w:id="9" w:name="sprzedaż-1-i-sprzedaż-2"/>
    <w:p>
      <w:pPr>
        <w:pStyle w:val="Heading3"/>
      </w:pPr>
      <w:r>
        <w:rPr>
          <w:rStyle w:val="VerbatimChar"/>
        </w:rPr>
        <w:t xml:space="preserve">Sprzedaż 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Sprzedaż 2</w:t>
      </w:r>
    </w:p>
    <w:p>
      <w:pPr>
        <w:pStyle w:val="FirstParagraph"/>
      </w:pPr>
      <w:r>
        <w:t xml:space="preserve">Każdy plik ma na górze pusty wiersz — przez to Power Query nie rozpoznaje nagłówków automatycznie. Dla każdego z tych zapytań:</w:t>
      </w:r>
    </w:p>
    <w:p>
      <w:pPr>
        <w:pStyle w:val="Compact"/>
        <w:numPr>
          <w:ilvl w:val="0"/>
          <w:numId w:val="1001"/>
        </w:numPr>
      </w:pPr>
      <w:r>
        <w:t xml:space="preserve">Odfiltruj pusty wiersz z góry — żeby go usunąć, zanim awansujesz nagłówki. W</w:t>
      </w:r>
      <w:r>
        <w:t xml:space="preserve"> </w:t>
      </w:r>
      <w:r>
        <w:rPr>
          <w:rStyle w:val="VerbatimChar"/>
        </w:rPr>
        <w:t xml:space="preserve">Sprzedaż 1</w:t>
      </w:r>
      <w:r>
        <w:t xml:space="preserve"> </w:t>
      </w:r>
      <w:r>
        <w:t xml:space="preserve">filtruj po</w:t>
      </w:r>
      <w:r>
        <w:t xml:space="preserve"> </w:t>
      </w:r>
      <w:r>
        <w:rPr>
          <w:rStyle w:val="VerbatimChar"/>
        </w:rPr>
        <w:t xml:space="preserve">Column2</w:t>
      </w:r>
      <w:r>
        <w:t xml:space="preserve"> </w:t>
      </w:r>
      <w:r>
        <w:t xml:space="preserve">(nie jest null i nie jest pusty tekst), w</w:t>
      </w:r>
      <w:r>
        <w:t xml:space="preserve"> </w:t>
      </w:r>
      <w:r>
        <w:rPr>
          <w:rStyle w:val="VerbatimChar"/>
        </w:rPr>
        <w:t xml:space="preserve">Sprzedaż 2</w:t>
      </w:r>
      <w:r>
        <w:t xml:space="preserve"> </w:t>
      </w:r>
      <w:r>
        <w:t xml:space="preserve">— po</w:t>
      </w:r>
      <w:r>
        <w:t xml:space="preserve"> </w:t>
      </w:r>
      <w:r>
        <w:rPr>
          <w:rStyle w:val="VerbatimChar"/>
        </w:rPr>
        <w:t xml:space="preserve">Column1</w:t>
      </w:r>
      <w:r>
        <w:t xml:space="preserve">. Klik:</w:t>
      </w:r>
      <w:r>
        <w:t xml:space="preserve"> </w:t>
      </w:r>
      <w:r>
        <w:rPr>
          <w:b/>
          <w:bCs/>
        </w:rPr>
        <w:t xml:space="preserve">Filtruj wiersze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Awansuj pierwszy wiersz na nagłówki — dopiero teraz górny wiersz zawiera faktyczne nazwy kolumn. Klik:</w:t>
      </w:r>
      <w:r>
        <w:t xml:space="preserve"> </w:t>
      </w:r>
      <w:r>
        <w:rPr>
          <w:b/>
          <w:bCs/>
        </w:rPr>
        <w:t xml:space="preserve">Przekształć → Użyj pierwszego wiersza jako nagłówków</w:t>
      </w:r>
      <w:r>
        <w:t xml:space="preserve">.</w:t>
      </w:r>
    </w:p>
    <w:bookmarkEnd w:id="9"/>
    <w:bookmarkStart w:id="10" w:name="sprzedaż-total"/>
    <w:p>
      <w:pPr>
        <w:pStyle w:val="Heading3"/>
      </w:pPr>
      <w:r>
        <w:rPr>
          <w:rStyle w:val="VerbatimChar"/>
        </w:rPr>
        <w:t xml:space="preserve">Sprzedaż total</w:t>
      </w:r>
    </w:p>
    <w:p>
      <w:pPr>
        <w:pStyle w:val="FirstParagraph"/>
      </w:pPr>
      <w:r>
        <w:t xml:space="preserve">Mając dwa czyste zapytania, sklej je w jedno:</w:t>
      </w:r>
    </w:p>
    <w:p>
      <w:pPr>
        <w:pStyle w:val="Compact"/>
        <w:numPr>
          <w:ilvl w:val="0"/>
          <w:numId w:val="1002"/>
        </w:numPr>
      </w:pPr>
      <w:r>
        <w:t xml:space="preserve">Dołącz</w:t>
      </w:r>
      <w:r>
        <w:t xml:space="preserve"> </w:t>
      </w:r>
      <w:r>
        <w:rPr>
          <w:rStyle w:val="VerbatimChar"/>
        </w:rPr>
        <w:t xml:space="preserve">Sprzedaż 2</w:t>
      </w:r>
      <w:r>
        <w:t xml:space="preserve"> </w:t>
      </w:r>
      <w:r>
        <w:t xml:space="preserve">pod</w:t>
      </w:r>
      <w:r>
        <w:t xml:space="preserve"> </w:t>
      </w:r>
      <w:r>
        <w:rPr>
          <w:rStyle w:val="VerbatimChar"/>
        </w:rPr>
        <w:t xml:space="preserve">Sprzedaż 1</w:t>
      </w:r>
      <w:r>
        <w:t xml:space="preserve"> </w:t>
      </w:r>
      <w:r>
        <w:t xml:space="preserve">— klik:</w:t>
      </w:r>
      <w:r>
        <w:t xml:space="preserve"> </w:t>
      </w:r>
      <w:r>
        <w:rPr>
          <w:b/>
          <w:bCs/>
        </w:rPr>
        <w:t xml:space="preserve">Strona główna → Dołącz zapytania</w:t>
      </w:r>
      <w:r>
        <w:t xml:space="preserve">, wybierz oba zapytania. Wynik to jedna tabela z pełną sprzedażą za rok.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ćwiczenie-2-przestaw-tabelę-targetów"/>
    <w:p>
      <w:pPr>
        <w:pStyle w:val="Heading2"/>
      </w:pPr>
      <w:r>
        <w:t xml:space="preserve">Ćwiczenie 2 — Przestaw tabelę targetów</w:t>
      </w:r>
    </w:p>
    <w:p>
      <w:pPr>
        <w:pStyle w:val="FirstParagraph"/>
      </w:pPr>
      <w:r>
        <w:rPr>
          <w:b/>
          <w:bCs/>
        </w:rPr>
        <w:t xml:space="preserve">Masz:</w:t>
      </w:r>
      <w:r>
        <w:t xml:space="preserve"> </w:t>
      </w:r>
      <w:r>
        <w:t xml:space="preserve">plik</w:t>
      </w:r>
      <w:r>
        <w:t xml:space="preserve"> </w:t>
      </w:r>
      <w:r>
        <w:rPr>
          <w:rStyle w:val="VerbatimChar"/>
        </w:rPr>
        <w:t xml:space="preserve">Targety.xlsx</w:t>
      </w:r>
      <w:r>
        <w:t xml:space="preserve">, gdzie kategorie produktów to wiersze, a każdy miesiąc to osobna kolumna.</w:t>
      </w:r>
      <w:r>
        <w:br/>
      </w:r>
      <w:r>
        <w:rPr>
          <w:b/>
          <w:bCs/>
        </w:rPr>
        <w:t xml:space="preserve">Potrzebujesz:</w:t>
      </w:r>
      <w:r>
        <w:t xml:space="preserve"> </w:t>
      </w:r>
      <w:r>
        <w:t xml:space="preserve">tabeli w układzie wierszowym — każdy wiersz to jedna wartość targetu z przypisaną kategorią i datą.</w:t>
      </w:r>
    </w:p>
    <w:p>
      <w:pPr>
        <w:pStyle w:val="BodyText"/>
      </w:pPr>
      <w:r>
        <w:t xml:space="preserve">Dlaczego układ z pliku nie jest dobry? Power BI jest zbudowany wokół filtrowania po wartościach w wierszach. Jeśli miesiąc to nazwa kolumny, nie możesz po nim filtrować ani porównywać z datami sprzedaży — Power BI po prostu nie wie, że to jest data. Musisz więc najpierw</w:t>
      </w:r>
      <w:r>
        <w:t xml:space="preserve"> </w:t>
      </w:r>
      <w:r>
        <w:t xml:space="preserve">“obrócić”</w:t>
      </w:r>
      <w:r>
        <w:t xml:space="preserve"> </w:t>
      </w:r>
      <w:r>
        <w:t xml:space="preserve">tabelę tak, żeby każdy miesiąc był wartością w wierszu.</w:t>
      </w:r>
    </w:p>
    <w:p>
      <w:pPr>
        <w:pStyle w:val="BodyText"/>
      </w:pPr>
      <w:r>
        <w:t xml:space="preserve">Otwórz grupę</w:t>
      </w:r>
      <w:r>
        <w:t xml:space="preserve"> </w:t>
      </w:r>
      <w:r>
        <w:rPr>
          <w:b/>
          <w:bCs/>
        </w:rPr>
        <w:t xml:space="preserve">Transformacje</w:t>
      </w:r>
      <w:r>
        <w:t xml:space="preserve"> </w:t>
      </w:r>
      <w:r>
        <w:t xml:space="preserve">i kliknij zapytanie</w:t>
      </w:r>
      <w:r>
        <w:t xml:space="preserve"> </w:t>
      </w:r>
      <w:r>
        <w:rPr>
          <w:b/>
          <w:bCs/>
        </w:rPr>
        <w:t xml:space="preserve">Transformacje na tabelach 1</w:t>
      </w:r>
      <w:r>
        <w:t xml:space="preserve">.</w:t>
      </w:r>
    </w:p>
    <w:p>
      <w:pPr>
        <w:pStyle w:val="BodyText"/>
      </w:pPr>
      <w:r>
        <w:t xml:space="preserve">Dane mają wadę: pierwszy wiersz w arkuszu jest pusty, dopiero drugi zawiera nagłówki. Zanim zaczniesz właściwą transformację, oczyść strukturę:</w:t>
      </w:r>
    </w:p>
    <w:p>
      <w:pPr>
        <w:pStyle w:val="Compact"/>
        <w:numPr>
          <w:ilvl w:val="0"/>
          <w:numId w:val="1003"/>
        </w:numPr>
      </w:pPr>
      <w:r>
        <w:t xml:space="preserve">Usuń górny pusty wiersz — klik:</w:t>
      </w:r>
      <w:r>
        <w:t xml:space="preserve"> </w:t>
      </w:r>
      <w:r>
        <w:rPr>
          <w:b/>
          <w:bCs/>
        </w:rPr>
        <w:t xml:space="preserve">Strona główna → Usuń wiersze → Usuń górne wiersze</w:t>
      </w:r>
      <w:r>
        <w:t xml:space="preserve">, wartość: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Awansuj pierwszy wiersz na nagłówki — klik:</w:t>
      </w:r>
      <w:r>
        <w:t xml:space="preserve"> </w:t>
      </w:r>
      <w:r>
        <w:rPr>
          <w:b/>
          <w:bCs/>
        </w:rPr>
        <w:t xml:space="preserve">Przekształć → Użyj pierwszego wiersza jako nagłówków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Usuń wiersze, gdzie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jest null — resztki po pustych komórkach Excela; klik:</w:t>
      </w:r>
      <w:r>
        <w:t xml:space="preserve"> </w:t>
      </w:r>
      <w:r>
        <w:rPr>
          <w:b/>
          <w:bCs/>
        </w:rPr>
        <w:t xml:space="preserve">Filtruj wiersze</w:t>
      </w:r>
      <w:r>
        <w:t xml:space="preserve"> </w:t>
      </w:r>
      <w:r>
        <w:t xml:space="preserve">po kolumnie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Ustaw typy kolumn 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jako</w:t>
      </w:r>
      <w:r>
        <w:t xml:space="preserve"> </w:t>
      </w:r>
      <w:r>
        <w:rPr>
          <w:b/>
          <w:bCs/>
        </w:rPr>
        <w:t xml:space="preserve">Data</w:t>
      </w:r>
      <w:r>
        <w:t xml:space="preserve">, kolumny kategorii (</w:t>
      </w:r>
      <w:r>
        <w:rPr>
          <w:rStyle w:val="VerbatimChar"/>
        </w:rPr>
        <w:t xml:space="preserve">CHIPSY, PRZEKĄSKI</w:t>
      </w:r>
      <w:r>
        <w:t xml:space="preserve">,</w:t>
      </w:r>
      <w:r>
        <w:t xml:space="preserve"> </w:t>
      </w:r>
      <w:r>
        <w:rPr>
          <w:rStyle w:val="VerbatimChar"/>
        </w:rPr>
        <w:t xml:space="preserve">KULINARKA</w:t>
      </w:r>
      <w:r>
        <w:t xml:space="preserve">,</w:t>
      </w:r>
      <w:r>
        <w:t xml:space="preserve"> </w:t>
      </w:r>
      <w:r>
        <w:rPr>
          <w:rStyle w:val="VerbatimChar"/>
        </w:rPr>
        <w:t xml:space="preserve">NAPOJE</w:t>
      </w:r>
      <w:r>
        <w:t xml:space="preserve">,</w:t>
      </w:r>
      <w:r>
        <w:t xml:space="preserve"> </w:t>
      </w:r>
      <w:r>
        <w:rPr>
          <w:rStyle w:val="VerbatimChar"/>
        </w:rPr>
        <w:t xml:space="preserve">NAPOJE GORĄCE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WINO</w:t>
      </w:r>
      <w:r>
        <w:t xml:space="preserve">) jako</w:t>
      </w:r>
      <w:r>
        <w:t xml:space="preserve"> </w:t>
      </w:r>
      <w:r>
        <w:rPr>
          <w:b/>
          <w:bCs/>
        </w:rPr>
        <w:t xml:space="preserve">Liczba całkowita</w:t>
      </w:r>
      <w:r>
        <w:t xml:space="preserve">.</w:t>
      </w:r>
    </w:p>
    <w:p>
      <w:pPr>
        <w:pStyle w:val="FirstParagraph"/>
      </w:pPr>
      <w:r>
        <w:t xml:space="preserve">Teraz obrót tabeli. Dane idą</w:t>
      </w:r>
      <w:r>
        <w:t xml:space="preserve"> </w:t>
      </w:r>
      <w:r>
        <w:t xml:space="preserve">“w poprzek”</w:t>
      </w:r>
      <w:r>
        <w:t xml:space="preserve"> </w:t>
      </w:r>
      <w:r>
        <w:t xml:space="preserve">(miesiące to kolumny) — chcesz je</w:t>
      </w:r>
      <w:r>
        <w:t xml:space="preserve"> </w:t>
      </w:r>
      <w:r>
        <w:t xml:space="preserve">“wyprostować”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Zdejmij nagłówki z powrotem do danych — potrzebujesz nazwy miesięcy jako wartości w wierszach, nie jako nagłówki kolumn. Klik:</w:t>
      </w:r>
      <w:r>
        <w:t xml:space="preserve"> </w:t>
      </w:r>
      <w:r>
        <w:rPr>
          <w:b/>
          <w:bCs/>
        </w:rPr>
        <w:t xml:space="preserve">Przekształć → Użyj nagłówków jako pierwszego wiersza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Transponuj tabelę — zamień wiersze z kolumnami. Klik:</w:t>
      </w:r>
      <w:r>
        <w:t xml:space="preserve"> </w:t>
      </w:r>
      <w:r>
        <w:rPr>
          <w:b/>
          <w:bCs/>
        </w:rPr>
        <w:t xml:space="preserve">Przekształć → Transponuj</w:t>
      </w:r>
      <w:r>
        <w:t xml:space="preserve">. Teraz każda kategoria to jedna kolumna, a daty lecą wierszami.</w:t>
      </w:r>
    </w:p>
    <w:p>
      <w:pPr>
        <w:pStyle w:val="Compact"/>
        <w:numPr>
          <w:ilvl w:val="0"/>
          <w:numId w:val="1004"/>
        </w:numPr>
      </w:pPr>
      <w:r>
        <w:t xml:space="preserve">Awansuj nagłówki ponownie — po transponowaniu górny wiersz to daty; klik:</w:t>
      </w:r>
      <w:r>
        <w:t xml:space="preserve"> </w:t>
      </w:r>
      <w:r>
        <w:rPr>
          <w:b/>
          <w:bCs/>
        </w:rPr>
        <w:t xml:space="preserve">Przekształć → Użyj pierwszego wiersza jako nagłówków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Cofnij przestawienie kolumn dat (Unpivot) — zaznacz kolumnę z nazwami kategorii, a na pozostałych kliknij prawym przyciskiem:</w:t>
      </w:r>
      <w:r>
        <w:t xml:space="preserve"> </w:t>
      </w:r>
      <w:r>
        <w:rPr>
          <w:b/>
          <w:bCs/>
        </w:rPr>
        <w:t xml:space="preserve">Cofnij przestawienie innych kolumn</w:t>
      </w:r>
      <w:r>
        <w:t xml:space="preserve">. Każda para</w:t>
      </w:r>
      <w:r>
        <w:t xml:space="preserve"> </w:t>
      </w:r>
      <w:r>
        <w:t xml:space="preserve">“kategoria + data + wartość”</w:t>
      </w:r>
      <w:r>
        <w:t xml:space="preserve"> </w:t>
      </w:r>
      <w:r>
        <w:t xml:space="preserve">staje się osobnym wierszem. Powstaną kolumny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 </w:t>
      </w:r>
      <w:r>
        <w:t xml:space="preserve">(data) i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(wartość).</w:t>
      </w:r>
    </w:p>
    <w:p>
      <w:pPr>
        <w:pStyle w:val="Compact"/>
        <w:numPr>
          <w:ilvl w:val="0"/>
          <w:numId w:val="1004"/>
        </w:numPr>
      </w:pPr>
      <w:r>
        <w:t xml:space="preserve">Przestaw kolumnę dat z powrotem (Pivot) — teraz chcesz daty jako kolumny z zagregowanymi wartościami. Zaznacz kolumnę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, klik:</w:t>
      </w:r>
      <w:r>
        <w:t xml:space="preserve"> </w:t>
      </w:r>
      <w:r>
        <w:rPr>
          <w:b/>
          <w:bCs/>
        </w:rPr>
        <w:t xml:space="preserve">Przekształć → Przestaw kolumnę</w:t>
      </w:r>
      <w:r>
        <w:t xml:space="preserve">, wartości z: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agregacja:</w:t>
      </w:r>
      <w:r>
        <w:t xml:space="preserve"> </w:t>
      </w:r>
      <w:r>
        <w:rPr>
          <w:b/>
          <w:bCs/>
        </w:rPr>
        <w:t xml:space="preserve">Suma</w:t>
      </w:r>
      <w:r>
        <w:t xml:space="preserve">.</w:t>
      </w:r>
    </w:p>
    <w:bookmarkStart w:id="12" w:name="X81240011ad2f0f9e0fc0a49e1554f495d4c82aa"/>
    <w:p>
      <w:pPr>
        <w:pStyle w:val="Heading3"/>
      </w:pPr>
      <w:r>
        <w:rPr>
          <w:rStyle w:val="VerbatimChar"/>
        </w:rPr>
        <w:t xml:space="preserve">Transformacje na tabelach 2</w:t>
      </w:r>
      <w:r>
        <w:t xml:space="preserve"> </w:t>
      </w:r>
      <w:r>
        <w:t xml:space="preserve">— wariant uproszczony</w:t>
      </w:r>
    </w:p>
    <w:p>
      <w:pPr>
        <w:pStyle w:val="FirstParagraph"/>
      </w:pPr>
      <w:r>
        <w:rPr>
          <w:b/>
          <w:bCs/>
        </w:rPr>
        <w:t xml:space="preserve">Masz:</w:t>
      </w:r>
      <w:r>
        <w:t xml:space="preserve"> </w:t>
      </w:r>
      <w:r>
        <w:t xml:space="preserve">ten sam plik</w:t>
      </w:r>
      <w:r>
        <w:t xml:space="preserve"> </w:t>
      </w:r>
      <w:r>
        <w:rPr>
          <w:rStyle w:val="VerbatimChar"/>
        </w:rPr>
        <w:t xml:space="preserve">Targety.xlsx</w:t>
      </w:r>
      <w:r>
        <w:t xml:space="preserve">.</w:t>
      </w:r>
      <w:r>
        <w:br/>
      </w:r>
      <w:r>
        <w:rPr>
          <w:b/>
          <w:bCs/>
        </w:rPr>
        <w:t xml:space="preserve">Potrzebujesz:</w:t>
      </w:r>
      <w:r>
        <w:t xml:space="preserve"> </w:t>
      </w:r>
      <w:r>
        <w:t xml:space="preserve">tabeli tylko z jedną kategorią (</w:t>
      </w:r>
      <w:r>
        <w:rPr>
          <w:rStyle w:val="VerbatimChar"/>
        </w:rPr>
        <w:t xml:space="preserve">CHIPSY, PRZEKĄSKI</w:t>
      </w:r>
      <w:r>
        <w:t xml:space="preserve">) — z datami jako kolumnami.</w:t>
      </w:r>
    </w:p>
    <w:p>
      <w:pPr>
        <w:pStyle w:val="BodyText"/>
      </w:pPr>
      <w:r>
        <w:t xml:space="preserve">Kroki 1–4 są identyczne jak wyżej. Potem:</w:t>
      </w:r>
    </w:p>
    <w:p>
      <w:pPr>
        <w:pStyle w:val="Compact"/>
        <w:numPr>
          <w:ilvl w:val="0"/>
          <w:numId w:val="1005"/>
        </w:numPr>
      </w:pPr>
      <w:r>
        <w:t xml:space="preserve">Zostaw tylko dwie kolumny — zaznacz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CHIPSY, PRZEKĄSKI</w:t>
      </w:r>
      <w:r>
        <w:t xml:space="preserve">, klik:</w:t>
      </w:r>
      <w:r>
        <w:t xml:space="preserve"> </w:t>
      </w:r>
      <w:r>
        <w:rPr>
          <w:b/>
          <w:bCs/>
        </w:rPr>
        <w:t xml:space="preserve">Usuń inne kolumny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Przestaw kolumnę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— klik:</w:t>
      </w:r>
      <w:r>
        <w:t xml:space="preserve"> </w:t>
      </w:r>
      <w:r>
        <w:rPr>
          <w:b/>
          <w:bCs/>
        </w:rPr>
        <w:t xml:space="preserve">Przekształć → Przestaw kolumnę</w:t>
      </w:r>
      <w:r>
        <w:t xml:space="preserve">, wartości z:</w:t>
      </w:r>
      <w:r>
        <w:t xml:space="preserve"> </w:t>
      </w:r>
      <w:r>
        <w:rPr>
          <w:rStyle w:val="VerbatimChar"/>
        </w:rPr>
        <w:t xml:space="preserve">CHIPSY, PRZEKĄSKI</w:t>
      </w:r>
      <w:r>
        <w:t xml:space="preserve">, agregacja:</w:t>
      </w:r>
      <w:r>
        <w:t xml:space="preserve"> </w:t>
      </w:r>
      <w:r>
        <w:rPr>
          <w:b/>
          <w:bCs/>
        </w:rPr>
        <w:t xml:space="preserve">Suma</w:t>
      </w:r>
      <w:r>
        <w:t xml:space="preserve">. Każdy miesiąc staje się osobną kolumną.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3cfd9e6a390498f4a5a5932a241335d0cfd75e3"/>
    <w:p>
      <w:pPr>
        <w:pStyle w:val="Heading2"/>
      </w:pPr>
      <w:r>
        <w:t xml:space="preserve">Ćwiczenie 3 — Połącz sklepy Biedronki z kierownikami i konkurencją</w:t>
      </w:r>
    </w:p>
    <w:p>
      <w:pPr>
        <w:pStyle w:val="FirstParagraph"/>
      </w:pPr>
      <w:r>
        <w:rPr>
          <w:b/>
          <w:bCs/>
        </w:rPr>
        <w:t xml:space="preserve">Masz:</w:t>
      </w:r>
      <w:r>
        <w:t xml:space="preserve"> </w:t>
      </w:r>
      <w:r>
        <w:t xml:space="preserve">dwa osobne arkusze ze sklepami (północne i południowe), listę kierowników w osobnym arkuszu i listę sklepów konkurencji w kolejnym.</w:t>
      </w:r>
      <w:r>
        <w:br/>
      </w:r>
      <w:r>
        <w:rPr>
          <w:b/>
          <w:bCs/>
        </w:rPr>
        <w:t xml:space="preserve">Potrzebujesz:</w:t>
      </w:r>
      <w:r>
        <w:t xml:space="preserve"> </w:t>
      </w:r>
      <w:r>
        <w:t xml:space="preserve">jednej tabeli z pełnym obrazem każdego sklepu — region, kierownik z e-mailem i telefonem, sklepy konkurencji w okolicy.</w:t>
      </w:r>
    </w:p>
    <w:p>
      <w:pPr>
        <w:pStyle w:val="BodyText"/>
      </w:pPr>
      <w:r>
        <w:t xml:space="preserve">Otwórz grupę</w:t>
      </w:r>
      <w:r>
        <w:t xml:space="preserve"> </w:t>
      </w:r>
      <w:r>
        <w:rPr>
          <w:b/>
          <w:bCs/>
        </w:rPr>
        <w:t xml:space="preserve">Ćwiczenie biedronki</w:t>
      </w:r>
      <w:r>
        <w:t xml:space="preserve">. Zacznij od trzech pomocniczych zapytań, które później złączysz w całość.</w:t>
      </w:r>
    </w:p>
    <w:bookmarkStart w:id="14" w:name="X988cf0416612ee56016b9bf8229fca1a89dd61e"/>
    <w:p>
      <w:pPr>
        <w:pStyle w:val="Heading3"/>
      </w:pPr>
      <w:r>
        <w:rPr>
          <w:rStyle w:val="VerbatimChar"/>
        </w:rPr>
        <w:t xml:space="preserve">Biedr południowe</w:t>
      </w:r>
      <w:r>
        <w:t xml:space="preserve"> </w:t>
      </w:r>
      <w:r>
        <w:t xml:space="preserve">— przygotuj dane z południa</w:t>
      </w:r>
    </w:p>
    <w:p>
      <w:pPr>
        <w:pStyle w:val="FirstParagraph"/>
      </w:pPr>
      <w:r>
        <w:t xml:space="preserve">Dane leżą w arkuszu</w:t>
      </w:r>
      <w:r>
        <w:t xml:space="preserve"> </w:t>
      </w:r>
      <w:r>
        <w:rPr>
          <w:rStyle w:val="VerbatimChar"/>
        </w:rPr>
        <w:t xml:space="preserve">Biedr_Południe</w:t>
      </w:r>
      <w:r>
        <w:t xml:space="preserve">. Jedyna rzecz do zrobienia:</w:t>
      </w:r>
    </w:p>
    <w:p>
      <w:pPr>
        <w:pStyle w:val="Compact"/>
        <w:numPr>
          <w:ilvl w:val="0"/>
          <w:numId w:val="1006"/>
        </w:numPr>
      </w:pPr>
      <w:r>
        <w:t xml:space="preserve">Awansuj nagłówki — klik:</w:t>
      </w:r>
      <w:r>
        <w:t xml:space="preserve"> </w:t>
      </w:r>
      <w:r>
        <w:rPr>
          <w:b/>
          <w:bCs/>
        </w:rPr>
        <w:t xml:space="preserve">Przekształć → Użyj pierwszego wiersza jako nagłówków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z wartością</w:t>
      </w:r>
      <w:r>
        <w:t xml:space="preserve"> </w:t>
      </w:r>
      <w:r>
        <w:rPr>
          <w:rStyle w:val="VerbatimChar"/>
        </w:rPr>
        <w:t xml:space="preserve">południowe</w:t>
      </w:r>
      <w:r>
        <w:t xml:space="preserve"> </w:t>
      </w:r>
      <w:r>
        <w:t xml:space="preserve">— żeby po złączeniu z północnymi wiedzieć, skąd pochodzi każdy wiersz. Klik:</w:t>
      </w:r>
      <w:r>
        <w:t xml:space="preserve"> </w:t>
      </w:r>
      <w:r>
        <w:rPr>
          <w:b/>
          <w:bCs/>
        </w:rPr>
        <w:t xml:space="preserve">Dodaj kolumnę → Kolumna niestandardowa</w:t>
      </w:r>
      <w:r>
        <w:t xml:space="preserve">, formuła:</w:t>
      </w:r>
      <w:r>
        <w:t xml:space="preserve"> </w:t>
      </w:r>
      <w:r>
        <w:rPr>
          <w:rStyle w:val="VerbatimChar"/>
        </w:rPr>
        <w:t xml:space="preserve">"południowe"</w:t>
      </w:r>
      <w:r>
        <w:t xml:space="preserve">.</w:t>
      </w:r>
    </w:p>
    <w:bookmarkEnd w:id="14"/>
    <w:bookmarkStart w:id="15" w:name="klierownicy-przygotuj-listę-kierowników"/>
    <w:p>
      <w:pPr>
        <w:pStyle w:val="Heading3"/>
      </w:pPr>
      <w:r>
        <w:rPr>
          <w:rStyle w:val="VerbatimChar"/>
        </w:rPr>
        <w:t xml:space="preserve">Klierownicy</w:t>
      </w:r>
      <w:r>
        <w:t xml:space="preserve"> </w:t>
      </w:r>
      <w:r>
        <w:t xml:space="preserve">— przygotuj listę kierowników</w:t>
      </w:r>
    </w:p>
    <w:p>
      <w:pPr>
        <w:pStyle w:val="FirstParagraph"/>
      </w:pPr>
      <w:r>
        <w:t xml:space="preserve">Nazwiska i imiona są wpisane małymi literami i w osobnych kolumnach. Trzeba je poprawić i scalić, bo będziesz łączyć po pełnym imieniu i nazwisku. Scalenie robimy tutaj — w tabeli pomocniczej — żeby klucz łączenia był zawsze w tej samej formie po obu stronach złączenia. Inaczej</w:t>
      </w:r>
      <w:r>
        <w:t xml:space="preserve"> </w:t>
      </w:r>
      <w:r>
        <w:rPr>
          <w:rStyle w:val="VerbatimChar"/>
        </w:rPr>
        <w:t xml:space="preserve">Jan Kowalski</w:t>
      </w:r>
      <w:r>
        <w:t xml:space="preserve"> </w:t>
      </w:r>
      <w:r>
        <w:t xml:space="preserve">(w tabeli sklepów) nie trafi na</w:t>
      </w:r>
      <w:r>
        <w:t xml:space="preserve"> </w:t>
      </w:r>
      <w:r>
        <w:rPr>
          <w:rStyle w:val="VerbatimChar"/>
        </w:rPr>
        <w:t xml:space="preserve">jan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kowalski</w:t>
      </w:r>
      <w:r>
        <w:t xml:space="preserve"> </w:t>
      </w:r>
      <w:r>
        <w:t xml:space="preserve">(w liście kierowników) i złączenie nic nie znajdzie:</w:t>
      </w:r>
    </w:p>
    <w:p>
      <w:pPr>
        <w:pStyle w:val="Compact"/>
        <w:numPr>
          <w:ilvl w:val="0"/>
          <w:numId w:val="1007"/>
        </w:numPr>
      </w:pPr>
      <w:r>
        <w:t xml:space="preserve">Awansuj nagłówki.</w:t>
      </w:r>
    </w:p>
    <w:p>
      <w:pPr>
        <w:pStyle w:val="Compact"/>
        <w:numPr>
          <w:ilvl w:val="0"/>
          <w:numId w:val="1007"/>
        </w:numPr>
      </w:pPr>
      <w:r>
        <w:t xml:space="preserve">Popraw wielkość liter w</w:t>
      </w:r>
      <w:r>
        <w:t xml:space="preserve"> </w:t>
      </w:r>
      <w:r>
        <w:rPr>
          <w:rStyle w:val="VerbatimChar"/>
        </w:rPr>
        <w:t xml:space="preserve">Imię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Nazwisko</w:t>
      </w:r>
      <w:r>
        <w:t xml:space="preserve"> </w:t>
      </w:r>
      <w:r>
        <w:t xml:space="preserve">— zaznacz obie kolumny, klik:</w:t>
      </w:r>
      <w:r>
        <w:t xml:space="preserve"> </w:t>
      </w:r>
      <w:r>
        <w:rPr>
          <w:b/>
          <w:bCs/>
        </w:rPr>
        <w:t xml:space="preserve">Przekształć → Format → Każde słowo z wielkiej litery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Scal</w:t>
      </w:r>
      <w:r>
        <w:t xml:space="preserve"> </w:t>
      </w:r>
      <w:r>
        <w:rPr>
          <w:rStyle w:val="VerbatimChar"/>
        </w:rPr>
        <w:t xml:space="preserve">Imię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Nazwisko</w:t>
      </w:r>
      <w:r>
        <w:t xml:space="preserve"> </w:t>
      </w:r>
      <w:r>
        <w:t xml:space="preserve">w jedną kolumnę</w:t>
      </w:r>
      <w:r>
        <w:t xml:space="preserve"> </w:t>
      </w:r>
      <w:r>
        <w:rPr>
          <w:rStyle w:val="VerbatimChar"/>
        </w:rPr>
        <w:t xml:space="preserve">Imię i nazwisko</w:t>
      </w:r>
      <w:r>
        <w:t xml:space="preserve"> </w:t>
      </w:r>
      <w:r>
        <w:t xml:space="preserve">— zaznacz obie, klik:</w:t>
      </w:r>
      <w:r>
        <w:t xml:space="preserve"> </w:t>
      </w:r>
      <w:r>
        <w:rPr>
          <w:b/>
          <w:bCs/>
        </w:rPr>
        <w:t xml:space="preserve">Przekształć → Scal kolumny</w:t>
      </w:r>
      <w:r>
        <w:t xml:space="preserve">, separator: spacja.</w:t>
      </w:r>
    </w:p>
    <w:bookmarkEnd w:id="15"/>
    <w:bookmarkStart w:id="16" w:name="X28ee59fb0ba8f038f86ef07535c7b23c613dcf8"/>
    <w:p>
      <w:pPr>
        <w:pStyle w:val="Heading3"/>
      </w:pPr>
      <w:r>
        <w:rPr>
          <w:rStyle w:val="VerbatimChar"/>
        </w:rPr>
        <w:t xml:space="preserve">Konkurencja</w:t>
      </w:r>
      <w:r>
        <w:t xml:space="preserve"> </w:t>
      </w:r>
      <w:r>
        <w:t xml:space="preserve">— przygotuj dane o sklepach konkurencji</w:t>
      </w:r>
    </w:p>
    <w:p>
      <w:pPr>
        <w:pStyle w:val="FirstParagraph"/>
      </w:pPr>
      <w:r>
        <w:t xml:space="preserve">Chcesz mieć adres i odległość w jednym polu — żeby po późniejszym pivocie każda komórka była czytelna:</w:t>
      </w:r>
    </w:p>
    <w:p>
      <w:pPr>
        <w:pStyle w:val="Compact"/>
        <w:numPr>
          <w:ilvl w:val="0"/>
          <w:numId w:val="1008"/>
        </w:numPr>
      </w:pPr>
      <w:r>
        <w:t xml:space="preserve">Awansuj nagłówki.</w:t>
      </w:r>
    </w:p>
    <w:p>
      <w:pPr>
        <w:pStyle w:val="Compact"/>
        <w:numPr>
          <w:ilvl w:val="0"/>
          <w:numId w:val="1008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Adres konkurencji</w:t>
      </w:r>
      <w:r>
        <w:t xml:space="preserve"> </w:t>
      </w:r>
      <w:r>
        <w:t xml:space="preserve">łączącą</w:t>
      </w:r>
      <w:r>
        <w:t xml:space="preserve"> </w:t>
      </w:r>
      <w:r>
        <w:rPr>
          <w:rStyle w:val="VerbatimChar"/>
        </w:rPr>
        <w:t xml:space="preserve">Adres_konkurencji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Odległość_km</w:t>
      </w:r>
      <w:r>
        <w:t xml:space="preserve"> </w:t>
      </w:r>
      <w:r>
        <w:t xml:space="preserve">spacją — klik:</w:t>
      </w:r>
      <w:r>
        <w:t xml:space="preserve"> </w:t>
      </w:r>
      <w:r>
        <w:rPr>
          <w:b/>
          <w:bCs/>
        </w:rPr>
        <w:t xml:space="preserve">Dodaj kolumnę → Kolumna niestandardowa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Merged</w:t>
      </w:r>
      <w:r>
        <w:t xml:space="preserve"> </w:t>
      </w:r>
      <w:r>
        <w:t xml:space="preserve">łączącą</w:t>
      </w:r>
      <w:r>
        <w:t xml:space="preserve"> </w:t>
      </w:r>
      <w:r>
        <w:rPr>
          <w:rStyle w:val="VerbatimChar"/>
        </w:rPr>
        <w:t xml:space="preserve">Konkurencyjny_Sklep</w:t>
      </w:r>
      <w:r>
        <w:t xml:space="preserve">,</w:t>
      </w:r>
      <w:r>
        <w:t xml:space="preserve"> </w:t>
      </w:r>
      <w:r>
        <w:rPr>
          <w:rStyle w:val="VerbatimChar"/>
        </w:rPr>
        <w:t xml:space="preserve">Adres_konkurencji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Odległość_km</w:t>
      </w:r>
      <w:r>
        <w:t xml:space="preserve"> </w:t>
      </w:r>
      <w:r>
        <w:t xml:space="preserve">spacją — to będzie wartość w komórkach po pivocie.</w:t>
      </w:r>
    </w:p>
    <w:bookmarkEnd w:id="16"/>
    <w:bookmarkStart w:id="17" w:name="biedr-total-złącz-wszystko"/>
    <w:p>
      <w:pPr>
        <w:pStyle w:val="Heading3"/>
      </w:pPr>
      <w:r>
        <w:rPr>
          <w:rStyle w:val="VerbatimChar"/>
        </w:rPr>
        <w:t xml:space="preserve">Biedr total</w:t>
      </w:r>
      <w:r>
        <w:t xml:space="preserve"> </w:t>
      </w:r>
      <w:r>
        <w:t xml:space="preserve">— złącz wszystko</w:t>
      </w:r>
    </w:p>
    <w:p>
      <w:pPr>
        <w:pStyle w:val="FirstParagraph"/>
      </w:pPr>
      <w:r>
        <w:t xml:space="preserve">Mając przygotowane trzy pomocnicze zapytania, sklejasz je w całość:</w:t>
      </w:r>
    </w:p>
    <w:p>
      <w:pPr>
        <w:pStyle w:val="Compact"/>
        <w:numPr>
          <w:ilvl w:val="0"/>
          <w:numId w:val="1009"/>
        </w:numPr>
      </w:pPr>
      <w:r>
        <w:t xml:space="preserve">Zacznij od danych z arkusza</w:t>
      </w:r>
      <w:r>
        <w:t xml:space="preserve"> </w:t>
      </w:r>
      <w:r>
        <w:rPr>
          <w:rStyle w:val="VerbatimChar"/>
        </w:rPr>
        <w:t xml:space="preserve">Biedr_Północ</w:t>
      </w:r>
      <w:r>
        <w:t xml:space="preserve"> </w:t>
      </w:r>
      <w:r>
        <w:t xml:space="preserve">— awansuj nagłówki, dodaj kolumnę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z wartością</w:t>
      </w:r>
      <w:r>
        <w:t xml:space="preserve"> </w:t>
      </w:r>
      <w:r>
        <w:rPr>
          <w:rStyle w:val="VerbatimChar"/>
        </w:rPr>
        <w:t xml:space="preserve">północne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Dołącz sklepy z południa pod sklepy z północy — klik:</w:t>
      </w:r>
      <w:r>
        <w:t xml:space="preserve"> </w:t>
      </w:r>
      <w:r>
        <w:rPr>
          <w:b/>
          <w:bCs/>
        </w:rPr>
        <w:t xml:space="preserve">Strona główna → Dołącz zapytania</w:t>
      </w:r>
      <w:r>
        <w:t xml:space="preserve">, wybierz</w:t>
      </w:r>
      <w:r>
        <w:t xml:space="preserve"> </w:t>
      </w:r>
      <w:r>
        <w:rPr>
          <w:rStyle w:val="VerbatimChar"/>
        </w:rPr>
        <w:t xml:space="preserve">Biedr południowe</w:t>
      </w:r>
      <w:r>
        <w:t xml:space="preserve">. Masz teraz pełną listę sklepów z całej Polski.</w:t>
      </w:r>
    </w:p>
    <w:p>
      <w:pPr>
        <w:pStyle w:val="Compact"/>
        <w:numPr>
          <w:ilvl w:val="0"/>
          <w:numId w:val="1009"/>
        </w:numPr>
      </w:pPr>
      <w:r>
        <w:t xml:space="preserve">Dołącz dane kierowników — scal z</w:t>
      </w:r>
      <w:r>
        <w:t xml:space="preserve"> </w:t>
      </w:r>
      <w:r>
        <w:rPr>
          <w:rStyle w:val="VerbatimChar"/>
        </w:rPr>
        <w:t xml:space="preserve">Klierownicy</w:t>
      </w:r>
      <w:r>
        <w:t xml:space="preserve"> </w:t>
      </w:r>
      <w:r>
        <w:t xml:space="preserve">po kluczu</w:t>
      </w:r>
      <w:r>
        <w:t xml:space="preserve"> </w:t>
      </w:r>
      <w:r>
        <w:rPr>
          <w:rStyle w:val="VerbatimChar"/>
        </w:rPr>
        <w:t xml:space="preserve">Kierownik</w:t>
      </w:r>
      <w:r>
        <w:t xml:space="preserve"> </w:t>
      </w:r>
      <w:r>
        <w:t xml:space="preserve">(lewa tabela) =</w:t>
      </w:r>
      <w:r>
        <w:t xml:space="preserve"> </w:t>
      </w:r>
      <w:r>
        <w:rPr>
          <w:rStyle w:val="VerbatimChar"/>
        </w:rPr>
        <w:t xml:space="preserve">Imię i nazwisko</w:t>
      </w:r>
      <w:r>
        <w:t xml:space="preserve"> </w:t>
      </w:r>
      <w:r>
        <w:t xml:space="preserve">(prawa tabela), typ:</w:t>
      </w:r>
      <w:r>
        <w:t xml:space="preserve"> </w:t>
      </w:r>
      <w:r>
        <w:rPr>
          <w:b/>
          <w:bCs/>
        </w:rPr>
        <w:t xml:space="preserve">lewe zewnętrzne</w:t>
      </w:r>
      <w:r>
        <w:t xml:space="preserve">. Klik:</w:t>
      </w:r>
      <w:r>
        <w:t xml:space="preserve"> </w:t>
      </w:r>
      <w:r>
        <w:rPr>
          <w:b/>
          <w:bCs/>
        </w:rPr>
        <w:t xml:space="preserve">Strona główna → Scal zapytania</w:t>
      </w:r>
      <w:r>
        <w:t xml:space="preserve">. Lewe zewnętrzne oznacza: zachowaj wszystkie sklepy z lewej tabeli, nawet jeśli nie ma dla nich dopasowanego kierownika — lepiej mieć null niż stracić wiersz z danymi.</w:t>
      </w:r>
    </w:p>
    <w:p>
      <w:pPr>
        <w:pStyle w:val="Compact"/>
        <w:numPr>
          <w:ilvl w:val="0"/>
          <w:numId w:val="1009"/>
        </w:numPr>
      </w:pPr>
      <w:r>
        <w:t xml:space="preserve">Rozwiń kolumnę</w:t>
      </w:r>
      <w:r>
        <w:t xml:space="preserve"> </w:t>
      </w:r>
      <w:r>
        <w:rPr>
          <w:rStyle w:val="VerbatimChar"/>
        </w:rPr>
        <w:t xml:space="preserve">Klierownicy</w:t>
      </w:r>
      <w:r>
        <w:t xml:space="preserve"> </w:t>
      </w:r>
      <w:r>
        <w:t xml:space="preserve">— zaznacz pola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Telefon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Dołącz dane o konkurencji — scal z</w:t>
      </w:r>
      <w:r>
        <w:t xml:space="preserve"> </w:t>
      </w:r>
      <w:r>
        <w:rPr>
          <w:rStyle w:val="VerbatimChar"/>
        </w:rPr>
        <w:t xml:space="preserve">Konkurencja</w:t>
      </w:r>
      <w:r>
        <w:t xml:space="preserve"> </w:t>
      </w:r>
      <w:r>
        <w:t xml:space="preserve">po kluczu</w:t>
      </w:r>
      <w:r>
        <w:t xml:space="preserve"> </w:t>
      </w:r>
      <w:r>
        <w:rPr>
          <w:rStyle w:val="VerbatimChar"/>
        </w:rPr>
        <w:t xml:space="preserve">SklepID</w:t>
      </w:r>
      <w:r>
        <w:t xml:space="preserve">, typ:</w:t>
      </w:r>
      <w:r>
        <w:t xml:space="preserve"> </w:t>
      </w:r>
      <w:r>
        <w:rPr>
          <w:b/>
          <w:bCs/>
        </w:rPr>
        <w:t xml:space="preserve">lewe zewnętrzne</w:t>
      </w:r>
      <w:r>
        <w:t xml:space="preserve">. Ten sam powód — sklep bez pobliskiej konkurencji nadal zostaje w tabeli.</w:t>
      </w:r>
    </w:p>
    <w:p>
      <w:pPr>
        <w:pStyle w:val="Compact"/>
        <w:numPr>
          <w:ilvl w:val="0"/>
          <w:numId w:val="1009"/>
        </w:numPr>
      </w:pPr>
      <w:r>
        <w:t xml:space="preserve">Rozwiń kolumnę</w:t>
      </w:r>
      <w:r>
        <w:t xml:space="preserve"> </w:t>
      </w:r>
      <w:r>
        <w:rPr>
          <w:rStyle w:val="VerbatimChar"/>
        </w:rPr>
        <w:t xml:space="preserve">Konkurencja</w:t>
      </w:r>
      <w:r>
        <w:t xml:space="preserve"> </w:t>
      </w:r>
      <w:r>
        <w:t xml:space="preserve">— zaznacz</w:t>
      </w:r>
      <w:r>
        <w:t xml:space="preserve"> </w:t>
      </w:r>
      <w:r>
        <w:rPr>
          <w:rStyle w:val="VerbatimChar"/>
        </w:rPr>
        <w:t xml:space="preserve">Konkurencyjny_Sklep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Merged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Przestaw kolumnę</w:t>
      </w:r>
      <w:r>
        <w:t xml:space="preserve"> </w:t>
      </w:r>
      <w:r>
        <w:rPr>
          <w:rStyle w:val="VerbatimChar"/>
        </w:rPr>
        <w:t xml:space="preserve">Konkurencyjny_Sklep</w:t>
      </w:r>
      <w:r>
        <w:t xml:space="preserve"> </w:t>
      </w:r>
      <w:r>
        <w:t xml:space="preserve">(Pivot) — każdy sklep konkurencyjny staje się osobną kolumną, wartości z</w:t>
      </w:r>
      <w:r>
        <w:t xml:space="preserve"> </w:t>
      </w:r>
      <w:r>
        <w:rPr>
          <w:rStyle w:val="VerbatimChar"/>
        </w:rPr>
        <w:t xml:space="preserve">Merged</w:t>
      </w:r>
      <w:r>
        <w:t xml:space="preserve">. Klik:</w:t>
      </w:r>
      <w:r>
        <w:t xml:space="preserve"> </w:t>
      </w:r>
      <w:r>
        <w:rPr>
          <w:b/>
          <w:bCs/>
        </w:rPr>
        <w:t xml:space="preserve">Przekształć → Przestaw kolumnę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8ab55927b795b417df6f5b04e4b52420be42e45"/>
    <w:p>
      <w:pPr>
        <w:pStyle w:val="Heading2"/>
      </w:pPr>
      <w:r>
        <w:t xml:space="preserve">Ćwiczenie 4 — Główna tabela sprzedaży</w:t>
      </w:r>
      <w:r>
        <w:t xml:space="preserve"> </w:t>
      </w:r>
      <w:r>
        <w:rPr>
          <w:rStyle w:val="VerbatimChar"/>
        </w:rPr>
        <w:t xml:space="preserve">fSprzedaż</w:t>
      </w:r>
    </w:p>
    <w:p>
      <w:pPr>
        <w:pStyle w:val="FirstParagraph"/>
      </w:pPr>
      <w:r>
        <w:rPr>
          <w:b/>
          <w:bCs/>
        </w:rPr>
        <w:t xml:space="preserve">Masz:</w:t>
      </w:r>
      <w:r>
        <w:t xml:space="preserve"> </w:t>
      </w:r>
      <w:r>
        <w:t xml:space="preserve">folder na SharePoincie, do którego co miesiąc wpada nowy plik</w:t>
      </w:r>
      <w:r>
        <w:t xml:space="preserve"> </w:t>
      </w:r>
      <w:r>
        <w:rPr>
          <w:rStyle w:val="VerbatimChar"/>
        </w:rPr>
        <w:t xml:space="preserve">sprzedaż_*.xlsx</w:t>
      </w:r>
      <w:r>
        <w:t xml:space="preserve">. Każdy plik to tabela</w:t>
      </w:r>
      <w:r>
        <w:t xml:space="preserve"> </w:t>
      </w:r>
      <w:r>
        <w:rPr>
          <w:rStyle w:val="VerbatimChar"/>
        </w:rPr>
        <w:t xml:space="preserve">Sprz</w:t>
      </w:r>
      <w:r>
        <w:t xml:space="preserve"> </w:t>
      </w:r>
      <w:r>
        <w:t xml:space="preserve">z surowymi danymi transakcji — ale dane mają błędy: złe nazwy sklepów, numery telefonów bez kierunkowego, kategoria i podkategoria w jednej kolumnie, jednostkowe ceny zamiast wartości, brak stawek VAT.</w:t>
      </w:r>
      <w:r>
        <w:br/>
      </w:r>
      <w:r>
        <w:rPr>
          <w:b/>
          <w:bCs/>
        </w:rPr>
        <w:t xml:space="preserve">Potrzebujesz:</w:t>
      </w:r>
      <w:r>
        <w:t xml:space="preserve"> </w:t>
      </w:r>
      <w:r>
        <w:t xml:space="preserve">jednej, czystej tabeli faktów z wartościami netto, brutto i kosztami — gotowej do modelu danych.</w:t>
      </w:r>
    </w:p>
    <w:p>
      <w:pPr>
        <w:pStyle w:val="BodyText"/>
      </w:pPr>
      <w:r>
        <w:t xml:space="preserve">Kliknij zapytanie</w:t>
      </w:r>
      <w:r>
        <w:t xml:space="preserve"> </w:t>
      </w:r>
      <w:r>
        <w:rPr>
          <w:b/>
          <w:bCs/>
        </w:rPr>
        <w:t xml:space="preserve">fSprzedaż</w:t>
      </w:r>
      <w:r>
        <w:t xml:space="preserve">.</w:t>
      </w:r>
    </w:p>
    <w:bookmarkStart w:id="19" w:name="wczytaj-dane-z-całego-folderu"/>
    <w:p>
      <w:pPr>
        <w:pStyle w:val="Heading3"/>
      </w:pPr>
      <w:r>
        <w:t xml:space="preserve">Wczytaj dane z całego folderu</w:t>
      </w:r>
    </w:p>
    <w:p>
      <w:pPr>
        <w:pStyle w:val="FirstParagraph"/>
      </w:pPr>
      <w:r>
        <w:t xml:space="preserve">Zamiast ładować pliki jeden po jednym, wczytujesz cały folder. Co miesiąc pojawia się nowy plik — gdybyś dodawał go ręcznie za każdym razem, musiałbyś co miesiąc wchodzić do Power Query i edytować zapytanie. Przy podejściu folderowym: nowy plik leci do folderu, klikasz Odśwież — gotowe:</w:t>
      </w:r>
    </w:p>
    <w:p>
      <w:pPr>
        <w:pStyle w:val="Compact"/>
        <w:numPr>
          <w:ilvl w:val="0"/>
          <w:numId w:val="1010"/>
        </w:numPr>
      </w:pPr>
      <w:r>
        <w:t xml:space="preserve">Połącz się z folderem SharePoint — źródłem jest parametr</w:t>
      </w:r>
      <w:r>
        <w:t xml:space="preserve"> </w:t>
      </w:r>
      <w:r>
        <w:rPr>
          <w:rStyle w:val="VerbatimChar"/>
        </w:rPr>
        <w:t xml:space="preserve">p_SPURL</w:t>
      </w:r>
      <w:r>
        <w:t xml:space="preserve">. Pobierasz listę wszystkich plików w tej lokalizacji.</w:t>
      </w:r>
    </w:p>
    <w:p>
      <w:pPr>
        <w:pStyle w:val="Compact"/>
        <w:numPr>
          <w:ilvl w:val="0"/>
          <w:numId w:val="1010"/>
        </w:numPr>
      </w:pPr>
      <w:r>
        <w:t xml:space="preserve">Zostaw tylko pliki z właściwego podfolderu — odfiltruj wiersze, gdzie</w:t>
      </w:r>
      <w:r>
        <w:t xml:space="preserve"> </w:t>
      </w:r>
      <w:r>
        <w:rPr>
          <w:rStyle w:val="VerbatimChar"/>
        </w:rPr>
        <w:t xml:space="preserve">Folder Path</w:t>
      </w:r>
      <w:r>
        <w:t xml:space="preserve"> </w:t>
      </w:r>
      <w:r>
        <w:t xml:space="preserve">równa się parametrowi</w:t>
      </w:r>
      <w:r>
        <w:t xml:space="preserve"> </w:t>
      </w:r>
      <w:r>
        <w:rPr>
          <w:rStyle w:val="VerbatimChar"/>
        </w:rPr>
        <w:t xml:space="preserve">p_SPFolder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Zamień nazwy plików na małe litery (kolumna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 — osoby wrzucające pliki czasem piszą</w:t>
      </w:r>
      <w:r>
        <w:t xml:space="preserve"> </w:t>
      </w:r>
      <w:r>
        <w:rPr>
          <w:rStyle w:val="VerbatimChar"/>
        </w:rPr>
        <w:t xml:space="preserve">Sprzedaż</w:t>
      </w:r>
      <w:r>
        <w:t xml:space="preserve">, czasem</w:t>
      </w:r>
      <w:r>
        <w:t xml:space="preserve"> </w:t>
      </w:r>
      <w:r>
        <w:rPr>
          <w:rStyle w:val="VerbatimChar"/>
        </w:rPr>
        <w:t xml:space="preserve">sprzedaż</w:t>
      </w:r>
      <w:r>
        <w:t xml:space="preserve">, czasem</w:t>
      </w:r>
      <w:r>
        <w:t xml:space="preserve"> </w:t>
      </w:r>
      <w:r>
        <w:rPr>
          <w:rStyle w:val="VerbatimChar"/>
        </w:rPr>
        <w:t xml:space="preserve">SPRZEDAŻ</w:t>
      </w:r>
      <w:r>
        <w:t xml:space="preserve">. Żeby filtr z następnego kroku trafiał na każdą wersję, ujednolicasz wielkość liter przed porównaniem. Klik:</w:t>
      </w:r>
      <w:r>
        <w:t xml:space="preserve"> </w:t>
      </w:r>
      <w:r>
        <w:rPr>
          <w:b/>
          <w:bCs/>
        </w:rPr>
        <w:t xml:space="preserve">Przekształć kolumny → Format → Małe litery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Zostaw tylko pliki, których nazwa zaczyna się od</w:t>
      </w:r>
      <w:r>
        <w:t xml:space="preserve"> </w:t>
      </w:r>
      <w:r>
        <w:rPr>
          <w:rStyle w:val="VerbatimChar"/>
        </w:rPr>
        <w:t xml:space="preserve">sprzedaż</w:t>
      </w:r>
      <w:r>
        <w:t xml:space="preserve"> </w:t>
      </w:r>
      <w:r>
        <w:t xml:space="preserve">— odfiltruj inne pliki leżące w tym samym folderze. Klik:</w:t>
      </w:r>
      <w:r>
        <w:t xml:space="preserve"> </w:t>
      </w:r>
      <w:r>
        <w:rPr>
          <w:b/>
          <w:bCs/>
        </w:rPr>
        <w:t xml:space="preserve">Filtruj wiersze → Zaczyna się od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Usuń pliki ukryte — odfiltruj wiersze, gdzie</w:t>
      </w:r>
      <w:r>
        <w:t xml:space="preserve"> </w:t>
      </w:r>
      <w:r>
        <w:rPr>
          <w:rStyle w:val="VerbatimChar"/>
        </w:rPr>
        <w:t xml:space="preserve">Attributes[Hidden]</w:t>
      </w:r>
      <w:r>
        <w:t xml:space="preserve"> </w:t>
      </w:r>
      <w:r>
        <w:t xml:space="preserve">jest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Dla każdego pliku wywołaj funkcję</w:t>
      </w:r>
      <w:r>
        <w:t xml:space="preserve"> </w:t>
      </w:r>
      <w:r>
        <w:rPr>
          <w:rStyle w:val="VerbatimChar"/>
        </w:rPr>
        <w:t xml:space="preserve">Transform File</w:t>
      </w:r>
      <w:r>
        <w:t xml:space="preserve"> </w:t>
      </w:r>
      <w:r>
        <w:t xml:space="preserve">— otwiera ona plik Excel i pobiera tabelę</w:t>
      </w:r>
      <w:r>
        <w:t xml:space="preserve"> </w:t>
      </w:r>
      <w:r>
        <w:rPr>
          <w:rStyle w:val="VerbatimChar"/>
        </w:rPr>
        <w:t xml:space="preserve">Sprz</w:t>
      </w:r>
      <w:r>
        <w:t xml:space="preserve">. Klik:</w:t>
      </w:r>
      <w:r>
        <w:t xml:space="preserve"> </w:t>
      </w:r>
      <w:r>
        <w:rPr>
          <w:b/>
          <w:bCs/>
        </w:rPr>
        <w:t xml:space="preserve">Dodaj kolumnę → Wywołaj funkcję niestandardową</w:t>
      </w:r>
      <w:r>
        <w:t xml:space="preserve">, wskaż</w:t>
      </w:r>
      <w:r>
        <w:t xml:space="preserve"> </w:t>
      </w:r>
      <w:r>
        <w:rPr>
          <w:rStyle w:val="VerbatimChar"/>
        </w:rPr>
        <w:t xml:space="preserve">Transform File</w:t>
      </w:r>
      <w:r>
        <w:t xml:space="preserve">. Powstaje kolumna z zagnieżdżonymi tabelami.</w:t>
      </w:r>
    </w:p>
    <w:p>
      <w:pPr>
        <w:pStyle w:val="Compact"/>
        <w:numPr>
          <w:ilvl w:val="0"/>
          <w:numId w:val="1010"/>
        </w:numPr>
      </w:pPr>
      <w:r>
        <w:t xml:space="preserve">Zostaw tylko kolumnę</w:t>
      </w:r>
      <w:r>
        <w:t xml:space="preserve"> </w:t>
      </w:r>
      <w:r>
        <w:rPr>
          <w:rStyle w:val="VerbatimChar"/>
        </w:rPr>
        <w:t xml:space="preserve">Transform File</w:t>
      </w:r>
      <w:r>
        <w:t xml:space="preserve"> </w:t>
      </w:r>
      <w:r>
        <w:t xml:space="preserve">— reszta metadanych folderu nie jest potrzebna. Klik:</w:t>
      </w:r>
      <w:r>
        <w:t xml:space="preserve"> </w:t>
      </w:r>
      <w:r>
        <w:rPr>
          <w:b/>
          <w:bCs/>
        </w:rPr>
        <w:t xml:space="preserve">Usuń inne kolumny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Rozwiń kolumnę</w:t>
      </w:r>
      <w:r>
        <w:t xml:space="preserve"> </w:t>
      </w:r>
      <w:r>
        <w:rPr>
          <w:rStyle w:val="VerbatimChar"/>
        </w:rPr>
        <w:t xml:space="preserve">Transform File</w:t>
      </w:r>
      <w:r>
        <w:t xml:space="preserve"> </w:t>
      </w:r>
      <w:r>
        <w:t xml:space="preserve">— kliknij ikonę rozwijania przy nagłówku, zaznacz wszystkie pola. Dane ze wszystkich plików lądują w jednej tabeli.</w:t>
      </w:r>
    </w:p>
    <w:p>
      <w:pPr>
        <w:pStyle w:val="Compact"/>
        <w:numPr>
          <w:ilvl w:val="0"/>
          <w:numId w:val="1010"/>
        </w:numPr>
      </w:pPr>
      <w:r>
        <w:t xml:space="preserve">Usuń wiersze, gdzie</w:t>
      </w:r>
      <w:r>
        <w:t xml:space="preserve"> </w:t>
      </w:r>
      <w:r>
        <w:rPr>
          <w:rStyle w:val="VerbatimChar"/>
        </w:rPr>
        <w:t xml:space="preserve">Faktura ID</w:t>
      </w:r>
      <w:r>
        <w:t xml:space="preserve"> </w:t>
      </w:r>
      <w:r>
        <w:t xml:space="preserve">jest null — przy łączeniu wielu plików mogą pojawić się puste wiersze. Klik:</w:t>
      </w:r>
      <w:r>
        <w:t xml:space="preserve"> </w:t>
      </w:r>
      <w:r>
        <w:rPr>
          <w:b/>
          <w:bCs/>
        </w:rPr>
        <w:t xml:space="preserve">Filtruj wiersze</w:t>
      </w:r>
      <w:r>
        <w:t xml:space="preserve">.</w:t>
      </w:r>
    </w:p>
    <w:bookmarkEnd w:id="19"/>
    <w:bookmarkStart w:id="20" w:name="wyczyść-dane-tekstowe"/>
    <w:p>
      <w:pPr>
        <w:pStyle w:val="Heading3"/>
      </w:pPr>
      <w:r>
        <w:t xml:space="preserve">Wyczyść dane tekstowe</w:t>
      </w:r>
    </w:p>
    <w:p>
      <w:pPr>
        <w:pStyle w:val="FirstParagraph"/>
      </w:pPr>
      <w:r>
        <w:t xml:space="preserve">Dane wpisywali ludzie — są literówki, niespójne spacje i błędna nazwa jednego sklepu. To ważny krok: jeśli</w:t>
      </w:r>
      <w:r>
        <w:t xml:space="preserve"> </w:t>
      </w:r>
      <w:r>
        <w:rPr>
          <w:rStyle w:val="VerbatimChar"/>
        </w:rPr>
        <w:t xml:space="preserve">Nazwa Sklepu</w:t>
      </w:r>
      <w:r>
        <w:t xml:space="preserve"> </w:t>
      </w:r>
      <w:r>
        <w:t xml:space="preserve">ma gdzieś dodatkową spację albo różną pisownię, Power BI potraktuje to jako dwa różne sklepy — i podsumowania sprzedaży w raporcie będą błędne:</w:t>
      </w:r>
    </w:p>
    <w:p>
      <w:pPr>
        <w:pStyle w:val="Compact"/>
        <w:numPr>
          <w:ilvl w:val="0"/>
          <w:numId w:val="1011"/>
        </w:numPr>
      </w:pPr>
      <w:r>
        <w:t xml:space="preserve">Przytnij spacje w</w:t>
      </w:r>
      <w:r>
        <w:t xml:space="preserve"> </w:t>
      </w:r>
      <w:r>
        <w:rPr>
          <w:rStyle w:val="VerbatimChar"/>
        </w:rPr>
        <w:t xml:space="preserve">Nazwa Sklepu</w:t>
      </w:r>
      <w:r>
        <w:t xml:space="preserve"> </w:t>
      </w:r>
      <w:r>
        <w:t xml:space="preserve">— usuwa spacje z początku i końca. Klik: zaznacz kolumnę,</w:t>
      </w:r>
      <w:r>
        <w:t xml:space="preserve"> </w:t>
      </w:r>
      <w:r>
        <w:rPr>
          <w:b/>
          <w:bCs/>
        </w:rPr>
        <w:t xml:space="preserve">Przekształć → Format → Przytnij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Zastąp podwójną spację pojedynczą w</w:t>
      </w:r>
      <w:r>
        <w:t xml:space="preserve"> </w:t>
      </w:r>
      <w:r>
        <w:rPr>
          <w:rStyle w:val="VerbatimChar"/>
        </w:rPr>
        <w:t xml:space="preserve">Nazwa Sklepu</w:t>
      </w:r>
      <w:r>
        <w:t xml:space="preserve"> </w:t>
      </w:r>
      <w:r>
        <w:t xml:space="preserve">— klik:</w:t>
      </w:r>
      <w:r>
        <w:t xml:space="preserve"> </w:t>
      </w:r>
      <w:r>
        <w:rPr>
          <w:b/>
          <w:bCs/>
        </w:rPr>
        <w:t xml:space="preserve">Przekształć → Zamień wartości</w:t>
      </w:r>
      <w:r>
        <w:t xml:space="preserve">, szukaj</w:t>
      </w:r>
      <w:r>
        <w:t xml:space="preserve"> </w:t>
      </w:r>
      <w:r>
        <w:t xml:space="preserve"> </w:t>
      </w:r>
      <w:r>
        <w:t xml:space="preserve">(dwie spacje), zamień na</w:t>
      </w:r>
      <w:r>
        <w:t xml:space="preserve"> </w:t>
      </w:r>
      <w:r>
        <w:t xml:space="preserve"> </w:t>
      </w:r>
      <w:r>
        <w:t xml:space="preserve">(jedna spacja).</w:t>
      </w:r>
    </w:p>
    <w:p>
      <w:pPr>
        <w:pStyle w:val="Compact"/>
        <w:numPr>
          <w:ilvl w:val="0"/>
          <w:numId w:val="1011"/>
        </w:numPr>
      </w:pPr>
      <w:r>
        <w:t xml:space="preserve">Zastąp</w:t>
      </w:r>
      <w:r>
        <w:t xml:space="preserve"> </w:t>
      </w:r>
      <w:r>
        <w:rPr>
          <w:rStyle w:val="VerbatimChar"/>
        </w:rPr>
        <w:t xml:space="preserve">Fresh Market Anita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Fresh Market Anna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Nazwa Sklepu</w:t>
      </w:r>
      <w:r>
        <w:t xml:space="preserve"> </w:t>
      </w:r>
      <w:r>
        <w:t xml:space="preserve">— korekta błędnie wpisanej nazwy.</w:t>
      </w:r>
    </w:p>
    <w:p>
      <w:pPr>
        <w:pStyle w:val="Compact"/>
        <w:numPr>
          <w:ilvl w:val="0"/>
          <w:numId w:val="1011"/>
        </w:numPr>
      </w:pPr>
      <w:r>
        <w:t xml:space="preserve">Popraw wielkie litery w</w:t>
      </w:r>
      <w:r>
        <w:t xml:space="preserve"> </w:t>
      </w:r>
      <w:r>
        <w:rPr>
          <w:rStyle w:val="VerbatimChar"/>
        </w:rPr>
        <w:t xml:space="preserve">Miasto</w:t>
      </w:r>
      <w:r>
        <w:t xml:space="preserve"> </w:t>
      </w:r>
      <w:r>
        <w:t xml:space="preserve">— dane mogą mieć</w:t>
      </w:r>
      <w:r>
        <w:t xml:space="preserve"> </w:t>
      </w:r>
      <w:r>
        <w:rPr>
          <w:rStyle w:val="VerbatimChar"/>
        </w:rPr>
        <w:t xml:space="preserve">warszawa</w:t>
      </w:r>
      <w:r>
        <w:t xml:space="preserve">,</w:t>
      </w:r>
      <w:r>
        <w:t xml:space="preserve"> </w:t>
      </w:r>
      <w:r>
        <w:rPr>
          <w:rStyle w:val="VerbatimChar"/>
        </w:rPr>
        <w:t xml:space="preserve">Warszawa</w:t>
      </w:r>
      <w:r>
        <w:t xml:space="preserve"> </w:t>
      </w:r>
      <w:r>
        <w:t xml:space="preserve">albo</w:t>
      </w:r>
      <w:r>
        <w:t xml:space="preserve"> </w:t>
      </w:r>
      <w:r>
        <w:rPr>
          <w:rStyle w:val="VerbatimChar"/>
        </w:rPr>
        <w:t xml:space="preserve">WARSZAWA</w:t>
      </w:r>
      <w:r>
        <w:t xml:space="preserve">. Klik: zaznacz</w:t>
      </w:r>
      <w:r>
        <w:t xml:space="preserve"> </w:t>
      </w:r>
      <w:r>
        <w:rPr>
          <w:rStyle w:val="VerbatimChar"/>
        </w:rPr>
        <w:t xml:space="preserve">Miasto</w:t>
      </w:r>
      <w:r>
        <w:t xml:space="preserve">,</w:t>
      </w:r>
      <w:r>
        <w:t xml:space="preserve"> </w:t>
      </w:r>
      <w:r>
        <w:rPr>
          <w:b/>
          <w:bCs/>
        </w:rPr>
        <w:t xml:space="preserve">Przekształć → Format → Każde słowo z wielkiej litery</w:t>
      </w:r>
      <w:r>
        <w:t xml:space="preserve">.</w:t>
      </w:r>
    </w:p>
    <w:bookmarkEnd w:id="20"/>
    <w:bookmarkStart w:id="21" w:name="podziel-i-przetwórz-kolumny-strukturalne"/>
    <w:p>
      <w:pPr>
        <w:pStyle w:val="Heading3"/>
      </w:pPr>
      <w:r>
        <w:t xml:space="preserve">Podziel i przetwórz kolumny strukturalne</w:t>
      </w:r>
    </w:p>
    <w:p>
      <w:pPr>
        <w:pStyle w:val="FirstParagraph"/>
      </w:pPr>
      <w:r>
        <w:t xml:space="preserve">Kilka kolumn zawiera</w:t>
      </w:r>
      <w:r>
        <w:t xml:space="preserve"> </w:t>
      </w:r>
      <w:r>
        <w:t xml:space="preserve">“za dużo informacji naraz”</w:t>
      </w:r>
      <w:r>
        <w:t xml:space="preserve"> </w:t>
      </w:r>
      <w:r>
        <w:t xml:space="preserve">albo są w złym formacie. Rozdzielasz je tutaj, żeby w Power BI każde pole było osobno filtrowalne i sortowalne — nie możesz sensownie filtrować po kategorii produktu, jeśli kategoria i podkategoria siedzą razem w jednej kolumnie jako</w:t>
      </w:r>
      <w:r>
        <w:t xml:space="preserve"> </w:t>
      </w:r>
      <w:r>
        <w:rPr>
          <w:rStyle w:val="VerbatimChar"/>
        </w:rPr>
        <w:t xml:space="preserve">NAPOJE-SOKI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Zduplikuj kolumnę</w:t>
      </w:r>
      <w:r>
        <w:t xml:space="preserve"> </w:t>
      </w:r>
      <w:r>
        <w:rPr>
          <w:rStyle w:val="VerbatimChar"/>
        </w:rPr>
        <w:t xml:space="preserve">Numer hurtowni</w:t>
      </w:r>
      <w:r>
        <w:t xml:space="preserve"> </w:t>
      </w:r>
      <w:r>
        <w:t xml:space="preserve">— prawym:</w:t>
      </w:r>
      <w:r>
        <w:t xml:space="preserve"> </w:t>
      </w:r>
      <w:r>
        <w:rPr>
          <w:b/>
          <w:bCs/>
        </w:rPr>
        <w:t xml:space="preserve">Duplikuj kolumnę</w:t>
      </w:r>
      <w:r>
        <w:t xml:space="preserve">. Kopia (</w:t>
      </w:r>
      <w:r>
        <w:rPr>
          <w:rStyle w:val="VerbatimChar"/>
        </w:rPr>
        <w:t xml:space="preserve">Numer hurtowni - Copy</w:t>
      </w:r>
      <w:r>
        <w:t xml:space="preserve">) posłuży do wyciągnięcia samego numeru, oryginał zostanie podzielony na część literową i cyfrową.</w:t>
      </w:r>
    </w:p>
    <w:p>
      <w:pPr>
        <w:pStyle w:val="Compact"/>
        <w:numPr>
          <w:ilvl w:val="0"/>
          <w:numId w:val="1012"/>
        </w:numPr>
      </w:pPr>
      <w:r>
        <w:t xml:space="preserve">Przestaw kolumny w żądanej kolejności — klik: przeciągnij kolumny lub</w:t>
      </w:r>
      <w:r>
        <w:t xml:space="preserve"> </w:t>
      </w:r>
      <w:r>
        <w:rPr>
          <w:b/>
          <w:bCs/>
        </w:rPr>
        <w:t xml:space="preserve">Przenieś</w:t>
      </w:r>
      <w:r>
        <w:t xml:space="preserve"> </w:t>
      </w:r>
      <w:r>
        <w:t xml:space="preserve">z menu kontekstowego. Docelowa kolejność:</w:t>
      </w:r>
      <w:r>
        <w:t xml:space="preserve"> </w:t>
      </w:r>
      <w:r>
        <w:rPr>
          <w:rStyle w:val="VerbatimChar"/>
        </w:rPr>
        <w:t xml:space="preserve">Data faktury</w:t>
      </w:r>
      <w:r>
        <w:t xml:space="preserve">,</w:t>
      </w:r>
      <w:r>
        <w:t xml:space="preserve"> </w:t>
      </w:r>
      <w:r>
        <w:rPr>
          <w:rStyle w:val="VerbatimChar"/>
        </w:rPr>
        <w:t xml:space="preserve">Nazwa Sklepu</w:t>
      </w:r>
      <w:r>
        <w:t xml:space="preserve">,</w:t>
      </w:r>
      <w:r>
        <w:t xml:space="preserve"> </w:t>
      </w:r>
      <w:r>
        <w:rPr>
          <w:rStyle w:val="VerbatimChar"/>
        </w:rPr>
        <w:t xml:space="preserve">Ulica</w:t>
      </w:r>
      <w:r>
        <w:t xml:space="preserve">,</w:t>
      </w:r>
      <w:r>
        <w:t xml:space="preserve"> </w:t>
      </w:r>
      <w:r>
        <w:rPr>
          <w:rStyle w:val="VerbatimChar"/>
        </w:rPr>
        <w:t xml:space="preserve">Miasto</w:t>
      </w:r>
      <w:r>
        <w:t xml:space="preserve">,</w:t>
      </w:r>
      <w:r>
        <w:t xml:space="preserve"> </w:t>
      </w:r>
      <w:r>
        <w:rPr>
          <w:rStyle w:val="VerbatimChar"/>
        </w:rPr>
        <w:t xml:space="preserve">Kod pocztowy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 telefonu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 hurtowni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 hurtowni - 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Nazwa hurtowni</w:t>
      </w:r>
      <w:r>
        <w:t xml:space="preserve">,</w:t>
      </w:r>
      <w:r>
        <w:t xml:space="preserve"> </w:t>
      </w:r>
      <w:r>
        <w:rPr>
          <w:rStyle w:val="VerbatimChar"/>
        </w:rPr>
        <w:t xml:space="preserve">Imię kierownika hurtowni</w:t>
      </w:r>
      <w:r>
        <w:t xml:space="preserve">,</w:t>
      </w:r>
      <w:r>
        <w:t xml:space="preserve"> </w:t>
      </w:r>
      <w:r>
        <w:rPr>
          <w:rStyle w:val="VerbatimChar"/>
        </w:rPr>
        <w:t xml:space="preserve">Nazwisko kierownika hurtowni</w:t>
      </w:r>
      <w:r>
        <w:t xml:space="preserve">,</w:t>
      </w:r>
      <w:r>
        <w:t xml:space="preserve"> </w:t>
      </w:r>
      <w:r>
        <w:rPr>
          <w:rStyle w:val="VerbatimChar"/>
        </w:rPr>
        <w:t xml:space="preserve">Rejon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Produkt 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Nazwa produktu</w:t>
      </w:r>
      <w:r>
        <w:t xml:space="preserve">,</w:t>
      </w:r>
      <w:r>
        <w:t xml:space="preserve"> </w:t>
      </w:r>
      <w:r>
        <w:rPr>
          <w:rStyle w:val="VerbatimChar"/>
        </w:rPr>
        <w:t xml:space="preserve">Dostawca</w:t>
      </w:r>
      <w:r>
        <w:t xml:space="preserve">,</w:t>
      </w:r>
      <w:r>
        <w:t xml:space="preserve"> </w:t>
      </w:r>
      <w:r>
        <w:rPr>
          <w:rStyle w:val="VerbatimChar"/>
        </w:rPr>
        <w:t xml:space="preserve">Kategoria i podkategoria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Ilość</w:t>
      </w:r>
      <w:r>
        <w:t xml:space="preserve">,</w:t>
      </w:r>
      <w:r>
        <w:t xml:space="preserve"> </w:t>
      </w:r>
      <w:r>
        <w:rPr>
          <w:rStyle w:val="VerbatimChar"/>
        </w:rPr>
        <w:t xml:space="preserve">Sprzedaz</w:t>
      </w:r>
      <w:r>
        <w:t xml:space="preserve">,</w:t>
      </w:r>
      <w:r>
        <w:t xml:space="preserve"> </w:t>
      </w:r>
      <w:r>
        <w:rPr>
          <w:rStyle w:val="VerbatimChar"/>
        </w:rPr>
        <w:t xml:space="preserve">Koszt zakupu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Wyciągnij środkowe 3 znaki z</w:t>
      </w:r>
      <w:r>
        <w:t xml:space="preserve"> </w:t>
      </w:r>
      <w:r>
        <w:rPr>
          <w:rStyle w:val="VerbatimChar"/>
        </w:rPr>
        <w:t xml:space="preserve">Numer hurtowni - Copy</w:t>
      </w:r>
      <w:r>
        <w:t xml:space="preserve"> </w:t>
      </w:r>
      <w:r>
        <w:t xml:space="preserve">— to numeryczna część identyfikatora (pozycje 2–4, indeksowanie od 0). Klik: zaznacz kolumnę,</w:t>
      </w:r>
      <w:r>
        <w:t xml:space="preserve"> </w:t>
      </w:r>
      <w:r>
        <w:rPr>
          <w:b/>
          <w:bCs/>
        </w:rPr>
        <w:t xml:space="preserve">Przekształć → Wyodrębnij → Zakres</w:t>
      </w:r>
      <w:r>
        <w:t xml:space="preserve">, pozycja startowa:</w:t>
      </w:r>
      <w:r>
        <w:t xml:space="preserve"> </w:t>
      </w:r>
      <w:r>
        <w:rPr>
          <w:rStyle w:val="VerbatimChar"/>
        </w:rPr>
        <w:t xml:space="preserve">1</w:t>
      </w:r>
      <w:r>
        <w:t xml:space="preserve">, długość: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First Characters</w:t>
      </w:r>
      <w:r>
        <w:t xml:space="preserve"> </w:t>
      </w:r>
      <w:r>
        <w:t xml:space="preserve">z pierwszym znakiem</w:t>
      </w:r>
      <w:r>
        <w:t xml:space="preserve"> </w:t>
      </w:r>
      <w:r>
        <w:rPr>
          <w:rStyle w:val="VerbatimChar"/>
        </w:rPr>
        <w:t xml:space="preserve">Numer hurtowni</w:t>
      </w:r>
      <w:r>
        <w:t xml:space="preserve"> </w:t>
      </w:r>
      <w:r>
        <w:t xml:space="preserve">— klik:</w:t>
      </w:r>
      <w:r>
        <w:t xml:space="preserve"> </w:t>
      </w:r>
      <w:r>
        <w:rPr>
          <w:b/>
          <w:bCs/>
        </w:rPr>
        <w:t xml:space="preserve">Dodaj kolumnę → Wyodrębnij → Pierwsze znaki</w:t>
      </w:r>
      <w:r>
        <w:t xml:space="preserve">, liczba: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Scal</w:t>
      </w:r>
      <w:r>
        <w:t xml:space="preserve"> </w:t>
      </w:r>
      <w:r>
        <w:rPr>
          <w:rStyle w:val="VerbatimChar"/>
        </w:rPr>
        <w:t xml:space="preserve">Imię kierownika hurtowni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Nazwisko kierownika hurtowni</w:t>
      </w:r>
      <w:r>
        <w:t xml:space="preserve"> </w:t>
      </w:r>
      <w:r>
        <w:t xml:space="preserve">w kolumnę</w:t>
      </w:r>
      <w:r>
        <w:t xml:space="preserve"> </w:t>
      </w:r>
      <w:r>
        <w:rPr>
          <w:rStyle w:val="VerbatimChar"/>
        </w:rPr>
        <w:t xml:space="preserve">Imię i nazwisko kierownika</w:t>
      </w:r>
      <w:r>
        <w:t xml:space="preserve"> </w:t>
      </w:r>
      <w:r>
        <w:t xml:space="preserve">— zaznacz obie, klik:</w:t>
      </w:r>
      <w:r>
        <w:t xml:space="preserve"> </w:t>
      </w:r>
      <w:r>
        <w:rPr>
          <w:b/>
          <w:bCs/>
        </w:rPr>
        <w:t xml:space="preserve">Przekształć → Scal kolumny</w:t>
      </w:r>
      <w:r>
        <w:t xml:space="preserve">, separator: spacja.</w:t>
      </w:r>
    </w:p>
    <w:p>
      <w:pPr>
        <w:pStyle w:val="Compact"/>
        <w:numPr>
          <w:ilvl w:val="0"/>
          <w:numId w:val="1012"/>
        </w:numPr>
      </w:pPr>
      <w:r>
        <w:t xml:space="preserve">Podziel</w:t>
      </w:r>
      <w:r>
        <w:t xml:space="preserve"> </w:t>
      </w:r>
      <w:r>
        <w:rPr>
          <w:rStyle w:val="VerbatimChar"/>
        </w:rPr>
        <w:t xml:space="preserve">Numer hurtowni</w:t>
      </w:r>
      <w:r>
        <w:t xml:space="preserve"> </w:t>
      </w:r>
      <w:r>
        <w:t xml:space="preserve">w miejscu przejścia z liter na cyfry — np.</w:t>
      </w:r>
      <w:r>
        <w:t xml:space="preserve"> </w:t>
      </w:r>
      <w:r>
        <w:rPr>
          <w:rStyle w:val="VerbatimChar"/>
        </w:rPr>
        <w:t xml:space="preserve">HUR123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HUR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123</w:t>
      </w:r>
      <w:r>
        <w:t xml:space="preserve">. Klik:</w:t>
      </w:r>
      <w:r>
        <w:t xml:space="preserve"> </w:t>
      </w:r>
      <w:r>
        <w:rPr>
          <w:b/>
          <w:bCs/>
        </w:rPr>
        <w:t xml:space="preserve">Przekształć → Podziel kolumnę → Według przejścia między znakami</w:t>
      </w:r>
      <w:r>
        <w:t xml:space="preserve">, typ:</w:t>
      </w:r>
      <w:r>
        <w:t xml:space="preserve"> </w:t>
      </w:r>
      <w:r>
        <w:rPr>
          <w:b/>
          <w:bCs/>
        </w:rPr>
        <w:t xml:space="preserve">od nie-cyfry do cyfry</w:t>
      </w:r>
      <w:r>
        <w:t xml:space="preserve">. Powstaną</w:t>
      </w:r>
      <w:r>
        <w:t xml:space="preserve"> </w:t>
      </w:r>
      <w:r>
        <w:rPr>
          <w:rStyle w:val="VerbatimChar"/>
        </w:rPr>
        <w:t xml:space="preserve">Numer hurtowni.1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Numer hurtowni.2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Zastąp kropkę przecinkiem w</w:t>
      </w:r>
      <w:r>
        <w:t xml:space="preserve"> </w:t>
      </w:r>
      <w:r>
        <w:rPr>
          <w:rStyle w:val="VerbatimChar"/>
        </w:rPr>
        <w:t xml:space="preserve">Koszt zakupu</w:t>
      </w:r>
      <w:r>
        <w:t xml:space="preserve"> </w:t>
      </w:r>
      <w:r>
        <w:t xml:space="preserve">— plik Excela używa kropki jako separatora dziesiętnego, Power Query (w ustawieniach</w:t>
      </w:r>
      <w:r>
        <w:t xml:space="preserve"> </w:t>
      </w:r>
      <w:r>
        <w:rPr>
          <w:rStyle w:val="VerbatimChar"/>
        </w:rPr>
        <w:t xml:space="preserve">pl-PL</w:t>
      </w:r>
      <w:r>
        <w:t xml:space="preserve">) oczekuje przecinka. Klik:</w:t>
      </w:r>
      <w:r>
        <w:t xml:space="preserve"> </w:t>
      </w:r>
      <w:r>
        <w:rPr>
          <w:b/>
          <w:bCs/>
        </w:rPr>
        <w:t xml:space="preserve">Zamień wartości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,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Podziel</w:t>
      </w:r>
      <w:r>
        <w:t xml:space="preserve"> </w:t>
      </w:r>
      <w:r>
        <w:rPr>
          <w:rStyle w:val="VerbatimChar"/>
        </w:rPr>
        <w:t xml:space="preserve">Kategoria i podkategoria</w:t>
      </w:r>
      <w:r>
        <w:t xml:space="preserve"> </w:t>
      </w:r>
      <w:r>
        <w:t xml:space="preserve">według myślnika — jedna kolumna zawiera np.</w:t>
      </w:r>
      <w:r>
        <w:t xml:space="preserve"> </w:t>
      </w:r>
      <w:r>
        <w:rPr>
          <w:rStyle w:val="VerbatimChar"/>
        </w:rPr>
        <w:t xml:space="preserve">NAPOJE-SOKI</w:t>
      </w:r>
      <w:r>
        <w:t xml:space="preserve">. Klik:</w:t>
      </w:r>
      <w:r>
        <w:t xml:space="preserve"> </w:t>
      </w:r>
      <w:r>
        <w:rPr>
          <w:b/>
          <w:bCs/>
        </w:rPr>
        <w:t xml:space="preserve">Przekształć → Podziel kolumnę → Według ogranicznika</w:t>
      </w:r>
      <w:r>
        <w:t xml:space="preserve">, ogranicznik:</w:t>
      </w:r>
      <w:r>
        <w:t xml:space="preserve"> </w:t>
      </w:r>
      <w:r>
        <w:rPr>
          <w:rStyle w:val="VerbatimChar"/>
        </w:rPr>
        <w:t xml:space="preserve">-</w:t>
      </w:r>
      <w:r>
        <w:t xml:space="preserve">. Powstaną</w:t>
      </w:r>
      <w:r>
        <w:t xml:space="preserve"> </w:t>
      </w:r>
      <w:r>
        <w:rPr>
          <w:rStyle w:val="VerbatimChar"/>
        </w:rPr>
        <w:t xml:space="preserve">Kategoria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Podkategoria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Dodaj prefiks</w:t>
      </w:r>
      <w:r>
        <w:t xml:space="preserve"> </w:t>
      </w:r>
      <w:r>
        <w:rPr>
          <w:rStyle w:val="VerbatimChar"/>
        </w:rPr>
        <w:t xml:space="preserve">+48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Numer telefonu</w:t>
      </w:r>
      <w:r>
        <w:t xml:space="preserve"> </w:t>
      </w:r>
      <w:r>
        <w:t xml:space="preserve">— numery są bez kierunkowego. Klik: zaznacz kolumnę,</w:t>
      </w:r>
      <w:r>
        <w:t xml:space="preserve"> </w:t>
      </w:r>
      <w:r>
        <w:rPr>
          <w:b/>
          <w:bCs/>
        </w:rPr>
        <w:t xml:space="preserve">Przekształć → Format → Dodaj prefiks</w:t>
      </w:r>
      <w:r>
        <w:t xml:space="preserve">, wartość:</w:t>
      </w:r>
      <w:r>
        <w:t xml:space="preserve"> </w:t>
      </w:r>
      <w:r>
        <w:rPr>
          <w:rStyle w:val="VerbatimChar"/>
        </w:rPr>
        <w:t xml:space="preserve">+48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Nr mieszkania</w:t>
      </w:r>
      <w:r>
        <w:t xml:space="preserve"> </w:t>
      </w:r>
      <w:r>
        <w:t xml:space="preserve">z częścią adresu po znaku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adresy mają format</w:t>
      </w:r>
      <w:r>
        <w:t xml:space="preserve"> </w:t>
      </w:r>
      <w:r>
        <w:rPr>
          <w:rStyle w:val="VerbatimChar"/>
        </w:rPr>
        <w:t xml:space="preserve">ul. Kowalska 5/3</w:t>
      </w:r>
      <w:r>
        <w:t xml:space="preserve">. Klik:</w:t>
      </w:r>
      <w:r>
        <w:t xml:space="preserve"> </w:t>
      </w:r>
      <w:r>
        <w:rPr>
          <w:b/>
          <w:bCs/>
        </w:rPr>
        <w:t xml:space="preserve">Dodaj kolumnę → Wyodrębnij → Tekst po ograniczniku</w:t>
      </w:r>
      <w:r>
        <w:t xml:space="preserve">, ogranicznik: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Ustaw typy wszystkich kolumn — to jeden z ważniejszych kroków. Power BI dziedziczy typy z Power Query i na ich podstawie decyduje, jakie agregacje są dostępne (suma, średnia etc.) oraz jak renderować dane. Kolumna dat bez typu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nie ma kalendarza, liczba bez typu liczbowego nie sumuje się. Klik:</w:t>
      </w:r>
      <w:r>
        <w:t xml:space="preserve"> </w:t>
      </w:r>
      <w:r>
        <w:rPr>
          <w:b/>
          <w:bCs/>
        </w:rPr>
        <w:t xml:space="preserve">Wykryj typy danych</w:t>
      </w:r>
      <w:r>
        <w:t xml:space="preserve"> </w:t>
      </w:r>
      <w:r>
        <w:t xml:space="preserve">lub ręcznie. Kluczowe:</w:t>
      </w:r>
      <w:r>
        <w:t xml:space="preserve"> </w:t>
      </w:r>
      <w:r>
        <w:rPr>
          <w:rStyle w:val="VerbatimChar"/>
        </w:rPr>
        <w:t xml:space="preserve">Data faktury</w:t>
      </w:r>
      <w:r>
        <w:t xml:space="preserve"> </w:t>
      </w:r>
      <w:r>
        <w:t xml:space="preserve">→ Data,</w:t>
      </w:r>
      <w:r>
        <w:t xml:space="preserve"> </w:t>
      </w:r>
      <w:r>
        <w:rPr>
          <w:rStyle w:val="VerbatimChar"/>
        </w:rPr>
        <w:t xml:space="preserve">Kod pocztowy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Ilość</w:t>
      </w:r>
      <w:r>
        <w:t xml:space="preserve"> </w:t>
      </w:r>
      <w:r>
        <w:t xml:space="preserve">→ Liczba całkowita,</w:t>
      </w:r>
      <w:r>
        <w:t xml:space="preserve"> </w:t>
      </w:r>
      <w:r>
        <w:rPr>
          <w:rStyle w:val="VerbatimChar"/>
        </w:rPr>
        <w:t xml:space="preserve">Sprzedaz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Koszt zakupu</w:t>
      </w:r>
      <w:r>
        <w:t xml:space="preserve"> </w:t>
      </w:r>
      <w:r>
        <w:t xml:space="preserve">→ Liczba dziesiętna.</w:t>
      </w:r>
    </w:p>
    <w:bookmarkEnd w:id="21"/>
    <w:bookmarkStart w:id="22" w:name="oblicz-wartości-finansowe"/>
    <w:p>
      <w:pPr>
        <w:pStyle w:val="Heading3"/>
      </w:pPr>
      <w:r>
        <w:t xml:space="preserve">Oblicz wartości finansowe</w:t>
      </w:r>
    </w:p>
    <w:p>
      <w:pPr>
        <w:pStyle w:val="FirstParagraph"/>
      </w:pPr>
      <w:r>
        <w:t xml:space="preserve">W źródle masz cenę jednostkową i ilość, ale raport potrzebuje wartości na poziomie każdego wiersza transakcji. Możesz to zrobić w DAX — ale nie powinieneś. DAX przelicza wyrażenia przy każdym odświeżeniu wizualizacji, filtrze i selekcji użytkownika. Power Query robi to raz przy załadowaniu. Proste mnożenie</w:t>
      </w:r>
      <w:r>
        <w:t xml:space="preserve"> </w:t>
      </w:r>
      <w:r>
        <w:rPr>
          <w:rStyle w:val="VerbatimChar"/>
        </w:rPr>
        <w:t xml:space="preserve">Ilość * Cena</w:t>
      </w:r>
      <w:r>
        <w:t xml:space="preserve"> </w:t>
      </w:r>
      <w:r>
        <w:t xml:space="preserve">dla miliona wierszy to klasyczny przypadek, który lepiej zrobić z góry i zapisać jako kolumnę — zamiast liczyć w kółko przy każdym kliknięciu w raport.</w:t>
      </w:r>
    </w:p>
    <w:p>
      <w:pPr>
        <w:pStyle w:val="Compact"/>
        <w:numPr>
          <w:ilvl w:val="0"/>
          <w:numId w:val="1013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Wartość netto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Ilość * Sprzedaz</w:t>
      </w:r>
      <w:r>
        <w:t xml:space="preserve"> </w:t>
      </w:r>
      <w:r>
        <w:t xml:space="preserve">— klik:</w:t>
      </w:r>
      <w:r>
        <w:t xml:space="preserve"> </w:t>
      </w:r>
      <w:r>
        <w:rPr>
          <w:b/>
          <w:bCs/>
        </w:rPr>
        <w:t xml:space="preserve">Dodaj kolumnę → Kolumna niestandardowa</w:t>
      </w:r>
      <w:r>
        <w:t xml:space="preserve">, formuła:</w:t>
      </w:r>
      <w:r>
        <w:t xml:space="preserve"> </w:t>
      </w:r>
      <w:r>
        <w:rPr>
          <w:rStyle w:val="VerbatimChar"/>
        </w:rPr>
        <w:t xml:space="preserve">[Ilość] * [Sprzedaz]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Start of Month</w:t>
      </w:r>
      <w:r>
        <w:t xml:space="preserve"> </w:t>
      </w:r>
      <w:r>
        <w:t xml:space="preserve">— data początku miesiąca z</w:t>
      </w:r>
      <w:r>
        <w:t xml:space="preserve"> </w:t>
      </w:r>
      <w:r>
        <w:rPr>
          <w:rStyle w:val="VerbatimChar"/>
        </w:rPr>
        <w:t xml:space="preserve">Data faktury</w:t>
      </w:r>
      <w:r>
        <w:t xml:space="preserve">. Klik: zaznacz</w:t>
      </w:r>
      <w:r>
        <w:t xml:space="preserve"> </w:t>
      </w:r>
      <w:r>
        <w:rPr>
          <w:rStyle w:val="VerbatimChar"/>
        </w:rPr>
        <w:t xml:space="preserve">Data faktury</w:t>
      </w:r>
      <w:r>
        <w:t xml:space="preserve">,</w:t>
      </w:r>
      <w:r>
        <w:t xml:space="preserve"> </w:t>
      </w:r>
      <w:r>
        <w:rPr>
          <w:b/>
          <w:bCs/>
        </w:rPr>
        <w:t xml:space="preserve">Dodaj kolumnę → Data → Miesiąc → Początek miesiąca</w:t>
      </w:r>
      <w:r>
        <w:t xml:space="preserve">. Przyda się do połączenia z tabelą celów.</w:t>
      </w:r>
    </w:p>
    <w:p>
      <w:pPr>
        <w:pStyle w:val="Compact"/>
        <w:numPr>
          <w:ilvl w:val="0"/>
          <w:numId w:val="1013"/>
        </w:numPr>
      </w:pPr>
      <w:r>
        <w:t xml:space="preserve">Dołącz stawki VAT — scal z zapytaniem</w:t>
      </w:r>
      <w:r>
        <w:t xml:space="preserve"> </w:t>
      </w:r>
      <w:r>
        <w:rPr>
          <w:rStyle w:val="VerbatimChar"/>
        </w:rPr>
        <w:t xml:space="preserve">Stawki VAT</w:t>
      </w:r>
      <w:r>
        <w:t xml:space="preserve"> </w:t>
      </w:r>
      <w:r>
        <w:t xml:space="preserve">po kolumnie</w:t>
      </w:r>
      <w:r>
        <w:t xml:space="preserve"> </w:t>
      </w:r>
      <w:r>
        <w:rPr>
          <w:rStyle w:val="VerbatimChar"/>
        </w:rPr>
        <w:t xml:space="preserve">Kategoria</w:t>
      </w:r>
      <w:r>
        <w:t xml:space="preserve">, typ:</w:t>
      </w:r>
      <w:r>
        <w:t xml:space="preserve"> </w:t>
      </w:r>
      <w:r>
        <w:rPr>
          <w:b/>
          <w:bCs/>
        </w:rPr>
        <w:t xml:space="preserve">lewe zewnętrzne</w:t>
      </w:r>
      <w:r>
        <w:t xml:space="preserve">. Klik:</w:t>
      </w:r>
      <w:r>
        <w:t xml:space="preserve"> </w:t>
      </w:r>
      <w:r>
        <w:rPr>
          <w:b/>
          <w:bCs/>
        </w:rPr>
        <w:t xml:space="preserve">Strona główna → Scal zapytania</w:t>
      </w:r>
      <w:r>
        <w:t xml:space="preserve">. Stawka VAT zależy od kategorii i jest stała — zamiast używać zagnieżdżonego</w:t>
      </w:r>
      <w:r>
        <w:t xml:space="preserve"> </w:t>
      </w:r>
      <w:r>
        <w:rPr>
          <w:rStyle w:val="VerbatimChar"/>
        </w:rPr>
        <w:t xml:space="preserve">LOOKUPVALUE()</w:t>
      </w:r>
      <w:r>
        <w:t xml:space="preserve"> </w:t>
      </w:r>
      <w:r>
        <w:t xml:space="preserve">w DAX przy każdym odświeżeniu wykresu, wzbogacasz dane raz tutaj. Każda transakcja dostaje właściwą stawkę VAT i jest z nią zapisana w modelu.</w:t>
      </w:r>
    </w:p>
    <w:p>
      <w:pPr>
        <w:pStyle w:val="Compact"/>
        <w:numPr>
          <w:ilvl w:val="0"/>
          <w:numId w:val="1013"/>
        </w:numPr>
      </w:pPr>
      <w:r>
        <w:t xml:space="preserve">Rozwiń kolumnę</w:t>
      </w:r>
      <w:r>
        <w:t xml:space="preserve"> </w:t>
      </w:r>
      <w:r>
        <w:rPr>
          <w:rStyle w:val="VerbatimChar"/>
        </w:rPr>
        <w:t xml:space="preserve">Stawki VAT</w:t>
      </w:r>
      <w:r>
        <w:t xml:space="preserve"> </w:t>
      </w:r>
      <w:r>
        <w:t xml:space="preserve">— wybierz tylko pole</w:t>
      </w:r>
      <w:r>
        <w:t xml:space="preserve"> </w:t>
      </w:r>
      <w:r>
        <w:rPr>
          <w:rStyle w:val="VerbatimChar"/>
        </w:rPr>
        <w:t xml:space="preserve">Stawka VAT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Wartość Brutto</w:t>
      </w:r>
      <w:r>
        <w:t xml:space="preserve"> </w:t>
      </w:r>
      <w:r>
        <w:t xml:space="preserve">— klik:</w:t>
      </w:r>
      <w:r>
        <w:t xml:space="preserve"> </w:t>
      </w:r>
      <w:r>
        <w:rPr>
          <w:b/>
          <w:bCs/>
        </w:rPr>
        <w:t xml:space="preserve">Dodaj kolumnę → Kolumna niestandardowa</w:t>
      </w:r>
      <w:r>
        <w:t xml:space="preserve">, formuła:</w:t>
      </w:r>
      <w:r>
        <w:t xml:space="preserve"> </w:t>
      </w:r>
      <w:r>
        <w:rPr>
          <w:rStyle w:val="VerbatimChar"/>
        </w:rPr>
        <w:t xml:space="preserve">[Stawka VAT] / 100 * [Wartość netto] + [Wartość netto]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Zaokrąglij</w:t>
      </w:r>
      <w:r>
        <w:t xml:space="preserve"> </w:t>
      </w:r>
      <w:r>
        <w:rPr>
          <w:rStyle w:val="VerbatimChar"/>
        </w:rPr>
        <w:t xml:space="preserve">Wartość Brutto</w:t>
      </w:r>
      <w:r>
        <w:t xml:space="preserve"> </w:t>
      </w:r>
      <w:r>
        <w:t xml:space="preserve">do 2 miejsc po przecinku — klik: zaznacz kolumnę,</w:t>
      </w:r>
      <w:r>
        <w:t xml:space="preserve"> </w:t>
      </w:r>
      <w:r>
        <w:rPr>
          <w:b/>
          <w:bCs/>
        </w:rPr>
        <w:t xml:space="preserve">Przekształć → Zaokrąglij</w:t>
      </w:r>
      <w:r>
        <w:t xml:space="preserve">, wartość: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Dodaj kolumnę</w:t>
      </w:r>
      <w:r>
        <w:t xml:space="preserve"> </w:t>
      </w:r>
      <w:r>
        <w:rPr>
          <w:rStyle w:val="VerbatimChar"/>
        </w:rPr>
        <w:t xml:space="preserve">Koszty netto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Koszt zakupu * Ilość</w:t>
      </w:r>
      <w:r>
        <w:t xml:space="preserve"> </w:t>
      </w:r>
      <w:r>
        <w:t xml:space="preserve">— klik:</w:t>
      </w:r>
      <w:r>
        <w:t xml:space="preserve"> </w:t>
      </w:r>
      <w:r>
        <w:rPr>
          <w:b/>
          <w:bCs/>
        </w:rPr>
        <w:t xml:space="preserve">Dodaj kolumnę → Kolumna niestandardowa</w:t>
      </w:r>
      <w:r>
        <w:t xml:space="preserve">.</w:t>
      </w:r>
    </w:p>
    <w:bookmarkEnd w:id="22"/>
    <w:bookmarkStart w:id="23" w:name="posprzątaj-tabelę"/>
    <w:p>
      <w:pPr>
        <w:pStyle w:val="Heading3"/>
      </w:pPr>
      <w:r>
        <w:t xml:space="preserve">Posprzątaj tabelę</w:t>
      </w:r>
    </w:p>
    <w:p>
      <w:pPr>
        <w:pStyle w:val="FirstParagraph"/>
      </w:pPr>
      <w:r>
        <w:t xml:space="preserve">Kolumny źródłowe, z których wyliczyłeś nowe miary, nie są już potrzebne. Każda zbędna kolumna w modelu zajmuje pamięć RAM i powiększa plik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. Im węższy model, tym szybszy raport — więc wyrzucasz wszystko, co już nie wnosi wartości:</w:t>
      </w:r>
    </w:p>
    <w:p>
      <w:pPr>
        <w:pStyle w:val="Compact"/>
        <w:numPr>
          <w:ilvl w:val="0"/>
          <w:numId w:val="1014"/>
        </w:numPr>
      </w:pPr>
      <w:r>
        <w:t xml:space="preserve">Usuń</w:t>
      </w:r>
      <w:r>
        <w:t xml:space="preserve"> </w:t>
      </w:r>
      <w:r>
        <w:rPr>
          <w:rStyle w:val="VerbatimChar"/>
        </w:rPr>
        <w:t xml:space="preserve">Sprzedaz</w:t>
      </w:r>
      <w:r>
        <w:t xml:space="preserve">,</w:t>
      </w:r>
      <w:r>
        <w:t xml:space="preserve"> </w:t>
      </w:r>
      <w:r>
        <w:rPr>
          <w:rStyle w:val="VerbatimChar"/>
        </w:rPr>
        <w:t xml:space="preserve">Koszt zakupu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Stawka VAT</w:t>
      </w:r>
      <w:r>
        <w:t xml:space="preserve"> </w:t>
      </w:r>
      <w:r>
        <w:t xml:space="preserve">— masz już</w:t>
      </w:r>
      <w:r>
        <w:t xml:space="preserve"> </w:t>
      </w:r>
      <w:r>
        <w:rPr>
          <w:rStyle w:val="VerbatimChar"/>
        </w:rPr>
        <w:t xml:space="preserve">Wartość Netto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Wartość Brutto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Koszty netto</w:t>
      </w:r>
      <w:r>
        <w:t xml:space="preserve">. Klik: zaznacz kolumny,</w:t>
      </w:r>
      <w:r>
        <w:t xml:space="preserve"> </w:t>
      </w:r>
      <w:r>
        <w:rPr>
          <w:b/>
          <w:bCs/>
        </w:rPr>
        <w:t xml:space="preserve">Usuń kolumny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Ustaw typy pozostałych kolumn —</w:t>
      </w:r>
      <w:r>
        <w:t xml:space="preserve"> </w:t>
      </w:r>
      <w:r>
        <w:rPr>
          <w:rStyle w:val="VerbatimChar"/>
        </w:rPr>
        <w:t xml:space="preserve">Faktura ID</w:t>
      </w:r>
      <w:r>
        <w:t xml:space="preserve"> </w:t>
      </w:r>
      <w:r>
        <w:t xml:space="preserve">→ Tekst,</w:t>
      </w:r>
      <w:r>
        <w:t xml:space="preserve"> </w:t>
      </w:r>
      <w:r>
        <w:rPr>
          <w:rStyle w:val="VerbatimChar"/>
        </w:rPr>
        <w:t xml:space="preserve">Data Dostawy</w:t>
      </w:r>
      <w:r>
        <w:t xml:space="preserve"> </w:t>
      </w:r>
      <w:r>
        <w:t xml:space="preserve">→ Data,</w:t>
      </w:r>
      <w:r>
        <w:t xml:space="preserve"> </w:t>
      </w:r>
      <w:r>
        <w:rPr>
          <w:rStyle w:val="VerbatimChar"/>
        </w:rPr>
        <w:t xml:space="preserve">Data Sprzedaży</w:t>
      </w:r>
      <w:r>
        <w:t xml:space="preserve"> </w:t>
      </w:r>
      <w:r>
        <w:t xml:space="preserve">→ Data.</w:t>
      </w:r>
    </w:p>
    <w:p>
      <w:pPr>
        <w:pStyle w:val="Compact"/>
        <w:numPr>
          <w:ilvl w:val="0"/>
          <w:numId w:val="1014"/>
        </w:numPr>
      </w:pPr>
      <w:r>
        <w:t xml:space="preserve">Zmień nazwę</w:t>
      </w:r>
      <w:r>
        <w:t xml:space="preserve"> </w:t>
      </w:r>
      <w:r>
        <w:rPr>
          <w:rStyle w:val="VerbatimChar"/>
        </w:rPr>
        <w:t xml:space="preserve">Data faktury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Data Fakturowania</w:t>
      </w:r>
      <w:r>
        <w:t xml:space="preserve"> </w:t>
      </w:r>
      <w:r>
        <w:t xml:space="preserve">— klik: dwukrotne kliknięcie na nagłówek.</w:t>
      </w:r>
    </w:p>
    <w:p>
      <w:pPr>
        <w:pStyle w:val="Compact"/>
        <w:numPr>
          <w:ilvl w:val="0"/>
          <w:numId w:val="1014"/>
        </w:numPr>
      </w:pPr>
      <w:r>
        <w:t xml:space="preserve">Usuń kolumnę</w:t>
      </w:r>
      <w:r>
        <w:t xml:space="preserve"> </w:t>
      </w:r>
      <w:r>
        <w:rPr>
          <w:rStyle w:val="VerbatimChar"/>
        </w:rPr>
        <w:t xml:space="preserve">Numer hurtowni - Copy</w:t>
      </w:r>
      <w:r>
        <w:t xml:space="preserve"> </w:t>
      </w:r>
      <w:r>
        <w:t xml:space="preserve">— kopia była potrzebna tylko do wyciągnięcia cyfr, cel osiągnięty.</w:t>
      </w:r>
    </w:p>
    <w:p>
      <w:pPr>
        <w:pStyle w:val="Compact"/>
        <w:numPr>
          <w:ilvl w:val="0"/>
          <w:numId w:val="1014"/>
        </w:numPr>
      </w:pPr>
      <w:r>
        <w:t xml:space="preserve">Zmień nazwy końcowe:</w:t>
      </w:r>
      <w:r>
        <w:t xml:space="preserve"> </w:t>
      </w:r>
      <w:r>
        <w:rPr>
          <w:rStyle w:val="VerbatimChar"/>
        </w:rPr>
        <w:t xml:space="preserve">Imię i nazwisko kierownika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Kierownik</w:t>
      </w:r>
      <w:r>
        <w:t xml:space="preserve">,</w:t>
      </w:r>
      <w:r>
        <w:t xml:space="preserve"> </w:t>
      </w:r>
      <w:r>
        <w:rPr>
          <w:rStyle w:val="VerbatimChar"/>
        </w:rPr>
        <w:t xml:space="preserve">Wartość netto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Wartość Netto</w:t>
      </w:r>
      <w:r>
        <w:t xml:space="preserve"> </w:t>
      </w:r>
      <w:r>
        <w:t xml:space="preserve">— klik: dwukrotne kliknięcie na nagłówki.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fSprzedaż</w:t>
      </w:r>
      <w:r>
        <w:t xml:space="preserve"> </w:t>
      </w:r>
      <w:r>
        <w:t xml:space="preserve">jest gotowa — czyste dane, poprawne typy, wyliczone wartości finansowe i pełna informacja o każdej transakcji.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4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2026-03-04T10:54:29Z</dcterms:created>
  <dcterms:modified xsi:type="dcterms:W3CDTF">2026-03-04T10:54:29Z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