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Stella Achar Oiro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Equity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stella.achar@azubiafrica.org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LinkedIn Article: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https://www.linkedin.com/pulse/how-develop-sepsis-prediction-app-using-fastapi-stella-oiro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 Repository: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https://github.com/Stella-Achar-Oiro/Fast-API-for-Sepsis-Prediction-App/blob/main/P6_EDA_%26_Model_1_%26_Sepsis_Api.ipynb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ella.achar@azubiafrica.org" TargetMode="External"/><Relationship Id="rId7" Type="http://schemas.openxmlformats.org/officeDocument/2006/relationships/hyperlink" Target="https://www.linkedin.com/pulse/how-develop-sepsis-prediction-app-using-fastapi-stella-oiro" TargetMode="External"/><Relationship Id="rId8" Type="http://schemas.openxmlformats.org/officeDocument/2006/relationships/hyperlink" Target="https://github.com/Stella-Achar-Oiro/Fast-API-for-Sepsis-Prediction-App/blob/main/P6_EDA_%26_Model_1_%26_Sepsis_Api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