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32BD7" w14:textId="6E61968A" w:rsidR="001106AF" w:rsidRPr="005E73D8" w:rsidRDefault="001106AF" w:rsidP="00B2527D">
      <w:pPr>
        <w:pStyle w:val="Heading1"/>
        <w:rPr>
          <w:rFonts w:asciiTheme="minorHAnsi" w:hAnsiTheme="minorHAnsi" w:cstheme="minorHAnsi"/>
          <w:color w:val="000000" w:themeColor="text1"/>
          <w:sz w:val="24"/>
          <w:szCs w:val="24"/>
        </w:rPr>
      </w:pPr>
      <w:r w:rsidRPr="005E73D8">
        <w:rPr>
          <w:rFonts w:asciiTheme="minorHAnsi" w:hAnsiTheme="minorHAnsi" w:cstheme="minorHAnsi"/>
          <w:color w:val="000000" w:themeColor="text1"/>
          <w:sz w:val="24"/>
          <w:szCs w:val="24"/>
        </w:rPr>
        <w:t xml:space="preserve">Script 2 </w:t>
      </w:r>
      <w:r w:rsidR="0087507F" w:rsidRPr="005E73D8">
        <w:rPr>
          <w:rFonts w:asciiTheme="minorHAnsi" w:hAnsiTheme="minorHAnsi" w:cstheme="minorHAnsi"/>
          <w:color w:val="000000" w:themeColor="text1"/>
          <w:sz w:val="24"/>
          <w:szCs w:val="24"/>
        </w:rPr>
        <w:t>P</w:t>
      </w:r>
      <w:r w:rsidRPr="005E73D8">
        <w:rPr>
          <w:rFonts w:asciiTheme="minorHAnsi" w:hAnsiTheme="minorHAnsi" w:cstheme="minorHAnsi"/>
          <w:color w:val="000000" w:themeColor="text1"/>
          <w:sz w:val="24"/>
          <w:szCs w:val="24"/>
        </w:rPr>
        <w:t>rinciples of the clinical interaction</w:t>
      </w:r>
      <w:r w:rsidR="001F6B22">
        <w:rPr>
          <w:rFonts w:asciiTheme="minorHAnsi" w:hAnsiTheme="minorHAnsi" w:cstheme="minorHAnsi"/>
          <w:color w:val="000000" w:themeColor="text1"/>
          <w:sz w:val="24"/>
          <w:szCs w:val="24"/>
        </w:rPr>
        <w:t>, part 2: Communicating with patients</w:t>
      </w:r>
    </w:p>
    <w:p w14:paraId="3C2B2BBA" w14:textId="5F3956AF" w:rsidR="00816AA7" w:rsidRPr="005E73D8" w:rsidRDefault="00816AA7" w:rsidP="00816AA7">
      <w:pPr>
        <w:rPr>
          <w:rFonts w:cstheme="minorHAnsi"/>
          <w:color w:val="000000" w:themeColor="text1"/>
        </w:rPr>
      </w:pPr>
    </w:p>
    <w:tbl>
      <w:tblPr>
        <w:tblStyle w:val="TableGrid"/>
        <w:tblW w:w="0" w:type="auto"/>
        <w:tblLook w:val="04A0" w:firstRow="1" w:lastRow="0" w:firstColumn="1" w:lastColumn="0" w:noHBand="0" w:noVBand="1"/>
      </w:tblPr>
      <w:tblGrid>
        <w:gridCol w:w="2547"/>
        <w:gridCol w:w="9497"/>
        <w:gridCol w:w="1904"/>
      </w:tblGrid>
      <w:tr w:rsidR="005E73D8" w:rsidRPr="005E73D8" w14:paraId="3005AA20" w14:textId="77777777" w:rsidTr="005E73D8">
        <w:tc>
          <w:tcPr>
            <w:tcW w:w="2547" w:type="dxa"/>
            <w:vMerge w:val="restart"/>
          </w:tcPr>
          <w:p w14:paraId="7CB6E764" w14:textId="7BE23BCB" w:rsidR="004F085F" w:rsidRPr="005E73D8" w:rsidRDefault="004F085F" w:rsidP="004F085F">
            <w:pPr>
              <w:pStyle w:val="ListParagraph"/>
              <w:numPr>
                <w:ilvl w:val="0"/>
                <w:numId w:val="18"/>
              </w:numPr>
              <w:spacing w:after="0" w:line="240" w:lineRule="auto"/>
              <w:ind w:left="0"/>
              <w:rPr>
                <w:rFonts w:cstheme="minorHAnsi"/>
                <w:b/>
                <w:bCs/>
                <w:color w:val="000000" w:themeColor="text1"/>
                <w:sz w:val="24"/>
                <w:szCs w:val="24"/>
              </w:rPr>
            </w:pPr>
            <w:r w:rsidRPr="005E73D8">
              <w:rPr>
                <w:rFonts w:cstheme="minorHAnsi"/>
                <w:b/>
                <w:bCs/>
                <w:color w:val="000000" w:themeColor="text1"/>
                <w:sz w:val="24"/>
                <w:szCs w:val="24"/>
              </w:rPr>
              <w:t>Introduction</w:t>
            </w:r>
          </w:p>
        </w:tc>
        <w:tc>
          <w:tcPr>
            <w:tcW w:w="9497" w:type="dxa"/>
          </w:tcPr>
          <w:p w14:paraId="4A441A81" w14:textId="5CDE85A9" w:rsidR="004F085F" w:rsidRPr="005E73D8" w:rsidRDefault="004F085F" w:rsidP="00816AA7">
            <w:pPr>
              <w:rPr>
                <w:rFonts w:cstheme="minorHAnsi"/>
                <w:color w:val="000000" w:themeColor="text1"/>
              </w:rPr>
            </w:pPr>
            <w:r w:rsidRPr="005E73D8">
              <w:rPr>
                <w:rFonts w:cstheme="minorHAnsi"/>
                <w:color w:val="000000" w:themeColor="text1"/>
              </w:rPr>
              <w:t>In this session, we are going to look at some general principles of clinical interaction in the UK</w:t>
            </w:r>
          </w:p>
          <w:p w14:paraId="0FD7F2C6" w14:textId="4CABCA19" w:rsidR="004F085F" w:rsidRPr="005E73D8" w:rsidRDefault="004F085F" w:rsidP="00816AA7">
            <w:pPr>
              <w:rPr>
                <w:rFonts w:cstheme="minorHAnsi"/>
                <w:color w:val="000000" w:themeColor="text1"/>
              </w:rPr>
            </w:pPr>
            <w:r w:rsidRPr="005E73D8">
              <w:rPr>
                <w:rFonts w:cstheme="minorHAnsi"/>
                <w:color w:val="000000" w:themeColor="text1"/>
              </w:rPr>
              <w:t xml:space="preserve">These general research informed principles are the starting point for this session. In this session, I want to provide some general suggestions that you will find helpful. In the next session, we will look in more detail at exchanges within the three typical stages of an interaction you are likely to have with a patient. </w:t>
            </w:r>
          </w:p>
        </w:tc>
        <w:tc>
          <w:tcPr>
            <w:tcW w:w="1904" w:type="dxa"/>
          </w:tcPr>
          <w:p w14:paraId="6A894AC0" w14:textId="77777777" w:rsidR="004F085F" w:rsidRPr="005E73D8" w:rsidRDefault="004F085F" w:rsidP="00816AA7">
            <w:pPr>
              <w:rPr>
                <w:rFonts w:cstheme="minorHAnsi"/>
                <w:color w:val="000000" w:themeColor="text1"/>
              </w:rPr>
            </w:pPr>
          </w:p>
        </w:tc>
      </w:tr>
      <w:tr w:rsidR="005E73D8" w:rsidRPr="005E73D8" w14:paraId="4279D98A" w14:textId="77777777" w:rsidTr="005E73D8">
        <w:tc>
          <w:tcPr>
            <w:tcW w:w="2547" w:type="dxa"/>
            <w:vMerge/>
          </w:tcPr>
          <w:p w14:paraId="27EEBA4C" w14:textId="1E6AAD82" w:rsidR="004F085F" w:rsidRPr="005E73D8" w:rsidRDefault="004F085F" w:rsidP="00745493">
            <w:pPr>
              <w:pStyle w:val="ListParagraph"/>
              <w:numPr>
                <w:ilvl w:val="0"/>
                <w:numId w:val="18"/>
              </w:numPr>
              <w:spacing w:after="0" w:line="240" w:lineRule="auto"/>
              <w:ind w:left="0"/>
              <w:rPr>
                <w:rFonts w:cstheme="minorHAnsi"/>
                <w:b/>
                <w:bCs/>
                <w:color w:val="000000" w:themeColor="text1"/>
                <w:sz w:val="24"/>
                <w:szCs w:val="24"/>
              </w:rPr>
            </w:pPr>
          </w:p>
        </w:tc>
        <w:tc>
          <w:tcPr>
            <w:tcW w:w="9497" w:type="dxa"/>
          </w:tcPr>
          <w:p w14:paraId="1BC88237" w14:textId="6482C49D" w:rsidR="004F085F" w:rsidRPr="005E73D8" w:rsidRDefault="004F085F" w:rsidP="00745493">
            <w:pPr>
              <w:rPr>
                <w:rFonts w:cstheme="minorHAnsi"/>
                <w:color w:val="000000" w:themeColor="text1"/>
              </w:rPr>
            </w:pPr>
            <w:r w:rsidRPr="005E73D8">
              <w:rPr>
                <w:rFonts w:cstheme="minorHAnsi"/>
                <w:color w:val="000000" w:themeColor="text1"/>
              </w:rPr>
              <w:t xml:space="preserve">It is the central role of healthcare professionals, to provide care and support to their patients. Language and communication skills are a key part of this activity. However, patients may not always be able to indicate their distress or discomfort, and their symptoms and feelings may be hard to put into words. But the patient centred approach in UK healthcare always requires that we treat people as people first and foremost. </w:t>
            </w:r>
          </w:p>
          <w:p w14:paraId="67DBCBA7" w14:textId="77777777" w:rsidR="004F085F" w:rsidRPr="005E73D8" w:rsidRDefault="004F085F" w:rsidP="00745493">
            <w:pPr>
              <w:rPr>
                <w:rFonts w:cstheme="minorHAnsi"/>
                <w:color w:val="000000" w:themeColor="text1"/>
              </w:rPr>
            </w:pPr>
          </w:p>
          <w:p w14:paraId="59792E0F" w14:textId="763845D4" w:rsidR="004F085F" w:rsidRPr="005E73D8" w:rsidRDefault="004F085F" w:rsidP="00745493">
            <w:pPr>
              <w:rPr>
                <w:rFonts w:cstheme="minorHAnsi"/>
                <w:color w:val="000000" w:themeColor="text1"/>
              </w:rPr>
            </w:pPr>
            <w:r w:rsidRPr="005E73D8">
              <w:rPr>
                <w:rFonts w:cstheme="minorHAnsi"/>
                <w:color w:val="000000" w:themeColor="text1"/>
              </w:rPr>
              <w:t xml:space="preserve">There are several useful modules that encourage a patient centred approach to healthcare. One of these is the NURSE model developed by Back and Arnold which outlines a set of core competencies that a person needs for recognizing, understanding and being sensitive to the patient’s thoughts and feelings. </w:t>
            </w:r>
          </w:p>
          <w:p w14:paraId="35796629" w14:textId="77777777" w:rsidR="004F085F" w:rsidRPr="005E73D8" w:rsidRDefault="004F085F" w:rsidP="00745493">
            <w:pPr>
              <w:rPr>
                <w:rFonts w:cstheme="minorHAnsi"/>
                <w:color w:val="000000" w:themeColor="text1"/>
              </w:rPr>
            </w:pPr>
          </w:p>
          <w:p w14:paraId="5F6BC310" w14:textId="77777777" w:rsidR="00BB4681" w:rsidRPr="005E73D8" w:rsidRDefault="004F085F" w:rsidP="00745493">
            <w:pPr>
              <w:rPr>
                <w:rFonts w:cstheme="minorHAnsi"/>
                <w:color w:val="000000" w:themeColor="text1"/>
              </w:rPr>
            </w:pPr>
            <w:r w:rsidRPr="005E73D8">
              <w:rPr>
                <w:rFonts w:cstheme="minorHAnsi"/>
                <w:color w:val="000000" w:themeColor="text1"/>
              </w:rPr>
              <w:t xml:space="preserve">The NURSE framework provides a simple guideline to follow that encourages us to treat people </w:t>
            </w:r>
            <w:r w:rsidR="00BB4681" w:rsidRPr="005E73D8">
              <w:rPr>
                <w:rFonts w:cstheme="minorHAnsi"/>
                <w:color w:val="000000" w:themeColor="text1"/>
              </w:rPr>
              <w:t xml:space="preserve">with understanding and respect. </w:t>
            </w:r>
          </w:p>
          <w:p w14:paraId="023F5357" w14:textId="77777777" w:rsidR="00BB4681" w:rsidRPr="005E73D8" w:rsidRDefault="00BB4681" w:rsidP="00745493">
            <w:pPr>
              <w:rPr>
                <w:rFonts w:cstheme="minorHAnsi"/>
                <w:color w:val="000000" w:themeColor="text1"/>
              </w:rPr>
            </w:pPr>
            <w:r w:rsidRPr="005E73D8">
              <w:rPr>
                <w:rFonts w:cstheme="minorHAnsi"/>
                <w:color w:val="000000" w:themeColor="text1"/>
              </w:rPr>
              <w:t xml:space="preserve">The N </w:t>
            </w:r>
            <w:r w:rsidR="004F085F" w:rsidRPr="005E73D8">
              <w:rPr>
                <w:rFonts w:cstheme="minorHAnsi"/>
                <w:color w:val="000000" w:themeColor="text1"/>
              </w:rPr>
              <w:t xml:space="preserve">stands for ‘Name’, </w:t>
            </w:r>
            <w:proofErr w:type="gramStart"/>
            <w:r w:rsidR="004F085F" w:rsidRPr="005E73D8">
              <w:rPr>
                <w:rFonts w:cstheme="minorHAnsi"/>
                <w:color w:val="000000" w:themeColor="text1"/>
              </w:rPr>
              <w:t>i.e.</w:t>
            </w:r>
            <w:proofErr w:type="gramEnd"/>
            <w:r w:rsidR="004F085F" w:rsidRPr="005E73D8">
              <w:rPr>
                <w:rFonts w:cstheme="minorHAnsi"/>
                <w:color w:val="000000" w:themeColor="text1"/>
              </w:rPr>
              <w:t xml:space="preserve"> naming the issue, for example ‘it seems like you are upset’.  </w:t>
            </w:r>
          </w:p>
          <w:p w14:paraId="36AA88FA" w14:textId="77777777" w:rsidR="00BB4681" w:rsidRPr="005E73D8" w:rsidRDefault="004F085F" w:rsidP="00745493">
            <w:pPr>
              <w:rPr>
                <w:rFonts w:cstheme="minorHAnsi"/>
                <w:color w:val="000000" w:themeColor="text1"/>
              </w:rPr>
            </w:pPr>
            <w:r w:rsidRPr="005E73D8">
              <w:rPr>
                <w:rFonts w:cstheme="minorHAnsi"/>
                <w:color w:val="000000" w:themeColor="text1"/>
              </w:rPr>
              <w:t xml:space="preserve">The U stands for ‘understand’, that is, show understanding of the issue, for example ‘I think I understand why you are upset’. </w:t>
            </w:r>
          </w:p>
          <w:p w14:paraId="3C9D33F5" w14:textId="77777777" w:rsidR="00BB4681" w:rsidRPr="005E73D8" w:rsidRDefault="004F085F" w:rsidP="00745493">
            <w:pPr>
              <w:rPr>
                <w:rFonts w:cstheme="minorHAnsi"/>
                <w:color w:val="000000" w:themeColor="text1"/>
              </w:rPr>
            </w:pPr>
            <w:r w:rsidRPr="005E73D8">
              <w:rPr>
                <w:rFonts w:cstheme="minorHAnsi"/>
                <w:color w:val="000000" w:themeColor="text1"/>
              </w:rPr>
              <w:t xml:space="preserve">The R refers to conveying ‘respect, for example by saying ‘I think it’s important to discuss how you feel about this’. </w:t>
            </w:r>
          </w:p>
          <w:p w14:paraId="0AA56B04" w14:textId="77777777" w:rsidR="00BB4681" w:rsidRPr="005E73D8" w:rsidRDefault="004F085F" w:rsidP="00745493">
            <w:pPr>
              <w:rPr>
                <w:rFonts w:cstheme="minorHAnsi"/>
                <w:color w:val="000000" w:themeColor="text1"/>
              </w:rPr>
            </w:pPr>
            <w:r w:rsidRPr="005E73D8">
              <w:rPr>
                <w:rFonts w:cstheme="minorHAnsi"/>
                <w:color w:val="000000" w:themeColor="text1"/>
              </w:rPr>
              <w:t xml:space="preserve">The S refers to expressing ‘support’, for example, using expressions such as ‘I’ll do everything I can to guide you through your options’. </w:t>
            </w:r>
          </w:p>
          <w:p w14:paraId="3880A2E5" w14:textId="77777777" w:rsidR="004F085F" w:rsidRPr="005E73D8" w:rsidRDefault="004F085F" w:rsidP="00745493">
            <w:pPr>
              <w:rPr>
                <w:rFonts w:cstheme="minorHAnsi"/>
                <w:color w:val="000000" w:themeColor="text1"/>
              </w:rPr>
            </w:pPr>
            <w:r w:rsidRPr="005E73D8">
              <w:rPr>
                <w:rFonts w:cstheme="minorHAnsi"/>
                <w:color w:val="000000" w:themeColor="text1"/>
              </w:rPr>
              <w:t xml:space="preserve">Finally, the ‘E’ refers to ‘exploring’ patients’ experiences to understand more fully. For example, ‘Can we talk a bit more about how you feel about your treatment’.  </w:t>
            </w:r>
          </w:p>
          <w:p w14:paraId="692F776C" w14:textId="340A99C6" w:rsidR="00BB4681" w:rsidRPr="005E73D8" w:rsidRDefault="00BB4681" w:rsidP="00745493">
            <w:pPr>
              <w:rPr>
                <w:rFonts w:cstheme="minorHAnsi"/>
                <w:color w:val="000000" w:themeColor="text1"/>
              </w:rPr>
            </w:pPr>
            <w:r w:rsidRPr="005E73D8">
              <w:rPr>
                <w:rFonts w:cstheme="minorHAnsi"/>
                <w:color w:val="000000" w:themeColor="text1"/>
              </w:rPr>
              <w:lastRenderedPageBreak/>
              <w:t xml:space="preserve">As an overall approach to aid your communication with patients, and staff, this model is very useful. However, it is not the end of the story. The next part of the session discusses some key aspects of communication that we hope you will find useful. </w:t>
            </w:r>
          </w:p>
          <w:p w14:paraId="0C6DB18C" w14:textId="0423B6FB" w:rsidR="00BB4681" w:rsidRPr="005E73D8" w:rsidRDefault="00BB4681" w:rsidP="00745493">
            <w:pPr>
              <w:rPr>
                <w:rFonts w:cstheme="minorHAnsi"/>
                <w:color w:val="000000" w:themeColor="text1"/>
              </w:rPr>
            </w:pPr>
            <w:r w:rsidRPr="005E73D8">
              <w:rPr>
                <w:rFonts w:cstheme="minorHAnsi"/>
                <w:color w:val="000000" w:themeColor="text1"/>
              </w:rPr>
              <w:t xml:space="preserve"> </w:t>
            </w:r>
          </w:p>
        </w:tc>
        <w:tc>
          <w:tcPr>
            <w:tcW w:w="1904" w:type="dxa"/>
          </w:tcPr>
          <w:p w14:paraId="6740F813" w14:textId="77777777" w:rsidR="004F085F" w:rsidRPr="005E73D8" w:rsidRDefault="004F085F" w:rsidP="00745493">
            <w:pPr>
              <w:rPr>
                <w:rFonts w:cstheme="minorHAnsi"/>
                <w:color w:val="000000" w:themeColor="text1"/>
              </w:rPr>
            </w:pPr>
          </w:p>
        </w:tc>
      </w:tr>
      <w:tr w:rsidR="005E73D8" w:rsidRPr="005E73D8" w14:paraId="6522BB00" w14:textId="77777777" w:rsidTr="005E73D8">
        <w:tc>
          <w:tcPr>
            <w:tcW w:w="2547" w:type="dxa"/>
          </w:tcPr>
          <w:p w14:paraId="618DE75D" w14:textId="6019645C" w:rsidR="00745493" w:rsidRPr="005E73D8" w:rsidRDefault="00745493" w:rsidP="00745493">
            <w:pPr>
              <w:pStyle w:val="ListParagraph"/>
              <w:numPr>
                <w:ilvl w:val="0"/>
                <w:numId w:val="18"/>
              </w:numPr>
              <w:spacing w:after="0" w:line="240" w:lineRule="auto"/>
              <w:ind w:left="0"/>
              <w:rPr>
                <w:rFonts w:cstheme="minorHAnsi"/>
                <w:color w:val="000000" w:themeColor="text1"/>
                <w:sz w:val="24"/>
                <w:szCs w:val="24"/>
              </w:rPr>
            </w:pPr>
            <w:r w:rsidRPr="005E73D8">
              <w:rPr>
                <w:rFonts w:cstheme="minorHAnsi"/>
                <w:b/>
                <w:bCs/>
                <w:color w:val="000000" w:themeColor="text1"/>
                <w:sz w:val="24"/>
                <w:szCs w:val="24"/>
              </w:rPr>
              <w:t xml:space="preserve">Relationships </w:t>
            </w:r>
          </w:p>
        </w:tc>
        <w:tc>
          <w:tcPr>
            <w:tcW w:w="9497" w:type="dxa"/>
          </w:tcPr>
          <w:p w14:paraId="1BF1B706" w14:textId="321C04BB" w:rsidR="00745493" w:rsidRPr="005E73D8" w:rsidRDefault="00745493" w:rsidP="00745493">
            <w:pPr>
              <w:rPr>
                <w:rFonts w:cstheme="minorHAnsi"/>
                <w:color w:val="000000" w:themeColor="text1"/>
              </w:rPr>
            </w:pPr>
            <w:r w:rsidRPr="005E73D8">
              <w:rPr>
                <w:rFonts w:cstheme="minorHAnsi"/>
                <w:color w:val="000000" w:themeColor="text1"/>
              </w:rPr>
              <w:t>Communication skills help you to navigate social relationships</w:t>
            </w:r>
          </w:p>
        </w:tc>
        <w:tc>
          <w:tcPr>
            <w:tcW w:w="1904" w:type="dxa"/>
          </w:tcPr>
          <w:p w14:paraId="23072BA9" w14:textId="77777777" w:rsidR="00745493" w:rsidRPr="005E73D8" w:rsidRDefault="00745493" w:rsidP="00745493">
            <w:pPr>
              <w:rPr>
                <w:rFonts w:cstheme="minorHAnsi"/>
                <w:color w:val="000000" w:themeColor="text1"/>
              </w:rPr>
            </w:pPr>
          </w:p>
        </w:tc>
      </w:tr>
      <w:tr w:rsidR="005E73D8" w:rsidRPr="005E73D8" w14:paraId="02E7BC48" w14:textId="77777777" w:rsidTr="005E73D8">
        <w:tc>
          <w:tcPr>
            <w:tcW w:w="2547" w:type="dxa"/>
          </w:tcPr>
          <w:p w14:paraId="006CC938" w14:textId="0CFCAB08" w:rsidR="00745493" w:rsidRPr="005E73D8" w:rsidRDefault="00745493" w:rsidP="00745493">
            <w:pPr>
              <w:pStyle w:val="ListParagraph"/>
              <w:numPr>
                <w:ilvl w:val="0"/>
                <w:numId w:val="23"/>
              </w:numPr>
              <w:spacing w:after="0" w:line="240" w:lineRule="auto"/>
              <w:ind w:left="714" w:hanging="357"/>
              <w:rPr>
                <w:rFonts w:cstheme="minorHAnsi"/>
                <w:color w:val="000000" w:themeColor="text1"/>
                <w:sz w:val="24"/>
                <w:szCs w:val="24"/>
              </w:rPr>
            </w:pPr>
            <w:r w:rsidRPr="005E73D8">
              <w:rPr>
                <w:rFonts w:cstheme="minorHAnsi"/>
                <w:color w:val="000000" w:themeColor="text1"/>
                <w:sz w:val="24"/>
                <w:szCs w:val="24"/>
              </w:rPr>
              <w:t>Collaborative interaction (Bowe &amp; Martin)</w:t>
            </w:r>
          </w:p>
        </w:tc>
        <w:tc>
          <w:tcPr>
            <w:tcW w:w="9497" w:type="dxa"/>
          </w:tcPr>
          <w:p w14:paraId="07BFE593" w14:textId="77777777" w:rsidR="00745493" w:rsidRPr="005E73D8" w:rsidRDefault="00745493" w:rsidP="00745493">
            <w:pPr>
              <w:rPr>
                <w:rFonts w:cstheme="minorHAnsi"/>
                <w:color w:val="000000" w:themeColor="text1"/>
              </w:rPr>
            </w:pPr>
            <w:r w:rsidRPr="005E73D8">
              <w:rPr>
                <w:rFonts w:cstheme="minorHAnsi"/>
                <w:color w:val="000000" w:themeColor="text1"/>
              </w:rPr>
              <w:t xml:space="preserve">It is important to pay attention to the patient’s’ feelings at all points of contact. They will be anxious and fearful, so our job is to make them feel better. Because people like to have control, using collaborative language like “we” and “us” that makes it look like you and they are working together, is often very helpful. </w:t>
            </w:r>
          </w:p>
          <w:p w14:paraId="3DD5C95F" w14:textId="77777777" w:rsidR="00745493" w:rsidRPr="005E73D8" w:rsidRDefault="00745493" w:rsidP="00745493">
            <w:pPr>
              <w:rPr>
                <w:rFonts w:cstheme="minorHAnsi"/>
                <w:color w:val="000000" w:themeColor="text1"/>
              </w:rPr>
            </w:pPr>
          </w:p>
          <w:p w14:paraId="6A250DF0" w14:textId="77777777" w:rsidR="00745493" w:rsidRPr="005E73D8" w:rsidRDefault="00745493" w:rsidP="00745493">
            <w:pPr>
              <w:rPr>
                <w:rFonts w:cstheme="minorHAnsi"/>
                <w:color w:val="000000" w:themeColor="text1"/>
              </w:rPr>
            </w:pPr>
            <w:r w:rsidRPr="005E73D8">
              <w:rPr>
                <w:rFonts w:cstheme="minorHAnsi"/>
                <w:color w:val="000000" w:themeColor="text1"/>
              </w:rPr>
              <w:t xml:space="preserve">At other times, strategies such as offering options when patients are not sure how to describe what they feel may work well. We suggest using repetition and summaries to keep them informed and feeling that they are involved in the interaction, not just an object that is being passed around. </w:t>
            </w:r>
          </w:p>
          <w:p w14:paraId="22D2D9F0" w14:textId="77777777" w:rsidR="00745493" w:rsidRPr="005E73D8" w:rsidRDefault="00745493" w:rsidP="00745493">
            <w:pPr>
              <w:rPr>
                <w:rFonts w:cstheme="minorHAnsi"/>
                <w:color w:val="000000" w:themeColor="text1"/>
              </w:rPr>
            </w:pPr>
          </w:p>
          <w:p w14:paraId="68701121" w14:textId="590CA820" w:rsidR="00745493" w:rsidRPr="005E73D8" w:rsidRDefault="00745493" w:rsidP="00745493">
            <w:pPr>
              <w:rPr>
                <w:rFonts w:cstheme="minorHAnsi"/>
                <w:color w:val="000000" w:themeColor="text1"/>
              </w:rPr>
            </w:pPr>
            <w:r w:rsidRPr="005E73D8">
              <w:rPr>
                <w:rFonts w:cstheme="minorHAnsi"/>
                <w:color w:val="000000" w:themeColor="text1"/>
              </w:rPr>
              <w:t xml:space="preserve">These are an important feature of communication, and research suggests that when people take joint responsibility for constructing and sustaining talk this leads to positive relationships, and therefore better outcomes. </w:t>
            </w:r>
          </w:p>
        </w:tc>
        <w:tc>
          <w:tcPr>
            <w:tcW w:w="1904" w:type="dxa"/>
          </w:tcPr>
          <w:p w14:paraId="2E4E0A23" w14:textId="77777777" w:rsidR="00745493" w:rsidRPr="005E73D8" w:rsidRDefault="00745493" w:rsidP="00745493">
            <w:pPr>
              <w:rPr>
                <w:rFonts w:cstheme="minorHAnsi"/>
                <w:color w:val="000000" w:themeColor="text1"/>
              </w:rPr>
            </w:pPr>
          </w:p>
        </w:tc>
      </w:tr>
      <w:tr w:rsidR="005E73D8" w:rsidRPr="005E73D8" w14:paraId="40389069" w14:textId="77777777" w:rsidTr="005E73D8">
        <w:tc>
          <w:tcPr>
            <w:tcW w:w="2547" w:type="dxa"/>
            <w:vMerge w:val="restart"/>
          </w:tcPr>
          <w:p w14:paraId="0F2EC849" w14:textId="38EC3D59" w:rsidR="00745493" w:rsidRPr="005E73D8" w:rsidRDefault="00745493" w:rsidP="00745493">
            <w:pPr>
              <w:pStyle w:val="ListParagraph"/>
              <w:numPr>
                <w:ilvl w:val="0"/>
                <w:numId w:val="23"/>
              </w:numPr>
              <w:spacing w:after="0" w:line="240" w:lineRule="auto"/>
              <w:ind w:left="714" w:hanging="357"/>
              <w:rPr>
                <w:rFonts w:cstheme="minorHAnsi"/>
                <w:color w:val="000000" w:themeColor="text1"/>
                <w:sz w:val="24"/>
                <w:szCs w:val="24"/>
              </w:rPr>
            </w:pPr>
            <w:r w:rsidRPr="005E73D8">
              <w:rPr>
                <w:rFonts w:cstheme="minorHAnsi"/>
                <w:color w:val="000000" w:themeColor="text1"/>
                <w:sz w:val="24"/>
                <w:szCs w:val="24"/>
              </w:rPr>
              <w:t xml:space="preserve">Building rapport </w:t>
            </w:r>
          </w:p>
        </w:tc>
        <w:tc>
          <w:tcPr>
            <w:tcW w:w="9497" w:type="dxa"/>
          </w:tcPr>
          <w:p w14:paraId="10C65FDB" w14:textId="59FA464A" w:rsidR="00745493" w:rsidRPr="005E73D8" w:rsidRDefault="00745493" w:rsidP="00745493">
            <w:pPr>
              <w:rPr>
                <w:rFonts w:cstheme="minorHAnsi"/>
                <w:color w:val="000000" w:themeColor="text1"/>
              </w:rPr>
            </w:pPr>
            <w:r w:rsidRPr="005E73D8">
              <w:rPr>
                <w:rFonts w:cstheme="minorHAnsi"/>
                <w:color w:val="000000" w:themeColor="text1"/>
              </w:rPr>
              <w:t xml:space="preserve">We’ll start with how to build a rapport with the patient and how to use language to make the event seem collaborative, so that it is something you do together, rather than something you are doing to them. Patients get very fearful when a stranger is doing something </w:t>
            </w:r>
            <w:r w:rsidRPr="005E73D8">
              <w:rPr>
                <w:rFonts w:cstheme="minorHAnsi"/>
                <w:b/>
                <w:bCs/>
                <w:i/>
                <w:iCs/>
                <w:color w:val="000000" w:themeColor="text1"/>
              </w:rPr>
              <w:t>to</w:t>
            </w:r>
            <w:r w:rsidRPr="005E73D8">
              <w:rPr>
                <w:rFonts w:cstheme="minorHAnsi"/>
                <w:color w:val="000000" w:themeColor="text1"/>
              </w:rPr>
              <w:t xml:space="preserve"> them, and it helps if they feel like they are a part of the event. </w:t>
            </w:r>
          </w:p>
        </w:tc>
        <w:tc>
          <w:tcPr>
            <w:tcW w:w="1904" w:type="dxa"/>
          </w:tcPr>
          <w:p w14:paraId="25581C0B" w14:textId="77777777" w:rsidR="00745493" w:rsidRPr="005E73D8" w:rsidRDefault="00745493" w:rsidP="00745493">
            <w:pPr>
              <w:rPr>
                <w:rFonts w:cstheme="minorHAnsi"/>
                <w:color w:val="000000" w:themeColor="text1"/>
              </w:rPr>
            </w:pPr>
          </w:p>
        </w:tc>
      </w:tr>
      <w:tr w:rsidR="005E73D8" w:rsidRPr="005E73D8" w14:paraId="5787C95B" w14:textId="77777777" w:rsidTr="005E73D8">
        <w:tc>
          <w:tcPr>
            <w:tcW w:w="2547" w:type="dxa"/>
            <w:vMerge/>
          </w:tcPr>
          <w:p w14:paraId="5508F1BF" w14:textId="765930B0" w:rsidR="00745493" w:rsidRPr="005E73D8" w:rsidRDefault="00745493" w:rsidP="00745493">
            <w:pPr>
              <w:rPr>
                <w:rFonts w:cstheme="minorHAnsi"/>
                <w:color w:val="000000" w:themeColor="text1"/>
              </w:rPr>
            </w:pPr>
          </w:p>
        </w:tc>
        <w:tc>
          <w:tcPr>
            <w:tcW w:w="9497" w:type="dxa"/>
          </w:tcPr>
          <w:p w14:paraId="532F11EA" w14:textId="25BDCFFA" w:rsidR="00745493" w:rsidRPr="005E73D8" w:rsidRDefault="00745493" w:rsidP="00745493">
            <w:pPr>
              <w:spacing w:before="100" w:beforeAutospacing="1" w:after="100" w:afterAutospacing="1"/>
              <w:rPr>
                <w:rFonts w:cstheme="minorHAnsi"/>
                <w:color w:val="000000" w:themeColor="text1"/>
              </w:rPr>
            </w:pPr>
            <w:r w:rsidRPr="005E73D8">
              <w:rPr>
                <w:rFonts w:cstheme="minorHAnsi"/>
                <w:color w:val="000000" w:themeColor="text1"/>
              </w:rPr>
              <w:t xml:space="preserve">The English language doesn’t have a system of pronouns that indicate familiarity or deference so you have to rely on other verbal and non-verbal communication features to help create relationships and collaboration. You can use words that frame togetherness, like </w:t>
            </w:r>
            <w:r w:rsidRPr="005E73D8">
              <w:rPr>
                <w:rFonts w:cstheme="minorHAnsi"/>
                <w:i/>
                <w:iCs/>
                <w:color w:val="000000" w:themeColor="text1"/>
              </w:rPr>
              <w:t>we</w:t>
            </w:r>
            <w:r w:rsidRPr="005E73D8">
              <w:rPr>
                <w:rFonts w:cstheme="minorHAnsi"/>
                <w:color w:val="000000" w:themeColor="text1"/>
              </w:rPr>
              <w:t xml:space="preserve">, and try to make it feel like they are interacting with you by asking them to do something “for you”, rather than just telling them to do it.    </w:t>
            </w:r>
          </w:p>
        </w:tc>
        <w:tc>
          <w:tcPr>
            <w:tcW w:w="1904" w:type="dxa"/>
          </w:tcPr>
          <w:p w14:paraId="4FCF1C91" w14:textId="77777777" w:rsidR="00745493" w:rsidRPr="005E73D8" w:rsidRDefault="00745493" w:rsidP="00745493">
            <w:pPr>
              <w:rPr>
                <w:rFonts w:cstheme="minorHAnsi"/>
                <w:color w:val="000000" w:themeColor="text1"/>
              </w:rPr>
            </w:pPr>
          </w:p>
        </w:tc>
      </w:tr>
      <w:tr w:rsidR="005E73D8" w:rsidRPr="005E73D8" w14:paraId="7540DC01" w14:textId="77777777" w:rsidTr="005E73D8">
        <w:tc>
          <w:tcPr>
            <w:tcW w:w="2547" w:type="dxa"/>
          </w:tcPr>
          <w:p w14:paraId="0F448A5E" w14:textId="20928C88" w:rsidR="00745493" w:rsidRPr="005E73D8" w:rsidRDefault="00745493" w:rsidP="00745493">
            <w:pPr>
              <w:pStyle w:val="ListParagraph"/>
              <w:numPr>
                <w:ilvl w:val="0"/>
                <w:numId w:val="23"/>
              </w:numPr>
              <w:spacing w:after="0" w:line="240" w:lineRule="auto"/>
              <w:ind w:left="714" w:hanging="357"/>
              <w:rPr>
                <w:rFonts w:cstheme="minorHAnsi"/>
                <w:color w:val="000000" w:themeColor="text1"/>
                <w:sz w:val="24"/>
                <w:szCs w:val="24"/>
              </w:rPr>
            </w:pPr>
            <w:r w:rsidRPr="005E73D8">
              <w:rPr>
                <w:rFonts w:cstheme="minorHAnsi"/>
                <w:color w:val="000000" w:themeColor="text1"/>
                <w:sz w:val="24"/>
                <w:szCs w:val="24"/>
              </w:rPr>
              <w:t xml:space="preserve">The effect of hierarchy / power distance </w:t>
            </w:r>
          </w:p>
        </w:tc>
        <w:tc>
          <w:tcPr>
            <w:tcW w:w="9497" w:type="dxa"/>
          </w:tcPr>
          <w:p w14:paraId="537CF79D" w14:textId="12795328" w:rsidR="00745493" w:rsidRPr="005E73D8" w:rsidRDefault="00745493" w:rsidP="00745493">
            <w:pPr>
              <w:rPr>
                <w:rFonts w:cstheme="minorHAnsi"/>
                <w:color w:val="000000" w:themeColor="text1"/>
              </w:rPr>
            </w:pPr>
            <w:r w:rsidRPr="005E73D8">
              <w:rPr>
                <w:rFonts w:cstheme="minorHAnsi"/>
                <w:color w:val="000000" w:themeColor="text1"/>
              </w:rPr>
              <w:t xml:space="preserve">One great way to help build relationships with patients is through paying attention to how you refer to them. Research suggests that power, or status, and solidarity, or intimacy, can have an impact on relationship building. The UK healthcare system is less hierarchical than many others </w:t>
            </w:r>
            <w:r w:rsidRPr="005E73D8">
              <w:rPr>
                <w:rFonts w:cstheme="minorHAnsi"/>
                <w:color w:val="000000" w:themeColor="text1"/>
              </w:rPr>
              <w:lastRenderedPageBreak/>
              <w:t xml:space="preserve">so all people are treated equally. We don’t say </w:t>
            </w:r>
            <w:r w:rsidRPr="005E73D8">
              <w:rPr>
                <w:rFonts w:cstheme="minorHAnsi"/>
                <w:i/>
                <w:iCs/>
                <w:color w:val="000000" w:themeColor="text1"/>
              </w:rPr>
              <w:t>sir</w:t>
            </w:r>
            <w:r w:rsidRPr="005E73D8">
              <w:rPr>
                <w:rFonts w:cstheme="minorHAnsi"/>
                <w:color w:val="000000" w:themeColor="text1"/>
              </w:rPr>
              <w:t xml:space="preserve"> and </w:t>
            </w:r>
            <w:r w:rsidRPr="005E73D8">
              <w:rPr>
                <w:rFonts w:cstheme="minorHAnsi"/>
                <w:i/>
                <w:iCs/>
                <w:color w:val="000000" w:themeColor="text1"/>
              </w:rPr>
              <w:t>madam</w:t>
            </w:r>
            <w:r w:rsidRPr="005E73D8">
              <w:rPr>
                <w:rFonts w:cstheme="minorHAnsi"/>
                <w:color w:val="000000" w:themeColor="text1"/>
              </w:rPr>
              <w:t xml:space="preserve"> to people to signal respect. You don’t have to stand up when a superior enters and you should not expect or demand priority over anyone else. This is the same in a queue for coffee as it is in the clinic by the way! </w:t>
            </w:r>
            <w:proofErr w:type="gramStart"/>
            <w:r w:rsidRPr="005E73D8">
              <w:rPr>
                <w:rFonts w:cstheme="minorHAnsi"/>
                <w:color w:val="000000" w:themeColor="text1"/>
              </w:rPr>
              <w:t>Of course</w:t>
            </w:r>
            <w:proofErr w:type="gramEnd"/>
            <w:r w:rsidRPr="005E73D8">
              <w:rPr>
                <w:rFonts w:cstheme="minorHAnsi"/>
                <w:color w:val="000000" w:themeColor="text1"/>
              </w:rPr>
              <w:t xml:space="preserve"> in an emergency situation, such conventions need to be ignored and your experience will help you navigate that.    </w:t>
            </w:r>
          </w:p>
        </w:tc>
        <w:tc>
          <w:tcPr>
            <w:tcW w:w="1904" w:type="dxa"/>
          </w:tcPr>
          <w:p w14:paraId="7C34161A" w14:textId="77777777" w:rsidR="00745493" w:rsidRPr="005E73D8" w:rsidRDefault="00745493" w:rsidP="00745493">
            <w:pPr>
              <w:rPr>
                <w:rFonts w:cstheme="minorHAnsi"/>
                <w:color w:val="000000" w:themeColor="text1"/>
              </w:rPr>
            </w:pPr>
          </w:p>
        </w:tc>
      </w:tr>
      <w:tr w:rsidR="005E73D8" w:rsidRPr="005E73D8" w14:paraId="1B22DDAE" w14:textId="77777777" w:rsidTr="005E73D8">
        <w:tc>
          <w:tcPr>
            <w:tcW w:w="2547" w:type="dxa"/>
          </w:tcPr>
          <w:p w14:paraId="5444F63E" w14:textId="35358322" w:rsidR="00745493" w:rsidRPr="005E73D8" w:rsidRDefault="00745493" w:rsidP="00745493">
            <w:pPr>
              <w:pStyle w:val="ListParagraph"/>
              <w:numPr>
                <w:ilvl w:val="0"/>
                <w:numId w:val="23"/>
              </w:numPr>
              <w:spacing w:after="0" w:line="240" w:lineRule="auto"/>
              <w:ind w:left="714" w:hanging="357"/>
              <w:rPr>
                <w:rFonts w:cstheme="minorHAnsi"/>
                <w:color w:val="000000" w:themeColor="text1"/>
                <w:sz w:val="24"/>
                <w:szCs w:val="24"/>
              </w:rPr>
            </w:pPr>
            <w:r w:rsidRPr="005E73D8">
              <w:rPr>
                <w:rFonts w:cstheme="minorHAnsi"/>
                <w:color w:val="000000" w:themeColor="text1"/>
                <w:sz w:val="24"/>
                <w:szCs w:val="24"/>
              </w:rPr>
              <w:t xml:space="preserve">Managing your time and patient expectations </w:t>
            </w:r>
          </w:p>
        </w:tc>
        <w:tc>
          <w:tcPr>
            <w:tcW w:w="9497" w:type="dxa"/>
          </w:tcPr>
          <w:p w14:paraId="74A7874E" w14:textId="52AF3383" w:rsidR="00745493" w:rsidRPr="005E73D8" w:rsidRDefault="00745493" w:rsidP="00745493">
            <w:pPr>
              <w:spacing w:before="100" w:beforeAutospacing="1" w:after="100" w:afterAutospacing="1"/>
              <w:rPr>
                <w:rFonts w:cstheme="minorHAnsi"/>
                <w:color w:val="000000" w:themeColor="text1"/>
              </w:rPr>
            </w:pPr>
            <w:r w:rsidRPr="005E73D8">
              <w:rPr>
                <w:rFonts w:cstheme="minorHAnsi"/>
                <w:color w:val="000000" w:themeColor="text1"/>
              </w:rPr>
              <w:t>Time pressure can have a negative impact of your performance and patients may feel rushed. This significantly affects your ability to build a rapport with them. It is therefore really important that you manage the patient’s expectations, to help them relax. This is probably all very new to them and they will appreciate being told what is going to happen at each stage. Saying something like “</w:t>
            </w:r>
            <w:r w:rsidRPr="005E73D8">
              <w:rPr>
                <w:rFonts w:cstheme="minorHAnsi"/>
                <w:i/>
                <w:color w:val="000000" w:themeColor="text1"/>
              </w:rPr>
              <w:t xml:space="preserve">We’ll be together for about 5 minutes and it’s going to be pretty quick and simple for </w:t>
            </w:r>
            <w:proofErr w:type="gramStart"/>
            <w:r w:rsidRPr="005E73D8">
              <w:rPr>
                <w:rFonts w:cstheme="minorHAnsi"/>
                <w:i/>
                <w:color w:val="000000" w:themeColor="text1"/>
              </w:rPr>
              <w:t>you</w:t>
            </w:r>
            <w:proofErr w:type="gramEnd"/>
            <w:r w:rsidRPr="005E73D8">
              <w:rPr>
                <w:rFonts w:cstheme="minorHAnsi"/>
                <w:i/>
                <w:color w:val="000000" w:themeColor="text1"/>
              </w:rPr>
              <w:t xml:space="preserve"> ok?”</w:t>
            </w:r>
            <w:r w:rsidRPr="005E73D8">
              <w:rPr>
                <w:rFonts w:cstheme="minorHAnsi"/>
                <w:iCs/>
                <w:color w:val="000000" w:themeColor="text1"/>
              </w:rPr>
              <w:t xml:space="preserve"> should help with this. Of course, if it is longer, or they need to stay for results, this sort of statement may be quite different. The main thing is that it needs to be as informative and accurate as possible, so just do the best you can with it. </w:t>
            </w:r>
            <w:r w:rsidRPr="005E73D8">
              <w:rPr>
                <w:rFonts w:cstheme="minorHAnsi"/>
                <w:color w:val="000000" w:themeColor="text1"/>
              </w:rPr>
              <w:t xml:space="preserve"> </w:t>
            </w:r>
          </w:p>
        </w:tc>
        <w:tc>
          <w:tcPr>
            <w:tcW w:w="1904" w:type="dxa"/>
          </w:tcPr>
          <w:p w14:paraId="59FEB2EC" w14:textId="77777777" w:rsidR="00745493" w:rsidRPr="005E73D8" w:rsidRDefault="00745493" w:rsidP="00745493">
            <w:pPr>
              <w:rPr>
                <w:rFonts w:cstheme="minorHAnsi"/>
                <w:color w:val="000000" w:themeColor="text1"/>
              </w:rPr>
            </w:pPr>
          </w:p>
        </w:tc>
      </w:tr>
      <w:tr w:rsidR="005E73D8" w:rsidRPr="005E73D8" w14:paraId="3BC4DD86" w14:textId="77777777" w:rsidTr="005E73D8">
        <w:tc>
          <w:tcPr>
            <w:tcW w:w="2547" w:type="dxa"/>
          </w:tcPr>
          <w:p w14:paraId="239F1CCD" w14:textId="1EF3AB7E" w:rsidR="00745493" w:rsidRPr="005E73D8" w:rsidRDefault="00745493" w:rsidP="00745493">
            <w:pPr>
              <w:pStyle w:val="ListParagraph"/>
              <w:numPr>
                <w:ilvl w:val="0"/>
                <w:numId w:val="23"/>
              </w:numPr>
              <w:spacing w:after="0" w:line="240" w:lineRule="auto"/>
              <w:ind w:left="714" w:hanging="357"/>
              <w:rPr>
                <w:rFonts w:cstheme="minorHAnsi"/>
                <w:color w:val="000000" w:themeColor="text1"/>
                <w:sz w:val="24"/>
                <w:szCs w:val="24"/>
              </w:rPr>
            </w:pPr>
            <w:r w:rsidRPr="005E73D8">
              <w:rPr>
                <w:rFonts w:cstheme="minorHAnsi"/>
                <w:color w:val="000000" w:themeColor="text1"/>
                <w:sz w:val="24"/>
                <w:szCs w:val="24"/>
              </w:rPr>
              <w:t xml:space="preserve">Showing encouragement and positivity </w:t>
            </w:r>
          </w:p>
        </w:tc>
        <w:tc>
          <w:tcPr>
            <w:tcW w:w="9497" w:type="dxa"/>
          </w:tcPr>
          <w:p w14:paraId="2A20ADFB" w14:textId="108EA241" w:rsidR="00745493" w:rsidRPr="005E73D8" w:rsidRDefault="00745493" w:rsidP="00745493">
            <w:pPr>
              <w:spacing w:before="100" w:beforeAutospacing="1" w:after="100" w:afterAutospacing="1"/>
              <w:rPr>
                <w:rFonts w:cstheme="minorHAnsi"/>
                <w:color w:val="000000" w:themeColor="text1"/>
              </w:rPr>
            </w:pPr>
            <w:r w:rsidRPr="005E73D8">
              <w:rPr>
                <w:rFonts w:cstheme="minorHAnsi"/>
                <w:color w:val="000000" w:themeColor="text1"/>
              </w:rPr>
              <w:t xml:space="preserve">Another way to smooth the interaction with a patient is to offer encouragement, patient by telling them that they are being helpful and that the procedure is going smoothly. Use statements such as ‘you are doing a great job’ and ‘well done’ even if they aren’t really doing much except sitting still. These serve as a form of validation and can help strengthen the relationship with patients, giving them a feeling of security and comfort.  </w:t>
            </w:r>
          </w:p>
        </w:tc>
        <w:tc>
          <w:tcPr>
            <w:tcW w:w="1904" w:type="dxa"/>
          </w:tcPr>
          <w:p w14:paraId="42BF30ED" w14:textId="77777777" w:rsidR="00745493" w:rsidRPr="005E73D8" w:rsidRDefault="00745493" w:rsidP="00745493">
            <w:pPr>
              <w:rPr>
                <w:rFonts w:cstheme="minorHAnsi"/>
                <w:color w:val="000000" w:themeColor="text1"/>
              </w:rPr>
            </w:pPr>
          </w:p>
        </w:tc>
      </w:tr>
      <w:tr w:rsidR="005E73D8" w:rsidRPr="005E73D8" w14:paraId="049E8EF7" w14:textId="77777777" w:rsidTr="005E73D8">
        <w:tc>
          <w:tcPr>
            <w:tcW w:w="2547" w:type="dxa"/>
          </w:tcPr>
          <w:p w14:paraId="0FACF387" w14:textId="48055525" w:rsidR="00745493" w:rsidRPr="005E73D8" w:rsidRDefault="00745493" w:rsidP="00745493">
            <w:pPr>
              <w:pStyle w:val="ListParagraph"/>
              <w:numPr>
                <w:ilvl w:val="0"/>
                <w:numId w:val="23"/>
              </w:numPr>
              <w:spacing w:after="0" w:line="240" w:lineRule="auto"/>
              <w:ind w:left="714" w:hanging="357"/>
              <w:rPr>
                <w:rFonts w:cstheme="minorHAnsi"/>
                <w:color w:val="000000" w:themeColor="text1"/>
                <w:sz w:val="24"/>
                <w:szCs w:val="24"/>
              </w:rPr>
            </w:pPr>
            <w:r w:rsidRPr="005E73D8">
              <w:rPr>
                <w:rFonts w:cstheme="minorHAnsi"/>
                <w:color w:val="000000" w:themeColor="text1"/>
                <w:sz w:val="24"/>
                <w:szCs w:val="24"/>
              </w:rPr>
              <w:t xml:space="preserve">Use non-verbal communication </w:t>
            </w:r>
          </w:p>
        </w:tc>
        <w:tc>
          <w:tcPr>
            <w:tcW w:w="9497" w:type="dxa"/>
          </w:tcPr>
          <w:p w14:paraId="790744E0" w14:textId="6703C2D9" w:rsidR="00745493" w:rsidRPr="005E73D8" w:rsidRDefault="00745493" w:rsidP="00745493">
            <w:pPr>
              <w:spacing w:before="100" w:beforeAutospacing="1" w:after="100" w:afterAutospacing="1"/>
              <w:rPr>
                <w:rFonts w:cstheme="minorHAnsi"/>
                <w:color w:val="000000" w:themeColor="text1"/>
              </w:rPr>
            </w:pPr>
            <w:r w:rsidRPr="005E73D8">
              <w:rPr>
                <w:rFonts w:cstheme="minorHAnsi"/>
                <w:color w:val="000000" w:themeColor="text1"/>
              </w:rPr>
              <w:t xml:space="preserve">Be aware of body positioning and gestures during communication. For example, be close enough to convey interest but not too close so as to invade the patient’s space and invade their personal space. Maintain eye contact to make them feel you are interested and are responsive to their needs. Maintain a relaxed composure and open body language, for example, do not close your arms and legs. In these ways, patients will feel at ease and may be more willing to share information. </w:t>
            </w:r>
          </w:p>
        </w:tc>
        <w:tc>
          <w:tcPr>
            <w:tcW w:w="1904" w:type="dxa"/>
          </w:tcPr>
          <w:p w14:paraId="26EA467A" w14:textId="77777777" w:rsidR="00745493" w:rsidRPr="005E73D8" w:rsidRDefault="00745493" w:rsidP="00745493">
            <w:pPr>
              <w:rPr>
                <w:rFonts w:cstheme="minorHAnsi"/>
                <w:color w:val="000000" w:themeColor="text1"/>
              </w:rPr>
            </w:pPr>
          </w:p>
        </w:tc>
      </w:tr>
      <w:tr w:rsidR="005E73D8" w:rsidRPr="005E73D8" w14:paraId="2AF45DB5" w14:textId="77777777" w:rsidTr="005E73D8">
        <w:tc>
          <w:tcPr>
            <w:tcW w:w="2547" w:type="dxa"/>
          </w:tcPr>
          <w:p w14:paraId="715E7E5C" w14:textId="11A8C5AF" w:rsidR="00745493" w:rsidRPr="005E73D8" w:rsidRDefault="00745493" w:rsidP="00745493">
            <w:pPr>
              <w:pStyle w:val="ListParagraph"/>
              <w:numPr>
                <w:ilvl w:val="0"/>
                <w:numId w:val="23"/>
              </w:numPr>
              <w:spacing w:after="0" w:line="240" w:lineRule="auto"/>
              <w:ind w:left="714" w:hanging="357"/>
              <w:rPr>
                <w:rFonts w:cstheme="minorHAnsi"/>
                <w:color w:val="000000" w:themeColor="text1"/>
                <w:sz w:val="24"/>
                <w:szCs w:val="24"/>
              </w:rPr>
            </w:pPr>
            <w:r w:rsidRPr="005E73D8">
              <w:rPr>
                <w:rFonts w:cstheme="minorHAnsi"/>
                <w:color w:val="000000" w:themeColor="text1"/>
                <w:sz w:val="24"/>
                <w:szCs w:val="24"/>
              </w:rPr>
              <w:t xml:space="preserve">Ask permission </w:t>
            </w:r>
          </w:p>
        </w:tc>
        <w:tc>
          <w:tcPr>
            <w:tcW w:w="9497" w:type="dxa"/>
          </w:tcPr>
          <w:p w14:paraId="51229398" w14:textId="2B553616" w:rsidR="00745493" w:rsidRPr="005E73D8" w:rsidRDefault="00745493" w:rsidP="00745493">
            <w:pPr>
              <w:spacing w:before="100" w:beforeAutospacing="1" w:after="100" w:afterAutospacing="1"/>
              <w:rPr>
                <w:rFonts w:cstheme="minorHAnsi"/>
                <w:color w:val="000000" w:themeColor="text1"/>
              </w:rPr>
            </w:pPr>
            <w:r w:rsidRPr="005E73D8">
              <w:rPr>
                <w:rFonts w:cstheme="minorHAnsi"/>
                <w:color w:val="000000" w:themeColor="text1"/>
              </w:rPr>
              <w:t xml:space="preserve">Always ask permission to share information (for example, if you want to check something with another colleague) or to touch the patient. This is a legal requirement and it also shows you are responsive to their needs and sensitivities. </w:t>
            </w:r>
          </w:p>
        </w:tc>
        <w:tc>
          <w:tcPr>
            <w:tcW w:w="1904" w:type="dxa"/>
          </w:tcPr>
          <w:p w14:paraId="368517F2" w14:textId="77777777" w:rsidR="00745493" w:rsidRPr="005E73D8" w:rsidRDefault="00745493" w:rsidP="00745493">
            <w:pPr>
              <w:rPr>
                <w:rFonts w:cstheme="minorHAnsi"/>
                <w:color w:val="000000" w:themeColor="text1"/>
              </w:rPr>
            </w:pPr>
          </w:p>
        </w:tc>
      </w:tr>
      <w:tr w:rsidR="005E73D8" w:rsidRPr="005E73D8" w14:paraId="1FEF9176" w14:textId="77777777" w:rsidTr="005E73D8">
        <w:tc>
          <w:tcPr>
            <w:tcW w:w="2547" w:type="dxa"/>
          </w:tcPr>
          <w:p w14:paraId="259274A3" w14:textId="032E119A" w:rsidR="00745493" w:rsidRPr="005E73D8" w:rsidRDefault="00745493" w:rsidP="00745493">
            <w:pPr>
              <w:pStyle w:val="ListParagraph"/>
              <w:numPr>
                <w:ilvl w:val="0"/>
                <w:numId w:val="18"/>
              </w:numPr>
              <w:spacing w:after="0" w:line="240" w:lineRule="auto"/>
              <w:ind w:left="0"/>
              <w:rPr>
                <w:rFonts w:cstheme="minorHAnsi"/>
                <w:color w:val="000000" w:themeColor="text1"/>
                <w:sz w:val="24"/>
                <w:szCs w:val="24"/>
              </w:rPr>
            </w:pPr>
            <w:r w:rsidRPr="005E73D8">
              <w:rPr>
                <w:rFonts w:cstheme="minorHAnsi"/>
                <w:b/>
                <w:bCs/>
                <w:color w:val="000000" w:themeColor="text1"/>
                <w:sz w:val="24"/>
                <w:szCs w:val="24"/>
              </w:rPr>
              <w:t xml:space="preserve">General </w:t>
            </w:r>
            <w:proofErr w:type="gramStart"/>
            <w:r w:rsidRPr="005E73D8">
              <w:rPr>
                <w:rFonts w:cstheme="minorHAnsi"/>
                <w:b/>
                <w:bCs/>
                <w:color w:val="000000" w:themeColor="text1"/>
                <w:sz w:val="24"/>
                <w:szCs w:val="24"/>
              </w:rPr>
              <w:t>suggestions  (</w:t>
            </w:r>
            <w:proofErr w:type="gramEnd"/>
            <w:r w:rsidRPr="005E73D8">
              <w:rPr>
                <w:rFonts w:cstheme="minorHAnsi"/>
                <w:b/>
                <w:bCs/>
                <w:color w:val="000000" w:themeColor="text1"/>
                <w:sz w:val="24"/>
                <w:szCs w:val="24"/>
              </w:rPr>
              <w:t>how to achieve (1) – Steve’s</w:t>
            </w:r>
          </w:p>
        </w:tc>
        <w:tc>
          <w:tcPr>
            <w:tcW w:w="9497" w:type="dxa"/>
          </w:tcPr>
          <w:p w14:paraId="7E9167E7" w14:textId="77777777" w:rsidR="00745493" w:rsidRPr="005E73D8" w:rsidRDefault="00745493" w:rsidP="00745493">
            <w:pPr>
              <w:rPr>
                <w:rFonts w:cstheme="minorHAnsi"/>
                <w:color w:val="000000" w:themeColor="text1"/>
              </w:rPr>
            </w:pPr>
          </w:p>
        </w:tc>
        <w:tc>
          <w:tcPr>
            <w:tcW w:w="1904" w:type="dxa"/>
          </w:tcPr>
          <w:p w14:paraId="2B4C0F31" w14:textId="77777777" w:rsidR="00745493" w:rsidRPr="005E73D8" w:rsidRDefault="00745493" w:rsidP="00745493">
            <w:pPr>
              <w:rPr>
                <w:rFonts w:cstheme="minorHAnsi"/>
                <w:color w:val="000000" w:themeColor="text1"/>
              </w:rPr>
            </w:pPr>
          </w:p>
        </w:tc>
      </w:tr>
      <w:tr w:rsidR="005E73D8" w:rsidRPr="005E73D8" w14:paraId="67D3BDA5" w14:textId="77777777" w:rsidTr="005E73D8">
        <w:tc>
          <w:tcPr>
            <w:tcW w:w="2547" w:type="dxa"/>
          </w:tcPr>
          <w:p w14:paraId="1991FC6B" w14:textId="45CFD2FF" w:rsidR="00745493" w:rsidRPr="005E73D8" w:rsidRDefault="00745493" w:rsidP="00745493">
            <w:pPr>
              <w:pStyle w:val="ListParagraph"/>
              <w:numPr>
                <w:ilvl w:val="0"/>
                <w:numId w:val="24"/>
              </w:numPr>
              <w:spacing w:after="0" w:line="240" w:lineRule="auto"/>
              <w:rPr>
                <w:rFonts w:cstheme="minorHAnsi"/>
                <w:color w:val="000000" w:themeColor="text1"/>
                <w:sz w:val="24"/>
                <w:szCs w:val="24"/>
              </w:rPr>
            </w:pPr>
            <w:r w:rsidRPr="005E73D8">
              <w:rPr>
                <w:rFonts w:cstheme="minorHAnsi"/>
                <w:color w:val="000000" w:themeColor="text1"/>
                <w:sz w:val="24"/>
                <w:szCs w:val="24"/>
              </w:rPr>
              <w:lastRenderedPageBreak/>
              <w:t xml:space="preserve">Turn sharing </w:t>
            </w:r>
          </w:p>
        </w:tc>
        <w:tc>
          <w:tcPr>
            <w:tcW w:w="9497" w:type="dxa"/>
          </w:tcPr>
          <w:p w14:paraId="24482ED8" w14:textId="05593463" w:rsidR="00745493" w:rsidRPr="005E73D8" w:rsidRDefault="00745493" w:rsidP="00745493">
            <w:pPr>
              <w:rPr>
                <w:rFonts w:cstheme="minorHAnsi"/>
                <w:color w:val="000000" w:themeColor="text1"/>
              </w:rPr>
            </w:pPr>
            <w:r w:rsidRPr="005E73D8">
              <w:rPr>
                <w:rFonts w:cstheme="minorHAnsi"/>
                <w:color w:val="000000" w:themeColor="text1"/>
              </w:rPr>
              <w:t xml:space="preserve">The idea that gaining a rapport with a patient, building a relaxed supportive and friendly relationship with them, is absolutely central to our patient centred approach. This comes up in many different ways when we talk, so I’m going to mention a few of these, in general terms. They will also come up again in a later session when we talk about the clinical interaction in more detail. </w:t>
            </w:r>
          </w:p>
          <w:p w14:paraId="43EEFE21" w14:textId="77777777" w:rsidR="00745493" w:rsidRPr="005E73D8" w:rsidRDefault="00745493" w:rsidP="00745493">
            <w:pPr>
              <w:rPr>
                <w:rFonts w:cstheme="minorHAnsi"/>
                <w:color w:val="000000" w:themeColor="text1"/>
              </w:rPr>
            </w:pPr>
          </w:p>
          <w:p w14:paraId="39C96A81" w14:textId="7AFF7FCD" w:rsidR="00745493" w:rsidRPr="005E73D8" w:rsidRDefault="00745493" w:rsidP="00745493">
            <w:pPr>
              <w:rPr>
                <w:rFonts w:cstheme="minorHAnsi"/>
                <w:color w:val="000000" w:themeColor="text1"/>
              </w:rPr>
            </w:pPr>
            <w:r w:rsidRPr="005E73D8">
              <w:rPr>
                <w:rFonts w:cstheme="minorHAnsi"/>
                <w:color w:val="000000" w:themeColor="text1"/>
              </w:rPr>
              <w:t xml:space="preserve">Much of the process of building a relationship is about your choice and use of language. Try not to leave long silences, as these make people more nervous. Using repetition, paraphrases and clarification strategies also helps to develop a collaborative environment, that helps build rapport and create a feeling of togetherness. </w:t>
            </w:r>
          </w:p>
          <w:p w14:paraId="663ACDBD" w14:textId="77777777" w:rsidR="00745493" w:rsidRPr="005E73D8" w:rsidRDefault="00745493" w:rsidP="00745493">
            <w:pPr>
              <w:rPr>
                <w:rFonts w:cstheme="minorHAnsi"/>
                <w:color w:val="000000" w:themeColor="text1"/>
              </w:rPr>
            </w:pPr>
          </w:p>
          <w:p w14:paraId="2C1C1043" w14:textId="77777777" w:rsidR="00745493" w:rsidRPr="005E73D8" w:rsidRDefault="00745493" w:rsidP="00745493">
            <w:pPr>
              <w:rPr>
                <w:rFonts w:cstheme="minorHAnsi"/>
                <w:color w:val="000000" w:themeColor="text1"/>
              </w:rPr>
            </w:pPr>
            <w:r w:rsidRPr="005E73D8">
              <w:rPr>
                <w:rFonts w:cstheme="minorHAnsi"/>
                <w:color w:val="000000" w:themeColor="text1"/>
              </w:rPr>
              <w:t xml:space="preserve">But it is not only your langauge that matters here. Sometime patients cannot find the words to explain to you what they feel. So rather than taking over and dominating the conversation, research suggests that giving options to choose from can also be an indication of solidarity, but also takes the pressure off them. </w:t>
            </w:r>
          </w:p>
          <w:p w14:paraId="1FBC556A" w14:textId="77777777" w:rsidR="00745493" w:rsidRPr="005E73D8" w:rsidRDefault="00745493" w:rsidP="00745493">
            <w:pPr>
              <w:rPr>
                <w:rFonts w:cstheme="minorHAnsi"/>
                <w:color w:val="000000" w:themeColor="text1"/>
              </w:rPr>
            </w:pPr>
          </w:p>
          <w:p w14:paraId="6C079045" w14:textId="3411C4B1" w:rsidR="00745493" w:rsidRPr="005E73D8" w:rsidRDefault="00745493" w:rsidP="00745493">
            <w:pPr>
              <w:rPr>
                <w:rFonts w:cstheme="minorHAnsi"/>
                <w:color w:val="000000" w:themeColor="text1"/>
              </w:rPr>
            </w:pPr>
            <w:proofErr w:type="gramStart"/>
            <w:r w:rsidRPr="005E73D8">
              <w:rPr>
                <w:rFonts w:cstheme="minorHAnsi"/>
                <w:color w:val="000000" w:themeColor="text1"/>
              </w:rPr>
              <w:t>?Be</w:t>
            </w:r>
            <w:proofErr w:type="gramEnd"/>
            <w:r w:rsidRPr="005E73D8">
              <w:rPr>
                <w:rFonts w:cstheme="minorHAnsi"/>
                <w:color w:val="000000" w:themeColor="text1"/>
              </w:rPr>
              <w:t xml:space="preserve"> careful of intonation however. Raising your intonation at the end of a sentence can indicate that a suggestion is being offered. So if you are not offering a suggestion, it is better to avoid rising at the </w:t>
            </w:r>
            <w:proofErr w:type="spellStart"/>
            <w:r w:rsidRPr="005E73D8">
              <w:rPr>
                <w:rFonts w:cstheme="minorHAnsi"/>
                <w:color w:val="000000" w:themeColor="text1"/>
              </w:rPr>
              <w:t>end</w:t>
            </w:r>
            <w:proofErr w:type="gramStart"/>
            <w:r w:rsidRPr="005E73D8">
              <w:rPr>
                <w:rFonts w:cstheme="minorHAnsi"/>
                <w:color w:val="000000" w:themeColor="text1"/>
              </w:rPr>
              <w:t>.?Del</w:t>
            </w:r>
            <w:proofErr w:type="spellEnd"/>
            <w:proofErr w:type="gramEnd"/>
            <w:r w:rsidRPr="005E73D8">
              <w:rPr>
                <w:rFonts w:cstheme="minorHAnsi"/>
                <w:color w:val="000000" w:themeColor="text1"/>
              </w:rPr>
              <w:t xml:space="preserve">? </w:t>
            </w:r>
          </w:p>
          <w:p w14:paraId="31B9239D" w14:textId="77777777" w:rsidR="00745493" w:rsidRPr="005E73D8" w:rsidRDefault="00745493" w:rsidP="00745493">
            <w:pPr>
              <w:rPr>
                <w:rFonts w:cstheme="minorHAnsi"/>
                <w:color w:val="000000" w:themeColor="text1"/>
              </w:rPr>
            </w:pPr>
          </w:p>
          <w:p w14:paraId="4541E115" w14:textId="77777777" w:rsidR="00745493" w:rsidRPr="005E73D8" w:rsidRDefault="00745493" w:rsidP="00745493">
            <w:pPr>
              <w:rPr>
                <w:rFonts w:cstheme="minorHAnsi"/>
                <w:color w:val="000000" w:themeColor="text1"/>
              </w:rPr>
            </w:pPr>
          </w:p>
          <w:p w14:paraId="7874CDB6" w14:textId="77777777" w:rsidR="00745493" w:rsidRPr="005E73D8" w:rsidRDefault="00745493" w:rsidP="00745493">
            <w:pPr>
              <w:rPr>
                <w:rFonts w:cstheme="minorHAnsi"/>
                <w:color w:val="000000" w:themeColor="text1"/>
              </w:rPr>
            </w:pPr>
            <w:r w:rsidRPr="005E73D8">
              <w:rPr>
                <w:rFonts w:cstheme="minorHAnsi"/>
                <w:color w:val="000000" w:themeColor="text1"/>
              </w:rPr>
              <w:t xml:space="preserve">It is also a good idea to accommodate to the speakers’ language type where you can. Use the words they use for parts of the body and symptoms and so on. </w:t>
            </w:r>
          </w:p>
          <w:p w14:paraId="35DEB685" w14:textId="77777777" w:rsidR="00745493" w:rsidRPr="005E73D8" w:rsidRDefault="00745493" w:rsidP="00745493">
            <w:pPr>
              <w:rPr>
                <w:rFonts w:cstheme="minorHAnsi"/>
                <w:color w:val="000000" w:themeColor="text1"/>
              </w:rPr>
            </w:pPr>
          </w:p>
          <w:p w14:paraId="108D5DAB" w14:textId="712DE7EB" w:rsidR="00745493" w:rsidRPr="005E73D8" w:rsidRDefault="00745493" w:rsidP="00745493">
            <w:pPr>
              <w:rPr>
                <w:rFonts w:cstheme="minorHAnsi"/>
                <w:color w:val="000000" w:themeColor="text1"/>
              </w:rPr>
            </w:pPr>
          </w:p>
        </w:tc>
        <w:tc>
          <w:tcPr>
            <w:tcW w:w="1904" w:type="dxa"/>
          </w:tcPr>
          <w:p w14:paraId="1A4F1B37" w14:textId="77777777" w:rsidR="00745493" w:rsidRPr="005E73D8" w:rsidRDefault="00745493" w:rsidP="00745493">
            <w:pPr>
              <w:rPr>
                <w:rFonts w:cstheme="minorHAnsi"/>
                <w:color w:val="000000" w:themeColor="text1"/>
              </w:rPr>
            </w:pPr>
          </w:p>
        </w:tc>
      </w:tr>
      <w:tr w:rsidR="005E73D8" w:rsidRPr="005E73D8" w14:paraId="159F85FA" w14:textId="77777777" w:rsidTr="005E73D8">
        <w:tc>
          <w:tcPr>
            <w:tcW w:w="2547" w:type="dxa"/>
          </w:tcPr>
          <w:p w14:paraId="14C33328" w14:textId="4071DE3A" w:rsidR="00745493" w:rsidRPr="005E73D8" w:rsidRDefault="00745493" w:rsidP="00745493">
            <w:pPr>
              <w:pStyle w:val="ListParagraph"/>
              <w:numPr>
                <w:ilvl w:val="0"/>
                <w:numId w:val="24"/>
              </w:numPr>
              <w:spacing w:after="0" w:line="240" w:lineRule="auto"/>
              <w:rPr>
                <w:rFonts w:cstheme="minorHAnsi"/>
                <w:color w:val="000000" w:themeColor="text1"/>
                <w:sz w:val="24"/>
                <w:szCs w:val="24"/>
              </w:rPr>
            </w:pPr>
            <w:r w:rsidRPr="005E73D8">
              <w:rPr>
                <w:rFonts w:cstheme="minorHAnsi"/>
                <w:color w:val="000000" w:themeColor="text1"/>
                <w:sz w:val="24"/>
                <w:szCs w:val="24"/>
              </w:rPr>
              <w:t xml:space="preserve">Giving Information </w:t>
            </w:r>
          </w:p>
        </w:tc>
        <w:tc>
          <w:tcPr>
            <w:tcW w:w="9497" w:type="dxa"/>
          </w:tcPr>
          <w:p w14:paraId="69FA4A73" w14:textId="36D022AC" w:rsidR="00745493" w:rsidRPr="005E73D8" w:rsidRDefault="00745493" w:rsidP="00745493">
            <w:pPr>
              <w:rPr>
                <w:rFonts w:cstheme="minorHAnsi"/>
                <w:color w:val="000000" w:themeColor="text1"/>
              </w:rPr>
            </w:pPr>
            <w:r w:rsidRPr="005E73D8">
              <w:rPr>
                <w:rFonts w:cstheme="minorHAnsi"/>
                <w:color w:val="000000" w:themeColor="text1"/>
              </w:rPr>
              <w:t xml:space="preserve">Researchers in language and social psychology showed that successful communicators adjust their speech to accommodate to the conventions of others, as a means of expressing positive values and attitudes towards them. This can be done by avoiding jargon or technical language, adjusting the tone of voice and your level of formality. For </w:t>
            </w:r>
            <w:proofErr w:type="gramStart"/>
            <w:r w:rsidRPr="005E73D8">
              <w:rPr>
                <w:rFonts w:cstheme="minorHAnsi"/>
                <w:color w:val="000000" w:themeColor="text1"/>
              </w:rPr>
              <w:t>example</w:t>
            </w:r>
            <w:proofErr w:type="gramEnd"/>
            <w:r w:rsidRPr="005E73D8">
              <w:rPr>
                <w:rFonts w:cstheme="minorHAnsi"/>
                <w:color w:val="000000" w:themeColor="text1"/>
              </w:rPr>
              <w:t xml:space="preserve"> if the patient says “</w:t>
            </w:r>
            <w:r w:rsidRPr="005E73D8">
              <w:rPr>
                <w:rFonts w:cstheme="minorHAnsi"/>
                <w:i/>
                <w:iCs/>
                <w:color w:val="000000" w:themeColor="text1"/>
              </w:rPr>
              <w:t xml:space="preserve">it hurts” </w:t>
            </w:r>
            <w:r w:rsidRPr="005E73D8">
              <w:rPr>
                <w:rFonts w:cstheme="minorHAnsi"/>
                <w:color w:val="000000" w:themeColor="text1"/>
              </w:rPr>
              <w:t xml:space="preserve">reply with </w:t>
            </w:r>
            <w:r w:rsidRPr="005E73D8">
              <w:rPr>
                <w:rFonts w:cstheme="minorHAnsi"/>
                <w:i/>
                <w:iCs/>
                <w:color w:val="000000" w:themeColor="text1"/>
              </w:rPr>
              <w:t>“where does it hurt”</w:t>
            </w:r>
            <w:r w:rsidRPr="005E73D8">
              <w:rPr>
                <w:rFonts w:cstheme="minorHAnsi"/>
                <w:color w:val="000000" w:themeColor="text1"/>
              </w:rPr>
              <w:t xml:space="preserve"> rather than “</w:t>
            </w:r>
            <w:r w:rsidRPr="005E73D8">
              <w:rPr>
                <w:rFonts w:cstheme="minorHAnsi"/>
                <w:i/>
                <w:iCs/>
                <w:color w:val="000000" w:themeColor="text1"/>
              </w:rPr>
              <w:t>where is the pain?</w:t>
            </w:r>
            <w:r w:rsidRPr="005E73D8">
              <w:rPr>
                <w:rFonts w:cstheme="minorHAnsi"/>
                <w:color w:val="000000" w:themeColor="text1"/>
              </w:rPr>
              <w:t xml:space="preserve">”. Isolating the pain form </w:t>
            </w:r>
            <w:r w:rsidRPr="005E73D8">
              <w:rPr>
                <w:rFonts w:cstheme="minorHAnsi"/>
                <w:color w:val="000000" w:themeColor="text1"/>
              </w:rPr>
              <w:lastRenderedPageBreak/>
              <w:t xml:space="preserve">the person, dehumanises them to an extent.  Be careful too that the terms are fully understood.  For example, the medical definition of ‘tumour’ may not be the layperson’s understanding of a tumour. </w:t>
            </w:r>
          </w:p>
          <w:p w14:paraId="42070D92" w14:textId="77777777" w:rsidR="00745493" w:rsidRPr="005E73D8" w:rsidRDefault="00745493" w:rsidP="00745493">
            <w:pPr>
              <w:rPr>
                <w:rFonts w:cstheme="minorHAnsi"/>
                <w:color w:val="000000" w:themeColor="text1"/>
              </w:rPr>
            </w:pPr>
          </w:p>
          <w:p w14:paraId="1F8E332A" w14:textId="0EA50137" w:rsidR="00745493" w:rsidRPr="005E73D8" w:rsidRDefault="00745493" w:rsidP="00745493">
            <w:pPr>
              <w:rPr>
                <w:rFonts w:cstheme="minorHAnsi"/>
                <w:color w:val="000000" w:themeColor="text1"/>
              </w:rPr>
            </w:pPr>
            <w:r w:rsidRPr="005E73D8">
              <w:rPr>
                <w:rFonts w:cstheme="minorHAnsi"/>
                <w:color w:val="000000" w:themeColor="text1"/>
              </w:rPr>
              <w:t>Over time, by raising your awareness and applying some of these ideas, you will learn to recognise how the information you provide affects patients. They may get easily overwhelmed, especially in high stress contexts. A useful way to ensure that the information being given does not overwhelm patients is by using what’s known as the Ask-Tell-Ask paradigm. This suggests that you actually request permission to give them information. For example, ask ‘are you happy for me to tell you about this?’ or would you rather wait until X.’ Then if they agree, provide the information and then enquire about how the information is received, for example, ask “does that make sense to you?” or “Would you like me to go through that again?”</w:t>
            </w:r>
          </w:p>
        </w:tc>
        <w:tc>
          <w:tcPr>
            <w:tcW w:w="1904" w:type="dxa"/>
          </w:tcPr>
          <w:p w14:paraId="2D4D9D7D" w14:textId="77777777" w:rsidR="00745493" w:rsidRPr="005E73D8" w:rsidRDefault="00745493" w:rsidP="00745493">
            <w:pPr>
              <w:rPr>
                <w:rFonts w:cstheme="minorHAnsi"/>
                <w:color w:val="000000" w:themeColor="text1"/>
              </w:rPr>
            </w:pPr>
          </w:p>
        </w:tc>
      </w:tr>
      <w:tr w:rsidR="005E73D8" w:rsidRPr="005E73D8" w14:paraId="43E05620" w14:textId="77777777" w:rsidTr="005E73D8">
        <w:tc>
          <w:tcPr>
            <w:tcW w:w="2547" w:type="dxa"/>
          </w:tcPr>
          <w:p w14:paraId="44AC1A5C" w14:textId="185613BC" w:rsidR="00745493" w:rsidRPr="005E73D8" w:rsidRDefault="00745493" w:rsidP="00745493">
            <w:pPr>
              <w:pStyle w:val="ListParagraph"/>
              <w:numPr>
                <w:ilvl w:val="0"/>
                <w:numId w:val="24"/>
              </w:numPr>
              <w:spacing w:after="0" w:line="240" w:lineRule="auto"/>
              <w:rPr>
                <w:rFonts w:cstheme="minorHAnsi"/>
                <w:color w:val="000000" w:themeColor="text1"/>
                <w:sz w:val="24"/>
                <w:szCs w:val="24"/>
              </w:rPr>
            </w:pPr>
            <w:r w:rsidRPr="005E73D8">
              <w:rPr>
                <w:rFonts w:cstheme="minorHAnsi"/>
                <w:color w:val="000000" w:themeColor="text1"/>
                <w:sz w:val="24"/>
                <w:szCs w:val="24"/>
              </w:rPr>
              <w:t>Avoid silence</w:t>
            </w:r>
          </w:p>
        </w:tc>
        <w:tc>
          <w:tcPr>
            <w:tcW w:w="9497" w:type="dxa"/>
          </w:tcPr>
          <w:p w14:paraId="197C01A2" w14:textId="7988CCF2" w:rsidR="00745493" w:rsidRPr="005E73D8" w:rsidRDefault="00745493" w:rsidP="00745493">
            <w:pPr>
              <w:rPr>
                <w:rFonts w:cstheme="minorHAnsi"/>
                <w:color w:val="000000" w:themeColor="text1"/>
              </w:rPr>
            </w:pPr>
            <w:r w:rsidRPr="005E73D8">
              <w:rPr>
                <w:rFonts w:cstheme="minorHAnsi"/>
                <w:color w:val="000000" w:themeColor="text1"/>
              </w:rPr>
              <w:t xml:space="preserve">There are many other small but important tips we can you. For example, try and avoid silence by giving a short commentary on what you are doing </w:t>
            </w:r>
          </w:p>
        </w:tc>
        <w:tc>
          <w:tcPr>
            <w:tcW w:w="1904" w:type="dxa"/>
          </w:tcPr>
          <w:p w14:paraId="45575EE5" w14:textId="77777777" w:rsidR="00745493" w:rsidRPr="005E73D8" w:rsidRDefault="00745493" w:rsidP="00745493">
            <w:pPr>
              <w:rPr>
                <w:rFonts w:cstheme="minorHAnsi"/>
                <w:color w:val="000000" w:themeColor="text1"/>
              </w:rPr>
            </w:pPr>
          </w:p>
        </w:tc>
      </w:tr>
      <w:tr w:rsidR="005E73D8" w:rsidRPr="005E73D8" w14:paraId="72C9E351" w14:textId="77777777" w:rsidTr="005E73D8">
        <w:tc>
          <w:tcPr>
            <w:tcW w:w="2547" w:type="dxa"/>
          </w:tcPr>
          <w:p w14:paraId="1054E8CA" w14:textId="371EAF89" w:rsidR="00745493" w:rsidRPr="005E73D8" w:rsidRDefault="00745493" w:rsidP="00745493">
            <w:pPr>
              <w:pStyle w:val="ListParagraph"/>
              <w:numPr>
                <w:ilvl w:val="0"/>
                <w:numId w:val="24"/>
              </w:numPr>
              <w:spacing w:after="0" w:line="240" w:lineRule="auto"/>
              <w:ind w:left="714" w:hanging="357"/>
              <w:rPr>
                <w:rFonts w:cstheme="minorHAnsi"/>
                <w:color w:val="000000" w:themeColor="text1"/>
                <w:sz w:val="24"/>
                <w:szCs w:val="24"/>
              </w:rPr>
            </w:pPr>
            <w:r w:rsidRPr="005E73D8">
              <w:rPr>
                <w:rFonts w:cstheme="minorHAnsi"/>
                <w:color w:val="000000" w:themeColor="text1"/>
                <w:sz w:val="24"/>
                <w:szCs w:val="24"/>
              </w:rPr>
              <w:t xml:space="preserve">Backchannelling </w:t>
            </w:r>
          </w:p>
        </w:tc>
        <w:tc>
          <w:tcPr>
            <w:tcW w:w="9497" w:type="dxa"/>
          </w:tcPr>
          <w:p w14:paraId="247334B9" w14:textId="4E486CB0" w:rsidR="00745493" w:rsidRPr="005E73D8" w:rsidRDefault="00745493" w:rsidP="00745493">
            <w:pPr>
              <w:spacing w:before="100" w:beforeAutospacing="1" w:after="100" w:afterAutospacing="1"/>
              <w:rPr>
                <w:rFonts w:cstheme="minorHAnsi"/>
                <w:color w:val="000000" w:themeColor="text1"/>
              </w:rPr>
            </w:pPr>
            <w:r w:rsidRPr="005E73D8">
              <w:rPr>
                <w:rFonts w:cstheme="minorHAnsi"/>
                <w:color w:val="000000" w:themeColor="text1"/>
              </w:rPr>
              <w:t>When the patient is talking, show that you are listening and understand the them by giving backchanneling cues, like “yes” “ah ha” and “I see”</w:t>
            </w:r>
          </w:p>
        </w:tc>
        <w:tc>
          <w:tcPr>
            <w:tcW w:w="1904" w:type="dxa"/>
          </w:tcPr>
          <w:p w14:paraId="72BA5E8B" w14:textId="77777777" w:rsidR="00745493" w:rsidRPr="005E73D8" w:rsidRDefault="00745493" w:rsidP="00745493">
            <w:pPr>
              <w:rPr>
                <w:rFonts w:cstheme="minorHAnsi"/>
                <w:color w:val="000000" w:themeColor="text1"/>
              </w:rPr>
            </w:pPr>
          </w:p>
        </w:tc>
      </w:tr>
      <w:tr w:rsidR="005E73D8" w:rsidRPr="005E73D8" w14:paraId="70843ECC" w14:textId="77777777" w:rsidTr="005E73D8">
        <w:tc>
          <w:tcPr>
            <w:tcW w:w="2547" w:type="dxa"/>
          </w:tcPr>
          <w:p w14:paraId="46229F20" w14:textId="61264FAA" w:rsidR="00745493" w:rsidRPr="005E73D8" w:rsidRDefault="00745493" w:rsidP="00745493">
            <w:pPr>
              <w:pStyle w:val="ListParagraph"/>
              <w:numPr>
                <w:ilvl w:val="0"/>
                <w:numId w:val="24"/>
              </w:numPr>
              <w:spacing w:after="0" w:line="240" w:lineRule="auto"/>
              <w:ind w:left="714" w:hanging="357"/>
              <w:rPr>
                <w:rFonts w:cstheme="minorHAnsi"/>
                <w:color w:val="000000" w:themeColor="text1"/>
                <w:sz w:val="24"/>
                <w:szCs w:val="24"/>
              </w:rPr>
            </w:pPr>
            <w:r w:rsidRPr="005E73D8">
              <w:rPr>
                <w:rFonts w:cstheme="minorHAnsi"/>
                <w:color w:val="000000" w:themeColor="text1"/>
                <w:sz w:val="24"/>
                <w:szCs w:val="24"/>
              </w:rPr>
              <w:t xml:space="preserve">Nodding and eye contact  </w:t>
            </w:r>
          </w:p>
        </w:tc>
        <w:tc>
          <w:tcPr>
            <w:tcW w:w="9497" w:type="dxa"/>
          </w:tcPr>
          <w:p w14:paraId="393F5C7A" w14:textId="4D2DD4CE" w:rsidR="00745493" w:rsidRPr="005E73D8" w:rsidRDefault="00745493" w:rsidP="00745493">
            <w:pPr>
              <w:rPr>
                <w:rFonts w:cstheme="minorHAnsi"/>
                <w:color w:val="000000" w:themeColor="text1"/>
              </w:rPr>
            </w:pPr>
            <w:r w:rsidRPr="005E73D8">
              <w:rPr>
                <w:rFonts w:cstheme="minorHAnsi"/>
                <w:color w:val="000000" w:themeColor="text1"/>
              </w:rPr>
              <w:t xml:space="preserve">as well nodding and, very importantly, maintaining eye-contact when they speak to you. We can’t stress enough how important eye contact is to the patient’s impression of you. The way this works may well differ in your country, so it’s worth remembering to do this wherever possible, especially if </w:t>
            </w:r>
            <w:proofErr w:type="gramStart"/>
            <w:r w:rsidRPr="005E73D8">
              <w:rPr>
                <w:rFonts w:cstheme="minorHAnsi"/>
                <w:color w:val="000000" w:themeColor="text1"/>
              </w:rPr>
              <w:t>you</w:t>
            </w:r>
            <w:proofErr w:type="gramEnd"/>
            <w:r w:rsidRPr="005E73D8">
              <w:rPr>
                <w:rFonts w:cstheme="minorHAnsi"/>
                <w:color w:val="000000" w:themeColor="text1"/>
              </w:rPr>
              <w:t xml:space="preserve"> a re asking them questions and listening to their responses. Don’t just look at the form and write. Keep eye contact, then break it to write down what you need to.  </w:t>
            </w:r>
          </w:p>
        </w:tc>
        <w:tc>
          <w:tcPr>
            <w:tcW w:w="1904" w:type="dxa"/>
          </w:tcPr>
          <w:p w14:paraId="4ECB8398" w14:textId="77777777" w:rsidR="00745493" w:rsidRPr="005E73D8" w:rsidRDefault="00745493" w:rsidP="00745493">
            <w:pPr>
              <w:rPr>
                <w:rFonts w:cstheme="minorHAnsi"/>
                <w:color w:val="000000" w:themeColor="text1"/>
              </w:rPr>
            </w:pPr>
          </w:p>
        </w:tc>
      </w:tr>
      <w:tr w:rsidR="005E73D8" w:rsidRPr="005E73D8" w14:paraId="74BFD327" w14:textId="77777777" w:rsidTr="005E73D8">
        <w:tc>
          <w:tcPr>
            <w:tcW w:w="2547" w:type="dxa"/>
          </w:tcPr>
          <w:p w14:paraId="1C6A1D7C" w14:textId="15CB24B9" w:rsidR="00745493" w:rsidRPr="005E73D8" w:rsidRDefault="00745493" w:rsidP="00745493">
            <w:pPr>
              <w:pStyle w:val="ListParagraph"/>
              <w:numPr>
                <w:ilvl w:val="0"/>
                <w:numId w:val="24"/>
              </w:numPr>
              <w:spacing w:after="0" w:line="240" w:lineRule="auto"/>
              <w:ind w:left="714" w:hanging="357"/>
              <w:rPr>
                <w:rFonts w:cstheme="minorHAnsi"/>
                <w:color w:val="000000" w:themeColor="text1"/>
                <w:sz w:val="24"/>
                <w:szCs w:val="24"/>
              </w:rPr>
            </w:pPr>
            <w:r w:rsidRPr="005E73D8">
              <w:rPr>
                <w:rFonts w:cstheme="minorHAnsi"/>
                <w:color w:val="000000" w:themeColor="text1"/>
                <w:sz w:val="24"/>
                <w:szCs w:val="24"/>
              </w:rPr>
              <w:t>Responding to questions</w:t>
            </w:r>
          </w:p>
        </w:tc>
        <w:tc>
          <w:tcPr>
            <w:tcW w:w="9497" w:type="dxa"/>
          </w:tcPr>
          <w:p w14:paraId="2DF9DDD0" w14:textId="148B4700" w:rsidR="00745493" w:rsidRPr="005E73D8" w:rsidRDefault="00745493" w:rsidP="00745493">
            <w:pPr>
              <w:rPr>
                <w:rFonts w:cstheme="minorHAnsi"/>
                <w:color w:val="000000" w:themeColor="text1"/>
              </w:rPr>
            </w:pPr>
            <w:r w:rsidRPr="005E73D8">
              <w:rPr>
                <w:rFonts w:cstheme="minorHAnsi"/>
                <w:color w:val="000000" w:themeColor="text1"/>
              </w:rPr>
              <w:t xml:space="preserve">While we are on the subject of questions, we need to consider how to respond to the patient’s questions. Obviously, some questions are simple to answer and you will already know how to do this. However other questions are not so straightforward, or you may not be allowed to answer them. The patients may not already know this and may expect to be told certain things by you. This might include like whether you can see or feel anything problematic, what the treatment is like and so on. If in doubt don’t say anything! </w:t>
            </w:r>
          </w:p>
        </w:tc>
        <w:tc>
          <w:tcPr>
            <w:tcW w:w="1904" w:type="dxa"/>
          </w:tcPr>
          <w:p w14:paraId="65BF3E24" w14:textId="77777777" w:rsidR="00745493" w:rsidRPr="005E73D8" w:rsidRDefault="00745493" w:rsidP="00745493">
            <w:pPr>
              <w:rPr>
                <w:rFonts w:cstheme="minorHAnsi"/>
                <w:color w:val="000000" w:themeColor="text1"/>
              </w:rPr>
            </w:pPr>
          </w:p>
        </w:tc>
      </w:tr>
      <w:tr w:rsidR="005E73D8" w:rsidRPr="005E73D8" w14:paraId="1F61579C" w14:textId="77777777" w:rsidTr="005E73D8">
        <w:tc>
          <w:tcPr>
            <w:tcW w:w="2547" w:type="dxa"/>
          </w:tcPr>
          <w:p w14:paraId="7E146478" w14:textId="2D4C7944" w:rsidR="00745493" w:rsidRPr="005E73D8" w:rsidRDefault="00745493" w:rsidP="00745493">
            <w:pPr>
              <w:pStyle w:val="ListParagraph"/>
              <w:numPr>
                <w:ilvl w:val="0"/>
                <w:numId w:val="25"/>
              </w:numPr>
              <w:spacing w:after="0" w:line="240" w:lineRule="auto"/>
              <w:rPr>
                <w:rFonts w:cstheme="minorHAnsi"/>
                <w:color w:val="000000" w:themeColor="text1"/>
                <w:sz w:val="24"/>
                <w:szCs w:val="24"/>
              </w:rPr>
            </w:pPr>
            <w:r w:rsidRPr="005E73D8">
              <w:rPr>
                <w:rFonts w:cstheme="minorHAnsi"/>
                <w:color w:val="000000" w:themeColor="text1"/>
                <w:sz w:val="24"/>
                <w:szCs w:val="24"/>
              </w:rPr>
              <w:t xml:space="preserve">Anticipate negative </w:t>
            </w:r>
            <w:r w:rsidRPr="005E73D8">
              <w:rPr>
                <w:rFonts w:cstheme="minorHAnsi"/>
                <w:color w:val="000000" w:themeColor="text1"/>
                <w:sz w:val="24"/>
                <w:szCs w:val="24"/>
              </w:rPr>
              <w:lastRenderedPageBreak/>
              <w:t>responses – pauses and hesitations, Politeness markers</w:t>
            </w:r>
          </w:p>
        </w:tc>
        <w:tc>
          <w:tcPr>
            <w:tcW w:w="9497" w:type="dxa"/>
          </w:tcPr>
          <w:p w14:paraId="2B8176C3" w14:textId="77777777" w:rsidR="00745493" w:rsidRPr="005E73D8" w:rsidRDefault="00745493" w:rsidP="00745493">
            <w:pPr>
              <w:rPr>
                <w:rFonts w:cstheme="minorHAnsi"/>
                <w:color w:val="000000" w:themeColor="text1"/>
              </w:rPr>
            </w:pPr>
            <w:r w:rsidRPr="005E73D8">
              <w:rPr>
                <w:rFonts w:cstheme="minorHAnsi"/>
                <w:color w:val="000000" w:themeColor="text1"/>
              </w:rPr>
              <w:lastRenderedPageBreak/>
              <w:t xml:space="preserve">There are occasions where you have to give an answer that they do not want or expect to hear. There are some quite strong conventions on how we handle these sorts of events. </w:t>
            </w:r>
          </w:p>
          <w:p w14:paraId="7AF104C4" w14:textId="25BBA3BD" w:rsidR="00745493" w:rsidRPr="005E73D8" w:rsidRDefault="00745493" w:rsidP="00745493">
            <w:pPr>
              <w:rPr>
                <w:rFonts w:cstheme="minorHAnsi"/>
                <w:color w:val="000000" w:themeColor="text1"/>
              </w:rPr>
            </w:pPr>
            <w:r w:rsidRPr="005E73D8">
              <w:rPr>
                <w:rFonts w:cstheme="minorHAnsi"/>
                <w:color w:val="000000" w:themeColor="text1"/>
              </w:rPr>
              <w:lastRenderedPageBreak/>
              <w:t>For example, typically, in general conversation, we try and anticipate that the answer we are about to give is not one that the person would prefer to hear. Then we adjust how we present these to the hearer, mainly by using pauses and hesitations before we answer. A pause or hesitation will be read by the hearer that the answer is not what they wanted or expected to hear. This is an important feature when considering politeness in interaction for example.</w:t>
            </w:r>
          </w:p>
          <w:p w14:paraId="78B561EC" w14:textId="77777777" w:rsidR="00745493" w:rsidRPr="005E73D8" w:rsidRDefault="00745493" w:rsidP="00745493">
            <w:pPr>
              <w:rPr>
                <w:rFonts w:cstheme="minorHAnsi"/>
                <w:color w:val="000000" w:themeColor="text1"/>
              </w:rPr>
            </w:pPr>
          </w:p>
          <w:p w14:paraId="6F5F3F9C" w14:textId="263ACE53" w:rsidR="00745493" w:rsidRPr="005E73D8" w:rsidRDefault="00745493" w:rsidP="00745493">
            <w:pPr>
              <w:rPr>
                <w:rFonts w:cstheme="minorHAnsi"/>
                <w:color w:val="000000" w:themeColor="text1"/>
              </w:rPr>
            </w:pPr>
            <w:r w:rsidRPr="005E73D8">
              <w:rPr>
                <w:rFonts w:cstheme="minorHAnsi"/>
                <w:color w:val="000000" w:themeColor="text1"/>
              </w:rPr>
              <w:t>Another example of this is that people here often like to have reasons provided, especially if when a request is denied, for example if you need to tell them that you can’t give them any result about their imaging. Rather than just say that you “can’t”, state that are “not allowed” to say anything. You should consult your department for further guidance on this point.</w:t>
            </w:r>
          </w:p>
        </w:tc>
        <w:tc>
          <w:tcPr>
            <w:tcW w:w="1904" w:type="dxa"/>
          </w:tcPr>
          <w:p w14:paraId="341832CB" w14:textId="77777777" w:rsidR="00745493" w:rsidRPr="005E73D8" w:rsidRDefault="00745493" w:rsidP="00745493">
            <w:pPr>
              <w:rPr>
                <w:rFonts w:cstheme="minorHAnsi"/>
                <w:color w:val="000000" w:themeColor="text1"/>
              </w:rPr>
            </w:pPr>
          </w:p>
        </w:tc>
      </w:tr>
      <w:tr w:rsidR="005E73D8" w:rsidRPr="005E73D8" w14:paraId="47E2C443" w14:textId="77777777" w:rsidTr="005E73D8">
        <w:tc>
          <w:tcPr>
            <w:tcW w:w="2547" w:type="dxa"/>
          </w:tcPr>
          <w:p w14:paraId="4E3724D6" w14:textId="401DB394" w:rsidR="00745493" w:rsidRPr="005E73D8" w:rsidRDefault="00745493" w:rsidP="00745493">
            <w:pPr>
              <w:rPr>
                <w:rFonts w:cstheme="minorHAnsi"/>
                <w:color w:val="000000" w:themeColor="text1"/>
              </w:rPr>
            </w:pPr>
            <w:r w:rsidRPr="005E73D8">
              <w:rPr>
                <w:rFonts w:cstheme="minorHAnsi"/>
                <w:color w:val="000000" w:themeColor="text1"/>
              </w:rPr>
              <w:t xml:space="preserve">Language &amp; Vocabulary </w:t>
            </w:r>
          </w:p>
        </w:tc>
        <w:tc>
          <w:tcPr>
            <w:tcW w:w="9497" w:type="dxa"/>
          </w:tcPr>
          <w:p w14:paraId="348D153D" w14:textId="40519E61" w:rsidR="00745493" w:rsidRPr="005E73D8" w:rsidRDefault="00745493" w:rsidP="00745493">
            <w:pPr>
              <w:rPr>
                <w:rFonts w:cstheme="minorHAnsi"/>
                <w:color w:val="000000" w:themeColor="text1"/>
              </w:rPr>
            </w:pPr>
          </w:p>
        </w:tc>
        <w:tc>
          <w:tcPr>
            <w:tcW w:w="1904" w:type="dxa"/>
          </w:tcPr>
          <w:p w14:paraId="2374836D" w14:textId="77777777" w:rsidR="00745493" w:rsidRPr="005E73D8" w:rsidRDefault="00745493" w:rsidP="00745493">
            <w:pPr>
              <w:rPr>
                <w:rFonts w:cstheme="minorHAnsi"/>
                <w:color w:val="000000" w:themeColor="text1"/>
              </w:rPr>
            </w:pPr>
          </w:p>
        </w:tc>
      </w:tr>
      <w:tr w:rsidR="005E73D8" w:rsidRPr="005E73D8" w14:paraId="56288D76" w14:textId="77777777" w:rsidTr="005E73D8">
        <w:tc>
          <w:tcPr>
            <w:tcW w:w="2547" w:type="dxa"/>
          </w:tcPr>
          <w:p w14:paraId="68865925" w14:textId="3BB9E6B4" w:rsidR="00745493" w:rsidRPr="005E73D8" w:rsidRDefault="00745493" w:rsidP="00745493">
            <w:pPr>
              <w:pStyle w:val="ListParagraph"/>
              <w:numPr>
                <w:ilvl w:val="0"/>
                <w:numId w:val="28"/>
              </w:numPr>
              <w:spacing w:after="0" w:line="240" w:lineRule="auto"/>
              <w:rPr>
                <w:rFonts w:cstheme="minorHAnsi"/>
                <w:color w:val="000000" w:themeColor="text1"/>
                <w:sz w:val="24"/>
                <w:szCs w:val="24"/>
              </w:rPr>
            </w:pPr>
          </w:p>
        </w:tc>
        <w:tc>
          <w:tcPr>
            <w:tcW w:w="9497" w:type="dxa"/>
          </w:tcPr>
          <w:p w14:paraId="0516CAB2" w14:textId="52EF270C" w:rsidR="00745493" w:rsidRPr="005E73D8" w:rsidRDefault="00745493" w:rsidP="00745493">
            <w:pPr>
              <w:rPr>
                <w:rFonts w:cstheme="minorHAnsi"/>
                <w:color w:val="000000" w:themeColor="text1"/>
              </w:rPr>
            </w:pPr>
          </w:p>
        </w:tc>
        <w:tc>
          <w:tcPr>
            <w:tcW w:w="1904" w:type="dxa"/>
          </w:tcPr>
          <w:p w14:paraId="566AB181" w14:textId="77777777" w:rsidR="00745493" w:rsidRPr="005E73D8" w:rsidRDefault="00745493" w:rsidP="00745493">
            <w:pPr>
              <w:rPr>
                <w:rFonts w:cstheme="minorHAnsi"/>
                <w:color w:val="000000" w:themeColor="text1"/>
              </w:rPr>
            </w:pPr>
          </w:p>
        </w:tc>
      </w:tr>
    </w:tbl>
    <w:p w14:paraId="06088377" w14:textId="7CCD632C" w:rsidR="000315EE" w:rsidRPr="005E73D8" w:rsidRDefault="000315EE" w:rsidP="009F162E">
      <w:pPr>
        <w:rPr>
          <w:rFonts w:cstheme="minorHAnsi"/>
          <w:color w:val="000000" w:themeColor="text1"/>
        </w:rPr>
      </w:pPr>
    </w:p>
    <w:p w14:paraId="6E627F86" w14:textId="53C3314A" w:rsidR="00926086" w:rsidRPr="005E73D8" w:rsidRDefault="00926086" w:rsidP="009F162E">
      <w:pPr>
        <w:rPr>
          <w:rFonts w:cstheme="minorHAnsi"/>
          <w:color w:val="000000" w:themeColor="text1"/>
        </w:rPr>
      </w:pPr>
    </w:p>
    <w:p w14:paraId="0246B63C" w14:textId="6DC9C0CF" w:rsidR="00926086" w:rsidRPr="005E73D8" w:rsidRDefault="00926086" w:rsidP="009F162E">
      <w:pPr>
        <w:rPr>
          <w:rFonts w:cstheme="minorHAnsi"/>
          <w:color w:val="000000" w:themeColor="text1"/>
        </w:rPr>
      </w:pPr>
    </w:p>
    <w:p w14:paraId="67733AF0" w14:textId="77777777" w:rsidR="00926086" w:rsidRPr="005E73D8" w:rsidRDefault="00926086" w:rsidP="00926086">
      <w:pPr>
        <w:spacing w:before="100" w:beforeAutospacing="1" w:after="100" w:afterAutospacing="1"/>
        <w:rPr>
          <w:rFonts w:cstheme="minorHAnsi"/>
          <w:color w:val="000000" w:themeColor="text1"/>
        </w:rPr>
      </w:pPr>
      <w:r w:rsidRPr="005E73D8">
        <w:rPr>
          <w:rFonts w:cstheme="minorHAnsi"/>
          <w:color w:val="000000" w:themeColor="text1"/>
        </w:rPr>
        <w:t>Beach MC, Inui T; Relationship-</w:t>
      </w:r>
      <w:proofErr w:type="spellStart"/>
      <w:r w:rsidRPr="005E73D8">
        <w:rPr>
          <w:rFonts w:cstheme="minorHAnsi"/>
          <w:color w:val="000000" w:themeColor="text1"/>
        </w:rPr>
        <w:t>Centered</w:t>
      </w:r>
      <w:proofErr w:type="spellEnd"/>
      <w:r w:rsidRPr="005E73D8">
        <w:rPr>
          <w:rFonts w:cstheme="minorHAnsi"/>
          <w:color w:val="000000" w:themeColor="text1"/>
        </w:rPr>
        <w:t xml:space="preserve"> Care Research Network. Relationship-</w:t>
      </w:r>
      <w:proofErr w:type="spellStart"/>
      <w:r w:rsidRPr="005E73D8">
        <w:rPr>
          <w:rFonts w:cstheme="minorHAnsi"/>
          <w:color w:val="000000" w:themeColor="text1"/>
        </w:rPr>
        <w:t>centered</w:t>
      </w:r>
      <w:proofErr w:type="spellEnd"/>
      <w:r w:rsidRPr="005E73D8">
        <w:rPr>
          <w:rFonts w:cstheme="minorHAnsi"/>
          <w:color w:val="000000" w:themeColor="text1"/>
        </w:rPr>
        <w:t xml:space="preserve"> care. A constructive reframing. J Gen Intern Med. 2006 Jan;21 </w:t>
      </w:r>
      <w:proofErr w:type="spellStart"/>
      <w:r w:rsidRPr="005E73D8">
        <w:rPr>
          <w:rFonts w:cstheme="minorHAnsi"/>
          <w:color w:val="000000" w:themeColor="text1"/>
        </w:rPr>
        <w:t>Suppl</w:t>
      </w:r>
      <w:proofErr w:type="spellEnd"/>
      <w:r w:rsidRPr="005E73D8">
        <w:rPr>
          <w:rFonts w:cstheme="minorHAnsi"/>
          <w:color w:val="000000" w:themeColor="text1"/>
        </w:rPr>
        <w:t xml:space="preserve"> 1(</w:t>
      </w:r>
      <w:proofErr w:type="spellStart"/>
      <w:r w:rsidRPr="005E73D8">
        <w:rPr>
          <w:rFonts w:cstheme="minorHAnsi"/>
          <w:color w:val="000000" w:themeColor="text1"/>
        </w:rPr>
        <w:t>Suppl</w:t>
      </w:r>
      <w:proofErr w:type="spellEnd"/>
      <w:r w:rsidRPr="005E73D8">
        <w:rPr>
          <w:rFonts w:cstheme="minorHAnsi"/>
          <w:color w:val="000000" w:themeColor="text1"/>
        </w:rPr>
        <w:t xml:space="preserve"> 1</w:t>
      </w:r>
      <w:proofErr w:type="gramStart"/>
      <w:r w:rsidRPr="005E73D8">
        <w:rPr>
          <w:rFonts w:cstheme="minorHAnsi"/>
          <w:color w:val="000000" w:themeColor="text1"/>
        </w:rPr>
        <w:t>):S</w:t>
      </w:r>
      <w:proofErr w:type="gramEnd"/>
      <w:r w:rsidRPr="005E73D8">
        <w:rPr>
          <w:rFonts w:cstheme="minorHAnsi"/>
          <w:color w:val="000000" w:themeColor="text1"/>
        </w:rPr>
        <w:t xml:space="preserve">3-8. </w:t>
      </w:r>
      <w:proofErr w:type="spellStart"/>
      <w:r w:rsidRPr="005E73D8">
        <w:rPr>
          <w:rFonts w:cstheme="minorHAnsi"/>
          <w:color w:val="000000" w:themeColor="text1"/>
        </w:rPr>
        <w:t>doi</w:t>
      </w:r>
      <w:proofErr w:type="spellEnd"/>
      <w:r w:rsidRPr="005E73D8">
        <w:rPr>
          <w:rFonts w:cstheme="minorHAnsi"/>
          <w:color w:val="000000" w:themeColor="text1"/>
        </w:rPr>
        <w:t>: 10.1111/j.1525-1497.2006.</w:t>
      </w:r>
      <w:proofErr w:type="gramStart"/>
      <w:r w:rsidRPr="005E73D8">
        <w:rPr>
          <w:rFonts w:cstheme="minorHAnsi"/>
          <w:color w:val="000000" w:themeColor="text1"/>
        </w:rPr>
        <w:t>00302.x.</w:t>
      </w:r>
      <w:proofErr w:type="gramEnd"/>
      <w:r w:rsidRPr="005E73D8">
        <w:rPr>
          <w:rFonts w:cstheme="minorHAnsi"/>
          <w:color w:val="000000" w:themeColor="text1"/>
        </w:rPr>
        <w:t xml:space="preserve"> PMID: 16405707; PMCID: PMC1484841.</w:t>
      </w:r>
    </w:p>
    <w:p w14:paraId="6FF6BB10" w14:textId="77777777" w:rsidR="00926086" w:rsidRPr="005E73D8" w:rsidRDefault="00926086" w:rsidP="009F162E">
      <w:pPr>
        <w:rPr>
          <w:rFonts w:cstheme="minorHAnsi"/>
          <w:color w:val="000000" w:themeColor="text1"/>
        </w:rPr>
      </w:pPr>
    </w:p>
    <w:sectPr w:rsidR="00926086" w:rsidRPr="005E73D8" w:rsidSect="00816AA7">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523D3"/>
    <w:multiLevelType w:val="hybridMultilevel"/>
    <w:tmpl w:val="409C1C4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D8976EF"/>
    <w:multiLevelType w:val="hybridMultilevel"/>
    <w:tmpl w:val="E8E4FA8E"/>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0FB24165"/>
    <w:multiLevelType w:val="hybridMultilevel"/>
    <w:tmpl w:val="57CC9E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D31808"/>
    <w:multiLevelType w:val="hybridMultilevel"/>
    <w:tmpl w:val="C5BA0906"/>
    <w:lvl w:ilvl="0" w:tplc="FFFFFFFF">
      <w:start w:val="1"/>
      <w:numFmt w:val="lowerLetter"/>
      <w:lvlText w:val="%1."/>
      <w:lvlJc w:val="left"/>
      <w:pPr>
        <w:ind w:left="720" w:hanging="360"/>
      </w:pPr>
      <w:rPr>
        <w:rFonts w:hint="default"/>
        <w:b/>
        <w:color w:val="000000" w:themeColor="text1"/>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2D17075"/>
    <w:multiLevelType w:val="hybridMultilevel"/>
    <w:tmpl w:val="6B82D488"/>
    <w:lvl w:ilvl="0" w:tplc="08090019">
      <w:start w:val="1"/>
      <w:numFmt w:val="lowerLetter"/>
      <w:lvlText w:val="%1."/>
      <w:lvlJc w:val="left"/>
      <w:pPr>
        <w:ind w:left="720" w:hanging="360"/>
      </w:pPr>
      <w:rPr>
        <w:rFonts w:hint="default"/>
        <w:b/>
        <w:color w:val="000000" w:themeColor="text1"/>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7187083"/>
    <w:multiLevelType w:val="hybridMultilevel"/>
    <w:tmpl w:val="409C1C4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A3A28E7"/>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B994EFD"/>
    <w:multiLevelType w:val="hybridMultilevel"/>
    <w:tmpl w:val="8CC021D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82F28AA"/>
    <w:multiLevelType w:val="hybridMultilevel"/>
    <w:tmpl w:val="FE3043BC"/>
    <w:lvl w:ilvl="0" w:tplc="08090019">
      <w:start w:val="1"/>
      <w:numFmt w:val="lowerLetter"/>
      <w:lvlText w:val="%1."/>
      <w:lvlJc w:val="left"/>
      <w:pPr>
        <w:ind w:left="1080" w:hanging="360"/>
      </w:pPr>
      <w:rPr>
        <w:rFonts w:hint="default"/>
        <w:b/>
        <w:color w:val="000000" w:themeColor="text1"/>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3830569A"/>
    <w:multiLevelType w:val="hybridMultilevel"/>
    <w:tmpl w:val="3B50C8E0"/>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3F933137"/>
    <w:multiLevelType w:val="hybridMultilevel"/>
    <w:tmpl w:val="AE86F96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3FE047D5"/>
    <w:multiLevelType w:val="hybridMultilevel"/>
    <w:tmpl w:val="EAE27F5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2" w15:restartNumberingAfterBreak="0">
    <w:nsid w:val="420213E9"/>
    <w:multiLevelType w:val="hybridMultilevel"/>
    <w:tmpl w:val="A2C28B16"/>
    <w:lvl w:ilvl="0" w:tplc="08090001">
      <w:start w:val="1"/>
      <w:numFmt w:val="bullet"/>
      <w:lvlText w:val=""/>
      <w:lvlJc w:val="left"/>
      <w:pPr>
        <w:ind w:left="1800" w:hanging="360"/>
      </w:pPr>
      <w:rPr>
        <w:rFonts w:ascii="Symbol" w:hAnsi="Symbol" w:hint="default"/>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3" w15:restartNumberingAfterBreak="0">
    <w:nsid w:val="4474579F"/>
    <w:multiLevelType w:val="hybridMultilevel"/>
    <w:tmpl w:val="79BED20E"/>
    <w:lvl w:ilvl="0" w:tplc="08090019">
      <w:start w:val="1"/>
      <w:numFmt w:val="lowerLetter"/>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4C5D5D54"/>
    <w:multiLevelType w:val="hybridMultilevel"/>
    <w:tmpl w:val="787A6ABE"/>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41C005C"/>
    <w:multiLevelType w:val="hybridMultilevel"/>
    <w:tmpl w:val="42A04744"/>
    <w:lvl w:ilvl="0" w:tplc="08090019">
      <w:start w:val="1"/>
      <w:numFmt w:val="lowerLetter"/>
      <w:lvlText w:val="%1."/>
      <w:lvlJc w:val="left"/>
      <w:pPr>
        <w:ind w:left="720" w:hanging="360"/>
      </w:pPr>
      <w:rPr>
        <w:rFonts w:hint="default"/>
        <w:b/>
        <w:color w:val="000000" w:themeColor="text1"/>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47A2144"/>
    <w:multiLevelType w:val="multilevel"/>
    <w:tmpl w:val="612E7ED8"/>
    <w:styleLink w:val="CurrentList1"/>
    <w:lvl w:ilvl="0">
      <w:start w:val="1"/>
      <w:numFmt w:val="decimal"/>
      <w:lvlText w:val="%1."/>
      <w:lvlJc w:val="left"/>
      <w:pPr>
        <w:ind w:left="720" w:hanging="360"/>
      </w:pPr>
      <w:rPr>
        <w:rFonts w:cstheme="minorHAnsi" w:hint="default"/>
        <w:b/>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D2638B3"/>
    <w:multiLevelType w:val="hybridMultilevel"/>
    <w:tmpl w:val="F4D41C28"/>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5D9B53A4"/>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601419B5"/>
    <w:multiLevelType w:val="hybridMultilevel"/>
    <w:tmpl w:val="C5BA0906"/>
    <w:lvl w:ilvl="0" w:tplc="08090019">
      <w:start w:val="1"/>
      <w:numFmt w:val="lowerLetter"/>
      <w:lvlText w:val="%1."/>
      <w:lvlJc w:val="left"/>
      <w:pPr>
        <w:ind w:left="720" w:hanging="360"/>
      </w:pPr>
      <w:rPr>
        <w:rFonts w:hint="default"/>
        <w:b/>
        <w:color w:val="000000" w:themeColor="text1"/>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08A5207"/>
    <w:multiLevelType w:val="hybridMultilevel"/>
    <w:tmpl w:val="44A263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14F684A"/>
    <w:multiLevelType w:val="hybridMultilevel"/>
    <w:tmpl w:val="794A8AE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6992562E"/>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C066FD2"/>
    <w:multiLevelType w:val="hybridMultilevel"/>
    <w:tmpl w:val="3D38F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2A62CD4"/>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72E0495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72E75176"/>
    <w:multiLevelType w:val="hybridMultilevel"/>
    <w:tmpl w:val="AF7C9D0C"/>
    <w:lvl w:ilvl="0" w:tplc="08062B38">
      <w:start w:val="1"/>
      <w:numFmt w:val="decimal"/>
      <w:lvlText w:val="%1."/>
      <w:lvlJc w:val="left"/>
      <w:pPr>
        <w:ind w:left="720" w:hanging="360"/>
      </w:pPr>
      <w:rPr>
        <w:rFonts w:cstheme="minorHAnsi" w:hint="default"/>
        <w:b/>
        <w:color w:val="000000" w:themeColor="text1"/>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AE2140C"/>
    <w:multiLevelType w:val="hybridMultilevel"/>
    <w:tmpl w:val="93F47F68"/>
    <w:lvl w:ilvl="0" w:tplc="576644F0">
      <w:start w:val="1"/>
      <w:numFmt w:val="bullet"/>
      <w:lvlText w:val=""/>
      <w:lvlJc w:val="left"/>
      <w:pPr>
        <w:tabs>
          <w:tab w:val="num" w:pos="720"/>
        </w:tabs>
        <w:ind w:left="720" w:hanging="360"/>
      </w:pPr>
      <w:rPr>
        <w:rFonts w:ascii="Wingdings 2" w:hAnsi="Wingdings 2" w:hint="default"/>
      </w:rPr>
    </w:lvl>
    <w:lvl w:ilvl="1" w:tplc="0A560924" w:tentative="1">
      <w:start w:val="1"/>
      <w:numFmt w:val="bullet"/>
      <w:lvlText w:val=""/>
      <w:lvlJc w:val="left"/>
      <w:pPr>
        <w:tabs>
          <w:tab w:val="num" w:pos="1440"/>
        </w:tabs>
        <w:ind w:left="1440" w:hanging="360"/>
      </w:pPr>
      <w:rPr>
        <w:rFonts w:ascii="Wingdings 2" w:hAnsi="Wingdings 2" w:hint="default"/>
      </w:rPr>
    </w:lvl>
    <w:lvl w:ilvl="2" w:tplc="0542335E" w:tentative="1">
      <w:start w:val="1"/>
      <w:numFmt w:val="bullet"/>
      <w:lvlText w:val=""/>
      <w:lvlJc w:val="left"/>
      <w:pPr>
        <w:tabs>
          <w:tab w:val="num" w:pos="2160"/>
        </w:tabs>
        <w:ind w:left="2160" w:hanging="360"/>
      </w:pPr>
      <w:rPr>
        <w:rFonts w:ascii="Wingdings 2" w:hAnsi="Wingdings 2" w:hint="default"/>
      </w:rPr>
    </w:lvl>
    <w:lvl w:ilvl="3" w:tplc="2C76FB88" w:tentative="1">
      <w:start w:val="1"/>
      <w:numFmt w:val="bullet"/>
      <w:lvlText w:val=""/>
      <w:lvlJc w:val="left"/>
      <w:pPr>
        <w:tabs>
          <w:tab w:val="num" w:pos="2880"/>
        </w:tabs>
        <w:ind w:left="2880" w:hanging="360"/>
      </w:pPr>
      <w:rPr>
        <w:rFonts w:ascii="Wingdings 2" w:hAnsi="Wingdings 2" w:hint="default"/>
      </w:rPr>
    </w:lvl>
    <w:lvl w:ilvl="4" w:tplc="36DE3B5C" w:tentative="1">
      <w:start w:val="1"/>
      <w:numFmt w:val="bullet"/>
      <w:lvlText w:val=""/>
      <w:lvlJc w:val="left"/>
      <w:pPr>
        <w:tabs>
          <w:tab w:val="num" w:pos="3600"/>
        </w:tabs>
        <w:ind w:left="3600" w:hanging="360"/>
      </w:pPr>
      <w:rPr>
        <w:rFonts w:ascii="Wingdings 2" w:hAnsi="Wingdings 2" w:hint="default"/>
      </w:rPr>
    </w:lvl>
    <w:lvl w:ilvl="5" w:tplc="B6FC7D2E" w:tentative="1">
      <w:start w:val="1"/>
      <w:numFmt w:val="bullet"/>
      <w:lvlText w:val=""/>
      <w:lvlJc w:val="left"/>
      <w:pPr>
        <w:tabs>
          <w:tab w:val="num" w:pos="4320"/>
        </w:tabs>
        <w:ind w:left="4320" w:hanging="360"/>
      </w:pPr>
      <w:rPr>
        <w:rFonts w:ascii="Wingdings 2" w:hAnsi="Wingdings 2" w:hint="default"/>
      </w:rPr>
    </w:lvl>
    <w:lvl w:ilvl="6" w:tplc="C4CEB1B2" w:tentative="1">
      <w:start w:val="1"/>
      <w:numFmt w:val="bullet"/>
      <w:lvlText w:val=""/>
      <w:lvlJc w:val="left"/>
      <w:pPr>
        <w:tabs>
          <w:tab w:val="num" w:pos="5040"/>
        </w:tabs>
        <w:ind w:left="5040" w:hanging="360"/>
      </w:pPr>
      <w:rPr>
        <w:rFonts w:ascii="Wingdings 2" w:hAnsi="Wingdings 2" w:hint="default"/>
      </w:rPr>
    </w:lvl>
    <w:lvl w:ilvl="7" w:tplc="A8AE9FAE" w:tentative="1">
      <w:start w:val="1"/>
      <w:numFmt w:val="bullet"/>
      <w:lvlText w:val=""/>
      <w:lvlJc w:val="left"/>
      <w:pPr>
        <w:tabs>
          <w:tab w:val="num" w:pos="5760"/>
        </w:tabs>
        <w:ind w:left="5760" w:hanging="360"/>
      </w:pPr>
      <w:rPr>
        <w:rFonts w:ascii="Wingdings 2" w:hAnsi="Wingdings 2" w:hint="default"/>
      </w:rPr>
    </w:lvl>
    <w:lvl w:ilvl="8" w:tplc="6BDAFA2E" w:tentative="1">
      <w:start w:val="1"/>
      <w:numFmt w:val="bullet"/>
      <w:lvlText w:val=""/>
      <w:lvlJc w:val="left"/>
      <w:pPr>
        <w:tabs>
          <w:tab w:val="num" w:pos="6480"/>
        </w:tabs>
        <w:ind w:left="6480" w:hanging="360"/>
      </w:pPr>
      <w:rPr>
        <w:rFonts w:ascii="Wingdings 2" w:hAnsi="Wingdings 2" w:hint="default"/>
      </w:rPr>
    </w:lvl>
  </w:abstractNum>
  <w:abstractNum w:abstractNumId="28" w15:restartNumberingAfterBreak="0">
    <w:nsid w:val="7B385355"/>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7BED0DA3"/>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221791234">
    <w:abstractNumId w:val="7"/>
  </w:num>
  <w:num w:numId="2" w16cid:durableId="82453351">
    <w:abstractNumId w:val="14"/>
  </w:num>
  <w:num w:numId="3" w16cid:durableId="2103796069">
    <w:abstractNumId w:val="0"/>
  </w:num>
  <w:num w:numId="4" w16cid:durableId="1524897361">
    <w:abstractNumId w:val="21"/>
  </w:num>
  <w:num w:numId="5" w16cid:durableId="120612535">
    <w:abstractNumId w:val="12"/>
  </w:num>
  <w:num w:numId="6" w16cid:durableId="1496074376">
    <w:abstractNumId w:val="11"/>
  </w:num>
  <w:num w:numId="7" w16cid:durableId="641737702">
    <w:abstractNumId w:val="23"/>
  </w:num>
  <w:num w:numId="8" w16cid:durableId="678508861">
    <w:abstractNumId w:val="2"/>
  </w:num>
  <w:num w:numId="9" w16cid:durableId="886917553">
    <w:abstractNumId w:val="27"/>
  </w:num>
  <w:num w:numId="10" w16cid:durableId="847132655">
    <w:abstractNumId w:val="28"/>
  </w:num>
  <w:num w:numId="11" w16cid:durableId="1677344961">
    <w:abstractNumId w:val="18"/>
  </w:num>
  <w:num w:numId="12" w16cid:durableId="418252158">
    <w:abstractNumId w:val="25"/>
  </w:num>
  <w:num w:numId="13" w16cid:durableId="651829824">
    <w:abstractNumId w:val="6"/>
  </w:num>
  <w:num w:numId="14" w16cid:durableId="524561182">
    <w:abstractNumId w:val="5"/>
  </w:num>
  <w:num w:numId="15" w16cid:durableId="587350446">
    <w:abstractNumId w:val="29"/>
  </w:num>
  <w:num w:numId="16" w16cid:durableId="2093964573">
    <w:abstractNumId w:val="22"/>
  </w:num>
  <w:num w:numId="17" w16cid:durableId="1703438262">
    <w:abstractNumId w:val="24"/>
  </w:num>
  <w:num w:numId="18" w16cid:durableId="1928729604">
    <w:abstractNumId w:val="26"/>
  </w:num>
  <w:num w:numId="19" w16cid:durableId="1790975161">
    <w:abstractNumId w:val="1"/>
  </w:num>
  <w:num w:numId="20" w16cid:durableId="1886062780">
    <w:abstractNumId w:val="13"/>
  </w:num>
  <w:num w:numId="21" w16cid:durableId="107744484">
    <w:abstractNumId w:val="8"/>
  </w:num>
  <w:num w:numId="22" w16cid:durableId="1929578831">
    <w:abstractNumId w:val="16"/>
  </w:num>
  <w:num w:numId="23" w16cid:durableId="1949777973">
    <w:abstractNumId w:val="19"/>
  </w:num>
  <w:num w:numId="24" w16cid:durableId="662514020">
    <w:abstractNumId w:val="3"/>
  </w:num>
  <w:num w:numId="25" w16cid:durableId="1084955774">
    <w:abstractNumId w:val="9"/>
  </w:num>
  <w:num w:numId="26" w16cid:durableId="19597810">
    <w:abstractNumId w:val="4"/>
  </w:num>
  <w:num w:numId="27" w16cid:durableId="1231306187">
    <w:abstractNumId w:val="17"/>
  </w:num>
  <w:num w:numId="28" w16cid:durableId="22171503">
    <w:abstractNumId w:val="15"/>
  </w:num>
  <w:num w:numId="29" w16cid:durableId="717628553">
    <w:abstractNumId w:val="20"/>
  </w:num>
  <w:num w:numId="30" w16cid:durableId="14787197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102"/>
    <w:rsid w:val="000315EE"/>
    <w:rsid w:val="00050F7A"/>
    <w:rsid w:val="00064BC7"/>
    <w:rsid w:val="000C18C1"/>
    <w:rsid w:val="000F6EA0"/>
    <w:rsid w:val="00106B05"/>
    <w:rsid w:val="001106AF"/>
    <w:rsid w:val="0015724C"/>
    <w:rsid w:val="00160A16"/>
    <w:rsid w:val="001B1452"/>
    <w:rsid w:val="001B6AAF"/>
    <w:rsid w:val="001C0248"/>
    <w:rsid w:val="001F3BE4"/>
    <w:rsid w:val="001F6B22"/>
    <w:rsid w:val="00227011"/>
    <w:rsid w:val="00244A63"/>
    <w:rsid w:val="00260F3C"/>
    <w:rsid w:val="00286651"/>
    <w:rsid w:val="002D06A2"/>
    <w:rsid w:val="002F5C26"/>
    <w:rsid w:val="00305198"/>
    <w:rsid w:val="003151A9"/>
    <w:rsid w:val="003418E6"/>
    <w:rsid w:val="00345CFC"/>
    <w:rsid w:val="00393410"/>
    <w:rsid w:val="003B048C"/>
    <w:rsid w:val="003D1299"/>
    <w:rsid w:val="00403230"/>
    <w:rsid w:val="004848CF"/>
    <w:rsid w:val="004D3927"/>
    <w:rsid w:val="004F085F"/>
    <w:rsid w:val="004F38BB"/>
    <w:rsid w:val="00513678"/>
    <w:rsid w:val="0056637C"/>
    <w:rsid w:val="00573391"/>
    <w:rsid w:val="005832E7"/>
    <w:rsid w:val="00591B7D"/>
    <w:rsid w:val="005943F1"/>
    <w:rsid w:val="005A3017"/>
    <w:rsid w:val="005B6F46"/>
    <w:rsid w:val="005E73D8"/>
    <w:rsid w:val="00631F47"/>
    <w:rsid w:val="0065544D"/>
    <w:rsid w:val="006710DE"/>
    <w:rsid w:val="00690659"/>
    <w:rsid w:val="006A3143"/>
    <w:rsid w:val="006A342F"/>
    <w:rsid w:val="006E3DD5"/>
    <w:rsid w:val="00715CF9"/>
    <w:rsid w:val="00717DCF"/>
    <w:rsid w:val="00745493"/>
    <w:rsid w:val="007B49E0"/>
    <w:rsid w:val="007D40EB"/>
    <w:rsid w:val="00816AA7"/>
    <w:rsid w:val="00871F79"/>
    <w:rsid w:val="0087507F"/>
    <w:rsid w:val="00890378"/>
    <w:rsid w:val="008A7DC9"/>
    <w:rsid w:val="008C7086"/>
    <w:rsid w:val="008D75F9"/>
    <w:rsid w:val="00906DC9"/>
    <w:rsid w:val="00926086"/>
    <w:rsid w:val="00943577"/>
    <w:rsid w:val="00950B11"/>
    <w:rsid w:val="00956809"/>
    <w:rsid w:val="009607D7"/>
    <w:rsid w:val="00966573"/>
    <w:rsid w:val="009C1B5B"/>
    <w:rsid w:val="009D6102"/>
    <w:rsid w:val="009E4F59"/>
    <w:rsid w:val="009E5481"/>
    <w:rsid w:val="009F162E"/>
    <w:rsid w:val="00A0673F"/>
    <w:rsid w:val="00A13CC8"/>
    <w:rsid w:val="00A246F6"/>
    <w:rsid w:val="00A277D5"/>
    <w:rsid w:val="00A30304"/>
    <w:rsid w:val="00A43280"/>
    <w:rsid w:val="00A453D7"/>
    <w:rsid w:val="00A52F53"/>
    <w:rsid w:val="00A85621"/>
    <w:rsid w:val="00AA0461"/>
    <w:rsid w:val="00AB239D"/>
    <w:rsid w:val="00AD3751"/>
    <w:rsid w:val="00AE1AB5"/>
    <w:rsid w:val="00AE25A0"/>
    <w:rsid w:val="00AE3BE6"/>
    <w:rsid w:val="00AF547D"/>
    <w:rsid w:val="00B2527D"/>
    <w:rsid w:val="00B255AD"/>
    <w:rsid w:val="00B41384"/>
    <w:rsid w:val="00B71B7C"/>
    <w:rsid w:val="00B776E3"/>
    <w:rsid w:val="00B83802"/>
    <w:rsid w:val="00BA75EC"/>
    <w:rsid w:val="00BB4681"/>
    <w:rsid w:val="00BF0DA0"/>
    <w:rsid w:val="00BF41C1"/>
    <w:rsid w:val="00C045A1"/>
    <w:rsid w:val="00C16340"/>
    <w:rsid w:val="00C351BD"/>
    <w:rsid w:val="00C67A31"/>
    <w:rsid w:val="00CA20A5"/>
    <w:rsid w:val="00CF0070"/>
    <w:rsid w:val="00D06526"/>
    <w:rsid w:val="00D25691"/>
    <w:rsid w:val="00D41015"/>
    <w:rsid w:val="00D66F8E"/>
    <w:rsid w:val="00D9410B"/>
    <w:rsid w:val="00DF5DCE"/>
    <w:rsid w:val="00E002F5"/>
    <w:rsid w:val="00E007AB"/>
    <w:rsid w:val="00E40AA1"/>
    <w:rsid w:val="00E86173"/>
    <w:rsid w:val="00F10376"/>
    <w:rsid w:val="00F4020C"/>
    <w:rsid w:val="00F71EB3"/>
    <w:rsid w:val="00F94787"/>
    <w:rsid w:val="00FB676E"/>
    <w:rsid w:val="00FC667D"/>
    <w:rsid w:val="00FD6953"/>
    <w:rsid w:val="00FE673F"/>
    <w:rsid w:val="00FF68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A9573"/>
  <w15:chartTrackingRefBased/>
  <w15:docId w15:val="{22205A4E-13F6-3644-9CF4-019E763D6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27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06DC9"/>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D61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C7086"/>
    <w:pPr>
      <w:spacing w:after="160" w:line="259" w:lineRule="auto"/>
      <w:ind w:left="720"/>
      <w:contextualSpacing/>
    </w:pPr>
    <w:rPr>
      <w:sz w:val="22"/>
      <w:szCs w:val="22"/>
    </w:rPr>
  </w:style>
  <w:style w:type="character" w:styleId="Hyperlink">
    <w:name w:val="Hyperlink"/>
    <w:basedOn w:val="DefaultParagraphFont"/>
    <w:uiPriority w:val="99"/>
    <w:unhideWhenUsed/>
    <w:rsid w:val="002D06A2"/>
    <w:rPr>
      <w:color w:val="0563C1" w:themeColor="hyperlink"/>
      <w:u w:val="single"/>
    </w:rPr>
  </w:style>
  <w:style w:type="character" w:styleId="UnresolvedMention">
    <w:name w:val="Unresolved Mention"/>
    <w:basedOn w:val="DefaultParagraphFont"/>
    <w:uiPriority w:val="99"/>
    <w:semiHidden/>
    <w:unhideWhenUsed/>
    <w:rsid w:val="002D06A2"/>
    <w:rPr>
      <w:color w:val="605E5C"/>
      <w:shd w:val="clear" w:color="auto" w:fill="E1DFDD"/>
    </w:rPr>
  </w:style>
  <w:style w:type="character" w:customStyle="1" w:styleId="Heading1Char">
    <w:name w:val="Heading 1 Char"/>
    <w:basedOn w:val="DefaultParagraphFont"/>
    <w:link w:val="Heading1"/>
    <w:uiPriority w:val="9"/>
    <w:rsid w:val="00B2527D"/>
    <w:rPr>
      <w:rFonts w:asciiTheme="majorHAnsi" w:eastAsiaTheme="majorEastAsia" w:hAnsiTheme="majorHAnsi" w:cstheme="majorBidi"/>
      <w:color w:val="2F5496" w:themeColor="accent1" w:themeShade="BF"/>
      <w:sz w:val="32"/>
      <w:szCs w:val="32"/>
    </w:rPr>
  </w:style>
  <w:style w:type="numbering" w:customStyle="1" w:styleId="CurrentList1">
    <w:name w:val="Current List1"/>
    <w:uiPriority w:val="99"/>
    <w:rsid w:val="00816AA7"/>
    <w:pPr>
      <w:numPr>
        <w:numId w:val="22"/>
      </w:numPr>
    </w:pPr>
  </w:style>
  <w:style w:type="character" w:customStyle="1" w:styleId="Heading2Char">
    <w:name w:val="Heading 2 Char"/>
    <w:basedOn w:val="DefaultParagraphFont"/>
    <w:link w:val="Heading2"/>
    <w:uiPriority w:val="9"/>
    <w:semiHidden/>
    <w:rsid w:val="00906DC9"/>
    <w:rPr>
      <w:rFonts w:asciiTheme="majorHAnsi" w:eastAsiaTheme="majorEastAsia" w:hAnsiTheme="majorHAnsi" w:cstheme="majorBidi"/>
      <w:color w:val="2F5496" w:themeColor="accent1" w:themeShade="BF"/>
      <w:sz w:val="26"/>
      <w:szCs w:val="26"/>
    </w:rPr>
  </w:style>
  <w:style w:type="character" w:customStyle="1" w:styleId="apple-converted-space">
    <w:name w:val="apple-converted-space"/>
    <w:basedOn w:val="DefaultParagraphFont"/>
    <w:rsid w:val="00D41015"/>
  </w:style>
  <w:style w:type="character" w:customStyle="1" w:styleId="ref-lnk">
    <w:name w:val="ref-lnk"/>
    <w:basedOn w:val="DefaultParagraphFont"/>
    <w:rsid w:val="00D41015"/>
  </w:style>
  <w:style w:type="character" w:customStyle="1" w:styleId="off-screen">
    <w:name w:val="off-screen"/>
    <w:basedOn w:val="DefaultParagraphFont"/>
    <w:rsid w:val="00D41015"/>
  </w:style>
  <w:style w:type="paragraph" w:styleId="Revision">
    <w:name w:val="Revision"/>
    <w:hidden/>
    <w:uiPriority w:val="99"/>
    <w:semiHidden/>
    <w:rsid w:val="00513678"/>
  </w:style>
  <w:style w:type="character" w:styleId="CommentReference">
    <w:name w:val="annotation reference"/>
    <w:basedOn w:val="DefaultParagraphFont"/>
    <w:uiPriority w:val="99"/>
    <w:semiHidden/>
    <w:unhideWhenUsed/>
    <w:rsid w:val="00513678"/>
    <w:rPr>
      <w:sz w:val="16"/>
      <w:szCs w:val="16"/>
    </w:rPr>
  </w:style>
  <w:style w:type="paragraph" w:styleId="CommentText">
    <w:name w:val="annotation text"/>
    <w:basedOn w:val="Normal"/>
    <w:link w:val="CommentTextChar"/>
    <w:uiPriority w:val="99"/>
    <w:unhideWhenUsed/>
    <w:rsid w:val="00513678"/>
    <w:rPr>
      <w:sz w:val="20"/>
      <w:szCs w:val="20"/>
    </w:rPr>
  </w:style>
  <w:style w:type="character" w:customStyle="1" w:styleId="CommentTextChar">
    <w:name w:val="Comment Text Char"/>
    <w:basedOn w:val="DefaultParagraphFont"/>
    <w:link w:val="CommentText"/>
    <w:uiPriority w:val="99"/>
    <w:rsid w:val="00513678"/>
    <w:rPr>
      <w:sz w:val="20"/>
      <w:szCs w:val="20"/>
    </w:rPr>
  </w:style>
  <w:style w:type="paragraph" w:styleId="CommentSubject">
    <w:name w:val="annotation subject"/>
    <w:basedOn w:val="CommentText"/>
    <w:next w:val="CommentText"/>
    <w:link w:val="CommentSubjectChar"/>
    <w:uiPriority w:val="99"/>
    <w:semiHidden/>
    <w:unhideWhenUsed/>
    <w:rsid w:val="00513678"/>
    <w:rPr>
      <w:b/>
      <w:bCs/>
    </w:rPr>
  </w:style>
  <w:style w:type="character" w:customStyle="1" w:styleId="CommentSubjectChar">
    <w:name w:val="Comment Subject Char"/>
    <w:basedOn w:val="CommentTextChar"/>
    <w:link w:val="CommentSubject"/>
    <w:uiPriority w:val="99"/>
    <w:semiHidden/>
    <w:rsid w:val="0051367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062137">
      <w:bodyDiv w:val="1"/>
      <w:marLeft w:val="0"/>
      <w:marRight w:val="0"/>
      <w:marTop w:val="0"/>
      <w:marBottom w:val="0"/>
      <w:divBdr>
        <w:top w:val="none" w:sz="0" w:space="0" w:color="auto"/>
        <w:left w:val="none" w:sz="0" w:space="0" w:color="auto"/>
        <w:bottom w:val="none" w:sz="0" w:space="0" w:color="auto"/>
        <w:right w:val="none" w:sz="0" w:space="0" w:color="auto"/>
      </w:divBdr>
      <w:divsChild>
        <w:div w:id="1157841888">
          <w:marLeft w:val="432"/>
          <w:marRight w:val="0"/>
          <w:marTop w:val="110"/>
          <w:marBottom w:val="0"/>
          <w:divBdr>
            <w:top w:val="none" w:sz="0" w:space="0" w:color="auto"/>
            <w:left w:val="none" w:sz="0" w:space="0" w:color="auto"/>
            <w:bottom w:val="none" w:sz="0" w:space="0" w:color="auto"/>
            <w:right w:val="none" w:sz="0" w:space="0" w:color="auto"/>
          </w:divBdr>
        </w:div>
      </w:divsChild>
    </w:div>
    <w:div w:id="1375544361">
      <w:bodyDiv w:val="1"/>
      <w:marLeft w:val="0"/>
      <w:marRight w:val="0"/>
      <w:marTop w:val="0"/>
      <w:marBottom w:val="0"/>
      <w:divBdr>
        <w:top w:val="none" w:sz="0" w:space="0" w:color="auto"/>
        <w:left w:val="none" w:sz="0" w:space="0" w:color="auto"/>
        <w:bottom w:val="none" w:sz="0" w:space="0" w:color="auto"/>
        <w:right w:val="none" w:sz="0" w:space="0" w:color="auto"/>
      </w:divBdr>
    </w:div>
    <w:div w:id="2147312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1856</Words>
  <Characters>10585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Bullo</dc:creator>
  <cp:keywords/>
  <dc:description/>
  <cp:lastModifiedBy>Stella Bullo</cp:lastModifiedBy>
  <cp:revision>10</cp:revision>
  <dcterms:created xsi:type="dcterms:W3CDTF">2023-03-08T14:51:00Z</dcterms:created>
  <dcterms:modified xsi:type="dcterms:W3CDTF">2023-03-13T21:34:00Z</dcterms:modified>
</cp:coreProperties>
</file>