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D3E7B5" w14:textId="77777777" w:rsidR="003D413B" w:rsidRPr="00D7646A" w:rsidRDefault="00000000" w:rsidP="00D7646A">
      <w:pPr>
        <w:pStyle w:val="Heading1"/>
        <w:spacing w:line="240" w:lineRule="auto"/>
        <w:rPr>
          <w:rFonts w:cstheme="majorHAnsi"/>
          <w:sz w:val="24"/>
          <w:szCs w:val="24"/>
        </w:rPr>
      </w:pPr>
      <w:r w:rsidRPr="00D7646A">
        <w:rPr>
          <w:rFonts w:cstheme="majorHAnsi"/>
          <w:sz w:val="24"/>
          <w:szCs w:val="24"/>
        </w:rPr>
        <w:t>Explain My Pain: Bridging Linguistics, NLP, and Pain Communication</w:t>
      </w:r>
    </w:p>
    <w:p w14:paraId="6A6CED35" w14:textId="77777777" w:rsidR="003D413B" w:rsidRPr="00D7646A" w:rsidRDefault="00000000" w:rsidP="00D7646A">
      <w:pPr>
        <w:spacing w:before="120" w:after="120"/>
        <w:rPr>
          <w:rFonts w:asciiTheme="majorHAnsi" w:hAnsiTheme="majorHAnsi" w:cstheme="majorHAnsi"/>
          <w:color w:val="000000" w:themeColor="text1"/>
        </w:rPr>
      </w:pPr>
      <w:r w:rsidRPr="00D7646A">
        <w:rPr>
          <w:rFonts w:asciiTheme="majorHAnsi" w:hAnsiTheme="majorHAnsi" w:cstheme="majorHAnsi"/>
          <w:color w:val="000000" w:themeColor="text1"/>
        </w:rPr>
        <w:t xml:space="preserve">White Paper </w:t>
      </w:r>
    </w:p>
    <w:p w14:paraId="6FD4FE04" w14:textId="77777777" w:rsidR="003D413B" w:rsidRPr="00D7646A" w:rsidRDefault="00000000" w:rsidP="00D7646A">
      <w:pPr>
        <w:spacing w:before="120" w:after="120"/>
        <w:rPr>
          <w:rFonts w:asciiTheme="majorHAnsi" w:hAnsiTheme="majorHAnsi" w:cstheme="majorHAnsi"/>
          <w:color w:val="000000" w:themeColor="text1"/>
        </w:rPr>
      </w:pPr>
      <w:r w:rsidRPr="00D7646A">
        <w:rPr>
          <w:rFonts w:asciiTheme="majorHAnsi" w:hAnsiTheme="majorHAnsi" w:cstheme="majorHAnsi"/>
          <w:color w:val="000000" w:themeColor="text1"/>
        </w:rPr>
        <w:t xml:space="preserve">Stella Bullo, PhD. </w:t>
      </w:r>
    </w:p>
    <w:p w14:paraId="5921D1A5" w14:textId="77777777" w:rsidR="003D413B" w:rsidRDefault="00000000" w:rsidP="00D7646A">
      <w:pPr>
        <w:spacing w:before="120" w:after="120"/>
        <w:rPr>
          <w:rFonts w:asciiTheme="majorHAnsi" w:hAnsiTheme="majorHAnsi" w:cstheme="majorHAnsi"/>
          <w:color w:val="000000" w:themeColor="text1"/>
        </w:rPr>
      </w:pPr>
      <w:r w:rsidRPr="00D7646A">
        <w:rPr>
          <w:rFonts w:asciiTheme="majorHAnsi" w:hAnsiTheme="majorHAnsi" w:cstheme="majorHAnsi"/>
          <w:color w:val="000000" w:themeColor="text1"/>
        </w:rPr>
        <w:t>October 2025</w:t>
      </w:r>
    </w:p>
    <w:p w14:paraId="017479E4" w14:textId="77777777" w:rsidR="00D7646A" w:rsidRPr="00D7646A" w:rsidRDefault="00D7646A" w:rsidP="00D7646A">
      <w:pPr>
        <w:pBdr>
          <w:bottom w:val="single" w:sz="4" w:space="1" w:color="auto"/>
        </w:pBdr>
        <w:spacing w:before="120" w:after="120"/>
        <w:rPr>
          <w:rFonts w:asciiTheme="majorHAnsi" w:hAnsiTheme="majorHAnsi" w:cstheme="majorHAnsi"/>
          <w:color w:val="000000" w:themeColor="text1"/>
        </w:rPr>
      </w:pPr>
    </w:p>
    <w:p w14:paraId="6C74D639" w14:textId="77777777" w:rsidR="00D7646A" w:rsidRDefault="00D7646A" w:rsidP="00D7646A">
      <w:pPr>
        <w:pStyle w:val="NormalWeb"/>
        <w:spacing w:before="120" w:beforeAutospacing="0" w:after="120" w:afterAutospacing="0"/>
        <w:rPr>
          <w:rStyle w:val="Strong"/>
          <w:rFonts w:asciiTheme="majorHAnsi" w:hAnsiTheme="majorHAnsi" w:cstheme="majorHAnsi"/>
          <w:color w:val="000000" w:themeColor="text1"/>
        </w:rPr>
      </w:pPr>
    </w:p>
    <w:p w14:paraId="594B43F7" w14:textId="77777777" w:rsidR="00184F13" w:rsidRDefault="002551A7" w:rsidP="00D7646A">
      <w:pPr>
        <w:pStyle w:val="NormalWeb"/>
        <w:spacing w:before="120" w:beforeAutospacing="0" w:after="120" w:afterAutospacing="0"/>
        <w:ind w:left="72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Executive Summary</w:t>
      </w:r>
      <w:r w:rsidRPr="00D7646A">
        <w:rPr>
          <w:rFonts w:asciiTheme="majorHAnsi" w:hAnsiTheme="majorHAnsi" w:cstheme="majorHAnsi"/>
          <w:color w:val="000000" w:themeColor="text1"/>
        </w:rPr>
        <w:br/>
        <w:t xml:space="preserve">Pain is one of the most common yet least understood experiences in healthcare. Numeric scales can measure intensity but overlook the emotional and sensory layers that shape how people describe what they feel. </w:t>
      </w:r>
      <w:r w:rsidR="00184F13" w:rsidRPr="008B37C0">
        <w:rPr>
          <w:rFonts w:asciiTheme="majorHAnsi" w:hAnsiTheme="majorHAnsi" w:cstheme="majorHAnsi"/>
          <w:b/>
          <w:bCs/>
          <w:color w:val="000000" w:themeColor="text1"/>
        </w:rPr>
        <w:t>Explain My Pain</w:t>
      </w:r>
      <w:r w:rsidR="008B37C0">
        <w:rPr>
          <w:rFonts w:asciiTheme="majorHAnsi" w:hAnsiTheme="majorHAnsi" w:cstheme="majorHAnsi"/>
          <w:b/>
          <w:bCs/>
          <w:color w:val="000000" w:themeColor="text1"/>
        </w:rPr>
        <w:t>™</w:t>
      </w:r>
      <w:r w:rsidR="00184F13" w:rsidRPr="00184F13">
        <w:rPr>
          <w:rFonts w:asciiTheme="majorHAnsi" w:hAnsiTheme="majorHAnsi" w:cstheme="majorHAnsi"/>
          <w:color w:val="000000" w:themeColor="text1"/>
        </w:rPr>
        <w:t xml:space="preserve"> is a digital communication tool that makes the language of pain easier to interpret and understand</w:t>
      </w:r>
      <w:r w:rsidR="00184F13">
        <w:rPr>
          <w:rFonts w:asciiTheme="majorHAnsi" w:hAnsiTheme="majorHAnsi" w:cstheme="majorHAnsi"/>
          <w:color w:val="000000" w:themeColor="text1"/>
        </w:rPr>
        <w:t>.</w:t>
      </w:r>
    </w:p>
    <w:p w14:paraId="377B3851" w14:textId="77777777" w:rsidR="002551A7" w:rsidRPr="00D7646A" w:rsidRDefault="002551A7" w:rsidP="00D7646A">
      <w:pPr>
        <w:pStyle w:val="NormalWeb"/>
        <w:spacing w:before="120" w:beforeAutospacing="0" w:after="120" w:afterAutospacing="0"/>
        <w:ind w:left="720"/>
        <w:rPr>
          <w:rFonts w:asciiTheme="majorHAnsi" w:hAnsiTheme="majorHAnsi" w:cstheme="majorHAnsi"/>
          <w:color w:val="000000" w:themeColor="text1"/>
        </w:rPr>
      </w:pPr>
      <w:r w:rsidRPr="00D7646A">
        <w:rPr>
          <w:rFonts w:asciiTheme="majorHAnsi" w:hAnsiTheme="majorHAnsi" w:cstheme="majorHAnsi"/>
          <w:color w:val="000000" w:themeColor="text1"/>
        </w:rPr>
        <w:t>Developed by linguist Stella Bullo, PhD, the system translates patients’ everyday descriptions</w:t>
      </w:r>
      <w:r w:rsidR="00184F13">
        <w:rPr>
          <w:rFonts w:asciiTheme="majorHAnsi" w:hAnsiTheme="majorHAnsi" w:cstheme="majorHAnsi"/>
          <w:color w:val="000000" w:themeColor="text1"/>
        </w:rPr>
        <w:t>,</w:t>
      </w:r>
      <w:r w:rsidRPr="00D7646A">
        <w:rPr>
          <w:rFonts w:asciiTheme="majorHAnsi" w:hAnsiTheme="majorHAnsi" w:cstheme="majorHAnsi"/>
          <w:color w:val="000000" w:themeColor="text1"/>
        </w:rPr>
        <w:t xml:space="preserve"> such as </w:t>
      </w:r>
      <w:r w:rsidRPr="00184F13">
        <w:rPr>
          <w:rFonts w:asciiTheme="majorHAnsi" w:hAnsiTheme="majorHAnsi" w:cstheme="majorHAnsi"/>
          <w:i/>
          <w:iCs/>
          <w:color w:val="000000" w:themeColor="text1"/>
        </w:rPr>
        <w:t>burning, like a knife, tight</w:t>
      </w:r>
      <w:r w:rsidRPr="00D7646A">
        <w:rPr>
          <w:rFonts w:asciiTheme="majorHAnsi" w:hAnsiTheme="majorHAnsi" w:cstheme="majorHAnsi"/>
          <w:color w:val="000000" w:themeColor="text1"/>
        </w:rPr>
        <w:t xml:space="preserve">, or </w:t>
      </w:r>
      <w:r w:rsidRPr="00184F13">
        <w:rPr>
          <w:rFonts w:asciiTheme="majorHAnsi" w:hAnsiTheme="majorHAnsi" w:cstheme="majorHAnsi"/>
          <w:i/>
          <w:iCs/>
          <w:color w:val="000000" w:themeColor="text1"/>
        </w:rPr>
        <w:t>electric</w:t>
      </w:r>
      <w:r w:rsidR="00184F13">
        <w:rPr>
          <w:rFonts w:asciiTheme="majorHAnsi" w:hAnsiTheme="majorHAnsi" w:cstheme="majorHAnsi"/>
          <w:i/>
          <w:iCs/>
          <w:color w:val="000000" w:themeColor="text1"/>
        </w:rPr>
        <w:t>,</w:t>
      </w:r>
      <w:r w:rsidRPr="00D7646A">
        <w:rPr>
          <w:rFonts w:asciiTheme="majorHAnsi" w:hAnsiTheme="majorHAnsi" w:cstheme="majorHAnsi"/>
          <w:color w:val="000000" w:themeColor="text1"/>
        </w:rPr>
        <w:t xml:space="preserve"> into structured summaries that help them understand their experiences more clearly and communicate more easily with clinicians.</w:t>
      </w:r>
    </w:p>
    <w:p w14:paraId="0D2C503F" w14:textId="77777777" w:rsidR="003D413B" w:rsidRPr="00D7646A" w:rsidRDefault="002551A7" w:rsidP="00D7646A">
      <w:pPr>
        <w:pStyle w:val="NormalWeb"/>
        <w:spacing w:before="120" w:beforeAutospacing="0" w:after="120" w:afterAutospacing="0"/>
        <w:ind w:left="720"/>
        <w:rPr>
          <w:rFonts w:asciiTheme="majorHAnsi" w:hAnsiTheme="majorHAnsi" w:cstheme="majorHAnsi"/>
          <w:color w:val="000000" w:themeColor="text1"/>
        </w:rPr>
      </w:pPr>
      <w:r w:rsidRPr="00D7646A">
        <w:rPr>
          <w:rFonts w:asciiTheme="majorHAnsi" w:hAnsiTheme="majorHAnsi" w:cstheme="majorHAnsi"/>
          <w:color w:val="000000" w:themeColor="text1"/>
        </w:rPr>
        <w:t>Grounded in linguistics, particularly Conceptual Metaphor Theory</w:t>
      </w:r>
      <w:r w:rsidR="00184F13">
        <w:rPr>
          <w:rStyle w:val="FootnoteReference"/>
          <w:rFonts w:asciiTheme="majorHAnsi" w:hAnsiTheme="majorHAnsi" w:cstheme="majorHAnsi"/>
          <w:color w:val="000000" w:themeColor="text1"/>
        </w:rPr>
        <w:footnoteReference w:id="1"/>
      </w:r>
      <w:r w:rsidRPr="00D7646A">
        <w:rPr>
          <w:rFonts w:asciiTheme="majorHAnsi" w:hAnsiTheme="majorHAnsi" w:cstheme="majorHAnsi"/>
          <w:color w:val="000000" w:themeColor="text1"/>
        </w:rPr>
        <w:t>, and informed by Narrati</w:t>
      </w:r>
      <w:r w:rsidR="005A196A" w:rsidRPr="00D7646A">
        <w:rPr>
          <w:rFonts w:asciiTheme="majorHAnsi" w:hAnsiTheme="majorHAnsi" w:cstheme="majorHAnsi"/>
          <w:color w:val="000000" w:themeColor="text1"/>
        </w:rPr>
        <w:t>ve</w:t>
      </w:r>
      <w:r w:rsidR="00D7646A">
        <w:rPr>
          <w:rFonts w:asciiTheme="majorHAnsi" w:hAnsiTheme="majorHAnsi" w:cstheme="majorHAnsi"/>
          <w:color w:val="000000" w:themeColor="text1"/>
        </w:rPr>
        <w:t xml:space="preserve"> </w:t>
      </w:r>
      <w:r w:rsidR="00D7646A" w:rsidRPr="00D7646A">
        <w:rPr>
          <w:rFonts w:asciiTheme="majorHAnsi" w:hAnsiTheme="majorHAnsi" w:cstheme="majorHAnsi"/>
          <w:color w:val="000000" w:themeColor="text1"/>
        </w:rPr>
        <w:t>Medicine</w:t>
      </w:r>
      <w:r w:rsidR="005A196A" w:rsidRPr="00D7646A">
        <w:rPr>
          <w:rStyle w:val="FootnoteReference"/>
          <w:rFonts w:asciiTheme="majorHAnsi" w:hAnsiTheme="majorHAnsi" w:cstheme="majorHAnsi"/>
          <w:color w:val="000000" w:themeColor="text1"/>
        </w:rPr>
        <w:t xml:space="preserve"> </w:t>
      </w:r>
      <w:r w:rsidR="00366BE5" w:rsidRPr="00D7646A">
        <w:rPr>
          <w:rStyle w:val="FootnoteReference"/>
          <w:rFonts w:asciiTheme="majorHAnsi" w:hAnsiTheme="majorHAnsi" w:cstheme="majorHAnsi"/>
          <w:color w:val="000000" w:themeColor="text1"/>
        </w:rPr>
        <w:footnoteReference w:id="2"/>
      </w:r>
      <w:r w:rsidRPr="00D7646A">
        <w:rPr>
          <w:rFonts w:asciiTheme="majorHAnsi" w:hAnsiTheme="majorHAnsi" w:cstheme="majorHAnsi"/>
          <w:color w:val="000000" w:themeColor="text1"/>
        </w:rPr>
        <w:t xml:space="preserve">, the prototype reveals how words carry both sensation and emotion. Built with a Flask backend, a YAML taxonomy, and a Tailwind interface, it processes and organises language transparently. </w:t>
      </w:r>
      <w:r w:rsidR="00184F13" w:rsidRPr="00D7646A">
        <w:rPr>
          <w:rFonts w:asciiTheme="majorHAnsi" w:hAnsiTheme="majorHAnsi" w:cstheme="majorHAnsi"/>
          <w:color w:val="000000" w:themeColor="text1"/>
        </w:rPr>
        <w:t xml:space="preserve">Explain My Pain </w:t>
      </w:r>
      <w:r w:rsidR="00184F13">
        <w:rPr>
          <w:rFonts w:asciiTheme="majorHAnsi" w:hAnsiTheme="majorHAnsi" w:cstheme="majorHAnsi"/>
          <w:color w:val="000000" w:themeColor="text1"/>
        </w:rPr>
        <w:t xml:space="preserve"> is g</w:t>
      </w:r>
      <w:r w:rsidRPr="00D7646A">
        <w:rPr>
          <w:rFonts w:asciiTheme="majorHAnsi" w:hAnsiTheme="majorHAnsi" w:cstheme="majorHAnsi"/>
          <w:color w:val="000000" w:themeColor="text1"/>
        </w:rPr>
        <w:t>uided by open-science ethics</w:t>
      </w:r>
      <w:r w:rsidR="0036035D">
        <w:rPr>
          <w:rStyle w:val="FootnoteReference"/>
          <w:rFonts w:asciiTheme="majorHAnsi" w:hAnsiTheme="majorHAnsi" w:cstheme="majorHAnsi"/>
          <w:color w:val="000000" w:themeColor="text1"/>
        </w:rPr>
        <w:footnoteReference w:id="3"/>
      </w:r>
      <w:r w:rsidRPr="00D7646A">
        <w:rPr>
          <w:rFonts w:asciiTheme="majorHAnsi" w:hAnsiTheme="majorHAnsi" w:cstheme="majorHAnsi"/>
          <w:color w:val="000000" w:themeColor="text1"/>
        </w:rPr>
        <w:t xml:space="preserve"> and human-centred design</w:t>
      </w:r>
      <w:r w:rsidR="00184F13">
        <w:rPr>
          <w:rFonts w:asciiTheme="majorHAnsi" w:hAnsiTheme="majorHAnsi" w:cstheme="majorHAnsi"/>
          <w:color w:val="000000" w:themeColor="text1"/>
        </w:rPr>
        <w:t>. It</w:t>
      </w:r>
      <w:r w:rsidRPr="00D7646A">
        <w:rPr>
          <w:rFonts w:asciiTheme="majorHAnsi" w:hAnsiTheme="majorHAnsi" w:cstheme="majorHAnsi"/>
          <w:color w:val="000000" w:themeColor="text1"/>
        </w:rPr>
        <w:t xml:space="preserve"> transforms linguistic research into a bridge between experience and understanding in healthcare.</w:t>
      </w:r>
    </w:p>
    <w:p w14:paraId="780F4C09" w14:textId="77777777" w:rsidR="00D7646A" w:rsidRPr="00D7646A" w:rsidRDefault="00D7646A" w:rsidP="00D7646A">
      <w:pPr>
        <w:pStyle w:val="NormalWeb"/>
        <w:spacing w:before="120" w:beforeAutospacing="0" w:after="120" w:afterAutospacing="0"/>
        <w:ind w:left="720"/>
        <w:rPr>
          <w:rFonts w:asciiTheme="majorHAnsi" w:hAnsiTheme="majorHAnsi" w:cstheme="majorHAnsi"/>
          <w:color w:val="000000" w:themeColor="text1"/>
        </w:rPr>
      </w:pPr>
      <w:r w:rsidRPr="00D7646A">
        <w:rPr>
          <w:rFonts w:asciiTheme="majorHAnsi" w:hAnsiTheme="majorHAnsi" w:cstheme="majorHAnsi"/>
          <w:color w:val="000000" w:themeColor="text1"/>
        </w:rPr>
        <w:t xml:space="preserve">The live prototype can be explored at </w:t>
      </w:r>
      <w:hyperlink r:id="rId8" w:tgtFrame="_new" w:history="1">
        <w:r w:rsidRPr="00D7646A">
          <w:rPr>
            <w:rStyle w:val="Hyperlink"/>
            <w:rFonts w:asciiTheme="majorHAnsi" w:hAnsiTheme="majorHAnsi" w:cstheme="majorHAnsi"/>
            <w:color w:val="000000" w:themeColor="text1"/>
          </w:rPr>
          <w:t>https://explain-my-pain.onrender.com</w:t>
        </w:r>
      </w:hyperlink>
      <w:r w:rsidRPr="00D7646A">
        <w:rPr>
          <w:rFonts w:asciiTheme="majorHAnsi" w:hAnsiTheme="majorHAnsi" w:cstheme="majorHAnsi"/>
          <w:color w:val="000000" w:themeColor="text1"/>
        </w:rPr>
        <w:t>.</w:t>
      </w:r>
    </w:p>
    <w:p w14:paraId="7DE4FC96" w14:textId="77777777" w:rsidR="00D7646A" w:rsidRDefault="00D7646A" w:rsidP="00D7646A">
      <w:pPr>
        <w:pStyle w:val="NormalWeb"/>
        <w:spacing w:before="120" w:beforeAutospacing="0" w:after="120" w:afterAutospacing="0"/>
        <w:rPr>
          <w:rFonts w:asciiTheme="majorHAnsi" w:hAnsiTheme="majorHAnsi" w:cstheme="majorHAnsi"/>
          <w:color w:val="000000" w:themeColor="text1"/>
        </w:rPr>
      </w:pPr>
    </w:p>
    <w:p w14:paraId="54BB0858" w14:textId="77777777" w:rsidR="00D7646A" w:rsidRPr="00D7646A" w:rsidRDefault="00D7646A" w:rsidP="00D7646A">
      <w:pPr>
        <w:pStyle w:val="NormalWeb"/>
        <w:pBdr>
          <w:bottom w:val="single" w:sz="4" w:space="1" w:color="auto"/>
        </w:pBdr>
        <w:spacing w:before="120" w:beforeAutospacing="0" w:after="120" w:afterAutospacing="0"/>
        <w:rPr>
          <w:rFonts w:asciiTheme="majorHAnsi" w:hAnsiTheme="majorHAnsi" w:cstheme="majorHAnsi"/>
          <w:color w:val="000000" w:themeColor="text1"/>
        </w:rPr>
      </w:pPr>
    </w:p>
    <w:p w14:paraId="263BE991" w14:textId="77777777" w:rsidR="00D7646A" w:rsidRDefault="00D7646A" w:rsidP="00D7646A">
      <w:pPr>
        <w:spacing w:before="120" w:after="120"/>
        <w:rPr>
          <w:rFonts w:asciiTheme="majorHAnsi" w:hAnsiTheme="majorHAnsi" w:cstheme="majorHAnsi"/>
          <w:b/>
          <w:bCs/>
          <w:color w:val="000000" w:themeColor="text1"/>
        </w:rPr>
      </w:pPr>
    </w:p>
    <w:p w14:paraId="637C3218" w14:textId="77777777" w:rsidR="003D413B" w:rsidRPr="00D7646A" w:rsidRDefault="00000000" w:rsidP="00D7646A">
      <w:pPr>
        <w:spacing w:before="120" w:after="120"/>
        <w:rPr>
          <w:rFonts w:asciiTheme="majorHAnsi" w:hAnsiTheme="majorHAnsi" w:cstheme="majorHAnsi"/>
          <w:b/>
          <w:bCs/>
          <w:color w:val="000000" w:themeColor="text1"/>
        </w:rPr>
      </w:pPr>
      <w:r w:rsidRPr="00D7646A">
        <w:rPr>
          <w:rFonts w:asciiTheme="majorHAnsi" w:hAnsiTheme="majorHAnsi" w:cstheme="majorHAnsi"/>
          <w:b/>
          <w:bCs/>
          <w:color w:val="000000" w:themeColor="text1"/>
        </w:rPr>
        <w:t>The Challenge: Communicating Pain Beyond Numbers</w:t>
      </w:r>
    </w:p>
    <w:p w14:paraId="2E9ABB6E" w14:textId="77777777" w:rsidR="00051C34" w:rsidRPr="00051C34" w:rsidRDefault="00051C34" w:rsidP="00051C34">
      <w:pPr>
        <w:pStyle w:val="NormalWeb"/>
        <w:spacing w:before="120" w:beforeAutospacing="0" w:after="120" w:afterAutospacing="0"/>
        <w:rPr>
          <w:rFonts w:asciiTheme="majorHAnsi" w:hAnsiTheme="majorHAnsi" w:cstheme="majorHAnsi"/>
          <w:color w:val="000000" w:themeColor="text1"/>
        </w:rPr>
      </w:pPr>
      <w:r w:rsidRPr="00051C34">
        <w:rPr>
          <w:rFonts w:asciiTheme="majorHAnsi" w:hAnsiTheme="majorHAnsi" w:cstheme="majorHAnsi"/>
          <w:color w:val="000000" w:themeColor="text1"/>
        </w:rPr>
        <w:t>This white paper introduces the Explain My Pain</w:t>
      </w:r>
      <w:r w:rsidR="008B37C0">
        <w:rPr>
          <w:rFonts w:asciiTheme="majorHAnsi" w:hAnsiTheme="majorHAnsi" w:cstheme="majorHAnsi"/>
          <w:color w:val="000000" w:themeColor="text1"/>
        </w:rPr>
        <w:t>™</w:t>
      </w:r>
      <w:r w:rsidRPr="00051C34">
        <w:rPr>
          <w:rFonts w:asciiTheme="majorHAnsi" w:hAnsiTheme="majorHAnsi" w:cstheme="majorHAnsi"/>
          <w:color w:val="000000" w:themeColor="text1"/>
        </w:rPr>
        <w:t xml:space="preserve"> minimum viable product (MVP), a digital communication tool designed to make the language of pain easier to interpret and understand. It outlines the research, ethical framework, and technical architecture that underpin the platform, showing how linguistic insight can be transformed into a transparent and human-centred digital tool. This approach responds to a long-standing </w:t>
      </w:r>
      <w:r w:rsidRPr="00051C34">
        <w:rPr>
          <w:rFonts w:asciiTheme="majorHAnsi" w:hAnsiTheme="majorHAnsi" w:cstheme="majorHAnsi"/>
          <w:color w:val="000000" w:themeColor="text1"/>
        </w:rPr>
        <w:lastRenderedPageBreak/>
        <w:t>communication gap in healthcare, where patients often struggle to express pain in ways that are recognised and acted upon.</w:t>
      </w:r>
    </w:p>
    <w:p w14:paraId="01153658" w14:textId="77777777" w:rsidR="00051C34" w:rsidRPr="00051C34" w:rsidRDefault="0036035D" w:rsidP="00051C34">
      <w:pPr>
        <w:pStyle w:val="NormalWeb"/>
        <w:spacing w:before="120" w:beforeAutospacing="0" w:after="120" w:afterAutospacing="0"/>
        <w:rPr>
          <w:rFonts w:asciiTheme="majorHAnsi" w:hAnsiTheme="majorHAnsi" w:cstheme="majorHAnsi"/>
          <w:color w:val="000000" w:themeColor="text1"/>
        </w:rPr>
      </w:pPr>
      <w:r w:rsidRPr="0036035D">
        <w:rPr>
          <w:rFonts w:asciiTheme="majorHAnsi" w:hAnsiTheme="majorHAnsi" w:cstheme="majorHAnsi"/>
          <w:color w:val="000000" w:themeColor="text1"/>
        </w:rPr>
        <w:t>Pain remains one of the most complex phenomena in medicine, difficult to measure, interpret, and communicate</w:t>
      </w:r>
      <w:r w:rsidR="00051C34" w:rsidRPr="00051C34">
        <w:rPr>
          <w:rFonts w:asciiTheme="majorHAnsi" w:hAnsiTheme="majorHAnsi" w:cstheme="majorHAnsi"/>
          <w:color w:val="000000" w:themeColor="text1"/>
        </w:rPr>
        <w:t>. Numeric scales may measure its intensity, but not its mechanism or quality. Because pain, especially chronic pain, is abstract and difficult to express, patients often turn to metaphors and similes in an effort to make their experience visible and believable.</w:t>
      </w:r>
      <w:r>
        <w:rPr>
          <w:rStyle w:val="FootnoteReference"/>
          <w:rFonts w:asciiTheme="majorHAnsi" w:hAnsiTheme="majorHAnsi" w:cstheme="majorHAnsi"/>
          <w:color w:val="000000" w:themeColor="text1"/>
        </w:rPr>
        <w:footnoteReference w:id="4"/>
      </w:r>
      <w:r w:rsidR="00051C34" w:rsidRPr="00051C34">
        <w:rPr>
          <w:rFonts w:asciiTheme="majorHAnsi" w:hAnsiTheme="majorHAnsi" w:cstheme="majorHAnsi"/>
          <w:color w:val="000000" w:themeColor="text1"/>
        </w:rPr>
        <w:t xml:space="preserve"> </w:t>
      </w:r>
      <w:r>
        <w:rPr>
          <w:rFonts w:asciiTheme="majorHAnsi" w:hAnsiTheme="majorHAnsi" w:cstheme="majorHAnsi"/>
          <w:color w:val="000000" w:themeColor="text1"/>
        </w:rPr>
        <w:t>Examples of this type of imagery are</w:t>
      </w:r>
      <w:r w:rsidR="00051C34" w:rsidRPr="00051C34">
        <w:rPr>
          <w:rFonts w:asciiTheme="majorHAnsi" w:hAnsiTheme="majorHAnsi" w:cstheme="majorHAnsi"/>
          <w:color w:val="000000" w:themeColor="text1"/>
        </w:rPr>
        <w:t xml:space="preserve"> </w:t>
      </w:r>
      <w:r w:rsidR="00051C34" w:rsidRPr="00051C34">
        <w:rPr>
          <w:rFonts w:asciiTheme="majorHAnsi" w:hAnsiTheme="majorHAnsi" w:cstheme="majorHAnsi"/>
          <w:i/>
          <w:iCs/>
          <w:color w:val="000000" w:themeColor="text1"/>
        </w:rPr>
        <w:t>it feels</w:t>
      </w:r>
      <w:r w:rsidR="00051C34" w:rsidRPr="00051C34">
        <w:rPr>
          <w:rFonts w:asciiTheme="majorHAnsi" w:hAnsiTheme="majorHAnsi" w:cstheme="majorHAnsi"/>
          <w:color w:val="000000" w:themeColor="text1"/>
        </w:rPr>
        <w:t xml:space="preserve"> </w:t>
      </w:r>
      <w:r w:rsidR="00051C34" w:rsidRPr="00051C34">
        <w:rPr>
          <w:rFonts w:asciiTheme="majorHAnsi" w:hAnsiTheme="majorHAnsi" w:cstheme="majorHAnsi"/>
          <w:i/>
          <w:iCs/>
          <w:color w:val="000000" w:themeColor="text1"/>
        </w:rPr>
        <w:t>as if something were twisting</w:t>
      </w:r>
      <w:r w:rsidR="00051C34" w:rsidRPr="00051C34">
        <w:rPr>
          <w:rFonts w:asciiTheme="majorHAnsi" w:hAnsiTheme="majorHAnsi" w:cstheme="majorHAnsi"/>
          <w:color w:val="000000" w:themeColor="text1"/>
        </w:rPr>
        <w:t xml:space="preserve">, </w:t>
      </w:r>
      <w:r w:rsidR="00051C34" w:rsidRPr="00051C34">
        <w:rPr>
          <w:rFonts w:asciiTheme="majorHAnsi" w:hAnsiTheme="majorHAnsi" w:cstheme="majorHAnsi"/>
          <w:i/>
          <w:iCs/>
          <w:color w:val="000000" w:themeColor="text1"/>
        </w:rPr>
        <w:t>like a burning wire</w:t>
      </w:r>
      <w:r w:rsidR="00051C34" w:rsidRPr="00051C34">
        <w:rPr>
          <w:rFonts w:asciiTheme="majorHAnsi" w:hAnsiTheme="majorHAnsi" w:cstheme="majorHAnsi"/>
          <w:color w:val="000000" w:themeColor="text1"/>
        </w:rPr>
        <w:t xml:space="preserve">, or </w:t>
      </w:r>
      <w:r w:rsidR="00051C34" w:rsidRPr="00051C34">
        <w:rPr>
          <w:rFonts w:asciiTheme="majorHAnsi" w:hAnsiTheme="majorHAnsi" w:cstheme="majorHAnsi"/>
          <w:i/>
          <w:iCs/>
          <w:color w:val="000000" w:themeColor="text1"/>
        </w:rPr>
        <w:t>a balloon pressing inside me</w:t>
      </w:r>
      <w:r w:rsidR="00051C34" w:rsidRPr="00051C34">
        <w:rPr>
          <w:rFonts w:asciiTheme="majorHAnsi" w:hAnsiTheme="majorHAnsi" w:cstheme="majorHAnsi"/>
          <w:color w:val="000000" w:themeColor="text1"/>
        </w:rPr>
        <w:t>.</w:t>
      </w:r>
    </w:p>
    <w:p w14:paraId="25D2771B" w14:textId="77777777" w:rsidR="00AE166E" w:rsidRDefault="00051C34" w:rsidP="00D7646A">
      <w:pPr>
        <w:pStyle w:val="NormalWeb"/>
        <w:spacing w:before="120" w:beforeAutospacing="0" w:after="120" w:afterAutospacing="0"/>
        <w:rPr>
          <w:rFonts w:asciiTheme="majorHAnsi" w:hAnsiTheme="majorHAnsi" w:cstheme="majorHAnsi"/>
          <w:color w:val="000000" w:themeColor="text1"/>
        </w:rPr>
      </w:pPr>
      <w:r w:rsidRPr="00051C34">
        <w:rPr>
          <w:rFonts w:asciiTheme="majorHAnsi" w:hAnsiTheme="majorHAnsi" w:cstheme="majorHAnsi"/>
          <w:color w:val="000000" w:themeColor="text1"/>
        </w:rPr>
        <w:t>Research on endometriosis pain communication in the United Kingdom shows that such figurative descriptions are not random; they reveal both the physical and emotional dimensions of pain experience. Yet patients report that clinicians often overlook or misinterpret them, leaving them feeling dismissed or disbelieved. In studies of doctor–patient communication, doctors themselves acknowledged not always recognising these metaphors as meaningful diagnostic clues and sometimes linking them to unrelated conditions or psychological causes</w:t>
      </w:r>
      <w:r w:rsidR="00AE166E" w:rsidRPr="00D7646A">
        <w:rPr>
          <w:rFonts w:asciiTheme="majorHAnsi" w:hAnsiTheme="majorHAnsi" w:cstheme="majorHAnsi"/>
          <w:color w:val="000000" w:themeColor="text1"/>
        </w:rPr>
        <w:t>.</w:t>
      </w:r>
      <w:r w:rsidR="008D1A53" w:rsidRPr="00D7646A">
        <w:rPr>
          <w:rStyle w:val="FootnoteReference"/>
          <w:rFonts w:asciiTheme="majorHAnsi" w:hAnsiTheme="majorHAnsi" w:cstheme="majorHAnsi"/>
          <w:color w:val="000000" w:themeColor="text1"/>
        </w:rPr>
        <w:footnoteReference w:id="5"/>
      </w:r>
    </w:p>
    <w:p w14:paraId="163015F0" w14:textId="77777777" w:rsidR="00051C34" w:rsidRPr="00D7646A" w:rsidRDefault="00051C34" w:rsidP="00D7646A">
      <w:pPr>
        <w:pStyle w:val="NormalWeb"/>
        <w:spacing w:before="120" w:beforeAutospacing="0" w:after="120" w:afterAutospacing="0"/>
        <w:rPr>
          <w:rFonts w:asciiTheme="majorHAnsi" w:hAnsiTheme="majorHAnsi" w:cstheme="majorHAnsi"/>
          <w:color w:val="000000" w:themeColor="text1"/>
        </w:rPr>
      </w:pPr>
      <w:r w:rsidRPr="00051C34">
        <w:rPr>
          <w:rFonts w:asciiTheme="majorHAnsi" w:hAnsiTheme="majorHAnsi" w:cstheme="majorHAnsi"/>
          <w:color w:val="000000" w:themeColor="text1"/>
        </w:rPr>
        <w:t>Explain My Pain addresses this gap through a structured, linguistically informed system that interprets how people describe pain. It complements traditional pain scales with an evidence-based framework grounded in metaphor research and clinical empathy.</w:t>
      </w:r>
    </w:p>
    <w:p w14:paraId="4DC64FF9" w14:textId="77777777" w:rsidR="003D413B" w:rsidRPr="00D7646A" w:rsidRDefault="003D413B" w:rsidP="00D7646A">
      <w:pPr>
        <w:spacing w:before="120" w:after="120"/>
        <w:rPr>
          <w:rFonts w:asciiTheme="majorHAnsi" w:hAnsiTheme="majorHAnsi" w:cstheme="majorHAnsi"/>
          <w:color w:val="000000" w:themeColor="text1"/>
        </w:rPr>
      </w:pPr>
    </w:p>
    <w:p w14:paraId="4BF6D2FE" w14:textId="77777777" w:rsidR="00AE166E" w:rsidRPr="00D7646A" w:rsidRDefault="00AE166E" w:rsidP="00D7646A">
      <w:pPr>
        <w:pStyle w:val="NormalWeb"/>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The Solution: Explain My Pain</w:t>
      </w:r>
    </w:p>
    <w:p w14:paraId="5709401A" w14:textId="77777777" w:rsidR="008B37C0" w:rsidRDefault="008B37C0" w:rsidP="00D7646A">
      <w:pPr>
        <w:pStyle w:val="NormalWeb"/>
        <w:spacing w:before="120" w:beforeAutospacing="0" w:after="120" w:afterAutospacing="0"/>
        <w:rPr>
          <w:rFonts w:asciiTheme="majorHAnsi" w:hAnsiTheme="majorHAnsi" w:cstheme="majorHAnsi"/>
          <w:color w:val="000000" w:themeColor="text1"/>
        </w:rPr>
      </w:pPr>
      <w:r w:rsidRPr="008B37C0">
        <w:rPr>
          <w:rFonts w:asciiTheme="majorHAnsi" w:hAnsiTheme="majorHAnsi" w:cstheme="majorHAnsi"/>
          <w:color w:val="000000" w:themeColor="text1"/>
        </w:rPr>
        <w:t>Building on this research foundation, Explain My Pain transforms linguistic insight into an interactive, rule-based system that makes patterns of expression visible and interpretable. The platform structures language through a controlled taxonomy derived from real data, turning patients’ words into a shared language that bridges experience and care.</w:t>
      </w:r>
    </w:p>
    <w:p w14:paraId="18ECF984" w14:textId="77777777" w:rsidR="00AE166E" w:rsidRPr="00D7646A" w:rsidRDefault="00AE166E"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 xml:space="preserve">Explain My Pain structures and interprets pain descriptions through a controlled taxonomy rather than open-ended text input. The taxonomy was first developed for the </w:t>
      </w:r>
      <w:hyperlink r:id="rId9" w:history="1">
        <w:r w:rsidRPr="00D7646A">
          <w:rPr>
            <w:rStyle w:val="Hyperlink"/>
            <w:rFonts w:asciiTheme="majorHAnsi" w:hAnsiTheme="majorHAnsi" w:cstheme="majorHAnsi"/>
            <w:color w:val="000000" w:themeColor="text1"/>
          </w:rPr>
          <w:t>Explain My Pain tagger</w:t>
        </w:r>
      </w:hyperlink>
      <w:r w:rsidRPr="00D7646A">
        <w:rPr>
          <w:rFonts w:asciiTheme="majorHAnsi" w:hAnsiTheme="majorHAnsi" w:cstheme="majorHAnsi"/>
          <w:color w:val="000000" w:themeColor="text1"/>
        </w:rPr>
        <w:t xml:space="preserve">, which encodes linguistic findings from </w:t>
      </w:r>
      <w:hyperlink r:id="rId10" w:history="1">
        <w:r w:rsidR="00000CE6" w:rsidRPr="00D7646A">
          <w:rPr>
            <w:rStyle w:val="Hyperlink"/>
            <w:rFonts w:asciiTheme="majorHAnsi" w:hAnsiTheme="majorHAnsi" w:cstheme="majorHAnsi"/>
            <w:color w:val="000000" w:themeColor="text1"/>
          </w:rPr>
          <w:t xml:space="preserve">The Language of </w:t>
        </w:r>
        <w:r w:rsidR="004E4A02" w:rsidRPr="00D7646A">
          <w:rPr>
            <w:rStyle w:val="Hyperlink"/>
            <w:rFonts w:asciiTheme="majorHAnsi" w:hAnsiTheme="majorHAnsi" w:cstheme="majorHAnsi"/>
            <w:color w:val="000000" w:themeColor="text1"/>
          </w:rPr>
          <w:t>E</w:t>
        </w:r>
        <w:r w:rsidR="00000CE6" w:rsidRPr="00D7646A">
          <w:rPr>
            <w:rStyle w:val="Hyperlink"/>
            <w:rFonts w:asciiTheme="majorHAnsi" w:hAnsiTheme="majorHAnsi" w:cstheme="majorHAnsi"/>
            <w:color w:val="000000" w:themeColor="text1"/>
          </w:rPr>
          <w:t>ndometriosis</w:t>
        </w:r>
      </w:hyperlink>
      <w:r w:rsidR="00000CE6" w:rsidRPr="00D7646A">
        <w:rPr>
          <w:rStyle w:val="Emphasis"/>
          <w:rFonts w:asciiTheme="majorHAnsi" w:hAnsiTheme="majorHAnsi" w:cstheme="majorHAnsi"/>
          <w:color w:val="000000" w:themeColor="text1"/>
        </w:rPr>
        <w:t xml:space="preserve"> </w:t>
      </w:r>
      <w:r w:rsidR="00000CE6" w:rsidRPr="00D7646A">
        <w:rPr>
          <w:rStyle w:val="Emphasis"/>
          <w:rFonts w:asciiTheme="majorHAnsi" w:hAnsiTheme="majorHAnsi" w:cstheme="majorHAnsi"/>
          <w:i w:val="0"/>
          <w:iCs w:val="0"/>
          <w:color w:val="000000" w:themeColor="text1"/>
        </w:rPr>
        <w:t>– see Research Foundation Section below</w:t>
      </w:r>
      <w:r w:rsidR="00000CE6" w:rsidRPr="00D7646A">
        <w:rPr>
          <w:rStyle w:val="Emphasis"/>
          <w:rFonts w:asciiTheme="majorHAnsi" w:hAnsiTheme="majorHAnsi" w:cstheme="majorHAnsi"/>
          <w:color w:val="000000" w:themeColor="text1"/>
        </w:rPr>
        <w:t xml:space="preserve">. </w:t>
      </w:r>
      <w:r w:rsidRPr="00D7646A">
        <w:rPr>
          <w:rFonts w:asciiTheme="majorHAnsi" w:hAnsiTheme="majorHAnsi" w:cstheme="majorHAnsi"/>
          <w:color w:val="000000" w:themeColor="text1"/>
        </w:rPr>
        <w:t xml:space="preserve">Using corpus-based </w:t>
      </w:r>
      <w:r w:rsidR="00BE3D0C" w:rsidRPr="00D7646A">
        <w:rPr>
          <w:rFonts w:asciiTheme="majorHAnsi" w:hAnsiTheme="majorHAnsi" w:cstheme="majorHAnsi"/>
          <w:color w:val="000000" w:themeColor="text1"/>
        </w:rPr>
        <w:t xml:space="preserve">linguistic </w:t>
      </w:r>
      <w:r w:rsidRPr="00D7646A">
        <w:rPr>
          <w:rFonts w:asciiTheme="majorHAnsi" w:hAnsiTheme="majorHAnsi" w:cstheme="majorHAnsi"/>
          <w:color w:val="000000" w:themeColor="text1"/>
        </w:rPr>
        <w:t xml:space="preserve">analysis, the most frequent and representative metaphors used to describe pain - such as </w:t>
      </w:r>
      <w:r w:rsidRPr="00D7646A">
        <w:rPr>
          <w:rStyle w:val="Emphasis"/>
          <w:rFonts w:asciiTheme="majorHAnsi" w:hAnsiTheme="majorHAnsi" w:cstheme="majorHAnsi"/>
          <w:color w:val="000000" w:themeColor="text1"/>
        </w:rPr>
        <w:t>burning</w:t>
      </w:r>
      <w:r w:rsidRPr="00D7646A">
        <w:rPr>
          <w:rFonts w:asciiTheme="majorHAnsi" w:hAnsiTheme="majorHAnsi" w:cstheme="majorHAnsi"/>
          <w:color w:val="000000" w:themeColor="text1"/>
        </w:rPr>
        <w:t xml:space="preserve">, </w:t>
      </w:r>
      <w:r w:rsidRPr="00D7646A">
        <w:rPr>
          <w:rStyle w:val="Emphasis"/>
          <w:rFonts w:asciiTheme="majorHAnsi" w:hAnsiTheme="majorHAnsi" w:cstheme="majorHAnsi"/>
          <w:color w:val="000000" w:themeColor="text1"/>
        </w:rPr>
        <w:t>stabbing</w:t>
      </w:r>
      <w:r w:rsidRPr="00D7646A">
        <w:rPr>
          <w:rFonts w:asciiTheme="majorHAnsi" w:hAnsiTheme="majorHAnsi" w:cstheme="majorHAnsi"/>
          <w:color w:val="000000" w:themeColor="text1"/>
        </w:rPr>
        <w:t xml:space="preserve">, </w:t>
      </w:r>
      <w:r w:rsidRPr="00D7646A">
        <w:rPr>
          <w:rStyle w:val="Emphasis"/>
          <w:rFonts w:asciiTheme="majorHAnsi" w:hAnsiTheme="majorHAnsi" w:cstheme="majorHAnsi"/>
          <w:color w:val="000000" w:themeColor="text1"/>
        </w:rPr>
        <w:t>tightening</w:t>
      </w:r>
      <w:r w:rsidRPr="00D7646A">
        <w:rPr>
          <w:rFonts w:asciiTheme="majorHAnsi" w:hAnsiTheme="majorHAnsi" w:cstheme="majorHAnsi"/>
          <w:color w:val="000000" w:themeColor="text1"/>
        </w:rPr>
        <w:t xml:space="preserve">, and </w:t>
      </w:r>
      <w:r w:rsidRPr="00D7646A">
        <w:rPr>
          <w:rStyle w:val="Emphasis"/>
          <w:rFonts w:asciiTheme="majorHAnsi" w:hAnsiTheme="majorHAnsi" w:cstheme="majorHAnsi"/>
          <w:color w:val="000000" w:themeColor="text1"/>
        </w:rPr>
        <w:t>spreading</w:t>
      </w:r>
      <w:r w:rsidRPr="00D7646A">
        <w:rPr>
          <w:rFonts w:asciiTheme="majorHAnsi" w:hAnsiTheme="majorHAnsi" w:cstheme="majorHAnsi"/>
          <w:color w:val="000000" w:themeColor="text1"/>
        </w:rPr>
        <w:t xml:space="preserve"> - were identified, normalised, and organised into hierarchical categories.</w:t>
      </w:r>
    </w:p>
    <w:p w14:paraId="562D0F26" w14:textId="77777777" w:rsidR="003B59CD" w:rsidRDefault="003B59CD" w:rsidP="00D7646A">
      <w:pPr>
        <w:pStyle w:val="NormalWeb"/>
        <w:spacing w:before="120" w:beforeAutospacing="0" w:after="120" w:afterAutospacing="0"/>
        <w:rPr>
          <w:rFonts w:asciiTheme="majorHAnsi" w:hAnsiTheme="majorHAnsi" w:cstheme="majorHAnsi"/>
          <w:color w:val="000000" w:themeColor="text1"/>
        </w:rPr>
      </w:pPr>
      <w:r w:rsidRPr="003B59CD">
        <w:rPr>
          <w:rFonts w:asciiTheme="majorHAnsi" w:hAnsiTheme="majorHAnsi" w:cstheme="majorHAnsi"/>
          <w:color w:val="000000" w:themeColor="text1"/>
        </w:rPr>
        <w:t>Within the app, users select validated descriptors that represent how pain is experienced. The Flask-based tagger processes each selection through the YAML taxonomy to generate structured summaries across three conceptual dimensions:</w:t>
      </w:r>
    </w:p>
    <w:p w14:paraId="19AB089D" w14:textId="77777777" w:rsidR="0053041D" w:rsidRDefault="003B59CD" w:rsidP="003B59CD">
      <w:pPr>
        <w:pStyle w:val="NormalWeb"/>
        <w:numPr>
          <w:ilvl w:val="0"/>
          <w:numId w:val="14"/>
        </w:numPr>
        <w:spacing w:before="120" w:beforeAutospacing="0" w:after="120" w:afterAutospacing="0"/>
        <w:rPr>
          <w:rFonts w:asciiTheme="majorHAnsi" w:hAnsiTheme="majorHAnsi" w:cstheme="majorHAnsi"/>
          <w:color w:val="000000" w:themeColor="text1"/>
        </w:rPr>
      </w:pPr>
      <w:r w:rsidRPr="0053041D">
        <w:rPr>
          <w:rFonts w:asciiTheme="majorHAnsi" w:hAnsiTheme="majorHAnsi" w:cstheme="majorHAnsi"/>
          <w:b/>
          <w:bCs/>
          <w:color w:val="000000" w:themeColor="text1"/>
        </w:rPr>
        <w:t>Sensation</w:t>
      </w:r>
      <w:r w:rsidRPr="0053041D">
        <w:rPr>
          <w:rFonts w:asciiTheme="majorHAnsi" w:hAnsiTheme="majorHAnsi" w:cstheme="majorHAnsi"/>
          <w:color w:val="000000" w:themeColor="text1"/>
        </w:rPr>
        <w:t xml:space="preserve"> </w:t>
      </w:r>
      <w:r w:rsidR="0053041D" w:rsidRPr="0053041D">
        <w:rPr>
          <w:rFonts w:asciiTheme="majorHAnsi" w:hAnsiTheme="majorHAnsi" w:cstheme="majorHAnsi"/>
          <w:color w:val="000000" w:themeColor="text1"/>
        </w:rPr>
        <w:t xml:space="preserve">captures the physical qualities of pain such as </w:t>
      </w:r>
      <w:r w:rsidR="0053041D" w:rsidRPr="0053041D">
        <w:rPr>
          <w:rFonts w:asciiTheme="majorHAnsi" w:hAnsiTheme="majorHAnsi" w:cstheme="majorHAnsi"/>
          <w:i/>
          <w:iCs/>
          <w:color w:val="000000" w:themeColor="text1"/>
        </w:rPr>
        <w:t>stabbing</w:t>
      </w:r>
      <w:r w:rsidR="0053041D" w:rsidRPr="0053041D">
        <w:rPr>
          <w:rFonts w:asciiTheme="majorHAnsi" w:hAnsiTheme="majorHAnsi" w:cstheme="majorHAnsi"/>
          <w:color w:val="000000" w:themeColor="text1"/>
        </w:rPr>
        <w:t xml:space="preserve">, </w:t>
      </w:r>
      <w:r w:rsidR="0053041D" w:rsidRPr="0053041D">
        <w:rPr>
          <w:rFonts w:asciiTheme="majorHAnsi" w:hAnsiTheme="majorHAnsi" w:cstheme="majorHAnsi"/>
          <w:i/>
          <w:iCs/>
          <w:color w:val="000000" w:themeColor="text1"/>
        </w:rPr>
        <w:t>burning</w:t>
      </w:r>
      <w:r w:rsidR="0053041D" w:rsidRPr="0053041D">
        <w:rPr>
          <w:rFonts w:asciiTheme="majorHAnsi" w:hAnsiTheme="majorHAnsi" w:cstheme="majorHAnsi"/>
          <w:color w:val="000000" w:themeColor="text1"/>
        </w:rPr>
        <w:t xml:space="preserve">, or </w:t>
      </w:r>
      <w:r w:rsidR="0053041D" w:rsidRPr="0053041D">
        <w:rPr>
          <w:rFonts w:asciiTheme="majorHAnsi" w:hAnsiTheme="majorHAnsi" w:cstheme="majorHAnsi"/>
          <w:i/>
          <w:iCs/>
          <w:color w:val="000000" w:themeColor="text1"/>
        </w:rPr>
        <w:t>tightening</w:t>
      </w:r>
      <w:r w:rsidR="0053041D" w:rsidRPr="0053041D">
        <w:rPr>
          <w:rFonts w:asciiTheme="majorHAnsi" w:hAnsiTheme="majorHAnsi" w:cstheme="majorHAnsi"/>
          <w:color w:val="000000" w:themeColor="text1"/>
        </w:rPr>
        <w:t>.</w:t>
      </w:r>
    </w:p>
    <w:p w14:paraId="5176206A" w14:textId="77777777" w:rsidR="0053041D" w:rsidRDefault="0053041D" w:rsidP="003B59CD">
      <w:pPr>
        <w:pStyle w:val="NormalWeb"/>
        <w:numPr>
          <w:ilvl w:val="0"/>
          <w:numId w:val="14"/>
        </w:numPr>
        <w:spacing w:before="120" w:beforeAutospacing="0" w:after="120" w:afterAutospacing="0"/>
        <w:rPr>
          <w:rFonts w:asciiTheme="majorHAnsi" w:hAnsiTheme="majorHAnsi" w:cstheme="majorHAnsi"/>
          <w:color w:val="000000" w:themeColor="text1"/>
        </w:rPr>
      </w:pPr>
      <w:r w:rsidRPr="0053041D">
        <w:rPr>
          <w:rFonts w:asciiTheme="majorHAnsi" w:hAnsiTheme="majorHAnsi" w:cstheme="majorHAnsi"/>
          <w:b/>
          <w:bCs/>
          <w:color w:val="000000" w:themeColor="text1"/>
        </w:rPr>
        <w:lastRenderedPageBreak/>
        <w:t xml:space="preserve">Emotion </w:t>
      </w:r>
      <w:r w:rsidRPr="0053041D">
        <w:rPr>
          <w:rFonts w:asciiTheme="majorHAnsi" w:hAnsiTheme="majorHAnsi" w:cstheme="majorHAnsi"/>
          <w:color w:val="000000" w:themeColor="text1"/>
        </w:rPr>
        <w:t xml:space="preserve">reflects the feelings that accompany pain, including </w:t>
      </w:r>
      <w:r w:rsidRPr="0053041D">
        <w:rPr>
          <w:rFonts w:asciiTheme="majorHAnsi" w:hAnsiTheme="majorHAnsi" w:cstheme="majorHAnsi"/>
          <w:i/>
          <w:iCs/>
          <w:color w:val="000000" w:themeColor="text1"/>
        </w:rPr>
        <w:t>fear</w:t>
      </w:r>
      <w:r w:rsidRPr="0053041D">
        <w:rPr>
          <w:rFonts w:asciiTheme="majorHAnsi" w:hAnsiTheme="majorHAnsi" w:cstheme="majorHAnsi"/>
          <w:color w:val="000000" w:themeColor="text1"/>
        </w:rPr>
        <w:t xml:space="preserve">, </w:t>
      </w:r>
      <w:r w:rsidRPr="0053041D">
        <w:rPr>
          <w:rFonts w:asciiTheme="majorHAnsi" w:hAnsiTheme="majorHAnsi" w:cstheme="majorHAnsi"/>
          <w:i/>
          <w:iCs/>
          <w:color w:val="000000" w:themeColor="text1"/>
        </w:rPr>
        <w:t>anger</w:t>
      </w:r>
      <w:r w:rsidRPr="0053041D">
        <w:rPr>
          <w:rFonts w:asciiTheme="majorHAnsi" w:hAnsiTheme="majorHAnsi" w:cstheme="majorHAnsi"/>
          <w:color w:val="000000" w:themeColor="text1"/>
        </w:rPr>
        <w:t xml:space="preserve">, or </w:t>
      </w:r>
      <w:r w:rsidRPr="0053041D">
        <w:rPr>
          <w:rFonts w:asciiTheme="majorHAnsi" w:hAnsiTheme="majorHAnsi" w:cstheme="majorHAnsi"/>
          <w:i/>
          <w:iCs/>
          <w:color w:val="000000" w:themeColor="text1"/>
        </w:rPr>
        <w:t>hopelessness</w:t>
      </w:r>
      <w:r w:rsidRPr="0053041D">
        <w:rPr>
          <w:rFonts w:asciiTheme="majorHAnsi" w:hAnsiTheme="majorHAnsi" w:cstheme="majorHAnsi"/>
          <w:color w:val="000000" w:themeColor="text1"/>
        </w:rPr>
        <w:t>.</w:t>
      </w:r>
      <w:r w:rsidRPr="0053041D">
        <w:rPr>
          <w:rFonts w:asciiTheme="majorHAnsi" w:hAnsiTheme="majorHAnsi" w:cstheme="majorHAnsi"/>
          <w:b/>
          <w:bCs/>
          <w:color w:val="000000" w:themeColor="text1"/>
        </w:rPr>
        <w:t xml:space="preserve"> </w:t>
      </w:r>
    </w:p>
    <w:p w14:paraId="3BC650E2" w14:textId="77777777" w:rsidR="0053041D" w:rsidRDefault="0053041D" w:rsidP="003B59CD">
      <w:pPr>
        <w:pStyle w:val="NormalWeb"/>
        <w:numPr>
          <w:ilvl w:val="0"/>
          <w:numId w:val="14"/>
        </w:numPr>
        <w:spacing w:before="120" w:beforeAutospacing="0" w:after="120" w:afterAutospacing="0"/>
        <w:rPr>
          <w:rFonts w:asciiTheme="majorHAnsi" w:hAnsiTheme="majorHAnsi" w:cstheme="majorHAnsi"/>
          <w:color w:val="000000" w:themeColor="text1"/>
        </w:rPr>
      </w:pPr>
      <w:r w:rsidRPr="0053041D">
        <w:rPr>
          <w:rFonts w:asciiTheme="majorHAnsi" w:hAnsiTheme="majorHAnsi" w:cstheme="majorHAnsi"/>
          <w:b/>
          <w:bCs/>
          <w:color w:val="000000" w:themeColor="text1"/>
        </w:rPr>
        <w:t xml:space="preserve">Trigger </w:t>
      </w:r>
      <w:r w:rsidRPr="0053041D">
        <w:rPr>
          <w:rFonts w:asciiTheme="majorHAnsi" w:hAnsiTheme="majorHAnsi" w:cstheme="majorHAnsi"/>
          <w:color w:val="000000" w:themeColor="text1"/>
        </w:rPr>
        <w:t xml:space="preserve">identifies the perceived cause or context in which pain arises, such as </w:t>
      </w:r>
      <w:r w:rsidRPr="0053041D">
        <w:rPr>
          <w:rFonts w:asciiTheme="majorHAnsi" w:hAnsiTheme="majorHAnsi" w:cstheme="majorHAnsi"/>
          <w:i/>
          <w:iCs/>
          <w:color w:val="000000" w:themeColor="text1"/>
        </w:rPr>
        <w:t>menstruation</w:t>
      </w:r>
      <w:r w:rsidRPr="0053041D">
        <w:rPr>
          <w:rFonts w:asciiTheme="majorHAnsi" w:hAnsiTheme="majorHAnsi" w:cstheme="majorHAnsi"/>
          <w:color w:val="000000" w:themeColor="text1"/>
        </w:rPr>
        <w:t xml:space="preserve">, </w:t>
      </w:r>
      <w:r w:rsidRPr="0053041D">
        <w:rPr>
          <w:rFonts w:asciiTheme="majorHAnsi" w:hAnsiTheme="majorHAnsi" w:cstheme="majorHAnsi"/>
          <w:i/>
          <w:iCs/>
          <w:color w:val="000000" w:themeColor="text1"/>
        </w:rPr>
        <w:t>ovulation</w:t>
      </w:r>
      <w:r w:rsidRPr="0053041D">
        <w:rPr>
          <w:rFonts w:asciiTheme="majorHAnsi" w:hAnsiTheme="majorHAnsi" w:cstheme="majorHAnsi"/>
          <w:color w:val="000000" w:themeColor="text1"/>
        </w:rPr>
        <w:t xml:space="preserve">, or </w:t>
      </w:r>
      <w:r w:rsidRPr="0053041D">
        <w:rPr>
          <w:rFonts w:asciiTheme="majorHAnsi" w:hAnsiTheme="majorHAnsi" w:cstheme="majorHAnsi"/>
          <w:i/>
          <w:iCs/>
          <w:color w:val="000000" w:themeColor="text1"/>
        </w:rPr>
        <w:t>physical activity</w:t>
      </w:r>
      <w:r w:rsidRPr="0053041D">
        <w:rPr>
          <w:rFonts w:asciiTheme="majorHAnsi" w:hAnsiTheme="majorHAnsi" w:cstheme="majorHAnsi"/>
          <w:color w:val="000000" w:themeColor="text1"/>
        </w:rPr>
        <w:t xml:space="preserve">. </w:t>
      </w:r>
    </w:p>
    <w:p w14:paraId="4219C7CA" w14:textId="77777777" w:rsidR="003B59CD" w:rsidRPr="0053041D" w:rsidRDefault="0053041D" w:rsidP="00D7646A">
      <w:pPr>
        <w:pStyle w:val="NormalWeb"/>
        <w:spacing w:before="120" w:beforeAutospacing="0" w:after="120" w:afterAutospacing="0"/>
        <w:rPr>
          <w:rFonts w:asciiTheme="majorHAnsi" w:hAnsiTheme="majorHAnsi" w:cstheme="majorHAnsi"/>
          <w:color w:val="000000" w:themeColor="text1"/>
        </w:rPr>
      </w:pPr>
      <w:r w:rsidRPr="0053041D">
        <w:rPr>
          <w:rFonts w:asciiTheme="majorHAnsi" w:hAnsiTheme="majorHAnsi" w:cstheme="majorHAnsi"/>
          <w:color w:val="000000" w:themeColor="text1"/>
        </w:rPr>
        <w:t>The taxonomy also recognises when a metaphor expresses either a sensory or emotional quality, linking both layers into a unified interpretation. Each descriptor is then mapped within the taxonomy to generate a transparent report that reveals the sensory, emotional, and causal patterns of pain language. Rather than diagnosing, Explain My Pain interprets, showing how words convey suffering, agency, and meaning.</w:t>
      </w:r>
    </w:p>
    <w:p w14:paraId="72127A7B" w14:textId="77777777" w:rsidR="0053041D" w:rsidRDefault="0053041D" w:rsidP="00D7646A">
      <w:pPr>
        <w:pStyle w:val="NormalWeb"/>
        <w:spacing w:before="120" w:beforeAutospacing="0" w:after="120" w:afterAutospacing="0"/>
        <w:rPr>
          <w:rStyle w:val="Strong"/>
          <w:rFonts w:asciiTheme="majorHAnsi" w:hAnsiTheme="majorHAnsi" w:cstheme="majorHAnsi"/>
          <w:color w:val="000000" w:themeColor="text1"/>
        </w:rPr>
      </w:pPr>
    </w:p>
    <w:p w14:paraId="49F1A251" w14:textId="77777777" w:rsidR="00BE3D0C" w:rsidRPr="00D7646A" w:rsidRDefault="00BE3D0C" w:rsidP="00D7646A">
      <w:pPr>
        <w:pStyle w:val="NormalWeb"/>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Technology and Architecture</w:t>
      </w:r>
    </w:p>
    <w:p w14:paraId="55ECCAFA" w14:textId="77777777" w:rsidR="00BE3D0C" w:rsidRPr="0053041D" w:rsidRDefault="00BE3D0C" w:rsidP="00D7646A">
      <w:pPr>
        <w:pStyle w:val="NormalWeb"/>
        <w:spacing w:before="120" w:beforeAutospacing="0" w:after="120" w:afterAutospacing="0"/>
        <w:rPr>
          <w:rFonts w:asciiTheme="majorHAnsi" w:hAnsiTheme="majorHAnsi" w:cstheme="majorHAnsi"/>
          <w:color w:val="000000" w:themeColor="text1"/>
        </w:rPr>
      </w:pPr>
      <w:r w:rsidRPr="0053041D">
        <w:rPr>
          <w:rFonts w:asciiTheme="majorHAnsi" w:hAnsiTheme="majorHAnsi" w:cstheme="majorHAnsi"/>
          <w:color w:val="000000" w:themeColor="text1"/>
        </w:rPr>
        <w:t xml:space="preserve">Explain My Pain is built on a modular, explainable architecture designed for transparency and ethical use of linguistic data. The system combines a </w:t>
      </w:r>
      <w:r w:rsidRPr="0053041D">
        <w:rPr>
          <w:rStyle w:val="Strong"/>
          <w:rFonts w:asciiTheme="majorHAnsi" w:hAnsiTheme="majorHAnsi" w:cstheme="majorHAnsi"/>
          <w:b w:val="0"/>
          <w:bCs w:val="0"/>
          <w:color w:val="000000" w:themeColor="text1"/>
        </w:rPr>
        <w:t>Flask (Python)</w:t>
      </w:r>
      <w:r w:rsidRPr="0053041D">
        <w:rPr>
          <w:rFonts w:asciiTheme="majorHAnsi" w:hAnsiTheme="majorHAnsi" w:cstheme="majorHAnsi"/>
          <w:color w:val="000000" w:themeColor="text1"/>
        </w:rPr>
        <w:t xml:space="preserve"> backend with a </w:t>
      </w:r>
      <w:r w:rsidRPr="0053041D">
        <w:rPr>
          <w:rStyle w:val="Strong"/>
          <w:rFonts w:asciiTheme="majorHAnsi" w:hAnsiTheme="majorHAnsi" w:cstheme="majorHAnsi"/>
          <w:b w:val="0"/>
          <w:bCs w:val="0"/>
          <w:color w:val="000000" w:themeColor="text1"/>
        </w:rPr>
        <w:t>Tailwind CSS</w:t>
      </w:r>
      <w:r w:rsidRPr="0053041D">
        <w:rPr>
          <w:rFonts w:asciiTheme="majorHAnsi" w:hAnsiTheme="majorHAnsi" w:cstheme="majorHAnsi"/>
          <w:b/>
          <w:bCs/>
          <w:color w:val="000000" w:themeColor="text1"/>
        </w:rPr>
        <w:t xml:space="preserve"> </w:t>
      </w:r>
      <w:r w:rsidRPr="0053041D">
        <w:rPr>
          <w:rFonts w:asciiTheme="majorHAnsi" w:hAnsiTheme="majorHAnsi" w:cstheme="majorHAnsi"/>
          <w:color w:val="000000" w:themeColor="text1"/>
        </w:rPr>
        <w:t xml:space="preserve">and </w:t>
      </w:r>
      <w:r w:rsidRPr="0053041D">
        <w:rPr>
          <w:rStyle w:val="Strong"/>
          <w:rFonts w:asciiTheme="majorHAnsi" w:hAnsiTheme="majorHAnsi" w:cstheme="majorHAnsi"/>
          <w:b w:val="0"/>
          <w:bCs w:val="0"/>
          <w:color w:val="000000" w:themeColor="text1"/>
        </w:rPr>
        <w:t>Vanilla JavaScript</w:t>
      </w:r>
      <w:r w:rsidRPr="0053041D">
        <w:rPr>
          <w:rFonts w:asciiTheme="majorHAnsi" w:hAnsiTheme="majorHAnsi" w:cstheme="majorHAnsi"/>
          <w:color w:val="000000" w:themeColor="text1"/>
        </w:rPr>
        <w:t xml:space="preserve"> frontend, ensuring a lightweight and accessible interface. Its data layer is defined through a </w:t>
      </w:r>
      <w:r w:rsidRPr="0053041D">
        <w:rPr>
          <w:rStyle w:val="Strong"/>
          <w:rFonts w:asciiTheme="majorHAnsi" w:hAnsiTheme="majorHAnsi" w:cstheme="majorHAnsi"/>
          <w:b w:val="0"/>
          <w:bCs w:val="0"/>
          <w:color w:val="000000" w:themeColor="text1"/>
        </w:rPr>
        <w:t>YAML/JSON taxonomy</w:t>
      </w:r>
      <w:r w:rsidRPr="0053041D">
        <w:rPr>
          <w:rFonts w:asciiTheme="majorHAnsi" w:hAnsiTheme="majorHAnsi" w:cstheme="majorHAnsi"/>
          <w:color w:val="000000" w:themeColor="text1"/>
        </w:rPr>
        <w:t xml:space="preserve"> that encodes the linguistic descriptors of pain. The backend is hosted on </w:t>
      </w:r>
      <w:r w:rsidRPr="0053041D">
        <w:rPr>
          <w:rStyle w:val="Strong"/>
          <w:rFonts w:asciiTheme="majorHAnsi" w:hAnsiTheme="majorHAnsi" w:cstheme="majorHAnsi"/>
          <w:b w:val="0"/>
          <w:bCs w:val="0"/>
          <w:color w:val="000000" w:themeColor="text1"/>
        </w:rPr>
        <w:t>Render</w:t>
      </w:r>
      <w:r w:rsidRPr="0053041D">
        <w:rPr>
          <w:rFonts w:asciiTheme="majorHAnsi" w:hAnsiTheme="majorHAnsi" w:cstheme="majorHAnsi"/>
          <w:color w:val="000000" w:themeColor="text1"/>
        </w:rPr>
        <w:t xml:space="preserve">, and the frontend is deployed through </w:t>
      </w:r>
      <w:r w:rsidRPr="0053041D">
        <w:rPr>
          <w:rStyle w:val="Strong"/>
          <w:rFonts w:asciiTheme="majorHAnsi" w:hAnsiTheme="majorHAnsi" w:cstheme="majorHAnsi"/>
          <w:b w:val="0"/>
          <w:bCs w:val="0"/>
          <w:color w:val="000000" w:themeColor="text1"/>
        </w:rPr>
        <w:t>Netlify</w:t>
      </w:r>
      <w:r w:rsidRPr="0053041D">
        <w:rPr>
          <w:rFonts w:asciiTheme="majorHAnsi" w:hAnsiTheme="majorHAnsi" w:cstheme="majorHAnsi"/>
          <w:color w:val="000000" w:themeColor="text1"/>
        </w:rPr>
        <w:t>.</w:t>
      </w:r>
    </w:p>
    <w:p w14:paraId="7833B295" w14:textId="77777777" w:rsidR="003D413B" w:rsidRPr="00D7646A" w:rsidRDefault="0053041D" w:rsidP="00D7646A">
      <w:pPr>
        <w:spacing w:before="120" w:after="120"/>
        <w:rPr>
          <w:rFonts w:asciiTheme="majorHAnsi" w:hAnsiTheme="majorHAnsi" w:cstheme="majorHAnsi"/>
          <w:color w:val="000000" w:themeColor="text1"/>
        </w:rPr>
      </w:pPr>
      <w:r w:rsidRPr="0053041D">
        <w:rPr>
          <w:rFonts w:asciiTheme="majorHAnsi" w:hAnsiTheme="majorHAnsi" w:cstheme="majorHAnsi"/>
          <w:color w:val="000000" w:themeColor="text1"/>
        </w:rPr>
        <w:t>The application follows a research-to-application workflow that transforms linguistically annotated data into a structured digital tool (Figure 1). The taxonomy and tagger developed from corpus research are integrated into the Flask API, which processes user selections, validates them, and generates structured summaries for patients and clinicians. Each summary includes links to relevant evidence, allowing pain language to be interpreted with clarity and confidence.</w:t>
      </w:r>
    </w:p>
    <w:p w14:paraId="7256EF31" w14:textId="77777777" w:rsidR="003D413B" w:rsidRPr="00D7646A" w:rsidRDefault="00BE3D0C" w:rsidP="00D7646A">
      <w:pPr>
        <w:spacing w:before="120" w:after="120"/>
        <w:rPr>
          <w:rFonts w:asciiTheme="majorHAnsi" w:hAnsiTheme="majorHAnsi" w:cstheme="majorHAnsi"/>
          <w:color w:val="000000" w:themeColor="text1"/>
        </w:rPr>
      </w:pPr>
      <w:r w:rsidRPr="00D7646A">
        <w:rPr>
          <w:rFonts w:asciiTheme="majorHAnsi" w:hAnsiTheme="majorHAnsi" w:cstheme="majorHAnsi"/>
          <w:noProof/>
          <w:color w:val="000000" w:themeColor="text1"/>
        </w:rPr>
        <w:drawing>
          <wp:inline distT="0" distB="0" distL="0" distR="0" wp14:anchorId="3CCAA894" wp14:editId="45B20736">
            <wp:extent cx="5485180" cy="996846"/>
            <wp:effectExtent l="0" t="0" r="1270" b="0"/>
            <wp:docPr id="162092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1870" name="Picture 1620921870"/>
                    <pic:cNvPicPr/>
                  </pic:nvPicPr>
                  <pic:blipFill rotWithShape="1">
                    <a:blip r:embed="rId11"/>
                    <a:srcRect t="29331" b="39946"/>
                    <a:stretch>
                      <a:fillRect/>
                    </a:stretch>
                  </pic:blipFill>
                  <pic:spPr bwMode="auto">
                    <a:xfrm>
                      <a:off x="0" y="0"/>
                      <a:ext cx="5486400" cy="997068"/>
                    </a:xfrm>
                    <a:prstGeom prst="rect">
                      <a:avLst/>
                    </a:prstGeom>
                    <a:ln>
                      <a:noFill/>
                    </a:ln>
                    <a:extLst>
                      <a:ext uri="{53640926-AAD7-44D8-BBD7-CCE9431645EC}">
                        <a14:shadowObscured xmlns:a14="http://schemas.microsoft.com/office/drawing/2010/main"/>
                      </a:ext>
                    </a:extLst>
                  </pic:spPr>
                </pic:pic>
              </a:graphicData>
            </a:graphic>
          </wp:inline>
        </w:drawing>
      </w:r>
    </w:p>
    <w:p w14:paraId="0C232EC1" w14:textId="77777777" w:rsidR="003D413B" w:rsidRPr="00D7646A" w:rsidRDefault="00000000" w:rsidP="00D7646A">
      <w:pPr>
        <w:spacing w:before="120" w:after="120"/>
        <w:jc w:val="cente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Figure 1. Research-to-Application Data Flow</w:t>
      </w:r>
    </w:p>
    <w:p w14:paraId="3CC550A5" w14:textId="77777777" w:rsidR="00D7646A" w:rsidRDefault="00D7646A" w:rsidP="00D7646A">
      <w:pPr>
        <w:pStyle w:val="NormalWeb"/>
        <w:spacing w:before="120" w:beforeAutospacing="0" w:after="120" w:afterAutospacing="0"/>
        <w:rPr>
          <w:rStyle w:val="Strong"/>
          <w:rFonts w:asciiTheme="majorHAnsi" w:hAnsiTheme="majorHAnsi" w:cstheme="majorHAnsi"/>
          <w:color w:val="000000" w:themeColor="text1"/>
        </w:rPr>
      </w:pPr>
    </w:p>
    <w:p w14:paraId="78B39C0F" w14:textId="77777777" w:rsidR="00426451" w:rsidRPr="00D7646A" w:rsidRDefault="00426451" w:rsidP="00D7646A">
      <w:pPr>
        <w:pStyle w:val="NormalWeb"/>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Research Foundation</w:t>
      </w:r>
    </w:p>
    <w:p w14:paraId="1D76EEA7" w14:textId="77777777" w:rsidR="00426451" w:rsidRPr="00D7646A" w:rsidRDefault="0042645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Endometriosis is a chronic inflammatory condition in which tissue similar to the uterine lining grows outside the uterus, causing pain, fatigue, and fertility problems. It affects around one in ten women of reproductive age, yet diagnosis often takes years. Because its pain is cyclical, diffuse, and difficult to describe, patients frequently report being dismissed or misunderstood. Endometriosis therefore offers a powerful case study for examining how language can reveal the lived dimensions of pain that numbers cannot capture.</w:t>
      </w:r>
    </w:p>
    <w:p w14:paraId="76AE323D" w14:textId="77777777" w:rsidR="00426451" w:rsidRPr="00D7646A" w:rsidRDefault="0042645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lastRenderedPageBreak/>
        <w:t xml:space="preserve">The first dataset powering Explain My Pain originated from </w:t>
      </w:r>
      <w:r w:rsidRPr="00D7646A">
        <w:rPr>
          <w:rStyle w:val="Emphasis"/>
          <w:rFonts w:asciiTheme="majorHAnsi" w:hAnsiTheme="majorHAnsi" w:cstheme="majorHAnsi"/>
          <w:color w:val="000000" w:themeColor="text1"/>
        </w:rPr>
        <w:t>The Language of Endometriosis Project</w:t>
      </w:r>
      <w:r w:rsidRPr="00D7646A">
        <w:rPr>
          <w:rFonts w:asciiTheme="majorHAnsi" w:hAnsiTheme="majorHAnsi" w:cstheme="majorHAnsi"/>
          <w:color w:val="000000" w:themeColor="text1"/>
        </w:rPr>
        <w:t>, a corpus analysing how people describe menstrual and pelvic pain across interviews, forums, surveys, and social media posts. The study examined real patient language to understand how pain is conceptualised and communicated</w:t>
      </w:r>
      <w:r w:rsidR="0053041D">
        <w:rPr>
          <w:rFonts w:asciiTheme="majorHAnsi" w:hAnsiTheme="majorHAnsi" w:cstheme="majorHAnsi"/>
          <w:color w:val="000000" w:themeColor="text1"/>
        </w:rPr>
        <w:t>,</w:t>
      </w:r>
      <w:r w:rsidRPr="00D7646A">
        <w:rPr>
          <w:rFonts w:asciiTheme="majorHAnsi" w:hAnsiTheme="majorHAnsi" w:cstheme="majorHAnsi"/>
          <w:color w:val="000000" w:themeColor="text1"/>
        </w:rPr>
        <w:t xml:space="preserve"> and how communication barriers contribute to diagnostic delay.</w:t>
      </w:r>
    </w:p>
    <w:p w14:paraId="13CA497F" w14:textId="77777777" w:rsidR="00426451" w:rsidRDefault="0042645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 xml:space="preserve">Quantitative analysis showed that the word </w:t>
      </w:r>
      <w:r w:rsidRPr="00D7646A">
        <w:rPr>
          <w:rStyle w:val="Emphasis"/>
          <w:rFonts w:asciiTheme="majorHAnsi" w:hAnsiTheme="majorHAnsi" w:cstheme="majorHAnsi"/>
          <w:color w:val="000000" w:themeColor="text1"/>
        </w:rPr>
        <w:t>pain</w:t>
      </w:r>
      <w:r w:rsidRPr="00D7646A">
        <w:rPr>
          <w:rFonts w:asciiTheme="majorHAnsi" w:hAnsiTheme="majorHAnsi" w:cstheme="majorHAnsi"/>
          <w:color w:val="000000" w:themeColor="text1"/>
        </w:rPr>
        <w:t xml:space="preserve"> occurred 2,131 times (≈ 8.8 per 1,000 words), ranking seventeenth across 241,887 words </w:t>
      </w:r>
      <w:r w:rsidR="00A010CB">
        <w:rPr>
          <w:rFonts w:asciiTheme="majorHAnsi" w:hAnsiTheme="majorHAnsi" w:cstheme="majorHAnsi"/>
          <w:color w:val="000000" w:themeColor="text1"/>
        </w:rPr>
        <w:t>-</w:t>
      </w:r>
      <w:r w:rsidRPr="00D7646A">
        <w:rPr>
          <w:rFonts w:asciiTheme="majorHAnsi" w:hAnsiTheme="majorHAnsi" w:cstheme="majorHAnsi"/>
          <w:color w:val="000000" w:themeColor="text1"/>
        </w:rPr>
        <w:t xml:space="preserve"> over 120 times higher than in the British National Corpus (0.07 per 1,000). This confirms that pain dominates the linguistic landscape of </w:t>
      </w:r>
      <w:r w:rsidR="004E4A02" w:rsidRPr="00D7646A">
        <w:rPr>
          <w:rFonts w:asciiTheme="majorHAnsi" w:hAnsiTheme="majorHAnsi" w:cstheme="majorHAnsi"/>
          <w:color w:val="000000" w:themeColor="text1"/>
        </w:rPr>
        <w:t>E</w:t>
      </w:r>
      <w:r w:rsidRPr="00D7646A">
        <w:rPr>
          <w:rFonts w:asciiTheme="majorHAnsi" w:hAnsiTheme="majorHAnsi" w:cstheme="majorHAnsi"/>
          <w:color w:val="000000" w:themeColor="text1"/>
        </w:rPr>
        <w:t>ndometriosis narratives.</w:t>
      </w:r>
    </w:p>
    <w:p w14:paraId="52723FDD" w14:textId="77777777" w:rsidR="00E44C0A" w:rsidRDefault="00E44C0A" w:rsidP="00D7646A">
      <w:pPr>
        <w:pStyle w:val="NormalWeb"/>
        <w:spacing w:before="120" w:beforeAutospacing="0" w:after="120" w:afterAutospacing="0"/>
        <w:rPr>
          <w:rFonts w:asciiTheme="majorHAnsi" w:hAnsiTheme="majorHAnsi" w:cstheme="majorHAnsi"/>
          <w:color w:val="000000" w:themeColor="text1"/>
        </w:rPr>
      </w:pPr>
    </w:p>
    <w:p w14:paraId="0408DA01" w14:textId="77777777" w:rsidR="00E44C0A" w:rsidRDefault="00E44C0A" w:rsidP="00E44C0A">
      <w:pPr>
        <w:pStyle w:val="NormalWeb"/>
        <w:spacing w:before="120" w:beforeAutospacing="0" w:after="120" w:afterAutospacing="0"/>
        <w:jc w:val="center"/>
        <w:rPr>
          <w:rFonts w:asciiTheme="majorHAnsi" w:hAnsiTheme="majorHAnsi" w:cstheme="majorHAnsi"/>
          <w:color w:val="000000" w:themeColor="text1"/>
        </w:rPr>
      </w:pPr>
      <w:r>
        <w:rPr>
          <w:rFonts w:asciiTheme="majorHAnsi" w:hAnsiTheme="majorHAnsi" w:cstheme="majorHAnsi"/>
          <w:noProof/>
          <w:color w:val="000000" w:themeColor="text1"/>
        </w:rPr>
        <w:drawing>
          <wp:inline distT="0" distB="0" distL="0" distR="0" wp14:anchorId="59CB8D77" wp14:editId="70FEE8D1">
            <wp:extent cx="3237876" cy="2908842"/>
            <wp:effectExtent l="0" t="0" r="635" b="0"/>
            <wp:docPr id="87548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87411" name="Picture 875487411"/>
                    <pic:cNvPicPr/>
                  </pic:nvPicPr>
                  <pic:blipFill>
                    <a:blip r:embed="rId12"/>
                    <a:stretch>
                      <a:fillRect/>
                    </a:stretch>
                  </pic:blipFill>
                  <pic:spPr>
                    <a:xfrm>
                      <a:off x="0" y="0"/>
                      <a:ext cx="3250812" cy="2920463"/>
                    </a:xfrm>
                    <a:prstGeom prst="rect">
                      <a:avLst/>
                    </a:prstGeom>
                  </pic:spPr>
                </pic:pic>
              </a:graphicData>
            </a:graphic>
          </wp:inline>
        </w:drawing>
      </w:r>
    </w:p>
    <w:p w14:paraId="62A00E3C" w14:textId="77777777" w:rsidR="00E44C0A" w:rsidRDefault="00E44C0A" w:rsidP="00E44C0A">
      <w:pPr>
        <w:pStyle w:val="NormalWeb"/>
        <w:spacing w:before="120" w:beforeAutospacing="0" w:after="120" w:afterAutospacing="0"/>
        <w:jc w:val="center"/>
        <w:rPr>
          <w:rFonts w:asciiTheme="majorHAnsi" w:hAnsiTheme="majorHAnsi" w:cstheme="majorHAnsi"/>
          <w:color w:val="000000" w:themeColor="text1"/>
          <w:sz w:val="20"/>
          <w:szCs w:val="20"/>
        </w:rPr>
      </w:pPr>
    </w:p>
    <w:p w14:paraId="314F04A4" w14:textId="77777777" w:rsidR="00E44C0A" w:rsidRPr="00E44C0A" w:rsidRDefault="00E44C0A" w:rsidP="00E44C0A">
      <w:pPr>
        <w:pStyle w:val="NormalWeb"/>
        <w:spacing w:before="120" w:beforeAutospacing="0" w:after="120" w:afterAutospacing="0"/>
        <w:jc w:val="center"/>
        <w:rPr>
          <w:rFonts w:asciiTheme="majorHAnsi" w:hAnsiTheme="majorHAnsi" w:cstheme="majorHAnsi"/>
          <w:color w:val="000000" w:themeColor="text1"/>
          <w:sz w:val="20"/>
          <w:szCs w:val="20"/>
        </w:rPr>
      </w:pPr>
      <w:r w:rsidRPr="00E44C0A">
        <w:rPr>
          <w:rFonts w:asciiTheme="majorHAnsi" w:hAnsiTheme="majorHAnsi" w:cstheme="majorHAnsi"/>
          <w:color w:val="000000" w:themeColor="text1"/>
          <w:sz w:val="20"/>
          <w:szCs w:val="20"/>
        </w:rPr>
        <w:t>Figure 2: AntCont analysis of word list of The Language of Endometiosis corpus</w:t>
      </w:r>
    </w:p>
    <w:p w14:paraId="3F71D02F" w14:textId="77777777" w:rsidR="00E44C0A" w:rsidRPr="00D7646A" w:rsidRDefault="00E44C0A" w:rsidP="00D7646A">
      <w:pPr>
        <w:pStyle w:val="NormalWeb"/>
        <w:spacing w:before="120" w:beforeAutospacing="0" w:after="120" w:afterAutospacing="0"/>
        <w:rPr>
          <w:rFonts w:asciiTheme="majorHAnsi" w:hAnsiTheme="majorHAnsi" w:cstheme="majorHAnsi"/>
          <w:color w:val="000000" w:themeColor="text1"/>
        </w:rPr>
      </w:pPr>
    </w:p>
    <w:p w14:paraId="0C4C754B" w14:textId="77777777" w:rsidR="00426451" w:rsidRPr="00D7646A" w:rsidRDefault="0042645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 xml:space="preserve">Of these 2,131 instances, 31 percent were figurative, expressed through metaphors or similes. Figurative collocates such as </w:t>
      </w:r>
      <w:r w:rsidRPr="00D7646A">
        <w:rPr>
          <w:rStyle w:val="Emphasis"/>
          <w:rFonts w:asciiTheme="majorHAnsi" w:hAnsiTheme="majorHAnsi" w:cstheme="majorHAnsi"/>
          <w:color w:val="000000" w:themeColor="text1"/>
        </w:rPr>
        <w:t>burning</w:t>
      </w:r>
      <w:r w:rsidRPr="00D7646A">
        <w:rPr>
          <w:rFonts w:asciiTheme="majorHAnsi" w:hAnsiTheme="majorHAnsi" w:cstheme="majorHAnsi"/>
          <w:color w:val="000000" w:themeColor="text1"/>
        </w:rPr>
        <w:t xml:space="preserve">, </w:t>
      </w:r>
      <w:r w:rsidRPr="00D7646A">
        <w:rPr>
          <w:rStyle w:val="Emphasis"/>
          <w:rFonts w:asciiTheme="majorHAnsi" w:hAnsiTheme="majorHAnsi" w:cstheme="majorHAnsi"/>
          <w:color w:val="000000" w:themeColor="text1"/>
        </w:rPr>
        <w:t>stabbing</w:t>
      </w:r>
      <w:r w:rsidRPr="00D7646A">
        <w:rPr>
          <w:rFonts w:asciiTheme="majorHAnsi" w:hAnsiTheme="majorHAnsi" w:cstheme="majorHAnsi"/>
          <w:color w:val="000000" w:themeColor="text1"/>
        </w:rPr>
        <w:t xml:space="preserve">, </w:t>
      </w:r>
      <w:r w:rsidRPr="00D7646A">
        <w:rPr>
          <w:rStyle w:val="Emphasis"/>
          <w:rFonts w:asciiTheme="majorHAnsi" w:hAnsiTheme="majorHAnsi" w:cstheme="majorHAnsi"/>
          <w:color w:val="000000" w:themeColor="text1"/>
        </w:rPr>
        <w:t>twisting</w:t>
      </w:r>
      <w:r w:rsidRPr="00D7646A">
        <w:rPr>
          <w:rFonts w:asciiTheme="majorHAnsi" w:hAnsiTheme="majorHAnsi" w:cstheme="majorHAnsi"/>
          <w:color w:val="000000" w:themeColor="text1"/>
        </w:rPr>
        <w:t xml:space="preserve">, and </w:t>
      </w:r>
      <w:r w:rsidRPr="00D7646A">
        <w:rPr>
          <w:rStyle w:val="Emphasis"/>
          <w:rFonts w:asciiTheme="majorHAnsi" w:hAnsiTheme="majorHAnsi" w:cstheme="majorHAnsi"/>
          <w:color w:val="000000" w:themeColor="text1"/>
        </w:rPr>
        <w:t>tearing</w:t>
      </w:r>
      <w:r w:rsidRPr="00D7646A">
        <w:rPr>
          <w:rFonts w:asciiTheme="majorHAnsi" w:hAnsiTheme="majorHAnsi" w:cstheme="majorHAnsi"/>
          <w:color w:val="000000" w:themeColor="text1"/>
        </w:rPr>
        <w:t xml:space="preserve"> describe the quality and mechanism of pain, while literal collocates communicate degree and location (</w:t>
      </w:r>
      <w:r w:rsidRPr="00D7646A">
        <w:rPr>
          <w:rStyle w:val="Emphasis"/>
          <w:rFonts w:asciiTheme="majorHAnsi" w:hAnsiTheme="majorHAnsi" w:cstheme="majorHAnsi"/>
          <w:color w:val="000000" w:themeColor="text1"/>
        </w:rPr>
        <w:t>mild</w:t>
      </w:r>
      <w:r w:rsidRPr="00D7646A">
        <w:rPr>
          <w:rFonts w:asciiTheme="majorHAnsi" w:hAnsiTheme="majorHAnsi" w:cstheme="majorHAnsi"/>
          <w:color w:val="000000" w:themeColor="text1"/>
        </w:rPr>
        <w:t xml:space="preserve">, </w:t>
      </w:r>
      <w:r w:rsidRPr="00D7646A">
        <w:rPr>
          <w:rStyle w:val="Emphasis"/>
          <w:rFonts w:asciiTheme="majorHAnsi" w:hAnsiTheme="majorHAnsi" w:cstheme="majorHAnsi"/>
          <w:color w:val="000000" w:themeColor="text1"/>
        </w:rPr>
        <w:t>severe</w:t>
      </w:r>
      <w:r w:rsidRPr="00D7646A">
        <w:rPr>
          <w:rFonts w:asciiTheme="majorHAnsi" w:hAnsiTheme="majorHAnsi" w:cstheme="majorHAnsi"/>
          <w:color w:val="000000" w:themeColor="text1"/>
        </w:rPr>
        <w:t xml:space="preserve">, </w:t>
      </w:r>
      <w:r w:rsidRPr="00D7646A">
        <w:rPr>
          <w:rStyle w:val="Emphasis"/>
          <w:rFonts w:asciiTheme="majorHAnsi" w:hAnsiTheme="majorHAnsi" w:cstheme="majorHAnsi"/>
          <w:color w:val="000000" w:themeColor="text1"/>
        </w:rPr>
        <w:t>pelvic</w:t>
      </w:r>
      <w:r w:rsidRPr="00D7646A">
        <w:rPr>
          <w:rFonts w:asciiTheme="majorHAnsi" w:hAnsiTheme="majorHAnsi" w:cstheme="majorHAnsi"/>
          <w:color w:val="000000" w:themeColor="text1"/>
        </w:rPr>
        <w:t xml:space="preserve">, </w:t>
      </w:r>
      <w:r w:rsidRPr="00D7646A">
        <w:rPr>
          <w:rStyle w:val="Emphasis"/>
          <w:rFonts w:asciiTheme="majorHAnsi" w:hAnsiTheme="majorHAnsi" w:cstheme="majorHAnsi"/>
          <w:color w:val="000000" w:themeColor="text1"/>
        </w:rPr>
        <w:t>abdominal</w:t>
      </w:r>
      <w:r w:rsidRPr="00D7646A">
        <w:rPr>
          <w:rFonts w:asciiTheme="majorHAnsi" w:hAnsiTheme="majorHAnsi" w:cstheme="majorHAnsi"/>
          <w:color w:val="000000" w:themeColor="text1"/>
        </w:rPr>
        <w:t xml:space="preserve">). Together they reveal two complementary communicative strategies: literal expressions </w:t>
      </w:r>
      <w:r w:rsidR="00E44C0A">
        <w:rPr>
          <w:rFonts w:asciiTheme="majorHAnsi" w:hAnsiTheme="majorHAnsi" w:cstheme="majorHAnsi"/>
          <w:color w:val="000000" w:themeColor="text1"/>
        </w:rPr>
        <w:t xml:space="preserve">tend to </w:t>
      </w:r>
      <w:r w:rsidRPr="00D7646A">
        <w:rPr>
          <w:rFonts w:asciiTheme="majorHAnsi" w:hAnsiTheme="majorHAnsi" w:cstheme="majorHAnsi"/>
          <w:color w:val="000000" w:themeColor="text1"/>
        </w:rPr>
        <w:t xml:space="preserve">measure pain (where, how strong, how often), whereas figurative ones </w:t>
      </w:r>
      <w:r w:rsidR="00E44C0A">
        <w:rPr>
          <w:rFonts w:asciiTheme="majorHAnsi" w:hAnsiTheme="majorHAnsi" w:cstheme="majorHAnsi"/>
          <w:color w:val="000000" w:themeColor="text1"/>
        </w:rPr>
        <w:t xml:space="preserve">trnd to </w:t>
      </w:r>
      <w:r w:rsidRPr="00D7646A">
        <w:rPr>
          <w:rFonts w:asciiTheme="majorHAnsi" w:hAnsiTheme="majorHAnsi" w:cstheme="majorHAnsi"/>
          <w:color w:val="000000" w:themeColor="text1"/>
        </w:rPr>
        <w:t>describe experience</w:t>
      </w:r>
      <w:r w:rsidR="00E44C0A">
        <w:rPr>
          <w:rFonts w:asciiTheme="majorHAnsi" w:hAnsiTheme="majorHAnsi" w:cstheme="majorHAnsi"/>
          <w:color w:val="000000" w:themeColor="text1"/>
        </w:rPr>
        <w:t xml:space="preserve"> or mechanisms</w:t>
      </w:r>
      <w:r w:rsidRPr="00D7646A">
        <w:rPr>
          <w:rFonts w:asciiTheme="majorHAnsi" w:hAnsiTheme="majorHAnsi" w:cstheme="majorHAnsi"/>
          <w:color w:val="000000" w:themeColor="text1"/>
        </w:rPr>
        <w:t xml:space="preserve"> (how it feels, how it acts).</w:t>
      </w:r>
    </w:p>
    <w:p w14:paraId="6C3C6608" w14:textId="77777777" w:rsidR="00426451" w:rsidRDefault="0042645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Explain My Pain integrates both, recognising that literal descriptors support clinical classification, while figurative ones enrich empathic understanding and mechanistic insight.</w:t>
      </w:r>
    </w:p>
    <w:p w14:paraId="64232C0D" w14:textId="77777777" w:rsidR="00D7646A" w:rsidRPr="00D7646A" w:rsidRDefault="00D7646A" w:rsidP="00D7646A">
      <w:pPr>
        <w:pStyle w:val="NormalWeb"/>
        <w:spacing w:before="120" w:beforeAutospacing="0" w:after="120" w:afterAutospacing="0"/>
        <w:rPr>
          <w:rFonts w:asciiTheme="majorHAnsi" w:hAnsiTheme="majorHAnsi" w:cstheme="majorHAnsi"/>
          <w:color w:val="000000" w:themeColor="text1"/>
        </w:rPr>
      </w:pPr>
    </w:p>
    <w:tbl>
      <w:tblPr>
        <w:tblpPr w:leftFromText="180" w:rightFromText="180" w:horzAnchor="margin" w:tblpY="-247"/>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823"/>
        <w:gridCol w:w="1004"/>
        <w:gridCol w:w="3395"/>
      </w:tblGrid>
      <w:tr w:rsidR="00276AFE" w:rsidRPr="00276AFE" w14:paraId="5A985B37" w14:textId="77777777" w:rsidTr="00276AFE">
        <w:trPr>
          <w:tblHeader/>
          <w:tblCellSpacing w:w="15" w:type="dxa"/>
        </w:trPr>
        <w:tc>
          <w:tcPr>
            <w:tcW w:w="1373" w:type="dxa"/>
            <w:tcBorders>
              <w:bottom w:val="single" w:sz="4" w:space="0" w:color="auto"/>
            </w:tcBorders>
            <w:shd w:val="clear" w:color="auto" w:fill="F2F2F2" w:themeFill="background1" w:themeFillShade="F2"/>
            <w:vAlign w:val="center"/>
            <w:hideMark/>
          </w:tcPr>
          <w:p w14:paraId="345DE52F" w14:textId="77777777" w:rsidR="00276AFE" w:rsidRPr="00276AFE" w:rsidRDefault="00276AFE" w:rsidP="00276AFE">
            <w:pPr>
              <w:rPr>
                <w:rFonts w:asciiTheme="majorHAnsi" w:hAnsiTheme="majorHAnsi" w:cstheme="majorHAnsi"/>
                <w:b/>
                <w:bCs/>
                <w:color w:val="000000" w:themeColor="text1"/>
                <w:sz w:val="20"/>
                <w:szCs w:val="20"/>
              </w:rPr>
            </w:pPr>
            <w:r w:rsidRPr="00276AFE">
              <w:rPr>
                <w:rFonts w:asciiTheme="majorHAnsi" w:hAnsiTheme="majorHAnsi" w:cstheme="majorHAnsi"/>
                <w:b/>
                <w:bCs/>
                <w:color w:val="000000" w:themeColor="text1"/>
                <w:sz w:val="20"/>
                <w:szCs w:val="20"/>
              </w:rPr>
              <w:lastRenderedPageBreak/>
              <w:t>Metaphor Category</w:t>
            </w:r>
          </w:p>
        </w:tc>
        <w:tc>
          <w:tcPr>
            <w:tcW w:w="2793" w:type="dxa"/>
            <w:tcBorders>
              <w:bottom w:val="single" w:sz="4" w:space="0" w:color="auto"/>
            </w:tcBorders>
            <w:vAlign w:val="center"/>
            <w:hideMark/>
          </w:tcPr>
          <w:p w14:paraId="112E1C96" w14:textId="77777777" w:rsidR="00276AFE" w:rsidRPr="00276AFE" w:rsidRDefault="00276AFE" w:rsidP="00276AFE">
            <w:pPr>
              <w:rPr>
                <w:rFonts w:asciiTheme="majorHAnsi" w:hAnsiTheme="majorHAnsi" w:cstheme="majorHAnsi"/>
                <w:b/>
                <w:bCs/>
                <w:color w:val="000000" w:themeColor="text1"/>
                <w:sz w:val="20"/>
                <w:szCs w:val="20"/>
              </w:rPr>
            </w:pPr>
            <w:r w:rsidRPr="00276AFE">
              <w:rPr>
                <w:rFonts w:asciiTheme="majorHAnsi" w:hAnsiTheme="majorHAnsi" w:cstheme="majorHAnsi"/>
                <w:b/>
                <w:bCs/>
                <w:color w:val="000000" w:themeColor="text1"/>
                <w:sz w:val="20"/>
                <w:szCs w:val="20"/>
              </w:rPr>
              <w:t>Example Expressions</w:t>
            </w:r>
          </w:p>
        </w:tc>
        <w:tc>
          <w:tcPr>
            <w:tcW w:w="974" w:type="dxa"/>
            <w:tcBorders>
              <w:bottom w:val="single" w:sz="4" w:space="0" w:color="auto"/>
            </w:tcBorders>
            <w:shd w:val="clear" w:color="auto" w:fill="F2F2F2" w:themeFill="background1" w:themeFillShade="F2"/>
            <w:vAlign w:val="center"/>
            <w:hideMark/>
          </w:tcPr>
          <w:p w14:paraId="310B582C" w14:textId="77777777" w:rsidR="00276AFE" w:rsidRPr="00276AFE" w:rsidRDefault="00276AFE" w:rsidP="00276AFE">
            <w:pPr>
              <w:rPr>
                <w:rFonts w:asciiTheme="majorHAnsi" w:hAnsiTheme="majorHAnsi" w:cstheme="majorHAnsi"/>
                <w:b/>
                <w:bCs/>
                <w:color w:val="000000" w:themeColor="text1"/>
                <w:sz w:val="20"/>
                <w:szCs w:val="20"/>
              </w:rPr>
            </w:pPr>
            <w:r w:rsidRPr="00276AFE">
              <w:rPr>
                <w:rFonts w:asciiTheme="majorHAnsi" w:hAnsiTheme="majorHAnsi" w:cstheme="majorHAnsi"/>
                <w:b/>
                <w:bCs/>
                <w:color w:val="000000" w:themeColor="text1"/>
                <w:sz w:val="20"/>
                <w:szCs w:val="20"/>
              </w:rPr>
              <w:t>Type</w:t>
            </w:r>
          </w:p>
        </w:tc>
        <w:tc>
          <w:tcPr>
            <w:tcW w:w="3350" w:type="dxa"/>
            <w:tcBorders>
              <w:bottom w:val="single" w:sz="4" w:space="0" w:color="auto"/>
            </w:tcBorders>
            <w:vAlign w:val="center"/>
            <w:hideMark/>
          </w:tcPr>
          <w:p w14:paraId="1B4253DF" w14:textId="77777777" w:rsidR="00276AFE" w:rsidRPr="00276AFE" w:rsidRDefault="00276AFE" w:rsidP="00276AFE">
            <w:pPr>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Semantic</w:t>
            </w:r>
            <w:r w:rsidRPr="00276AFE">
              <w:rPr>
                <w:rFonts w:asciiTheme="majorHAnsi" w:hAnsiTheme="majorHAnsi" w:cstheme="majorHAnsi"/>
                <w:b/>
                <w:bCs/>
                <w:color w:val="000000" w:themeColor="text1"/>
                <w:sz w:val="20"/>
                <w:szCs w:val="20"/>
              </w:rPr>
              <w:t xml:space="preserve"> Entailment</w:t>
            </w:r>
          </w:p>
        </w:tc>
      </w:tr>
      <w:tr w:rsidR="00276AFE" w:rsidRPr="00276AFE" w14:paraId="0B29E0AC" w14:textId="77777777" w:rsidTr="00276AFE">
        <w:trPr>
          <w:tblCellSpacing w:w="15" w:type="dxa"/>
        </w:trPr>
        <w:tc>
          <w:tcPr>
            <w:tcW w:w="1373" w:type="dxa"/>
            <w:shd w:val="clear" w:color="auto" w:fill="F2F2F2" w:themeFill="background1" w:themeFillShade="F2"/>
            <w:vAlign w:val="center"/>
            <w:hideMark/>
          </w:tcPr>
          <w:p w14:paraId="21F03894"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Violent Action</w:t>
            </w:r>
          </w:p>
        </w:tc>
        <w:tc>
          <w:tcPr>
            <w:tcW w:w="2793" w:type="dxa"/>
            <w:vAlign w:val="center"/>
            <w:hideMark/>
          </w:tcPr>
          <w:p w14:paraId="17B75950"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attack, ripped apart, stabbed inside</w:t>
            </w:r>
          </w:p>
        </w:tc>
        <w:tc>
          <w:tcPr>
            <w:tcW w:w="974" w:type="dxa"/>
            <w:shd w:val="clear" w:color="auto" w:fill="F2F2F2" w:themeFill="background1" w:themeFillShade="F2"/>
            <w:vAlign w:val="center"/>
            <w:hideMark/>
          </w:tcPr>
          <w:p w14:paraId="6FEA19D7"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Sensory</w:t>
            </w:r>
          </w:p>
        </w:tc>
        <w:tc>
          <w:tcPr>
            <w:tcW w:w="3350" w:type="dxa"/>
            <w:vAlign w:val="center"/>
            <w:hideMark/>
          </w:tcPr>
          <w:p w14:paraId="02EE4DC3"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assault or invasion of the body</w:t>
            </w:r>
          </w:p>
        </w:tc>
      </w:tr>
      <w:tr w:rsidR="00276AFE" w:rsidRPr="00276AFE" w14:paraId="5799A52E" w14:textId="77777777" w:rsidTr="00276AFE">
        <w:trPr>
          <w:tblCellSpacing w:w="15" w:type="dxa"/>
        </w:trPr>
        <w:tc>
          <w:tcPr>
            <w:tcW w:w="1373" w:type="dxa"/>
            <w:shd w:val="clear" w:color="auto" w:fill="F2F2F2" w:themeFill="background1" w:themeFillShade="F2"/>
            <w:vAlign w:val="center"/>
            <w:hideMark/>
          </w:tcPr>
          <w:p w14:paraId="609CEE1E"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Cutting Tools</w:t>
            </w:r>
          </w:p>
        </w:tc>
        <w:tc>
          <w:tcPr>
            <w:tcW w:w="2793" w:type="dxa"/>
            <w:vAlign w:val="center"/>
            <w:hideMark/>
          </w:tcPr>
          <w:p w14:paraId="7F67D83E"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knife, blade, glass shards</w:t>
            </w:r>
          </w:p>
        </w:tc>
        <w:tc>
          <w:tcPr>
            <w:tcW w:w="974" w:type="dxa"/>
            <w:shd w:val="clear" w:color="auto" w:fill="F2F2F2" w:themeFill="background1" w:themeFillShade="F2"/>
            <w:vAlign w:val="center"/>
            <w:hideMark/>
          </w:tcPr>
          <w:p w14:paraId="4DDFADE5"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Sensory</w:t>
            </w:r>
          </w:p>
        </w:tc>
        <w:tc>
          <w:tcPr>
            <w:tcW w:w="3350" w:type="dxa"/>
            <w:vAlign w:val="center"/>
            <w:hideMark/>
          </w:tcPr>
          <w:p w14:paraId="191F0F46"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cutting or penetration of tissue</w:t>
            </w:r>
          </w:p>
        </w:tc>
      </w:tr>
      <w:tr w:rsidR="00276AFE" w:rsidRPr="00276AFE" w14:paraId="69718431" w14:textId="77777777" w:rsidTr="00276AFE">
        <w:trPr>
          <w:tblCellSpacing w:w="15" w:type="dxa"/>
        </w:trPr>
        <w:tc>
          <w:tcPr>
            <w:tcW w:w="1373" w:type="dxa"/>
            <w:shd w:val="clear" w:color="auto" w:fill="F2F2F2" w:themeFill="background1" w:themeFillShade="F2"/>
            <w:vAlign w:val="center"/>
            <w:hideMark/>
          </w:tcPr>
          <w:p w14:paraId="3C62AAC1"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Pressure</w:t>
            </w:r>
          </w:p>
        </w:tc>
        <w:tc>
          <w:tcPr>
            <w:tcW w:w="2793" w:type="dxa"/>
            <w:vAlign w:val="center"/>
            <w:hideMark/>
          </w:tcPr>
          <w:p w14:paraId="303D8E2C"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tight band, crushing weight, clamped</w:t>
            </w:r>
          </w:p>
        </w:tc>
        <w:tc>
          <w:tcPr>
            <w:tcW w:w="974" w:type="dxa"/>
            <w:shd w:val="clear" w:color="auto" w:fill="F2F2F2" w:themeFill="background1" w:themeFillShade="F2"/>
            <w:vAlign w:val="center"/>
            <w:hideMark/>
          </w:tcPr>
          <w:p w14:paraId="44840294"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Sensory</w:t>
            </w:r>
          </w:p>
        </w:tc>
        <w:tc>
          <w:tcPr>
            <w:tcW w:w="3350" w:type="dxa"/>
            <w:vAlign w:val="center"/>
            <w:hideMark/>
          </w:tcPr>
          <w:p w14:paraId="1763C461"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compression or physical restraint</w:t>
            </w:r>
          </w:p>
        </w:tc>
      </w:tr>
      <w:tr w:rsidR="00276AFE" w:rsidRPr="00276AFE" w14:paraId="6565A618" w14:textId="77777777" w:rsidTr="00276AFE">
        <w:trPr>
          <w:tblCellSpacing w:w="15" w:type="dxa"/>
        </w:trPr>
        <w:tc>
          <w:tcPr>
            <w:tcW w:w="1373" w:type="dxa"/>
            <w:shd w:val="clear" w:color="auto" w:fill="F2F2F2" w:themeFill="background1" w:themeFillShade="F2"/>
            <w:vAlign w:val="center"/>
            <w:hideMark/>
          </w:tcPr>
          <w:p w14:paraId="42E94C87"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Electric Force</w:t>
            </w:r>
          </w:p>
        </w:tc>
        <w:tc>
          <w:tcPr>
            <w:tcW w:w="2793" w:type="dxa"/>
            <w:vAlign w:val="center"/>
            <w:hideMark/>
          </w:tcPr>
          <w:p w14:paraId="0B29B322"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zapping, electric shock, jolt</w:t>
            </w:r>
          </w:p>
        </w:tc>
        <w:tc>
          <w:tcPr>
            <w:tcW w:w="974" w:type="dxa"/>
            <w:shd w:val="clear" w:color="auto" w:fill="F2F2F2" w:themeFill="background1" w:themeFillShade="F2"/>
            <w:vAlign w:val="center"/>
            <w:hideMark/>
          </w:tcPr>
          <w:p w14:paraId="59C9DBE4"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Sensory</w:t>
            </w:r>
          </w:p>
        </w:tc>
        <w:tc>
          <w:tcPr>
            <w:tcW w:w="3350" w:type="dxa"/>
            <w:vAlign w:val="center"/>
            <w:hideMark/>
          </w:tcPr>
          <w:p w14:paraId="3005B10A"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sudden discharge of energy</w:t>
            </w:r>
          </w:p>
        </w:tc>
      </w:tr>
      <w:tr w:rsidR="00276AFE" w:rsidRPr="00276AFE" w14:paraId="57F6A07E" w14:textId="77777777" w:rsidTr="00276AFE">
        <w:trPr>
          <w:tblCellSpacing w:w="15" w:type="dxa"/>
        </w:trPr>
        <w:tc>
          <w:tcPr>
            <w:tcW w:w="1373" w:type="dxa"/>
            <w:shd w:val="clear" w:color="auto" w:fill="F2F2F2" w:themeFill="background1" w:themeFillShade="F2"/>
            <w:vAlign w:val="center"/>
            <w:hideMark/>
          </w:tcPr>
          <w:p w14:paraId="07A1E247"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Heat</w:t>
            </w:r>
          </w:p>
        </w:tc>
        <w:tc>
          <w:tcPr>
            <w:tcW w:w="2793" w:type="dxa"/>
            <w:vAlign w:val="center"/>
            <w:hideMark/>
          </w:tcPr>
          <w:p w14:paraId="6872856C"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burning, on fire, flames inside me</w:t>
            </w:r>
          </w:p>
        </w:tc>
        <w:tc>
          <w:tcPr>
            <w:tcW w:w="974" w:type="dxa"/>
            <w:shd w:val="clear" w:color="auto" w:fill="F2F2F2" w:themeFill="background1" w:themeFillShade="F2"/>
            <w:vAlign w:val="center"/>
            <w:hideMark/>
          </w:tcPr>
          <w:p w14:paraId="0C7572F4"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Sensory</w:t>
            </w:r>
          </w:p>
        </w:tc>
        <w:tc>
          <w:tcPr>
            <w:tcW w:w="3350" w:type="dxa"/>
            <w:vAlign w:val="center"/>
            <w:hideMark/>
          </w:tcPr>
          <w:p w14:paraId="10C7B1A4"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inflammation or internal heat</w:t>
            </w:r>
          </w:p>
        </w:tc>
      </w:tr>
      <w:tr w:rsidR="00276AFE" w:rsidRPr="00276AFE" w14:paraId="0330B070" w14:textId="77777777" w:rsidTr="00276AFE">
        <w:trPr>
          <w:tblCellSpacing w:w="15" w:type="dxa"/>
        </w:trPr>
        <w:tc>
          <w:tcPr>
            <w:tcW w:w="1373" w:type="dxa"/>
            <w:shd w:val="clear" w:color="auto" w:fill="F2F2F2" w:themeFill="background1" w:themeFillShade="F2"/>
            <w:vAlign w:val="center"/>
            <w:hideMark/>
          </w:tcPr>
          <w:p w14:paraId="2B77D94B"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Weight</w:t>
            </w:r>
          </w:p>
        </w:tc>
        <w:tc>
          <w:tcPr>
            <w:tcW w:w="2793" w:type="dxa"/>
            <w:vAlign w:val="center"/>
            <w:hideMark/>
          </w:tcPr>
          <w:p w14:paraId="2FD7CBB8"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dragging, heavy, weighed down</w:t>
            </w:r>
          </w:p>
        </w:tc>
        <w:tc>
          <w:tcPr>
            <w:tcW w:w="974" w:type="dxa"/>
            <w:shd w:val="clear" w:color="auto" w:fill="F2F2F2" w:themeFill="background1" w:themeFillShade="F2"/>
            <w:vAlign w:val="center"/>
            <w:hideMark/>
          </w:tcPr>
          <w:p w14:paraId="04AF1189"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Sensory</w:t>
            </w:r>
          </w:p>
        </w:tc>
        <w:tc>
          <w:tcPr>
            <w:tcW w:w="3350" w:type="dxa"/>
            <w:vAlign w:val="center"/>
            <w:hideMark/>
          </w:tcPr>
          <w:p w14:paraId="4B407761"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physical burden or force of gravity</w:t>
            </w:r>
          </w:p>
        </w:tc>
      </w:tr>
      <w:tr w:rsidR="00276AFE" w:rsidRPr="00276AFE" w14:paraId="25159825" w14:textId="77777777" w:rsidTr="00276AFE">
        <w:trPr>
          <w:tblCellSpacing w:w="15" w:type="dxa"/>
        </w:trPr>
        <w:tc>
          <w:tcPr>
            <w:tcW w:w="1373" w:type="dxa"/>
            <w:shd w:val="clear" w:color="auto" w:fill="F2F2F2" w:themeFill="background1" w:themeFillShade="F2"/>
            <w:vAlign w:val="center"/>
            <w:hideMark/>
          </w:tcPr>
          <w:p w14:paraId="7DED7740"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Internal Machinery</w:t>
            </w:r>
          </w:p>
        </w:tc>
        <w:tc>
          <w:tcPr>
            <w:tcW w:w="2793" w:type="dxa"/>
            <w:vAlign w:val="center"/>
            <w:hideMark/>
          </w:tcPr>
          <w:p w14:paraId="1A04C5CB"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gears grinding, drill, engine turning</w:t>
            </w:r>
          </w:p>
        </w:tc>
        <w:tc>
          <w:tcPr>
            <w:tcW w:w="974" w:type="dxa"/>
            <w:shd w:val="clear" w:color="auto" w:fill="F2F2F2" w:themeFill="background1" w:themeFillShade="F2"/>
            <w:vAlign w:val="center"/>
            <w:hideMark/>
          </w:tcPr>
          <w:p w14:paraId="4424CA99"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Sensory</w:t>
            </w:r>
          </w:p>
        </w:tc>
        <w:tc>
          <w:tcPr>
            <w:tcW w:w="3350" w:type="dxa"/>
            <w:vAlign w:val="center"/>
            <w:hideMark/>
          </w:tcPr>
          <w:p w14:paraId="527D1EDB"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mechanical malfunction within the body</w:t>
            </w:r>
          </w:p>
        </w:tc>
      </w:tr>
      <w:tr w:rsidR="00276AFE" w:rsidRPr="00276AFE" w14:paraId="3661FE04" w14:textId="77777777" w:rsidTr="00276AFE">
        <w:trPr>
          <w:tblCellSpacing w:w="15" w:type="dxa"/>
        </w:trPr>
        <w:tc>
          <w:tcPr>
            <w:tcW w:w="1373" w:type="dxa"/>
            <w:shd w:val="clear" w:color="auto" w:fill="F2F2F2" w:themeFill="background1" w:themeFillShade="F2"/>
            <w:vAlign w:val="center"/>
            <w:hideMark/>
          </w:tcPr>
          <w:p w14:paraId="487A7C16"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Entrapment</w:t>
            </w:r>
          </w:p>
        </w:tc>
        <w:tc>
          <w:tcPr>
            <w:tcW w:w="2793" w:type="dxa"/>
            <w:vAlign w:val="center"/>
            <w:hideMark/>
          </w:tcPr>
          <w:p w14:paraId="1DF73E1F"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trapped, locked in, caged</w:t>
            </w:r>
          </w:p>
        </w:tc>
        <w:tc>
          <w:tcPr>
            <w:tcW w:w="974" w:type="dxa"/>
            <w:shd w:val="clear" w:color="auto" w:fill="F2F2F2" w:themeFill="background1" w:themeFillShade="F2"/>
            <w:vAlign w:val="center"/>
            <w:hideMark/>
          </w:tcPr>
          <w:p w14:paraId="3116F4D8"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Emotional</w:t>
            </w:r>
          </w:p>
        </w:tc>
        <w:tc>
          <w:tcPr>
            <w:tcW w:w="3350" w:type="dxa"/>
            <w:vAlign w:val="center"/>
            <w:hideMark/>
          </w:tcPr>
          <w:p w14:paraId="58BBC42E"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confinement, lack of escape or control</w:t>
            </w:r>
          </w:p>
        </w:tc>
      </w:tr>
      <w:tr w:rsidR="00276AFE" w:rsidRPr="00276AFE" w14:paraId="121FEA19" w14:textId="77777777" w:rsidTr="00276AFE">
        <w:trPr>
          <w:tblCellSpacing w:w="15" w:type="dxa"/>
        </w:trPr>
        <w:tc>
          <w:tcPr>
            <w:tcW w:w="1373" w:type="dxa"/>
            <w:shd w:val="clear" w:color="auto" w:fill="F2F2F2" w:themeFill="background1" w:themeFillShade="F2"/>
            <w:vAlign w:val="center"/>
            <w:hideMark/>
          </w:tcPr>
          <w:p w14:paraId="685AA91B"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Predator</w:t>
            </w:r>
          </w:p>
        </w:tc>
        <w:tc>
          <w:tcPr>
            <w:tcW w:w="2793" w:type="dxa"/>
            <w:vAlign w:val="center"/>
            <w:hideMark/>
          </w:tcPr>
          <w:p w14:paraId="79165FD9"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something biting, clawing, attacking</w:t>
            </w:r>
          </w:p>
        </w:tc>
        <w:tc>
          <w:tcPr>
            <w:tcW w:w="974" w:type="dxa"/>
            <w:shd w:val="clear" w:color="auto" w:fill="F2F2F2" w:themeFill="background1" w:themeFillShade="F2"/>
            <w:vAlign w:val="center"/>
            <w:hideMark/>
          </w:tcPr>
          <w:p w14:paraId="6A680F60"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Emotional</w:t>
            </w:r>
          </w:p>
        </w:tc>
        <w:tc>
          <w:tcPr>
            <w:tcW w:w="3350" w:type="dxa"/>
            <w:vAlign w:val="center"/>
            <w:hideMark/>
          </w:tcPr>
          <w:p w14:paraId="3522C658"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an external living force or threat</w:t>
            </w:r>
          </w:p>
        </w:tc>
      </w:tr>
      <w:tr w:rsidR="00276AFE" w:rsidRPr="00276AFE" w14:paraId="5B888FC3" w14:textId="77777777" w:rsidTr="00276AFE">
        <w:trPr>
          <w:tblCellSpacing w:w="15" w:type="dxa"/>
        </w:trPr>
        <w:tc>
          <w:tcPr>
            <w:tcW w:w="1373" w:type="dxa"/>
            <w:shd w:val="clear" w:color="auto" w:fill="F2F2F2" w:themeFill="background1" w:themeFillShade="F2"/>
            <w:vAlign w:val="center"/>
            <w:hideMark/>
          </w:tcPr>
          <w:p w14:paraId="6D648989"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Transformation</w:t>
            </w:r>
          </w:p>
        </w:tc>
        <w:tc>
          <w:tcPr>
            <w:tcW w:w="2793" w:type="dxa"/>
            <w:vAlign w:val="center"/>
            <w:hideMark/>
          </w:tcPr>
          <w:p w14:paraId="44FD3F69"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alien inside me, twisted, mutating</w:t>
            </w:r>
          </w:p>
        </w:tc>
        <w:tc>
          <w:tcPr>
            <w:tcW w:w="974" w:type="dxa"/>
            <w:shd w:val="clear" w:color="auto" w:fill="F2F2F2" w:themeFill="background1" w:themeFillShade="F2"/>
            <w:vAlign w:val="center"/>
            <w:hideMark/>
          </w:tcPr>
          <w:p w14:paraId="42767589"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Emotional</w:t>
            </w:r>
          </w:p>
        </w:tc>
        <w:tc>
          <w:tcPr>
            <w:tcW w:w="3350" w:type="dxa"/>
            <w:vAlign w:val="center"/>
            <w:hideMark/>
          </w:tcPr>
          <w:p w14:paraId="5587F32B"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bodily change, intrusion, or loss of integrity</w:t>
            </w:r>
          </w:p>
        </w:tc>
      </w:tr>
      <w:tr w:rsidR="00276AFE" w:rsidRPr="00276AFE" w14:paraId="3A2CCB9E" w14:textId="77777777" w:rsidTr="00276AFE">
        <w:trPr>
          <w:tblCellSpacing w:w="15" w:type="dxa"/>
        </w:trPr>
        <w:tc>
          <w:tcPr>
            <w:tcW w:w="1373" w:type="dxa"/>
            <w:shd w:val="clear" w:color="auto" w:fill="F2F2F2" w:themeFill="background1" w:themeFillShade="F2"/>
            <w:vAlign w:val="center"/>
            <w:hideMark/>
          </w:tcPr>
          <w:p w14:paraId="21000F32"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Labour</w:t>
            </w:r>
          </w:p>
        </w:tc>
        <w:tc>
          <w:tcPr>
            <w:tcW w:w="2793" w:type="dxa"/>
            <w:vAlign w:val="center"/>
            <w:hideMark/>
          </w:tcPr>
          <w:p w14:paraId="1A53C576"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contractions, waves, surges</w:t>
            </w:r>
          </w:p>
        </w:tc>
        <w:tc>
          <w:tcPr>
            <w:tcW w:w="974" w:type="dxa"/>
            <w:shd w:val="clear" w:color="auto" w:fill="F2F2F2" w:themeFill="background1" w:themeFillShade="F2"/>
            <w:vAlign w:val="center"/>
            <w:hideMark/>
          </w:tcPr>
          <w:p w14:paraId="1ACB009C"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Sensory</w:t>
            </w:r>
          </w:p>
        </w:tc>
        <w:tc>
          <w:tcPr>
            <w:tcW w:w="3350" w:type="dxa"/>
            <w:vAlign w:val="center"/>
            <w:hideMark/>
          </w:tcPr>
          <w:p w14:paraId="78E311BF"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cyclical or productive bodily effort</w:t>
            </w:r>
          </w:p>
        </w:tc>
      </w:tr>
      <w:tr w:rsidR="00276AFE" w:rsidRPr="00276AFE" w14:paraId="5784DB04" w14:textId="77777777" w:rsidTr="00276AFE">
        <w:trPr>
          <w:tblCellSpacing w:w="15" w:type="dxa"/>
        </w:trPr>
        <w:tc>
          <w:tcPr>
            <w:tcW w:w="1373" w:type="dxa"/>
            <w:tcBorders>
              <w:bottom w:val="single" w:sz="4" w:space="0" w:color="auto"/>
            </w:tcBorders>
            <w:shd w:val="clear" w:color="auto" w:fill="F2F2F2" w:themeFill="background1" w:themeFillShade="F2"/>
            <w:vAlign w:val="center"/>
            <w:hideMark/>
          </w:tcPr>
          <w:p w14:paraId="638C3035"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Lingering Force</w:t>
            </w:r>
          </w:p>
        </w:tc>
        <w:tc>
          <w:tcPr>
            <w:tcW w:w="2793" w:type="dxa"/>
            <w:tcBorders>
              <w:bottom w:val="single" w:sz="4" w:space="0" w:color="auto"/>
            </w:tcBorders>
            <w:vAlign w:val="center"/>
            <w:hideMark/>
          </w:tcPr>
          <w:p w14:paraId="142249DB" w14:textId="77777777" w:rsidR="00276AFE" w:rsidRPr="00276AFE" w:rsidRDefault="00276AFE" w:rsidP="00276AFE">
            <w:pPr>
              <w:rPr>
                <w:rFonts w:asciiTheme="majorHAnsi" w:hAnsiTheme="majorHAnsi" w:cstheme="majorHAnsi"/>
                <w:i/>
                <w:iCs/>
                <w:color w:val="000000" w:themeColor="text1"/>
                <w:sz w:val="20"/>
                <w:szCs w:val="20"/>
              </w:rPr>
            </w:pPr>
            <w:r w:rsidRPr="00276AFE">
              <w:rPr>
                <w:rFonts w:asciiTheme="majorHAnsi" w:hAnsiTheme="majorHAnsi" w:cstheme="majorHAnsi"/>
                <w:i/>
                <w:iCs/>
                <w:color w:val="000000" w:themeColor="text1"/>
                <w:sz w:val="20"/>
                <w:szCs w:val="20"/>
              </w:rPr>
              <w:t>throbbing, pulsing, simmering</w:t>
            </w:r>
          </w:p>
        </w:tc>
        <w:tc>
          <w:tcPr>
            <w:tcW w:w="974" w:type="dxa"/>
            <w:tcBorders>
              <w:bottom w:val="single" w:sz="4" w:space="0" w:color="auto"/>
            </w:tcBorders>
            <w:shd w:val="clear" w:color="auto" w:fill="F2F2F2" w:themeFill="background1" w:themeFillShade="F2"/>
            <w:vAlign w:val="center"/>
            <w:hideMark/>
          </w:tcPr>
          <w:p w14:paraId="02781FEB"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Sensory</w:t>
            </w:r>
          </w:p>
        </w:tc>
        <w:tc>
          <w:tcPr>
            <w:tcW w:w="3350" w:type="dxa"/>
            <w:tcBorders>
              <w:bottom w:val="single" w:sz="4" w:space="0" w:color="auto"/>
            </w:tcBorders>
            <w:vAlign w:val="center"/>
            <w:hideMark/>
          </w:tcPr>
          <w:p w14:paraId="556D272D" w14:textId="77777777" w:rsidR="00276AFE" w:rsidRPr="00276AFE" w:rsidRDefault="00276AFE" w:rsidP="00276AFE">
            <w:pPr>
              <w:rPr>
                <w:rFonts w:asciiTheme="majorHAnsi" w:hAnsiTheme="majorHAnsi" w:cstheme="majorHAnsi"/>
                <w:color w:val="000000" w:themeColor="text1"/>
                <w:sz w:val="20"/>
                <w:szCs w:val="20"/>
              </w:rPr>
            </w:pPr>
            <w:r w:rsidRPr="00276AFE">
              <w:rPr>
                <w:rFonts w:asciiTheme="majorHAnsi" w:hAnsiTheme="majorHAnsi" w:cstheme="majorHAnsi"/>
                <w:color w:val="000000" w:themeColor="text1"/>
                <w:sz w:val="20"/>
                <w:szCs w:val="20"/>
              </w:rPr>
              <w:t>Pain as rhythmic or ongoing internal presence</w:t>
            </w:r>
          </w:p>
        </w:tc>
      </w:tr>
    </w:tbl>
    <w:p w14:paraId="1ED307FD" w14:textId="77777777" w:rsidR="00276AFE" w:rsidRDefault="00276AFE" w:rsidP="00276AFE">
      <w:pPr>
        <w:spacing w:before="120" w:after="120"/>
        <w:jc w:val="cente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 xml:space="preserve">Table 1. </w:t>
      </w:r>
      <w:r w:rsidRPr="00276AFE">
        <w:rPr>
          <w:rFonts w:asciiTheme="majorHAnsi" w:hAnsiTheme="majorHAnsi" w:cstheme="majorHAnsi"/>
          <w:color w:val="000000" w:themeColor="text1"/>
          <w:sz w:val="20"/>
          <w:szCs w:val="20"/>
        </w:rPr>
        <w:t>Metaphor Categories, Examples, and Semantic Entailments</w:t>
      </w:r>
    </w:p>
    <w:p w14:paraId="20E63F17" w14:textId="77777777" w:rsidR="00276AFE" w:rsidRDefault="00276AFE" w:rsidP="00276AFE">
      <w:pPr>
        <w:spacing w:before="120" w:after="120"/>
        <w:rPr>
          <w:rFonts w:asciiTheme="majorHAnsi" w:hAnsiTheme="majorHAnsi" w:cstheme="majorHAnsi"/>
          <w:color w:val="000000" w:themeColor="text1"/>
          <w:sz w:val="20"/>
          <w:szCs w:val="20"/>
        </w:rPr>
      </w:pPr>
    </w:p>
    <w:p w14:paraId="3C0F2874" w14:textId="77777777" w:rsidR="00276AFE" w:rsidRPr="00276AFE" w:rsidRDefault="00276AFE" w:rsidP="00276AFE">
      <w:pPr>
        <w:spacing w:before="120" w:after="120"/>
        <w:rPr>
          <w:rFonts w:asciiTheme="majorHAnsi" w:hAnsiTheme="majorHAnsi" w:cstheme="majorHAnsi"/>
          <w:color w:val="000000" w:themeColor="text1"/>
        </w:rPr>
      </w:pPr>
      <w:r w:rsidRPr="00276AFE">
        <w:rPr>
          <w:rFonts w:asciiTheme="majorHAnsi" w:hAnsiTheme="majorHAnsi" w:cstheme="majorHAnsi"/>
          <w:color w:val="000000" w:themeColor="text1"/>
        </w:rPr>
        <w:t>The table presents the main metaphor categories identified in the Explain My Pain taxonomy, classified as sensory or emotional. Each includes a semantic entailment</w:t>
      </w:r>
      <w:r>
        <w:rPr>
          <w:rFonts w:asciiTheme="majorHAnsi" w:hAnsiTheme="majorHAnsi" w:cstheme="majorHAnsi"/>
          <w:color w:val="000000" w:themeColor="text1"/>
        </w:rPr>
        <w:t xml:space="preserve"> defined as </w:t>
      </w:r>
      <w:r w:rsidRPr="00276AFE">
        <w:rPr>
          <w:rFonts w:asciiTheme="majorHAnsi" w:hAnsiTheme="majorHAnsi" w:cstheme="majorHAnsi"/>
          <w:color w:val="000000" w:themeColor="text1"/>
        </w:rPr>
        <w:t xml:space="preserve">the conceptual link that connects the metaphor to the experience of pain. The categories and entailments were derived from a metaphor analysis of the </w:t>
      </w:r>
      <w:r>
        <w:rPr>
          <w:rFonts w:asciiTheme="majorHAnsi" w:hAnsiTheme="majorHAnsi" w:cstheme="majorHAnsi"/>
          <w:color w:val="000000" w:themeColor="text1"/>
        </w:rPr>
        <w:t>E</w:t>
      </w:r>
      <w:r w:rsidRPr="00276AFE">
        <w:rPr>
          <w:rFonts w:asciiTheme="majorHAnsi" w:hAnsiTheme="majorHAnsi" w:cstheme="majorHAnsi"/>
          <w:color w:val="000000" w:themeColor="text1"/>
        </w:rPr>
        <w:t>ndometriosis pain corpus, following the Conceptual Metaphor Theory paradigm. These structures underpin the taxonomy’s interpretive framework, showing how language maps patterns of sensation, emotion, and causality.</w:t>
      </w:r>
    </w:p>
    <w:p w14:paraId="2C8FAE7A" w14:textId="77777777" w:rsidR="00276AFE" w:rsidRDefault="00276AFE" w:rsidP="00D7646A">
      <w:pPr>
        <w:pStyle w:val="NormalWeb"/>
        <w:spacing w:before="120" w:beforeAutospacing="0" w:after="120" w:afterAutospacing="0"/>
        <w:rPr>
          <w:rStyle w:val="Strong"/>
          <w:rFonts w:asciiTheme="majorHAnsi" w:hAnsiTheme="majorHAnsi" w:cstheme="majorHAnsi"/>
          <w:color w:val="000000" w:themeColor="text1"/>
        </w:rPr>
      </w:pPr>
    </w:p>
    <w:p w14:paraId="1F254AF9"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Use Cases and Value Propositions</w:t>
      </w:r>
    </w:p>
    <w:p w14:paraId="74BA0553"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Explain My Pain sits at the intersection of linguistics, natural-language processing, and clinical communication, turning qualitative language evidence into structured insight. Traditional health-tech tools measure what can be counted</w:t>
      </w:r>
      <w:r w:rsidR="00A010CB">
        <w:rPr>
          <w:rFonts w:asciiTheme="majorHAnsi" w:hAnsiTheme="majorHAnsi" w:cstheme="majorHAnsi"/>
          <w:color w:val="000000" w:themeColor="text1"/>
        </w:rPr>
        <w:t xml:space="preserve"> - </w:t>
      </w:r>
      <w:r w:rsidRPr="00D7646A">
        <w:rPr>
          <w:rFonts w:asciiTheme="majorHAnsi" w:hAnsiTheme="majorHAnsi" w:cstheme="majorHAnsi"/>
          <w:color w:val="000000" w:themeColor="text1"/>
        </w:rPr>
        <w:t xml:space="preserve">numbers, scales, and frequencies </w:t>
      </w:r>
      <w:r w:rsidR="00A010CB">
        <w:rPr>
          <w:rFonts w:asciiTheme="majorHAnsi" w:hAnsiTheme="majorHAnsi" w:cstheme="majorHAnsi"/>
          <w:color w:val="000000" w:themeColor="text1"/>
        </w:rPr>
        <w:t>-</w:t>
      </w:r>
      <w:r w:rsidRPr="00D7646A">
        <w:rPr>
          <w:rFonts w:asciiTheme="majorHAnsi" w:hAnsiTheme="majorHAnsi" w:cstheme="majorHAnsi"/>
          <w:color w:val="000000" w:themeColor="text1"/>
        </w:rPr>
        <w:t xml:space="preserve"> but overlook how people express pain and emotion. Explain My Pain reverses that logic: it begins with how language encodes sensation and suffering, and models that knowledge within a transparent digital framework.</w:t>
      </w:r>
    </w:p>
    <w:p w14:paraId="1F6B3D50"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By combining linguistic theory with computational methods, the system bridges human narrative and clinical data science. It allows pain descriptors, metaphors, and emotional cues</w:t>
      </w:r>
      <w:r w:rsidR="00E44C0A">
        <w:rPr>
          <w:rFonts w:asciiTheme="majorHAnsi" w:hAnsiTheme="majorHAnsi" w:cstheme="majorHAnsi"/>
          <w:color w:val="000000" w:themeColor="text1"/>
        </w:rPr>
        <w:t xml:space="preserve"> </w:t>
      </w:r>
      <w:r w:rsidRPr="00D7646A">
        <w:rPr>
          <w:rFonts w:asciiTheme="majorHAnsi" w:hAnsiTheme="majorHAnsi" w:cstheme="majorHAnsi"/>
          <w:color w:val="000000" w:themeColor="text1"/>
        </w:rPr>
        <w:t>to be analysed with scientific rigour while retaining their human meaning.</w:t>
      </w:r>
    </w:p>
    <w:p w14:paraId="701BD8C9"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lastRenderedPageBreak/>
        <w:t>For clinicians, this provides clearer understanding of how patients describe pain. For educators, it offers authentic material for empathy training. For researchers, it delivers a reproducible model for translating qualitative evidence into computational form.</w:t>
      </w:r>
    </w:p>
    <w:p w14:paraId="77589618"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Its value lies not only in what it analyses but in how it reframes interpretation: Explain My Pain replaces black-box automation with a linguistically explainable process, giving professionals confidence in both the evidence and the ethics of language-based data.</w:t>
      </w:r>
    </w:p>
    <w:p w14:paraId="1C831952" w14:textId="77777777" w:rsidR="00067521" w:rsidRPr="00D7646A" w:rsidRDefault="00067521" w:rsidP="00D7646A">
      <w:pPr>
        <w:spacing w:before="120" w:after="120"/>
        <w:rPr>
          <w:rFonts w:asciiTheme="majorHAnsi" w:hAnsiTheme="majorHAnsi" w:cstheme="majorHAnsi"/>
          <w:color w:val="000000" w:themeColor="text1"/>
        </w:rPr>
      </w:pPr>
    </w:p>
    <w:tbl>
      <w:tblPr>
        <w:tblW w:w="7880" w:type="dxa"/>
        <w:tblCellSpacing w:w="15" w:type="dxa"/>
        <w:tblInd w:w="625" w:type="dxa"/>
        <w:tblCellMar>
          <w:top w:w="15" w:type="dxa"/>
          <w:left w:w="15" w:type="dxa"/>
          <w:bottom w:w="15" w:type="dxa"/>
          <w:right w:w="15" w:type="dxa"/>
        </w:tblCellMar>
        <w:tblLook w:val="04A0" w:firstRow="1" w:lastRow="0" w:firstColumn="1" w:lastColumn="0" w:noHBand="0" w:noVBand="1"/>
      </w:tblPr>
      <w:tblGrid>
        <w:gridCol w:w="1643"/>
        <w:gridCol w:w="2525"/>
        <w:gridCol w:w="3712"/>
      </w:tblGrid>
      <w:tr w:rsidR="00D7646A" w:rsidRPr="00D7646A" w14:paraId="707A3574" w14:textId="77777777" w:rsidTr="00D7646A">
        <w:trPr>
          <w:trHeight w:val="243"/>
          <w:tblHeader/>
          <w:tblCellSpacing w:w="15" w:type="dxa"/>
        </w:trPr>
        <w:tc>
          <w:tcPr>
            <w:tcW w:w="0" w:type="auto"/>
            <w:tcBorders>
              <w:bottom w:val="single" w:sz="4" w:space="0" w:color="auto"/>
            </w:tcBorders>
            <w:vAlign w:val="center"/>
            <w:hideMark/>
          </w:tcPr>
          <w:p w14:paraId="6C6F2957" w14:textId="77777777" w:rsidR="00067521" w:rsidRPr="00D7646A" w:rsidRDefault="00067521" w:rsidP="00D7646A">
            <w:pPr>
              <w:rPr>
                <w:rFonts w:asciiTheme="majorHAnsi" w:hAnsiTheme="majorHAnsi" w:cstheme="majorHAnsi"/>
                <w:b/>
                <w:bCs/>
                <w:color w:val="000000" w:themeColor="text1"/>
                <w:sz w:val="20"/>
                <w:szCs w:val="20"/>
              </w:rPr>
            </w:pPr>
            <w:r w:rsidRPr="00D7646A">
              <w:rPr>
                <w:rStyle w:val="Strong"/>
                <w:rFonts w:asciiTheme="majorHAnsi" w:hAnsiTheme="majorHAnsi" w:cstheme="majorHAnsi"/>
                <w:color w:val="000000" w:themeColor="text1"/>
                <w:sz w:val="20"/>
                <w:szCs w:val="20"/>
              </w:rPr>
              <w:t>Sector</w:t>
            </w:r>
          </w:p>
        </w:tc>
        <w:tc>
          <w:tcPr>
            <w:tcW w:w="0" w:type="auto"/>
            <w:tcBorders>
              <w:bottom w:val="single" w:sz="4" w:space="0" w:color="auto"/>
            </w:tcBorders>
            <w:vAlign w:val="center"/>
            <w:hideMark/>
          </w:tcPr>
          <w:p w14:paraId="7F91E48A" w14:textId="77777777" w:rsidR="00067521" w:rsidRPr="00D7646A" w:rsidRDefault="00067521" w:rsidP="00D7646A">
            <w:pPr>
              <w:rPr>
                <w:rFonts w:asciiTheme="majorHAnsi" w:hAnsiTheme="majorHAnsi" w:cstheme="majorHAnsi"/>
                <w:b/>
                <w:bCs/>
                <w:color w:val="000000" w:themeColor="text1"/>
                <w:sz w:val="20"/>
                <w:szCs w:val="20"/>
              </w:rPr>
            </w:pPr>
            <w:r w:rsidRPr="00D7646A">
              <w:rPr>
                <w:rStyle w:val="Strong"/>
                <w:rFonts w:asciiTheme="majorHAnsi" w:hAnsiTheme="majorHAnsi" w:cstheme="majorHAnsi"/>
                <w:color w:val="000000" w:themeColor="text1"/>
                <w:sz w:val="20"/>
                <w:szCs w:val="20"/>
              </w:rPr>
              <w:t>Current Challenge</w:t>
            </w:r>
          </w:p>
        </w:tc>
        <w:tc>
          <w:tcPr>
            <w:tcW w:w="3667" w:type="dxa"/>
            <w:tcBorders>
              <w:bottom w:val="single" w:sz="4" w:space="0" w:color="auto"/>
            </w:tcBorders>
            <w:vAlign w:val="center"/>
            <w:hideMark/>
          </w:tcPr>
          <w:p w14:paraId="1AF97E97" w14:textId="77777777" w:rsidR="00067521" w:rsidRPr="00D7646A" w:rsidRDefault="00067521" w:rsidP="00D7646A">
            <w:pPr>
              <w:rPr>
                <w:rFonts w:asciiTheme="majorHAnsi" w:hAnsiTheme="majorHAnsi" w:cstheme="majorHAnsi"/>
                <w:b/>
                <w:bCs/>
                <w:color w:val="000000" w:themeColor="text1"/>
                <w:sz w:val="20"/>
                <w:szCs w:val="20"/>
              </w:rPr>
            </w:pPr>
            <w:r w:rsidRPr="00D7646A">
              <w:rPr>
                <w:rStyle w:val="Strong"/>
                <w:rFonts w:asciiTheme="majorHAnsi" w:hAnsiTheme="majorHAnsi" w:cstheme="majorHAnsi"/>
                <w:color w:val="000000" w:themeColor="text1"/>
                <w:sz w:val="20"/>
                <w:szCs w:val="20"/>
              </w:rPr>
              <w:t>How Explain My Pain Adds Value</w:t>
            </w:r>
          </w:p>
        </w:tc>
      </w:tr>
      <w:tr w:rsidR="00D7646A" w:rsidRPr="00D7646A" w14:paraId="612C8CAB" w14:textId="77777777" w:rsidTr="00D7646A">
        <w:trPr>
          <w:trHeight w:val="731"/>
          <w:tblCellSpacing w:w="15" w:type="dxa"/>
        </w:trPr>
        <w:tc>
          <w:tcPr>
            <w:tcW w:w="0" w:type="auto"/>
            <w:vAlign w:val="center"/>
            <w:hideMark/>
          </w:tcPr>
          <w:p w14:paraId="1B6191BD" w14:textId="77777777" w:rsidR="00067521" w:rsidRPr="00D7646A" w:rsidRDefault="00067521" w:rsidP="00D7646A">
            <w:pPr>
              <w:rPr>
                <w:rFonts w:asciiTheme="majorHAnsi" w:hAnsiTheme="majorHAnsi" w:cstheme="majorHAnsi"/>
                <w:color w:val="000000" w:themeColor="text1"/>
                <w:sz w:val="20"/>
                <w:szCs w:val="20"/>
              </w:rPr>
            </w:pPr>
            <w:r w:rsidRPr="00D7646A">
              <w:rPr>
                <w:rStyle w:val="Strong"/>
                <w:rFonts w:asciiTheme="majorHAnsi" w:hAnsiTheme="majorHAnsi" w:cstheme="majorHAnsi"/>
                <w:color w:val="000000" w:themeColor="text1"/>
                <w:sz w:val="20"/>
                <w:szCs w:val="20"/>
              </w:rPr>
              <w:t>Clinicians</w:t>
            </w:r>
          </w:p>
        </w:tc>
        <w:tc>
          <w:tcPr>
            <w:tcW w:w="0" w:type="auto"/>
            <w:vAlign w:val="center"/>
            <w:hideMark/>
          </w:tcPr>
          <w:p w14:paraId="0920B709"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Empathy and communication gaps in describing pain</w:t>
            </w:r>
          </w:p>
        </w:tc>
        <w:tc>
          <w:tcPr>
            <w:tcW w:w="3667" w:type="dxa"/>
            <w:vAlign w:val="center"/>
            <w:hideMark/>
          </w:tcPr>
          <w:p w14:paraId="471A90A9"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Converts patients’ language into structured summaries that clarify meaning and support dialogue</w:t>
            </w:r>
          </w:p>
        </w:tc>
      </w:tr>
      <w:tr w:rsidR="00D7646A" w:rsidRPr="00D7646A" w14:paraId="16F6FEB3" w14:textId="77777777" w:rsidTr="00D7646A">
        <w:trPr>
          <w:trHeight w:val="731"/>
          <w:tblCellSpacing w:w="15" w:type="dxa"/>
        </w:trPr>
        <w:tc>
          <w:tcPr>
            <w:tcW w:w="0" w:type="auto"/>
            <w:vAlign w:val="center"/>
            <w:hideMark/>
          </w:tcPr>
          <w:p w14:paraId="051D5DD5" w14:textId="77777777" w:rsidR="00067521" w:rsidRPr="00D7646A" w:rsidRDefault="00067521" w:rsidP="00D7646A">
            <w:pPr>
              <w:rPr>
                <w:rFonts w:asciiTheme="majorHAnsi" w:hAnsiTheme="majorHAnsi" w:cstheme="majorHAnsi"/>
                <w:color w:val="000000" w:themeColor="text1"/>
                <w:sz w:val="20"/>
                <w:szCs w:val="20"/>
              </w:rPr>
            </w:pPr>
            <w:r w:rsidRPr="00D7646A">
              <w:rPr>
                <w:rStyle w:val="Strong"/>
                <w:rFonts w:asciiTheme="majorHAnsi" w:hAnsiTheme="majorHAnsi" w:cstheme="majorHAnsi"/>
                <w:color w:val="000000" w:themeColor="text1"/>
                <w:sz w:val="20"/>
                <w:szCs w:val="20"/>
              </w:rPr>
              <w:t xml:space="preserve">Medical </w:t>
            </w:r>
            <w:r w:rsidR="00E44C0A">
              <w:rPr>
                <w:rStyle w:val="Strong"/>
                <w:rFonts w:asciiTheme="majorHAnsi" w:hAnsiTheme="majorHAnsi" w:cstheme="majorHAnsi"/>
                <w:color w:val="000000" w:themeColor="text1"/>
                <w:sz w:val="20"/>
                <w:szCs w:val="20"/>
              </w:rPr>
              <w:t xml:space="preserve"> </w:t>
            </w:r>
            <w:r w:rsidRPr="00D7646A">
              <w:rPr>
                <w:rStyle w:val="Strong"/>
                <w:rFonts w:asciiTheme="majorHAnsi" w:hAnsiTheme="majorHAnsi" w:cstheme="majorHAnsi"/>
                <w:color w:val="000000" w:themeColor="text1"/>
                <w:sz w:val="20"/>
                <w:szCs w:val="20"/>
              </w:rPr>
              <w:t>Educators</w:t>
            </w:r>
          </w:p>
        </w:tc>
        <w:tc>
          <w:tcPr>
            <w:tcW w:w="0" w:type="auto"/>
            <w:vAlign w:val="center"/>
            <w:hideMark/>
          </w:tcPr>
          <w:p w14:paraId="52A56276"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Lack of authentic materials for empathy and communication training</w:t>
            </w:r>
          </w:p>
        </w:tc>
        <w:tc>
          <w:tcPr>
            <w:tcW w:w="3667" w:type="dxa"/>
            <w:vAlign w:val="center"/>
            <w:hideMark/>
          </w:tcPr>
          <w:p w14:paraId="2DBF178B"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Provides real examples of pain narratives for use in narrative-medicine and communication courses</w:t>
            </w:r>
          </w:p>
        </w:tc>
      </w:tr>
      <w:tr w:rsidR="00D7646A" w:rsidRPr="00D7646A" w14:paraId="7D4D1182" w14:textId="77777777" w:rsidTr="00D7646A">
        <w:trPr>
          <w:trHeight w:val="731"/>
          <w:tblCellSpacing w:w="15" w:type="dxa"/>
        </w:trPr>
        <w:tc>
          <w:tcPr>
            <w:tcW w:w="0" w:type="auto"/>
            <w:vAlign w:val="center"/>
            <w:hideMark/>
          </w:tcPr>
          <w:p w14:paraId="1C95CC48" w14:textId="77777777" w:rsidR="00067521" w:rsidRPr="00D7646A" w:rsidRDefault="00067521" w:rsidP="00D7646A">
            <w:pPr>
              <w:rPr>
                <w:rFonts w:asciiTheme="majorHAnsi" w:hAnsiTheme="majorHAnsi" w:cstheme="majorHAnsi"/>
                <w:color w:val="000000" w:themeColor="text1"/>
                <w:sz w:val="20"/>
                <w:szCs w:val="20"/>
              </w:rPr>
            </w:pPr>
            <w:r w:rsidRPr="00D7646A">
              <w:rPr>
                <w:rStyle w:val="Strong"/>
                <w:rFonts w:asciiTheme="majorHAnsi" w:hAnsiTheme="majorHAnsi" w:cstheme="majorHAnsi"/>
                <w:color w:val="000000" w:themeColor="text1"/>
                <w:sz w:val="20"/>
                <w:szCs w:val="20"/>
              </w:rPr>
              <w:t>Health Researchers</w:t>
            </w:r>
          </w:p>
        </w:tc>
        <w:tc>
          <w:tcPr>
            <w:tcW w:w="0" w:type="auto"/>
            <w:vAlign w:val="center"/>
            <w:hideMark/>
          </w:tcPr>
          <w:p w14:paraId="39CAA2EC"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Difficulty quantifying qualitative data</w:t>
            </w:r>
          </w:p>
        </w:tc>
        <w:tc>
          <w:tcPr>
            <w:tcW w:w="3667" w:type="dxa"/>
            <w:vAlign w:val="center"/>
            <w:hideMark/>
          </w:tcPr>
          <w:p w14:paraId="2DD91D7D"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Offers a transparent linguistic framework for analysing metaphor, emotion, and sensory language</w:t>
            </w:r>
          </w:p>
        </w:tc>
      </w:tr>
      <w:tr w:rsidR="00D7646A" w:rsidRPr="00D7646A" w14:paraId="74A6BC37" w14:textId="77777777" w:rsidTr="00D7646A">
        <w:trPr>
          <w:trHeight w:val="742"/>
          <w:tblCellSpacing w:w="15" w:type="dxa"/>
        </w:trPr>
        <w:tc>
          <w:tcPr>
            <w:tcW w:w="0" w:type="auto"/>
            <w:vAlign w:val="center"/>
            <w:hideMark/>
          </w:tcPr>
          <w:p w14:paraId="10A5A4E9" w14:textId="77777777" w:rsidR="00067521" w:rsidRPr="00D7646A" w:rsidRDefault="00067521" w:rsidP="00D7646A">
            <w:pPr>
              <w:rPr>
                <w:rFonts w:asciiTheme="majorHAnsi" w:hAnsiTheme="majorHAnsi" w:cstheme="majorHAnsi"/>
                <w:color w:val="000000" w:themeColor="text1"/>
                <w:sz w:val="20"/>
                <w:szCs w:val="20"/>
              </w:rPr>
            </w:pPr>
            <w:r w:rsidRPr="00D7646A">
              <w:rPr>
                <w:rStyle w:val="Strong"/>
                <w:rFonts w:asciiTheme="majorHAnsi" w:hAnsiTheme="majorHAnsi" w:cstheme="majorHAnsi"/>
                <w:color w:val="000000" w:themeColor="text1"/>
                <w:sz w:val="20"/>
                <w:szCs w:val="20"/>
              </w:rPr>
              <w:t>Digital Health Innovators</w:t>
            </w:r>
          </w:p>
        </w:tc>
        <w:tc>
          <w:tcPr>
            <w:tcW w:w="0" w:type="auto"/>
            <w:vAlign w:val="center"/>
            <w:hideMark/>
          </w:tcPr>
          <w:p w14:paraId="3DB43BB6"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Dependence on opaque machine-learning models</w:t>
            </w:r>
          </w:p>
        </w:tc>
        <w:tc>
          <w:tcPr>
            <w:tcW w:w="3667" w:type="dxa"/>
            <w:vAlign w:val="center"/>
            <w:hideMark/>
          </w:tcPr>
          <w:p w14:paraId="46639061"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Demonstrates an ethical, rule-based NLP approach that is interpretable and auditable</w:t>
            </w:r>
          </w:p>
        </w:tc>
      </w:tr>
      <w:tr w:rsidR="00D7646A" w:rsidRPr="00D7646A" w14:paraId="63A0310B" w14:textId="77777777" w:rsidTr="00A010CB">
        <w:trPr>
          <w:trHeight w:val="731"/>
          <w:tblCellSpacing w:w="15" w:type="dxa"/>
        </w:trPr>
        <w:tc>
          <w:tcPr>
            <w:tcW w:w="0" w:type="auto"/>
            <w:tcBorders>
              <w:bottom w:val="single" w:sz="4" w:space="0" w:color="auto"/>
            </w:tcBorders>
            <w:vAlign w:val="center"/>
            <w:hideMark/>
          </w:tcPr>
          <w:p w14:paraId="3B8F8829" w14:textId="77777777" w:rsidR="00067521" w:rsidRPr="00D7646A" w:rsidRDefault="00067521" w:rsidP="00D7646A">
            <w:pPr>
              <w:rPr>
                <w:rFonts w:asciiTheme="majorHAnsi" w:hAnsiTheme="majorHAnsi" w:cstheme="majorHAnsi"/>
                <w:color w:val="000000" w:themeColor="text1"/>
                <w:sz w:val="20"/>
                <w:szCs w:val="20"/>
              </w:rPr>
            </w:pPr>
            <w:r w:rsidRPr="00D7646A">
              <w:rPr>
                <w:rStyle w:val="Strong"/>
                <w:rFonts w:asciiTheme="majorHAnsi" w:hAnsiTheme="majorHAnsi" w:cstheme="majorHAnsi"/>
                <w:color w:val="000000" w:themeColor="text1"/>
                <w:sz w:val="20"/>
                <w:szCs w:val="20"/>
              </w:rPr>
              <w:t>Locali</w:t>
            </w:r>
            <w:r w:rsidR="004E4A02" w:rsidRPr="00D7646A">
              <w:rPr>
                <w:rStyle w:val="Strong"/>
                <w:rFonts w:asciiTheme="majorHAnsi" w:hAnsiTheme="majorHAnsi" w:cstheme="majorHAnsi"/>
                <w:color w:val="000000" w:themeColor="text1"/>
                <w:sz w:val="20"/>
                <w:szCs w:val="20"/>
              </w:rPr>
              <w:t>s</w:t>
            </w:r>
            <w:r w:rsidRPr="00D7646A">
              <w:rPr>
                <w:rStyle w:val="Strong"/>
                <w:rFonts w:asciiTheme="majorHAnsi" w:hAnsiTheme="majorHAnsi" w:cstheme="majorHAnsi"/>
                <w:color w:val="000000" w:themeColor="text1"/>
                <w:sz w:val="20"/>
                <w:szCs w:val="20"/>
              </w:rPr>
              <w:t>ation and Cultural Adaptation</w:t>
            </w:r>
          </w:p>
        </w:tc>
        <w:tc>
          <w:tcPr>
            <w:tcW w:w="0" w:type="auto"/>
            <w:tcBorders>
              <w:bottom w:val="single" w:sz="4" w:space="0" w:color="auto"/>
            </w:tcBorders>
            <w:vAlign w:val="center"/>
            <w:hideMark/>
          </w:tcPr>
          <w:p w14:paraId="0C67623E"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Limited cross-language tools for understanding pain communication</w:t>
            </w:r>
          </w:p>
        </w:tc>
        <w:tc>
          <w:tcPr>
            <w:tcW w:w="3667" w:type="dxa"/>
            <w:tcBorders>
              <w:bottom w:val="single" w:sz="4" w:space="0" w:color="auto"/>
            </w:tcBorders>
            <w:vAlign w:val="center"/>
            <w:hideMark/>
          </w:tcPr>
          <w:p w14:paraId="753093BA" w14:textId="77777777" w:rsidR="00067521" w:rsidRPr="00D7646A" w:rsidRDefault="00067521" w:rsidP="00D7646A">
            <w:pPr>
              <w:rPr>
                <w:rFonts w:asciiTheme="majorHAnsi" w:hAnsiTheme="majorHAnsi" w:cstheme="majorHAnsi"/>
                <w:color w:val="000000" w:themeColor="text1"/>
                <w:sz w:val="20"/>
                <w:szCs w:val="20"/>
              </w:rPr>
            </w:pPr>
            <w:r w:rsidRPr="00D7646A">
              <w:rPr>
                <w:rFonts w:asciiTheme="majorHAnsi" w:hAnsiTheme="majorHAnsi" w:cstheme="majorHAnsi"/>
                <w:color w:val="000000" w:themeColor="text1"/>
                <w:sz w:val="20"/>
                <w:szCs w:val="20"/>
              </w:rPr>
              <w:t xml:space="preserve">Builds a </w:t>
            </w:r>
            <w:r w:rsidR="00E44C0A">
              <w:rPr>
                <w:rFonts w:asciiTheme="majorHAnsi" w:hAnsiTheme="majorHAnsi" w:cstheme="majorHAnsi"/>
                <w:color w:val="000000" w:themeColor="text1"/>
                <w:sz w:val="20"/>
                <w:szCs w:val="20"/>
              </w:rPr>
              <w:t>miltilingual</w:t>
            </w:r>
            <w:r w:rsidRPr="00D7646A">
              <w:rPr>
                <w:rFonts w:asciiTheme="majorHAnsi" w:hAnsiTheme="majorHAnsi" w:cstheme="majorHAnsi"/>
                <w:color w:val="000000" w:themeColor="text1"/>
                <w:sz w:val="20"/>
                <w:szCs w:val="20"/>
              </w:rPr>
              <w:t xml:space="preserve"> framework adaptable to cultural and linguistic contexts</w:t>
            </w:r>
          </w:p>
        </w:tc>
      </w:tr>
    </w:tbl>
    <w:p w14:paraId="1386512F" w14:textId="77777777" w:rsidR="004E4A02" w:rsidRPr="00A010CB" w:rsidRDefault="004E4A02" w:rsidP="00A010CB">
      <w:pPr>
        <w:pStyle w:val="NormalWeb"/>
        <w:spacing w:before="120" w:beforeAutospacing="0" w:after="120" w:afterAutospacing="0"/>
        <w:jc w:val="center"/>
        <w:rPr>
          <w:rStyle w:val="Strong"/>
          <w:rFonts w:asciiTheme="majorHAnsi" w:hAnsiTheme="majorHAnsi" w:cstheme="majorHAnsi"/>
          <w:b w:val="0"/>
          <w:bCs w:val="0"/>
          <w:color w:val="000000" w:themeColor="text1"/>
          <w:sz w:val="20"/>
          <w:szCs w:val="20"/>
        </w:rPr>
      </w:pPr>
      <w:r w:rsidRPr="00A010CB">
        <w:rPr>
          <w:rStyle w:val="Strong"/>
          <w:rFonts w:asciiTheme="majorHAnsi" w:hAnsiTheme="majorHAnsi" w:cstheme="majorHAnsi"/>
          <w:b w:val="0"/>
          <w:bCs w:val="0"/>
          <w:color w:val="000000" w:themeColor="text1"/>
          <w:sz w:val="20"/>
          <w:szCs w:val="20"/>
        </w:rPr>
        <w:t xml:space="preserve">Table 2: </w:t>
      </w:r>
      <w:r w:rsidR="00D7646A" w:rsidRPr="00A010CB">
        <w:rPr>
          <w:rFonts w:asciiTheme="majorHAnsi" w:hAnsiTheme="majorHAnsi" w:cstheme="majorHAnsi"/>
          <w:color w:val="000000" w:themeColor="text1"/>
          <w:sz w:val="20"/>
          <w:szCs w:val="20"/>
        </w:rPr>
        <w:t>Use Cases and Value Propositions</w:t>
      </w:r>
    </w:p>
    <w:p w14:paraId="22E537EA" w14:textId="77777777" w:rsidR="00A010CB" w:rsidRDefault="00A010CB" w:rsidP="00D7646A">
      <w:pPr>
        <w:pStyle w:val="NormalWeb"/>
        <w:spacing w:before="120" w:beforeAutospacing="0" w:after="120" w:afterAutospacing="0"/>
        <w:rPr>
          <w:rStyle w:val="Strong"/>
          <w:rFonts w:asciiTheme="majorHAnsi" w:hAnsiTheme="majorHAnsi" w:cstheme="majorHAnsi"/>
          <w:color w:val="000000" w:themeColor="text1"/>
        </w:rPr>
      </w:pPr>
    </w:p>
    <w:p w14:paraId="4E9EDC8E"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Ethics and Design Principles</w:t>
      </w:r>
    </w:p>
    <w:p w14:paraId="3F80178A"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Explain My Pain was developed from research that treats language not as raw data but as human expression carrying dignity, context, and emotion. Its design follows clear principles that ensure transparency, interpretability, and respect for participants’ voices, forming an ethical framework for linguistically grounded NLP in healthcare.</w:t>
      </w:r>
    </w:p>
    <w:p w14:paraId="3013EED0"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Empathy by design guides the system toward listening rather than automation. It does not diagnose or predict; it highlights how people describe pain and how those words connect to emotion and meaning. Each tagged term represents a point of understanding between patient and professional.</w:t>
      </w:r>
    </w:p>
    <w:p w14:paraId="07BD67B3"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Transparency runs through every stage. The taxonomy that categorises language is open and fully traceable to its linguistic sources, allowing every transformation to be followed from corpus to output.</w:t>
      </w:r>
    </w:p>
    <w:p w14:paraId="083FF21B"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Ethical provenance is ensured through anonymised, ethically approved datasets. The app stores no clinical data and demonstrates that qualitative evidence can be reused responsibly without compromising privacy or consent.</w:t>
      </w:r>
    </w:p>
    <w:p w14:paraId="1837B281"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lastRenderedPageBreak/>
        <w:t>Explain My Pain supports interpretation rather than automation, protecting against algorithmic bias and preserving the clinician–patient relationship as the centre of empathy. Developed under open-science principles and designed to be accessible and bilingual (English–Spanish), it recognises that inclusion and cultural sensitivity must be intentional design choices.</w:t>
      </w:r>
    </w:p>
    <w:p w14:paraId="2BC7B749" w14:textId="77777777" w:rsidR="00067521" w:rsidRPr="00D7646A" w:rsidRDefault="00067521"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Together, these principles make Explain My Pain a transparent, ethical alternative to opaque medical AI, showing that technology can amplify human understanding rather than replace it</w:t>
      </w:r>
    </w:p>
    <w:p w14:paraId="27CF3CBE" w14:textId="77777777" w:rsidR="00426451" w:rsidRPr="00D7646A" w:rsidRDefault="00426451" w:rsidP="00D7646A">
      <w:pPr>
        <w:spacing w:before="120" w:after="120"/>
        <w:rPr>
          <w:rFonts w:asciiTheme="majorHAnsi" w:hAnsiTheme="majorHAnsi" w:cstheme="majorHAnsi"/>
          <w:color w:val="000000" w:themeColor="text1"/>
        </w:rPr>
      </w:pPr>
    </w:p>
    <w:p w14:paraId="545A1AF7" w14:textId="77777777" w:rsidR="008D1A53" w:rsidRPr="00D7646A" w:rsidRDefault="008D1A53" w:rsidP="00D7646A">
      <w:pPr>
        <w:pStyle w:val="NormalWeb"/>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Roadmap and Collaboration</w:t>
      </w:r>
    </w:p>
    <w:p w14:paraId="1FC95CAF" w14:textId="77777777" w:rsidR="008D1A53" w:rsidRPr="00D7646A" w:rsidRDefault="008D1A53"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Explain My Pain continues to evolve as a research-to-application platform linking linguistic insight with clinical practice.</w:t>
      </w:r>
    </w:p>
    <w:p w14:paraId="0AF56F15" w14:textId="77777777" w:rsidR="008D1A53" w:rsidRPr="00D7646A" w:rsidRDefault="008D1A53" w:rsidP="00A010CB">
      <w:pPr>
        <w:pStyle w:val="NormalWeb"/>
        <w:numPr>
          <w:ilvl w:val="0"/>
          <w:numId w:val="13"/>
        </w:numPr>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Short Term (2025–2026)</w:t>
      </w:r>
      <w:r w:rsidRPr="00D7646A">
        <w:rPr>
          <w:rFonts w:asciiTheme="majorHAnsi" w:hAnsiTheme="majorHAnsi" w:cstheme="majorHAnsi"/>
          <w:color w:val="000000" w:themeColor="text1"/>
        </w:rPr>
        <w:br/>
        <w:t xml:space="preserve">Refine the YAML taxonomy and bilingual templates, optimise the Flask backend, broaden the corpus beyond </w:t>
      </w:r>
      <w:r w:rsidR="004E4A02" w:rsidRPr="00D7646A">
        <w:rPr>
          <w:rFonts w:asciiTheme="majorHAnsi" w:hAnsiTheme="majorHAnsi" w:cstheme="majorHAnsi"/>
          <w:color w:val="000000" w:themeColor="text1"/>
        </w:rPr>
        <w:t>E</w:t>
      </w:r>
      <w:r w:rsidRPr="00D7646A">
        <w:rPr>
          <w:rFonts w:asciiTheme="majorHAnsi" w:hAnsiTheme="majorHAnsi" w:cstheme="majorHAnsi"/>
          <w:color w:val="000000" w:themeColor="text1"/>
        </w:rPr>
        <w:t xml:space="preserve">ndometriosis, and collaborate with </w:t>
      </w:r>
      <w:r w:rsidRPr="001E0B58">
        <w:rPr>
          <w:rStyle w:val="Strong"/>
          <w:rFonts w:asciiTheme="majorHAnsi" w:hAnsiTheme="majorHAnsi" w:cstheme="majorHAnsi"/>
          <w:b w:val="0"/>
          <w:bCs w:val="0"/>
          <w:color w:val="000000" w:themeColor="text1"/>
        </w:rPr>
        <w:t>Neural Actions</w:t>
      </w:r>
      <w:r w:rsidRPr="00D7646A">
        <w:rPr>
          <w:rFonts w:asciiTheme="majorHAnsi" w:hAnsiTheme="majorHAnsi" w:cstheme="majorHAnsi"/>
          <w:color w:val="000000" w:themeColor="text1"/>
        </w:rPr>
        <w:t xml:space="preserve"> on a technical showcase integrating Explain My Pain into mental-health and wellbeing technologies.</w:t>
      </w:r>
    </w:p>
    <w:p w14:paraId="04B33360" w14:textId="77777777" w:rsidR="008D1A53" w:rsidRPr="00D7646A" w:rsidRDefault="008D1A53" w:rsidP="00A010CB">
      <w:pPr>
        <w:pStyle w:val="NormalWeb"/>
        <w:numPr>
          <w:ilvl w:val="0"/>
          <w:numId w:val="13"/>
        </w:numPr>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Medium Term (2026–2027)</w:t>
      </w:r>
      <w:r w:rsidRPr="00D7646A">
        <w:rPr>
          <w:rFonts w:asciiTheme="majorHAnsi" w:hAnsiTheme="majorHAnsi" w:cstheme="majorHAnsi"/>
          <w:color w:val="000000" w:themeColor="text1"/>
        </w:rPr>
        <w:br/>
      </w:r>
      <w:r w:rsidRPr="001E0B58">
        <w:rPr>
          <w:rFonts w:asciiTheme="majorHAnsi" w:hAnsiTheme="majorHAnsi" w:cstheme="majorHAnsi"/>
          <w:color w:val="000000" w:themeColor="text1"/>
        </w:rPr>
        <w:t xml:space="preserve">Integrate </w:t>
      </w:r>
      <w:r w:rsidRPr="001E0B58">
        <w:rPr>
          <w:rStyle w:val="Emphasis"/>
          <w:rFonts w:asciiTheme="majorHAnsi" w:hAnsiTheme="majorHAnsi" w:cstheme="majorHAnsi"/>
          <w:color w:val="000000" w:themeColor="text1"/>
        </w:rPr>
        <w:t>spaCy</w:t>
      </w:r>
      <w:r w:rsidRPr="001E0B58">
        <w:rPr>
          <w:rFonts w:asciiTheme="majorHAnsi" w:hAnsiTheme="majorHAnsi" w:cstheme="majorHAnsi"/>
          <w:color w:val="000000" w:themeColor="text1"/>
        </w:rPr>
        <w:t xml:space="preserve"> for semantic similarity and metaphor clustering, and expand the </w:t>
      </w:r>
      <w:r w:rsidRPr="001E0B58">
        <w:rPr>
          <w:rStyle w:val="Strong"/>
          <w:rFonts w:asciiTheme="majorHAnsi" w:hAnsiTheme="majorHAnsi" w:cstheme="majorHAnsi"/>
          <w:b w:val="0"/>
          <w:bCs w:val="0"/>
          <w:color w:val="000000" w:themeColor="text1"/>
        </w:rPr>
        <w:t>localisation app</w:t>
      </w:r>
      <w:r w:rsidRPr="001E0B58">
        <w:rPr>
          <w:rFonts w:asciiTheme="majorHAnsi" w:hAnsiTheme="majorHAnsi" w:cstheme="majorHAnsi"/>
          <w:b/>
          <w:bCs/>
          <w:color w:val="000000" w:themeColor="text1"/>
        </w:rPr>
        <w:t xml:space="preserve">, </w:t>
      </w:r>
      <w:r w:rsidRPr="001E0B58">
        <w:rPr>
          <w:rFonts w:asciiTheme="majorHAnsi" w:hAnsiTheme="majorHAnsi" w:cstheme="majorHAnsi"/>
          <w:color w:val="000000" w:themeColor="text1"/>
        </w:rPr>
        <w:t>adapting the taxonomy to multiple languages and cultural contexts. The localisation app will align descriptors and metaphors across English and Spanish and feed into an analytics dashboard for cross-cultural comparison.</w:t>
      </w:r>
      <w:r w:rsidRPr="001E0B58">
        <w:rPr>
          <w:rFonts w:asciiTheme="majorHAnsi" w:hAnsiTheme="majorHAnsi" w:cstheme="majorHAnsi"/>
          <w:color w:val="000000" w:themeColor="text1"/>
        </w:rPr>
        <w:br/>
        <w:t xml:space="preserve">Develop the first </w:t>
      </w:r>
      <w:r w:rsidRPr="001E0B58">
        <w:rPr>
          <w:rStyle w:val="Strong"/>
          <w:rFonts w:asciiTheme="majorHAnsi" w:hAnsiTheme="majorHAnsi" w:cstheme="majorHAnsi"/>
          <w:b w:val="0"/>
          <w:bCs w:val="0"/>
          <w:color w:val="000000" w:themeColor="text1"/>
        </w:rPr>
        <w:t>multimodal</w:t>
      </w:r>
      <w:r w:rsidRPr="001E0B58">
        <w:rPr>
          <w:rStyle w:val="Strong"/>
          <w:rFonts w:asciiTheme="majorHAnsi" w:hAnsiTheme="majorHAnsi" w:cstheme="majorHAnsi"/>
          <w:color w:val="000000" w:themeColor="text1"/>
        </w:rPr>
        <w:t xml:space="preserve"> </w:t>
      </w:r>
      <w:r w:rsidRPr="001E0B58">
        <w:rPr>
          <w:rStyle w:val="Strong"/>
          <w:rFonts w:asciiTheme="majorHAnsi" w:hAnsiTheme="majorHAnsi" w:cstheme="majorHAnsi"/>
          <w:b w:val="0"/>
          <w:bCs w:val="0"/>
          <w:color w:val="000000" w:themeColor="text1"/>
        </w:rPr>
        <w:t>layer</w:t>
      </w:r>
      <w:r w:rsidRPr="001E0B58">
        <w:rPr>
          <w:rFonts w:asciiTheme="majorHAnsi" w:hAnsiTheme="majorHAnsi" w:cstheme="majorHAnsi"/>
          <w:color w:val="000000" w:themeColor="text1"/>
        </w:rPr>
        <w:t>, allowing users to pair linguistic descriptors with visual representations</w:t>
      </w:r>
      <w:r w:rsidR="001E0B58">
        <w:rPr>
          <w:rFonts w:asciiTheme="majorHAnsi" w:hAnsiTheme="majorHAnsi" w:cstheme="majorHAnsi"/>
          <w:color w:val="000000" w:themeColor="text1"/>
        </w:rPr>
        <w:t xml:space="preserve">, </w:t>
      </w:r>
      <w:r w:rsidRPr="00D7646A">
        <w:rPr>
          <w:rFonts w:asciiTheme="majorHAnsi" w:hAnsiTheme="majorHAnsi" w:cstheme="majorHAnsi"/>
          <w:color w:val="000000" w:themeColor="text1"/>
        </w:rPr>
        <w:t>mapping sensations, intensity, or emotion on a simple body interface</w:t>
      </w:r>
      <w:r w:rsidR="001E0B58">
        <w:rPr>
          <w:rFonts w:asciiTheme="majorHAnsi" w:hAnsiTheme="majorHAnsi" w:cstheme="majorHAnsi"/>
          <w:color w:val="000000" w:themeColor="text1"/>
        </w:rPr>
        <w:t xml:space="preserve"> </w:t>
      </w:r>
      <w:r w:rsidRPr="00D7646A">
        <w:rPr>
          <w:rFonts w:asciiTheme="majorHAnsi" w:hAnsiTheme="majorHAnsi" w:cstheme="majorHAnsi"/>
          <w:color w:val="000000" w:themeColor="text1"/>
        </w:rPr>
        <w:t>to externalise symptoms and improve clinician–patient communication.</w:t>
      </w:r>
    </w:p>
    <w:p w14:paraId="69C6ACEF" w14:textId="77777777" w:rsidR="008D1A53" w:rsidRPr="00D7646A" w:rsidRDefault="008D1A53" w:rsidP="00A010CB">
      <w:pPr>
        <w:pStyle w:val="NormalWeb"/>
        <w:numPr>
          <w:ilvl w:val="0"/>
          <w:numId w:val="13"/>
        </w:numPr>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Long Term (2027 onward)</w:t>
      </w:r>
      <w:r w:rsidRPr="00D7646A">
        <w:rPr>
          <w:rFonts w:asciiTheme="majorHAnsi" w:hAnsiTheme="majorHAnsi" w:cstheme="majorHAnsi"/>
          <w:color w:val="000000" w:themeColor="text1"/>
        </w:rPr>
        <w:br/>
        <w:t>Scale to multilingual corpora, extend the multimodal framework to new domains such as menopause or post-natal recovery, and link with clinical and wellbeing platforms through open APIs.</w:t>
      </w:r>
    </w:p>
    <w:p w14:paraId="05E53C79" w14:textId="77777777" w:rsidR="003D413B" w:rsidRPr="00D7646A" w:rsidRDefault="003D413B" w:rsidP="00D7646A">
      <w:pPr>
        <w:spacing w:before="120" w:after="120"/>
        <w:rPr>
          <w:rFonts w:asciiTheme="majorHAnsi" w:hAnsiTheme="majorHAnsi" w:cstheme="majorHAnsi"/>
          <w:color w:val="000000" w:themeColor="text1"/>
        </w:rPr>
      </w:pPr>
    </w:p>
    <w:p w14:paraId="464D93CC" w14:textId="77777777" w:rsidR="008D1A53" w:rsidRPr="00D7646A" w:rsidRDefault="008D1A53" w:rsidP="00D7646A">
      <w:pPr>
        <w:pStyle w:val="Heading3"/>
        <w:spacing w:before="120" w:after="120"/>
        <w:rPr>
          <w:rFonts w:cstheme="majorHAnsi"/>
          <w:color w:val="000000" w:themeColor="text1"/>
        </w:rPr>
      </w:pPr>
      <w:r w:rsidRPr="00D7646A">
        <w:rPr>
          <w:rStyle w:val="Strong"/>
          <w:rFonts w:cstheme="majorHAnsi"/>
          <w:b/>
          <w:bCs/>
          <w:color w:val="000000" w:themeColor="text1"/>
        </w:rPr>
        <w:t xml:space="preserve">Expanding the </w:t>
      </w:r>
      <w:r w:rsidRPr="001E0B58">
        <w:rPr>
          <w:rStyle w:val="Strong"/>
          <w:rFonts w:cstheme="majorHAnsi"/>
          <w:b/>
          <w:bCs/>
          <w:i/>
          <w:iCs/>
          <w:color w:val="000000" w:themeColor="text1"/>
        </w:rPr>
        <w:t>Explain Women’s Health</w:t>
      </w:r>
      <w:r w:rsidRPr="00D7646A">
        <w:rPr>
          <w:rStyle w:val="Strong"/>
          <w:rFonts w:cstheme="majorHAnsi"/>
          <w:b/>
          <w:bCs/>
          <w:color w:val="000000" w:themeColor="text1"/>
        </w:rPr>
        <w:t xml:space="preserve"> Family</w:t>
      </w:r>
    </w:p>
    <w:p w14:paraId="292BC889" w14:textId="77777777" w:rsidR="008D1A53" w:rsidRPr="00D7646A" w:rsidRDefault="008D1A53" w:rsidP="00A010CB">
      <w:pPr>
        <w:pStyle w:val="NormalWeb"/>
        <w:spacing w:before="120" w:beforeAutospacing="0" w:after="120" w:afterAutospacing="0"/>
        <w:rPr>
          <w:rFonts w:asciiTheme="majorHAnsi" w:hAnsiTheme="majorHAnsi" w:cstheme="majorHAnsi"/>
          <w:color w:val="000000" w:themeColor="text1"/>
        </w:rPr>
      </w:pPr>
      <w:r w:rsidRPr="001E0B58">
        <w:rPr>
          <w:rStyle w:val="Strong"/>
          <w:rFonts w:asciiTheme="majorHAnsi" w:hAnsiTheme="majorHAnsi" w:cstheme="majorHAnsi"/>
          <w:b w:val="0"/>
          <w:bCs w:val="0"/>
          <w:i/>
          <w:iCs/>
          <w:color w:val="000000" w:themeColor="text1"/>
        </w:rPr>
        <w:t>Vision</w:t>
      </w:r>
      <w:r w:rsidRPr="00D7646A">
        <w:rPr>
          <w:rFonts w:asciiTheme="majorHAnsi" w:hAnsiTheme="majorHAnsi" w:cstheme="majorHAnsi"/>
          <w:color w:val="000000" w:themeColor="text1"/>
        </w:rPr>
        <w:br/>
        <w:t xml:space="preserve">From </w:t>
      </w:r>
      <w:r w:rsidRPr="001E0B58">
        <w:rPr>
          <w:rStyle w:val="Emphasis"/>
          <w:rFonts w:asciiTheme="majorHAnsi" w:hAnsiTheme="majorHAnsi" w:cstheme="majorHAnsi"/>
          <w:i w:val="0"/>
          <w:iCs w:val="0"/>
          <w:color w:val="000000" w:themeColor="text1"/>
        </w:rPr>
        <w:t>Explain My Pain</w:t>
      </w:r>
      <w:r w:rsidRPr="00D7646A">
        <w:rPr>
          <w:rFonts w:asciiTheme="majorHAnsi" w:hAnsiTheme="majorHAnsi" w:cstheme="majorHAnsi"/>
          <w:color w:val="000000" w:themeColor="text1"/>
        </w:rPr>
        <w:t xml:space="preserve"> to a family of tools that help people articulate, visualise, and communicate symptoms across every stage of women’s health.</w:t>
      </w:r>
      <w:r w:rsidRPr="00D7646A">
        <w:rPr>
          <w:rFonts w:asciiTheme="majorHAnsi" w:hAnsiTheme="majorHAnsi" w:cstheme="majorHAnsi"/>
          <w:color w:val="000000" w:themeColor="text1"/>
        </w:rPr>
        <w:br/>
        <w:t xml:space="preserve">Each app blends </w:t>
      </w:r>
      <w:r w:rsidRPr="001E0B58">
        <w:rPr>
          <w:rStyle w:val="Strong"/>
          <w:rFonts w:asciiTheme="majorHAnsi" w:hAnsiTheme="majorHAnsi" w:cstheme="majorHAnsi"/>
          <w:b w:val="0"/>
          <w:bCs w:val="0"/>
          <w:color w:val="000000" w:themeColor="text1"/>
        </w:rPr>
        <w:t>linguistics + NLP + visual expression</w:t>
      </w:r>
      <w:r w:rsidRPr="00D7646A">
        <w:rPr>
          <w:rFonts w:asciiTheme="majorHAnsi" w:hAnsiTheme="majorHAnsi" w:cstheme="majorHAnsi"/>
          <w:color w:val="000000" w:themeColor="text1"/>
        </w:rPr>
        <w:t xml:space="preserve"> to transform subjective experience into understanding.</w:t>
      </w:r>
    </w:p>
    <w:p w14:paraId="0FB8F7EE" w14:textId="77777777" w:rsidR="008D1A53" w:rsidRPr="00D7646A" w:rsidRDefault="008D1A53" w:rsidP="00D7646A">
      <w:pPr>
        <w:pStyle w:val="Heading4"/>
        <w:spacing w:before="120" w:after="120"/>
        <w:rPr>
          <w:rFonts w:cstheme="majorHAnsi"/>
          <w:color w:val="000000" w:themeColor="text1"/>
        </w:rPr>
      </w:pPr>
    </w:p>
    <w:tbl>
      <w:tblPr>
        <w:tblW w:w="7728" w:type="dxa"/>
        <w:tblCellSpacing w:w="15" w:type="dxa"/>
        <w:tblInd w:w="460" w:type="dxa"/>
        <w:tblCellMar>
          <w:top w:w="15" w:type="dxa"/>
          <w:left w:w="15" w:type="dxa"/>
          <w:bottom w:w="15" w:type="dxa"/>
          <w:right w:w="15" w:type="dxa"/>
        </w:tblCellMar>
        <w:tblLook w:val="04A0" w:firstRow="1" w:lastRow="0" w:firstColumn="1" w:lastColumn="0" w:noHBand="0" w:noVBand="1"/>
      </w:tblPr>
      <w:tblGrid>
        <w:gridCol w:w="1246"/>
        <w:gridCol w:w="2255"/>
        <w:gridCol w:w="4227"/>
      </w:tblGrid>
      <w:tr w:rsidR="00D7646A" w:rsidRPr="00A010CB" w14:paraId="6E7C5FF9" w14:textId="77777777" w:rsidTr="00A010CB">
        <w:trPr>
          <w:trHeight w:val="242"/>
          <w:tblHeader/>
          <w:tblCellSpacing w:w="15" w:type="dxa"/>
        </w:trPr>
        <w:tc>
          <w:tcPr>
            <w:tcW w:w="0" w:type="auto"/>
            <w:tcBorders>
              <w:bottom w:val="single" w:sz="4" w:space="0" w:color="auto"/>
            </w:tcBorders>
            <w:vAlign w:val="center"/>
            <w:hideMark/>
          </w:tcPr>
          <w:p w14:paraId="460C15DD" w14:textId="77777777" w:rsidR="008D1A53" w:rsidRPr="00A010CB" w:rsidRDefault="008D1A53" w:rsidP="00A010CB">
            <w:pPr>
              <w:rPr>
                <w:rFonts w:asciiTheme="majorHAnsi" w:hAnsiTheme="majorHAnsi" w:cstheme="majorHAnsi"/>
                <w:b/>
                <w:bCs/>
                <w:color w:val="000000" w:themeColor="text1"/>
                <w:sz w:val="20"/>
                <w:szCs w:val="20"/>
              </w:rPr>
            </w:pPr>
            <w:r w:rsidRPr="00A010CB">
              <w:rPr>
                <w:rStyle w:val="Strong"/>
                <w:rFonts w:asciiTheme="majorHAnsi" w:hAnsiTheme="majorHAnsi" w:cstheme="majorHAnsi"/>
                <w:color w:val="000000" w:themeColor="text1"/>
                <w:sz w:val="20"/>
                <w:szCs w:val="20"/>
              </w:rPr>
              <w:t>App</w:t>
            </w:r>
          </w:p>
        </w:tc>
        <w:tc>
          <w:tcPr>
            <w:tcW w:w="0" w:type="auto"/>
            <w:tcBorders>
              <w:bottom w:val="single" w:sz="4" w:space="0" w:color="auto"/>
            </w:tcBorders>
            <w:vAlign w:val="center"/>
            <w:hideMark/>
          </w:tcPr>
          <w:p w14:paraId="58AFA629" w14:textId="77777777" w:rsidR="008D1A53" w:rsidRPr="00A010CB" w:rsidRDefault="008D1A53" w:rsidP="00A010CB">
            <w:pPr>
              <w:rPr>
                <w:rFonts w:asciiTheme="majorHAnsi" w:hAnsiTheme="majorHAnsi" w:cstheme="majorHAnsi"/>
                <w:b/>
                <w:bCs/>
                <w:color w:val="000000" w:themeColor="text1"/>
                <w:sz w:val="20"/>
                <w:szCs w:val="20"/>
              </w:rPr>
            </w:pPr>
            <w:r w:rsidRPr="00A010CB">
              <w:rPr>
                <w:rStyle w:val="Strong"/>
                <w:rFonts w:asciiTheme="majorHAnsi" w:hAnsiTheme="majorHAnsi" w:cstheme="majorHAnsi"/>
                <w:color w:val="000000" w:themeColor="text1"/>
                <w:sz w:val="20"/>
                <w:szCs w:val="20"/>
              </w:rPr>
              <w:t>Focus</w:t>
            </w:r>
          </w:p>
        </w:tc>
        <w:tc>
          <w:tcPr>
            <w:tcW w:w="0" w:type="auto"/>
            <w:tcBorders>
              <w:bottom w:val="single" w:sz="4" w:space="0" w:color="auto"/>
            </w:tcBorders>
            <w:vAlign w:val="center"/>
            <w:hideMark/>
          </w:tcPr>
          <w:p w14:paraId="65865BCB" w14:textId="77777777" w:rsidR="008D1A53" w:rsidRPr="00A010CB" w:rsidRDefault="008D1A53" w:rsidP="00A010CB">
            <w:pPr>
              <w:rPr>
                <w:rFonts w:asciiTheme="majorHAnsi" w:hAnsiTheme="majorHAnsi" w:cstheme="majorHAnsi"/>
                <w:b/>
                <w:bCs/>
                <w:color w:val="000000" w:themeColor="text1"/>
                <w:sz w:val="20"/>
                <w:szCs w:val="20"/>
              </w:rPr>
            </w:pPr>
            <w:r w:rsidRPr="00A010CB">
              <w:rPr>
                <w:rStyle w:val="Strong"/>
                <w:rFonts w:asciiTheme="majorHAnsi" w:hAnsiTheme="majorHAnsi" w:cstheme="majorHAnsi"/>
                <w:color w:val="000000" w:themeColor="text1"/>
                <w:sz w:val="20"/>
                <w:szCs w:val="20"/>
              </w:rPr>
              <w:t>Goal</w:t>
            </w:r>
          </w:p>
        </w:tc>
      </w:tr>
      <w:tr w:rsidR="00D7646A" w:rsidRPr="00A010CB" w14:paraId="371D973F" w14:textId="77777777" w:rsidTr="008D1A53">
        <w:trPr>
          <w:trHeight w:val="728"/>
          <w:tblCellSpacing w:w="15" w:type="dxa"/>
        </w:trPr>
        <w:tc>
          <w:tcPr>
            <w:tcW w:w="0" w:type="auto"/>
            <w:vAlign w:val="center"/>
            <w:hideMark/>
          </w:tcPr>
          <w:p w14:paraId="347ABC82" w14:textId="77777777" w:rsidR="008D1A53" w:rsidRPr="00A010CB" w:rsidRDefault="008D1A53" w:rsidP="00A010CB">
            <w:pPr>
              <w:rPr>
                <w:rFonts w:asciiTheme="majorHAnsi" w:hAnsiTheme="majorHAnsi" w:cstheme="majorHAnsi"/>
                <w:color w:val="000000" w:themeColor="text1"/>
                <w:sz w:val="20"/>
                <w:szCs w:val="20"/>
              </w:rPr>
            </w:pPr>
            <w:r w:rsidRPr="00A010CB">
              <w:rPr>
                <w:rStyle w:val="Strong"/>
                <w:rFonts w:asciiTheme="majorHAnsi" w:hAnsiTheme="majorHAnsi" w:cstheme="majorHAnsi"/>
                <w:color w:val="000000" w:themeColor="text1"/>
                <w:sz w:val="20"/>
                <w:szCs w:val="20"/>
              </w:rPr>
              <w:t>Explain My Cycle</w:t>
            </w:r>
          </w:p>
        </w:tc>
        <w:tc>
          <w:tcPr>
            <w:tcW w:w="0" w:type="auto"/>
            <w:vAlign w:val="center"/>
            <w:hideMark/>
          </w:tcPr>
          <w:p w14:paraId="639E9407" w14:textId="77777777" w:rsidR="008D1A53" w:rsidRPr="00A010CB" w:rsidRDefault="008D1A53" w:rsidP="00A010CB">
            <w:pPr>
              <w:rPr>
                <w:rFonts w:asciiTheme="majorHAnsi" w:hAnsiTheme="majorHAnsi" w:cstheme="majorHAnsi"/>
                <w:color w:val="000000" w:themeColor="text1"/>
                <w:sz w:val="20"/>
                <w:szCs w:val="20"/>
              </w:rPr>
            </w:pPr>
            <w:r w:rsidRPr="00A010CB">
              <w:rPr>
                <w:rFonts w:asciiTheme="majorHAnsi" w:hAnsiTheme="majorHAnsi" w:cstheme="majorHAnsi"/>
                <w:color w:val="000000" w:themeColor="text1"/>
                <w:sz w:val="20"/>
                <w:szCs w:val="20"/>
              </w:rPr>
              <w:t>Menstrual &amp; perimenopausal experiences</w:t>
            </w:r>
          </w:p>
        </w:tc>
        <w:tc>
          <w:tcPr>
            <w:tcW w:w="0" w:type="auto"/>
            <w:vAlign w:val="center"/>
            <w:hideMark/>
          </w:tcPr>
          <w:p w14:paraId="55A1B159" w14:textId="77777777" w:rsidR="008D1A53" w:rsidRPr="00A010CB" w:rsidRDefault="008D1A53" w:rsidP="00A010CB">
            <w:pPr>
              <w:rPr>
                <w:rFonts w:asciiTheme="majorHAnsi" w:hAnsiTheme="majorHAnsi" w:cstheme="majorHAnsi"/>
                <w:color w:val="000000" w:themeColor="text1"/>
                <w:sz w:val="20"/>
                <w:szCs w:val="20"/>
              </w:rPr>
            </w:pPr>
            <w:r w:rsidRPr="00A010CB">
              <w:rPr>
                <w:rFonts w:asciiTheme="majorHAnsi" w:hAnsiTheme="majorHAnsi" w:cstheme="majorHAnsi"/>
                <w:color w:val="000000" w:themeColor="text1"/>
                <w:sz w:val="20"/>
                <w:szCs w:val="20"/>
              </w:rPr>
              <w:t>Track and express hormonal, emotional, and sensory change through language and imagery.</w:t>
            </w:r>
          </w:p>
        </w:tc>
      </w:tr>
      <w:tr w:rsidR="00D7646A" w:rsidRPr="00A010CB" w14:paraId="5AE8F807" w14:textId="77777777" w:rsidTr="008D1A53">
        <w:trPr>
          <w:trHeight w:val="728"/>
          <w:tblCellSpacing w:w="15" w:type="dxa"/>
        </w:trPr>
        <w:tc>
          <w:tcPr>
            <w:tcW w:w="0" w:type="auto"/>
            <w:vAlign w:val="center"/>
            <w:hideMark/>
          </w:tcPr>
          <w:p w14:paraId="054025A8" w14:textId="77777777" w:rsidR="008D1A53" w:rsidRPr="00A010CB" w:rsidRDefault="008D1A53" w:rsidP="00A010CB">
            <w:pPr>
              <w:rPr>
                <w:rFonts w:asciiTheme="majorHAnsi" w:hAnsiTheme="majorHAnsi" w:cstheme="majorHAnsi"/>
                <w:color w:val="000000" w:themeColor="text1"/>
                <w:sz w:val="20"/>
                <w:szCs w:val="20"/>
              </w:rPr>
            </w:pPr>
            <w:r w:rsidRPr="00A010CB">
              <w:rPr>
                <w:rStyle w:val="Strong"/>
                <w:rFonts w:asciiTheme="majorHAnsi" w:hAnsiTheme="majorHAnsi" w:cstheme="majorHAnsi"/>
                <w:color w:val="000000" w:themeColor="text1"/>
                <w:sz w:val="20"/>
                <w:szCs w:val="20"/>
              </w:rPr>
              <w:t>Explain My Recovery</w:t>
            </w:r>
          </w:p>
        </w:tc>
        <w:tc>
          <w:tcPr>
            <w:tcW w:w="0" w:type="auto"/>
            <w:vAlign w:val="center"/>
            <w:hideMark/>
          </w:tcPr>
          <w:p w14:paraId="08F14260" w14:textId="77777777" w:rsidR="008D1A53" w:rsidRPr="00A010CB" w:rsidRDefault="008D1A53" w:rsidP="00A010CB">
            <w:pPr>
              <w:rPr>
                <w:rFonts w:asciiTheme="majorHAnsi" w:hAnsiTheme="majorHAnsi" w:cstheme="majorHAnsi"/>
                <w:color w:val="000000" w:themeColor="text1"/>
                <w:sz w:val="20"/>
                <w:szCs w:val="20"/>
              </w:rPr>
            </w:pPr>
            <w:r w:rsidRPr="00A010CB">
              <w:rPr>
                <w:rFonts w:asciiTheme="majorHAnsi" w:hAnsiTheme="majorHAnsi" w:cstheme="majorHAnsi"/>
                <w:color w:val="000000" w:themeColor="text1"/>
                <w:sz w:val="20"/>
                <w:szCs w:val="20"/>
              </w:rPr>
              <w:t>Post-natal &amp; pelvic-floor health</w:t>
            </w:r>
          </w:p>
        </w:tc>
        <w:tc>
          <w:tcPr>
            <w:tcW w:w="0" w:type="auto"/>
            <w:vAlign w:val="center"/>
            <w:hideMark/>
          </w:tcPr>
          <w:p w14:paraId="2A8C1406" w14:textId="77777777" w:rsidR="008D1A53" w:rsidRPr="00A010CB" w:rsidRDefault="008D1A53" w:rsidP="00A010CB">
            <w:pPr>
              <w:rPr>
                <w:rFonts w:asciiTheme="majorHAnsi" w:hAnsiTheme="majorHAnsi" w:cstheme="majorHAnsi"/>
                <w:color w:val="000000" w:themeColor="text1"/>
                <w:sz w:val="20"/>
                <w:szCs w:val="20"/>
              </w:rPr>
            </w:pPr>
            <w:r w:rsidRPr="00A010CB">
              <w:rPr>
                <w:rFonts w:asciiTheme="majorHAnsi" w:hAnsiTheme="majorHAnsi" w:cstheme="majorHAnsi"/>
                <w:color w:val="000000" w:themeColor="text1"/>
                <w:sz w:val="20"/>
                <w:szCs w:val="20"/>
              </w:rPr>
              <w:t>Help women describe sensations such as heaviness or pressure to support recovery conversations.</w:t>
            </w:r>
          </w:p>
        </w:tc>
      </w:tr>
      <w:tr w:rsidR="00D7646A" w:rsidRPr="00A010CB" w14:paraId="6FC7FEBD" w14:textId="77777777" w:rsidTr="008D1A53">
        <w:trPr>
          <w:trHeight w:val="485"/>
          <w:tblCellSpacing w:w="15" w:type="dxa"/>
        </w:trPr>
        <w:tc>
          <w:tcPr>
            <w:tcW w:w="0" w:type="auto"/>
            <w:vAlign w:val="center"/>
            <w:hideMark/>
          </w:tcPr>
          <w:p w14:paraId="36801A2E" w14:textId="77777777" w:rsidR="008D1A53" w:rsidRPr="00A010CB" w:rsidRDefault="008D1A53" w:rsidP="00A010CB">
            <w:pPr>
              <w:rPr>
                <w:rFonts w:asciiTheme="majorHAnsi" w:hAnsiTheme="majorHAnsi" w:cstheme="majorHAnsi"/>
                <w:color w:val="000000" w:themeColor="text1"/>
                <w:sz w:val="20"/>
                <w:szCs w:val="20"/>
              </w:rPr>
            </w:pPr>
            <w:r w:rsidRPr="00A010CB">
              <w:rPr>
                <w:rStyle w:val="Strong"/>
                <w:rFonts w:asciiTheme="majorHAnsi" w:hAnsiTheme="majorHAnsi" w:cstheme="majorHAnsi"/>
                <w:color w:val="000000" w:themeColor="text1"/>
                <w:sz w:val="20"/>
                <w:szCs w:val="20"/>
              </w:rPr>
              <w:t>Explain My Body</w:t>
            </w:r>
          </w:p>
        </w:tc>
        <w:tc>
          <w:tcPr>
            <w:tcW w:w="0" w:type="auto"/>
            <w:vAlign w:val="center"/>
            <w:hideMark/>
          </w:tcPr>
          <w:p w14:paraId="6B79374B" w14:textId="77777777" w:rsidR="008D1A53" w:rsidRPr="00A010CB" w:rsidRDefault="008D1A53" w:rsidP="00A010CB">
            <w:pPr>
              <w:rPr>
                <w:rFonts w:asciiTheme="majorHAnsi" w:hAnsiTheme="majorHAnsi" w:cstheme="majorHAnsi"/>
                <w:color w:val="000000" w:themeColor="text1"/>
                <w:sz w:val="20"/>
                <w:szCs w:val="20"/>
              </w:rPr>
            </w:pPr>
            <w:r w:rsidRPr="00A010CB">
              <w:rPr>
                <w:rFonts w:asciiTheme="majorHAnsi" w:hAnsiTheme="majorHAnsi" w:cstheme="majorHAnsi"/>
                <w:color w:val="000000" w:themeColor="text1"/>
                <w:sz w:val="20"/>
                <w:szCs w:val="20"/>
              </w:rPr>
              <w:t>Chronic &amp; diffuse conditions</w:t>
            </w:r>
          </w:p>
        </w:tc>
        <w:tc>
          <w:tcPr>
            <w:tcW w:w="0" w:type="auto"/>
            <w:vAlign w:val="center"/>
            <w:hideMark/>
          </w:tcPr>
          <w:p w14:paraId="244B1742" w14:textId="77777777" w:rsidR="008D1A53" w:rsidRPr="00A010CB" w:rsidRDefault="008D1A53" w:rsidP="00A010CB">
            <w:pPr>
              <w:rPr>
                <w:rFonts w:asciiTheme="majorHAnsi" w:hAnsiTheme="majorHAnsi" w:cstheme="majorHAnsi"/>
                <w:color w:val="000000" w:themeColor="text1"/>
                <w:sz w:val="20"/>
                <w:szCs w:val="20"/>
              </w:rPr>
            </w:pPr>
            <w:r w:rsidRPr="00A010CB">
              <w:rPr>
                <w:rFonts w:asciiTheme="majorHAnsi" w:hAnsiTheme="majorHAnsi" w:cstheme="majorHAnsi"/>
                <w:color w:val="000000" w:themeColor="text1"/>
                <w:sz w:val="20"/>
                <w:szCs w:val="20"/>
              </w:rPr>
              <w:t>Map fluctuating pain, fatigue, and discomfort for multidisciplinary care.</w:t>
            </w:r>
          </w:p>
        </w:tc>
      </w:tr>
      <w:tr w:rsidR="00D7646A" w:rsidRPr="00A010CB" w14:paraId="7CA7E3EA" w14:textId="77777777" w:rsidTr="00A010CB">
        <w:trPr>
          <w:trHeight w:val="485"/>
          <w:tblCellSpacing w:w="15" w:type="dxa"/>
        </w:trPr>
        <w:tc>
          <w:tcPr>
            <w:tcW w:w="0" w:type="auto"/>
            <w:tcBorders>
              <w:bottom w:val="single" w:sz="4" w:space="0" w:color="auto"/>
            </w:tcBorders>
            <w:vAlign w:val="center"/>
            <w:hideMark/>
          </w:tcPr>
          <w:p w14:paraId="6684889A" w14:textId="77777777" w:rsidR="008D1A53" w:rsidRPr="00A010CB" w:rsidRDefault="008D1A53" w:rsidP="00A010CB">
            <w:pPr>
              <w:rPr>
                <w:rFonts w:asciiTheme="majorHAnsi" w:hAnsiTheme="majorHAnsi" w:cstheme="majorHAnsi"/>
                <w:color w:val="000000" w:themeColor="text1"/>
                <w:sz w:val="20"/>
                <w:szCs w:val="20"/>
              </w:rPr>
            </w:pPr>
            <w:r w:rsidRPr="00A010CB">
              <w:rPr>
                <w:rStyle w:val="Strong"/>
                <w:rFonts w:asciiTheme="majorHAnsi" w:hAnsiTheme="majorHAnsi" w:cstheme="majorHAnsi"/>
                <w:color w:val="000000" w:themeColor="text1"/>
                <w:sz w:val="20"/>
                <w:szCs w:val="20"/>
              </w:rPr>
              <w:t>Explain My Mood</w:t>
            </w:r>
          </w:p>
        </w:tc>
        <w:tc>
          <w:tcPr>
            <w:tcW w:w="0" w:type="auto"/>
            <w:tcBorders>
              <w:bottom w:val="single" w:sz="4" w:space="0" w:color="auto"/>
            </w:tcBorders>
            <w:vAlign w:val="center"/>
            <w:hideMark/>
          </w:tcPr>
          <w:p w14:paraId="05796406" w14:textId="77777777" w:rsidR="008D1A53" w:rsidRPr="00A010CB" w:rsidRDefault="008D1A53" w:rsidP="00A010CB">
            <w:pPr>
              <w:rPr>
                <w:rFonts w:asciiTheme="majorHAnsi" w:hAnsiTheme="majorHAnsi" w:cstheme="majorHAnsi"/>
                <w:color w:val="000000" w:themeColor="text1"/>
                <w:sz w:val="20"/>
                <w:szCs w:val="20"/>
              </w:rPr>
            </w:pPr>
            <w:r w:rsidRPr="00A010CB">
              <w:rPr>
                <w:rFonts w:asciiTheme="majorHAnsi" w:hAnsiTheme="majorHAnsi" w:cstheme="majorHAnsi"/>
                <w:color w:val="000000" w:themeColor="text1"/>
                <w:sz w:val="20"/>
                <w:szCs w:val="20"/>
              </w:rPr>
              <w:t>Mental health &amp; wellbeing</w:t>
            </w:r>
          </w:p>
        </w:tc>
        <w:tc>
          <w:tcPr>
            <w:tcW w:w="0" w:type="auto"/>
            <w:tcBorders>
              <w:bottom w:val="single" w:sz="4" w:space="0" w:color="auto"/>
            </w:tcBorders>
            <w:vAlign w:val="center"/>
            <w:hideMark/>
          </w:tcPr>
          <w:p w14:paraId="1CFEF91F" w14:textId="77777777" w:rsidR="008D1A53" w:rsidRPr="00A010CB" w:rsidRDefault="008D1A53" w:rsidP="00A010CB">
            <w:pPr>
              <w:rPr>
                <w:rFonts w:asciiTheme="majorHAnsi" w:hAnsiTheme="majorHAnsi" w:cstheme="majorHAnsi"/>
                <w:color w:val="000000" w:themeColor="text1"/>
                <w:sz w:val="20"/>
                <w:szCs w:val="20"/>
              </w:rPr>
            </w:pPr>
            <w:r w:rsidRPr="00A010CB">
              <w:rPr>
                <w:rFonts w:asciiTheme="majorHAnsi" w:hAnsiTheme="majorHAnsi" w:cstheme="majorHAnsi"/>
                <w:color w:val="000000" w:themeColor="text1"/>
                <w:sz w:val="20"/>
                <w:szCs w:val="20"/>
              </w:rPr>
              <w:t>Combine linguistic cues and visual patterns to express mood and cognitive change.</w:t>
            </w:r>
          </w:p>
        </w:tc>
      </w:tr>
    </w:tbl>
    <w:p w14:paraId="4FDF770D" w14:textId="77777777" w:rsidR="00A010CB" w:rsidRPr="00A010CB" w:rsidRDefault="00A010CB" w:rsidP="00A010CB">
      <w:pPr>
        <w:pStyle w:val="NormalWeb"/>
        <w:spacing w:before="120" w:beforeAutospacing="0" w:after="120" w:afterAutospacing="0"/>
        <w:jc w:val="center"/>
        <w:rPr>
          <w:rStyle w:val="Strong"/>
          <w:rFonts w:asciiTheme="majorHAnsi" w:hAnsiTheme="majorHAnsi" w:cstheme="majorHAnsi"/>
          <w:b w:val="0"/>
          <w:bCs w:val="0"/>
          <w:color w:val="000000" w:themeColor="text1"/>
          <w:sz w:val="20"/>
          <w:szCs w:val="20"/>
        </w:rPr>
      </w:pPr>
      <w:r w:rsidRPr="00A010CB">
        <w:rPr>
          <w:rStyle w:val="Strong"/>
          <w:rFonts w:asciiTheme="majorHAnsi" w:hAnsiTheme="majorHAnsi" w:cstheme="majorHAnsi"/>
          <w:b w:val="0"/>
          <w:bCs w:val="0"/>
          <w:color w:val="000000" w:themeColor="text1"/>
          <w:sz w:val="20"/>
          <w:szCs w:val="20"/>
        </w:rPr>
        <w:t>Table 3: The Explain Ecosystem</w:t>
      </w:r>
    </w:p>
    <w:p w14:paraId="4AE70EE8" w14:textId="77777777" w:rsidR="001E0B58" w:rsidRDefault="001E0B58" w:rsidP="00D7646A">
      <w:pPr>
        <w:pStyle w:val="NormalWeb"/>
        <w:spacing w:before="120" w:beforeAutospacing="0" w:after="120" w:afterAutospacing="0"/>
        <w:rPr>
          <w:rStyle w:val="Strong"/>
          <w:rFonts w:asciiTheme="majorHAnsi" w:hAnsiTheme="majorHAnsi" w:cstheme="majorHAnsi"/>
          <w:color w:val="000000" w:themeColor="text1"/>
        </w:rPr>
      </w:pPr>
    </w:p>
    <w:p w14:paraId="1D33A450" w14:textId="77777777" w:rsidR="008D1A53" w:rsidRPr="001E0B58" w:rsidRDefault="008D1A53" w:rsidP="00D7646A">
      <w:pPr>
        <w:pStyle w:val="NormalWeb"/>
        <w:spacing w:before="120" w:beforeAutospacing="0" w:after="120" w:afterAutospacing="0"/>
        <w:rPr>
          <w:rFonts w:asciiTheme="majorHAnsi" w:hAnsiTheme="majorHAnsi" w:cstheme="majorHAnsi"/>
          <w:b/>
          <w:bCs/>
          <w:i/>
          <w:iCs/>
          <w:color w:val="000000" w:themeColor="text1"/>
        </w:rPr>
      </w:pPr>
      <w:r w:rsidRPr="001E0B58">
        <w:rPr>
          <w:rStyle w:val="Strong"/>
          <w:rFonts w:asciiTheme="majorHAnsi" w:hAnsiTheme="majorHAnsi" w:cstheme="majorHAnsi"/>
          <w:b w:val="0"/>
          <w:bCs w:val="0"/>
          <w:i/>
          <w:iCs/>
          <w:color w:val="000000" w:themeColor="text1"/>
        </w:rPr>
        <w:t>Shared DNA</w:t>
      </w:r>
    </w:p>
    <w:p w14:paraId="61335638" w14:textId="77777777" w:rsidR="00A010CB" w:rsidRDefault="00A010CB" w:rsidP="00A010CB">
      <w:pPr>
        <w:pStyle w:val="NormalWeb"/>
        <w:spacing w:before="120" w:beforeAutospacing="0" w:after="120" w:afterAutospacing="0"/>
        <w:rPr>
          <w:rFonts w:asciiTheme="majorHAnsi" w:hAnsiTheme="majorHAnsi" w:cstheme="majorHAnsi"/>
          <w:color w:val="000000" w:themeColor="text1"/>
        </w:rPr>
      </w:pPr>
      <w:r w:rsidRPr="00A010CB">
        <w:rPr>
          <w:rFonts w:asciiTheme="majorHAnsi" w:hAnsiTheme="majorHAnsi" w:cstheme="majorHAnsi"/>
          <w:color w:val="000000" w:themeColor="text1"/>
        </w:rPr>
        <w:t xml:space="preserve">All </w:t>
      </w:r>
      <w:r w:rsidRPr="00A010CB">
        <w:rPr>
          <w:rFonts w:asciiTheme="majorHAnsi" w:hAnsiTheme="majorHAnsi" w:cstheme="majorHAnsi"/>
          <w:i/>
          <w:iCs/>
          <w:color w:val="000000" w:themeColor="text1"/>
        </w:rPr>
        <w:t>Explain Women’s Health</w:t>
      </w:r>
      <w:r w:rsidRPr="00A010CB">
        <w:rPr>
          <w:rFonts w:asciiTheme="majorHAnsi" w:hAnsiTheme="majorHAnsi" w:cstheme="majorHAnsi"/>
          <w:color w:val="000000" w:themeColor="text1"/>
        </w:rPr>
        <w:t xml:space="preserve"> apps share a transparent, explainable NLP foundation that makes their logic visible and auditable. They are bilingual and culturally adaptive, aligning linguistic descriptors across languages through the localisation framework. Each integrates linguistic and visual input, helping users express experience through words and imagery. Built with empathy-by-design, these tools support interpretation rather than automation.</w:t>
      </w:r>
    </w:p>
    <w:p w14:paraId="097F954A" w14:textId="77777777" w:rsidR="00A010CB" w:rsidRDefault="00A010CB" w:rsidP="00A010CB">
      <w:pPr>
        <w:pStyle w:val="NormalWeb"/>
        <w:spacing w:before="120" w:beforeAutospacing="0" w:after="120" w:afterAutospacing="0"/>
        <w:rPr>
          <w:rFonts w:asciiTheme="majorHAnsi" w:hAnsiTheme="majorHAnsi" w:cstheme="majorHAnsi"/>
          <w:color w:val="000000" w:themeColor="text1"/>
        </w:rPr>
      </w:pPr>
    </w:p>
    <w:p w14:paraId="7E8EDD6B" w14:textId="77777777" w:rsidR="00A010CB" w:rsidRDefault="008D1A53" w:rsidP="00D7646A">
      <w:pPr>
        <w:pStyle w:val="NormalWeb"/>
        <w:spacing w:before="120" w:beforeAutospacing="0" w:after="120" w:afterAutospacing="0"/>
        <w:rPr>
          <w:rFonts w:asciiTheme="majorHAnsi" w:hAnsiTheme="majorHAnsi" w:cstheme="majorHAnsi"/>
          <w:color w:val="000000" w:themeColor="text1"/>
        </w:rPr>
      </w:pPr>
      <w:r w:rsidRPr="001E0B58">
        <w:rPr>
          <w:rStyle w:val="Strong"/>
          <w:rFonts w:asciiTheme="majorHAnsi" w:hAnsiTheme="majorHAnsi" w:cstheme="majorHAnsi"/>
          <w:b w:val="0"/>
          <w:bCs w:val="0"/>
          <w:i/>
          <w:iCs/>
          <w:color w:val="000000" w:themeColor="text1"/>
        </w:rPr>
        <w:t>Impact</w:t>
      </w:r>
      <w:r w:rsidRPr="00D7646A">
        <w:rPr>
          <w:rFonts w:asciiTheme="majorHAnsi" w:hAnsiTheme="majorHAnsi" w:cstheme="majorHAnsi"/>
          <w:color w:val="000000" w:themeColor="text1"/>
        </w:rPr>
        <w:br/>
      </w:r>
      <w:r w:rsidR="00A010CB" w:rsidRPr="00A010CB">
        <w:rPr>
          <w:rFonts w:asciiTheme="majorHAnsi" w:hAnsiTheme="majorHAnsi" w:cstheme="majorHAnsi"/>
          <w:color w:val="000000" w:themeColor="text1"/>
        </w:rPr>
        <w:t xml:space="preserve">The </w:t>
      </w:r>
      <w:r w:rsidR="00A010CB" w:rsidRPr="00A010CB">
        <w:rPr>
          <w:rFonts w:asciiTheme="majorHAnsi" w:hAnsiTheme="majorHAnsi" w:cstheme="majorHAnsi"/>
          <w:i/>
          <w:iCs/>
          <w:color w:val="000000" w:themeColor="text1"/>
        </w:rPr>
        <w:t>Explain</w:t>
      </w:r>
      <w:r w:rsidR="00A010CB" w:rsidRPr="00A010CB">
        <w:rPr>
          <w:rFonts w:asciiTheme="majorHAnsi" w:hAnsiTheme="majorHAnsi" w:cstheme="majorHAnsi"/>
          <w:color w:val="000000" w:themeColor="text1"/>
        </w:rPr>
        <w:t xml:space="preserve"> ecosystem makes invisible experiences visible. It gives patients clearer language, clinicians deeper insight, and creates an ethical, data-ready foundation for communication in women’s health.</w:t>
      </w:r>
    </w:p>
    <w:p w14:paraId="49D15226" w14:textId="77777777" w:rsidR="00A010CB" w:rsidRDefault="00A010CB" w:rsidP="00D7646A">
      <w:pPr>
        <w:pStyle w:val="NormalWeb"/>
        <w:spacing w:before="120" w:beforeAutospacing="0" w:after="120" w:afterAutospacing="0"/>
        <w:rPr>
          <w:rStyle w:val="Strong"/>
          <w:rFonts w:asciiTheme="majorHAnsi" w:hAnsiTheme="majorHAnsi" w:cstheme="majorHAnsi"/>
          <w:color w:val="000000" w:themeColor="text1"/>
        </w:rPr>
      </w:pPr>
    </w:p>
    <w:p w14:paraId="7E495471" w14:textId="77777777" w:rsidR="008D1A53" w:rsidRPr="00D7646A" w:rsidRDefault="008D1A53" w:rsidP="00D7646A">
      <w:pPr>
        <w:pStyle w:val="NormalWeb"/>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t>Conclusion</w:t>
      </w:r>
    </w:p>
    <w:p w14:paraId="5E396EAE" w14:textId="77777777" w:rsidR="008D1A53" w:rsidRPr="00D7646A" w:rsidRDefault="008D1A53"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Explain My Pain demonstrates how linguistic research can be transformed into an explainable, ethically grounded NLP framework that listens rather than predicts. By translating both metaphorical and literal expressions of suffering into structured, interpretable data, it preserves the complexity of human experience while making it actionable for care.</w:t>
      </w:r>
    </w:p>
    <w:p w14:paraId="5C57FE2C" w14:textId="77777777" w:rsidR="008D1A53" w:rsidRPr="00D7646A" w:rsidRDefault="008D1A53"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 xml:space="preserve">The project’s multimodal and localisation layers now open a path toward a broader </w:t>
      </w:r>
      <w:r w:rsidRPr="00D7646A">
        <w:rPr>
          <w:rStyle w:val="Emphasis"/>
          <w:rFonts w:asciiTheme="majorHAnsi" w:hAnsiTheme="majorHAnsi" w:cstheme="majorHAnsi"/>
          <w:color w:val="000000" w:themeColor="text1"/>
        </w:rPr>
        <w:t>Explain Women’s Health</w:t>
      </w:r>
      <w:r w:rsidRPr="00D7646A">
        <w:rPr>
          <w:rFonts w:asciiTheme="majorHAnsi" w:hAnsiTheme="majorHAnsi" w:cstheme="majorHAnsi"/>
          <w:color w:val="000000" w:themeColor="text1"/>
        </w:rPr>
        <w:t xml:space="preserve"> ecosystem, where language, visuals, and data combine to illuminate invisible experiences across reproductive and chronic health contexts.</w:t>
      </w:r>
    </w:p>
    <w:p w14:paraId="36BECC94" w14:textId="77777777" w:rsidR="003D413B" w:rsidRPr="00D7646A" w:rsidRDefault="008D1A53" w:rsidP="001E0B58">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Explain My Pain proves that empathy can be designed, that technology can listen, and that language remains one of medicine’s most powerful diagnostic tools. From words to understanding, from understanding to care</w:t>
      </w:r>
      <w:r w:rsidR="00A010CB">
        <w:rPr>
          <w:rFonts w:asciiTheme="majorHAnsi" w:hAnsiTheme="majorHAnsi" w:cstheme="majorHAnsi"/>
          <w:color w:val="000000" w:themeColor="text1"/>
        </w:rPr>
        <w:t xml:space="preserve">, </w:t>
      </w:r>
      <w:r w:rsidRPr="00D7646A">
        <w:rPr>
          <w:rFonts w:asciiTheme="majorHAnsi" w:hAnsiTheme="majorHAnsi" w:cstheme="majorHAnsi"/>
          <w:color w:val="000000" w:themeColor="text1"/>
        </w:rPr>
        <w:t>this is how digital health can speak human.</w:t>
      </w:r>
    </w:p>
    <w:p w14:paraId="50BB2780" w14:textId="297645B9" w:rsidR="00366BE5" w:rsidRPr="00D7646A" w:rsidRDefault="00366BE5" w:rsidP="00D7646A">
      <w:pPr>
        <w:pStyle w:val="NormalWeb"/>
        <w:spacing w:before="120" w:beforeAutospacing="0" w:after="120" w:afterAutospacing="0"/>
        <w:rPr>
          <w:rFonts w:asciiTheme="majorHAnsi" w:hAnsiTheme="majorHAnsi" w:cstheme="majorHAnsi"/>
          <w:color w:val="000000" w:themeColor="text1"/>
        </w:rPr>
      </w:pPr>
      <w:r w:rsidRPr="00D7646A">
        <w:rPr>
          <w:rStyle w:val="Strong"/>
          <w:rFonts w:asciiTheme="majorHAnsi" w:hAnsiTheme="majorHAnsi" w:cstheme="majorHAnsi"/>
          <w:color w:val="000000" w:themeColor="text1"/>
        </w:rPr>
        <w:lastRenderedPageBreak/>
        <w:t xml:space="preserve">About the Author </w:t>
      </w:r>
    </w:p>
    <w:p w14:paraId="36E73C42" w14:textId="674CAA82" w:rsidR="00366BE5" w:rsidRPr="00D7646A" w:rsidRDefault="00366BE5" w:rsidP="00D7646A">
      <w:pPr>
        <w:pStyle w:val="NormalWeb"/>
        <w:spacing w:before="120" w:beforeAutospacing="0" w:after="120" w:afterAutospacing="0"/>
        <w:rPr>
          <w:rFonts w:asciiTheme="majorHAnsi" w:hAnsiTheme="majorHAnsi" w:cstheme="majorHAnsi"/>
          <w:color w:val="000000" w:themeColor="text1"/>
        </w:rPr>
      </w:pPr>
      <w:r w:rsidRPr="00D7646A">
        <w:rPr>
          <w:rFonts w:asciiTheme="majorHAnsi" w:hAnsiTheme="majorHAnsi" w:cstheme="majorHAnsi"/>
          <w:color w:val="000000" w:themeColor="text1"/>
        </w:rPr>
        <w:t>Dr Stella Bullo is a linguist and researcher specialising in metaphor, health communication, and applied natural-language processing. After completing her PhD</w:t>
      </w:r>
      <w:r w:rsidR="001E0B58">
        <w:rPr>
          <w:rFonts w:asciiTheme="majorHAnsi" w:hAnsiTheme="majorHAnsi" w:cstheme="majorHAnsi"/>
          <w:color w:val="000000" w:themeColor="text1"/>
        </w:rPr>
        <w:t xml:space="preserve"> in Linguistics</w:t>
      </w:r>
      <w:r w:rsidRPr="00D7646A">
        <w:rPr>
          <w:rFonts w:asciiTheme="majorHAnsi" w:hAnsiTheme="majorHAnsi" w:cstheme="majorHAnsi"/>
          <w:color w:val="000000" w:themeColor="text1"/>
        </w:rPr>
        <w:t xml:space="preserve"> at Lancaster University (UK), she </w:t>
      </w:r>
      <w:r w:rsidR="00A83631">
        <w:rPr>
          <w:rFonts w:asciiTheme="majorHAnsi" w:hAnsiTheme="majorHAnsi" w:cstheme="majorHAnsi"/>
          <w:color w:val="000000" w:themeColor="text1"/>
        </w:rPr>
        <w:t>worked as a senior lecturer and researcher at Manchester Metropolitan University for 15 years. Upon leaving academia, and the UK, she created</w:t>
      </w:r>
      <w:r w:rsidRPr="00D7646A">
        <w:rPr>
          <w:rFonts w:asciiTheme="majorHAnsi" w:hAnsiTheme="majorHAnsi" w:cstheme="majorHAnsi"/>
          <w:color w:val="000000" w:themeColor="text1"/>
        </w:rPr>
        <w:t xml:space="preserve"> a bilingual research and development studio based in Argentina that bridges linguistics, data, and design.</w:t>
      </w:r>
    </w:p>
    <w:p w14:paraId="5FFF72E3" w14:textId="6B54A6E8" w:rsidR="00366BE5" w:rsidRPr="00D7646A" w:rsidRDefault="00A83631" w:rsidP="00D7646A">
      <w:pPr>
        <w:pStyle w:val="NormalWeb"/>
        <w:spacing w:before="120" w:beforeAutospacing="0" w:after="120" w:afterAutospacing="0"/>
        <w:rPr>
          <w:rFonts w:asciiTheme="majorHAnsi" w:hAnsiTheme="majorHAnsi" w:cstheme="majorHAnsi"/>
          <w:color w:val="000000" w:themeColor="text1"/>
        </w:rPr>
      </w:pPr>
      <w:r>
        <w:rPr>
          <w:rFonts w:asciiTheme="majorHAnsi" w:hAnsiTheme="majorHAnsi" w:cstheme="majorHAnsi"/>
          <w:color w:val="000000" w:themeColor="text1"/>
        </w:rPr>
        <w:t>Stella Bullo</w:t>
      </w:r>
      <w:r w:rsidR="00366BE5" w:rsidRPr="00D7646A">
        <w:rPr>
          <w:rFonts w:asciiTheme="majorHAnsi" w:hAnsiTheme="majorHAnsi" w:cstheme="majorHAnsi"/>
          <w:color w:val="000000" w:themeColor="text1"/>
        </w:rPr>
        <w:t xml:space="preserve"> develops ethically grounded, human-centred digital tools that transform language research into structured insight. Its projects draw on academic research in metaphor and health communication to create transparent, explainable NLP solutions for health, education, and wellbeing. Stella also works as a freelance annotation and evaluation specialist, contributing to international NLP and AI projects focused on data quality and interpretability.</w:t>
      </w:r>
    </w:p>
    <w:p w14:paraId="65E7502B" w14:textId="77777777" w:rsidR="00366BE5" w:rsidRPr="00D7646A" w:rsidRDefault="00366BE5" w:rsidP="00D7646A">
      <w:pPr>
        <w:pStyle w:val="NormalWeb"/>
        <w:spacing w:before="120" w:beforeAutospacing="0" w:after="120" w:afterAutospacing="0"/>
        <w:rPr>
          <w:rFonts w:asciiTheme="majorHAnsi" w:hAnsiTheme="majorHAnsi" w:cstheme="majorHAnsi"/>
          <w:color w:val="000000" w:themeColor="text1"/>
        </w:rPr>
      </w:pPr>
      <w:r w:rsidRPr="00D7646A">
        <w:rPr>
          <w:rStyle w:val="Emphasis"/>
          <w:rFonts w:asciiTheme="majorHAnsi" w:hAnsiTheme="majorHAnsi" w:cstheme="majorHAnsi"/>
          <w:color w:val="000000" w:themeColor="text1"/>
        </w:rPr>
        <w:t>Explain My Pain</w:t>
      </w:r>
      <w:r w:rsidRPr="00D7646A">
        <w:rPr>
          <w:rFonts w:asciiTheme="majorHAnsi" w:hAnsiTheme="majorHAnsi" w:cstheme="majorHAnsi"/>
          <w:color w:val="000000" w:themeColor="text1"/>
        </w:rPr>
        <w:t xml:space="preserve"> is the studio’s flagship prototype within the emerging </w:t>
      </w:r>
      <w:r w:rsidRPr="001E0B58">
        <w:rPr>
          <w:rStyle w:val="Strong"/>
          <w:rFonts w:asciiTheme="majorHAnsi" w:hAnsiTheme="majorHAnsi" w:cstheme="majorHAnsi"/>
          <w:b w:val="0"/>
          <w:bCs w:val="0"/>
          <w:color w:val="000000" w:themeColor="text1"/>
        </w:rPr>
        <w:t>Explain Women’s Health</w:t>
      </w:r>
      <w:r w:rsidRPr="00D7646A">
        <w:rPr>
          <w:rFonts w:asciiTheme="majorHAnsi" w:hAnsiTheme="majorHAnsi" w:cstheme="majorHAnsi"/>
          <w:color w:val="000000" w:themeColor="text1"/>
        </w:rPr>
        <w:t xml:space="preserve"> ecosystem, a family of multimodal tools designed to make invisible experiences visible and to build technology that listens as carefully as it analyses.</w:t>
      </w:r>
    </w:p>
    <w:p w14:paraId="75FB7C6D" w14:textId="77777777" w:rsidR="004E4A02" w:rsidRPr="00D7646A" w:rsidRDefault="004E4A02" w:rsidP="00D7646A">
      <w:pPr>
        <w:spacing w:before="120" w:after="120"/>
        <w:rPr>
          <w:rStyle w:val="Emphasis"/>
          <w:rFonts w:asciiTheme="majorHAnsi" w:hAnsiTheme="majorHAnsi" w:cstheme="majorHAnsi"/>
          <w:color w:val="000000" w:themeColor="text1"/>
        </w:rPr>
      </w:pPr>
    </w:p>
    <w:p w14:paraId="4BE156A3" w14:textId="77777777" w:rsidR="004E4A02" w:rsidRPr="00D7646A" w:rsidRDefault="004E4A02" w:rsidP="00A010CB">
      <w:pPr>
        <w:pBdr>
          <w:bottom w:val="single" w:sz="4" w:space="1" w:color="auto"/>
        </w:pBdr>
        <w:spacing w:before="120" w:after="120"/>
        <w:rPr>
          <w:rStyle w:val="Emphasis"/>
          <w:rFonts w:asciiTheme="majorHAnsi" w:hAnsiTheme="majorHAnsi" w:cstheme="majorHAnsi"/>
          <w:color w:val="000000" w:themeColor="text1"/>
        </w:rPr>
      </w:pPr>
    </w:p>
    <w:p w14:paraId="1EC57A6B" w14:textId="77777777" w:rsidR="001E0B58" w:rsidRDefault="001E0B58" w:rsidP="00D7646A">
      <w:pPr>
        <w:spacing w:before="120" w:after="120"/>
        <w:rPr>
          <w:rStyle w:val="Emphasis"/>
          <w:rFonts w:asciiTheme="majorHAnsi" w:hAnsiTheme="majorHAnsi" w:cstheme="majorHAnsi"/>
          <w:color w:val="000000" w:themeColor="text1"/>
        </w:rPr>
      </w:pPr>
    </w:p>
    <w:p w14:paraId="18F60E20" w14:textId="77777777" w:rsidR="00A010CB" w:rsidRDefault="004E4A02" w:rsidP="00D7646A">
      <w:pPr>
        <w:spacing w:before="120" w:after="120"/>
        <w:rPr>
          <w:rStyle w:val="Emphasis"/>
          <w:rFonts w:asciiTheme="majorHAnsi" w:hAnsiTheme="majorHAnsi" w:cstheme="majorHAnsi"/>
          <w:color w:val="000000" w:themeColor="text1"/>
        </w:rPr>
      </w:pPr>
      <w:r w:rsidRPr="00D7646A">
        <w:rPr>
          <w:rStyle w:val="Emphasis"/>
          <w:rFonts w:asciiTheme="majorHAnsi" w:hAnsiTheme="majorHAnsi" w:cstheme="majorHAnsi"/>
          <w:color w:val="000000" w:themeColor="text1"/>
        </w:rPr>
        <w:t>Explain My Pain · Where Linguistics Meets Digital Health</w:t>
      </w:r>
    </w:p>
    <w:p w14:paraId="32889E65" w14:textId="76FB7EB4" w:rsidR="001E0B58" w:rsidRDefault="001E0B58" w:rsidP="00D7646A">
      <w:pPr>
        <w:spacing w:before="120" w:after="120"/>
        <w:rPr>
          <w:rStyle w:val="Emphasis"/>
          <w:rFonts w:asciiTheme="majorHAnsi" w:hAnsiTheme="majorHAnsi" w:cstheme="majorHAnsi"/>
          <w:color w:val="000000" w:themeColor="text1"/>
        </w:rPr>
      </w:pPr>
      <w:r w:rsidRPr="00D7646A">
        <w:rPr>
          <w:rStyle w:val="Emphasis"/>
          <w:rFonts w:asciiTheme="majorHAnsi" w:hAnsiTheme="majorHAnsi" w:cstheme="majorHAnsi"/>
          <w:color w:val="000000" w:themeColor="text1"/>
        </w:rPr>
        <w:t xml:space="preserve">White Paper · </w:t>
      </w:r>
      <w:r>
        <w:rPr>
          <w:rStyle w:val="Emphasis"/>
          <w:rFonts w:asciiTheme="majorHAnsi" w:hAnsiTheme="majorHAnsi" w:cstheme="majorHAnsi"/>
          <w:color w:val="000000" w:themeColor="text1"/>
        </w:rPr>
        <w:t xml:space="preserve">Stella Bullo </w:t>
      </w:r>
      <w:r w:rsidRPr="00D7646A">
        <w:rPr>
          <w:rStyle w:val="Emphasis"/>
          <w:rFonts w:asciiTheme="majorHAnsi" w:hAnsiTheme="majorHAnsi" w:cstheme="majorHAnsi"/>
          <w:color w:val="000000" w:themeColor="text1"/>
        </w:rPr>
        <w:t>·</w:t>
      </w:r>
      <w:r>
        <w:rPr>
          <w:rStyle w:val="Emphasis"/>
          <w:rFonts w:asciiTheme="majorHAnsi" w:hAnsiTheme="majorHAnsi" w:cstheme="majorHAnsi"/>
          <w:color w:val="000000" w:themeColor="text1"/>
        </w:rPr>
        <w:t xml:space="preserve"> </w:t>
      </w:r>
      <w:r w:rsidRPr="00D7646A">
        <w:rPr>
          <w:rStyle w:val="Emphasis"/>
          <w:rFonts w:asciiTheme="majorHAnsi" w:hAnsiTheme="majorHAnsi" w:cstheme="majorHAnsi"/>
          <w:color w:val="000000" w:themeColor="text1"/>
        </w:rPr>
        <w:t xml:space="preserve">2025 </w:t>
      </w:r>
    </w:p>
    <w:p w14:paraId="3E314815" w14:textId="77777777" w:rsidR="001E0B58" w:rsidRDefault="001E0B58" w:rsidP="001E0B58">
      <w:pPr>
        <w:spacing w:before="120" w:after="120"/>
        <w:rPr>
          <w:rFonts w:asciiTheme="majorHAnsi" w:hAnsiTheme="majorHAnsi" w:cstheme="majorHAnsi"/>
          <w:color w:val="000000" w:themeColor="text1"/>
        </w:rPr>
      </w:pPr>
      <w:r w:rsidRPr="001E0B58">
        <w:rPr>
          <w:rFonts w:asciiTheme="majorHAnsi" w:hAnsiTheme="majorHAnsi" w:cstheme="majorHAnsi"/>
          <w:color w:val="000000" w:themeColor="text1"/>
        </w:rPr>
        <w:t xml:space="preserve">Contact: </w:t>
      </w:r>
    </w:p>
    <w:p w14:paraId="03A71ABC" w14:textId="77777777" w:rsidR="001E0B58" w:rsidRDefault="004E4A02" w:rsidP="001E0B58">
      <w:pPr>
        <w:pStyle w:val="ListParagraph"/>
        <w:numPr>
          <w:ilvl w:val="0"/>
          <w:numId w:val="16"/>
        </w:numPr>
        <w:spacing w:before="120" w:after="120"/>
        <w:rPr>
          <w:rFonts w:asciiTheme="majorHAnsi" w:hAnsiTheme="majorHAnsi" w:cstheme="majorHAnsi"/>
          <w:color w:val="000000" w:themeColor="text1"/>
        </w:rPr>
      </w:pPr>
      <w:r w:rsidRPr="001E0B58">
        <w:rPr>
          <w:rFonts w:asciiTheme="majorHAnsi" w:hAnsiTheme="majorHAnsi" w:cstheme="majorHAnsi"/>
          <w:color w:val="000000" w:themeColor="text1"/>
        </w:rPr>
        <w:t xml:space="preserve">stella.bullo.pro@gmail.com | </w:t>
      </w:r>
      <w:hyperlink r:id="rId13" w:history="1">
        <w:r w:rsidR="001E0B58" w:rsidRPr="001E0B58">
          <w:rPr>
            <w:rStyle w:val="Hyperlink"/>
            <w:rFonts w:asciiTheme="majorHAnsi" w:hAnsiTheme="majorHAnsi" w:cstheme="majorHAnsi"/>
          </w:rPr>
          <w:t>info@stellabullo.com</w:t>
        </w:r>
      </w:hyperlink>
    </w:p>
    <w:p w14:paraId="3CB94E40" w14:textId="77777777" w:rsidR="001E0B58" w:rsidRPr="001E0B58" w:rsidRDefault="001E0B58" w:rsidP="001E0B58">
      <w:pPr>
        <w:pStyle w:val="ListParagraph"/>
        <w:numPr>
          <w:ilvl w:val="0"/>
          <w:numId w:val="16"/>
        </w:numPr>
        <w:spacing w:before="120" w:after="120"/>
        <w:rPr>
          <w:rFonts w:asciiTheme="majorHAnsi" w:hAnsiTheme="majorHAnsi" w:cstheme="majorHAnsi"/>
          <w:color w:val="000000" w:themeColor="text1"/>
        </w:rPr>
      </w:pPr>
      <w:r>
        <w:rPr>
          <w:rFonts w:asciiTheme="majorHAnsi" w:hAnsiTheme="majorHAnsi" w:cstheme="majorHAnsi"/>
          <w:color w:val="000000" w:themeColor="text1"/>
        </w:rPr>
        <w:t>+54 9 358 483 6766 / +44 78 00 767723</w:t>
      </w:r>
    </w:p>
    <w:p w14:paraId="2BFBD0AE" w14:textId="3D2329BF" w:rsidR="001E0B58" w:rsidRPr="001E0B58" w:rsidRDefault="006137BC" w:rsidP="001E0B58">
      <w:pPr>
        <w:pStyle w:val="ListParagraph"/>
        <w:numPr>
          <w:ilvl w:val="0"/>
          <w:numId w:val="16"/>
        </w:numPr>
        <w:spacing w:before="120" w:after="120"/>
        <w:rPr>
          <w:rFonts w:asciiTheme="majorHAnsi" w:hAnsiTheme="majorHAnsi" w:cstheme="majorHAnsi"/>
          <w:i/>
          <w:iCs/>
          <w:color w:val="000000" w:themeColor="text1"/>
        </w:rPr>
      </w:pPr>
      <w:hyperlink r:id="rId14" w:history="1">
        <w:r w:rsidRPr="00D5729C">
          <w:rPr>
            <w:rStyle w:val="Hyperlink"/>
            <w:rFonts w:asciiTheme="majorHAnsi" w:hAnsiTheme="majorHAnsi" w:cstheme="majorHAnsi"/>
          </w:rPr>
          <w:t>https://stellabullo.com</w:t>
        </w:r>
      </w:hyperlink>
    </w:p>
    <w:p w14:paraId="76817E78" w14:textId="77777777" w:rsidR="00D7646A" w:rsidRPr="001E0B58" w:rsidRDefault="00D7646A" w:rsidP="001E0B58">
      <w:pPr>
        <w:pStyle w:val="ListParagraph"/>
        <w:numPr>
          <w:ilvl w:val="0"/>
          <w:numId w:val="16"/>
        </w:numPr>
        <w:spacing w:before="120" w:after="120"/>
        <w:rPr>
          <w:rFonts w:asciiTheme="majorHAnsi" w:hAnsiTheme="majorHAnsi" w:cstheme="majorHAnsi"/>
          <w:i/>
          <w:iCs/>
          <w:color w:val="000000" w:themeColor="text1"/>
        </w:rPr>
      </w:pPr>
      <w:r w:rsidRPr="001E0B58">
        <w:rPr>
          <w:rStyle w:val="Emphasis"/>
          <w:rFonts w:asciiTheme="majorHAnsi" w:hAnsiTheme="majorHAnsi" w:cstheme="majorHAnsi"/>
          <w:color w:val="000000" w:themeColor="text1"/>
        </w:rPr>
        <w:t>Try the app:</w:t>
      </w:r>
      <w:r w:rsidRPr="001E0B58">
        <w:rPr>
          <w:rFonts w:asciiTheme="majorHAnsi" w:hAnsiTheme="majorHAnsi" w:cstheme="majorHAnsi"/>
          <w:color w:val="000000" w:themeColor="text1"/>
        </w:rPr>
        <w:t xml:space="preserve"> </w:t>
      </w:r>
      <w:hyperlink r:id="rId15" w:tgtFrame="_new" w:history="1">
        <w:r w:rsidRPr="001E0B58">
          <w:rPr>
            <w:rStyle w:val="Hyperlink"/>
            <w:rFonts w:asciiTheme="majorHAnsi" w:hAnsiTheme="majorHAnsi" w:cstheme="majorHAnsi"/>
            <w:color w:val="000000" w:themeColor="text1"/>
          </w:rPr>
          <w:t>https://explain-my-pain.onrender.com</w:t>
        </w:r>
      </w:hyperlink>
    </w:p>
    <w:p w14:paraId="60DDCAF0" w14:textId="77777777" w:rsidR="001E0B58" w:rsidRDefault="001E0B58" w:rsidP="001E0B58">
      <w:pPr>
        <w:spacing w:before="120" w:after="120"/>
        <w:rPr>
          <w:rFonts w:asciiTheme="majorHAnsi" w:hAnsiTheme="majorHAnsi" w:cstheme="majorHAnsi"/>
        </w:rPr>
      </w:pPr>
    </w:p>
    <w:p w14:paraId="37BF3114" w14:textId="77777777" w:rsidR="001E0B58" w:rsidRPr="001E0B58" w:rsidRDefault="001E0B58" w:rsidP="001E0B58">
      <w:pPr>
        <w:pBdr>
          <w:bottom w:val="single" w:sz="4" w:space="1" w:color="auto"/>
        </w:pBdr>
        <w:spacing w:before="120" w:after="120"/>
        <w:rPr>
          <w:rFonts w:asciiTheme="majorHAnsi" w:hAnsiTheme="majorHAnsi" w:cstheme="majorHAnsi"/>
          <w:i/>
          <w:iCs/>
          <w:color w:val="000000" w:themeColor="text1"/>
        </w:rPr>
      </w:pPr>
    </w:p>
    <w:sectPr w:rsidR="001E0B58" w:rsidRPr="001E0B58" w:rsidSect="00034616">
      <w:footerReference w:type="even"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9E156E" w14:textId="77777777" w:rsidR="00083AF1" w:rsidRDefault="00083AF1" w:rsidP="00B35D00">
      <w:r>
        <w:separator/>
      </w:r>
    </w:p>
  </w:endnote>
  <w:endnote w:type="continuationSeparator" w:id="0">
    <w:p w14:paraId="311E9976" w14:textId="77777777" w:rsidR="00083AF1" w:rsidRDefault="00083AF1" w:rsidP="00B35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2352527"/>
      <w:docPartObj>
        <w:docPartGallery w:val="Page Numbers (Bottom of Page)"/>
        <w:docPartUnique/>
      </w:docPartObj>
    </w:sdtPr>
    <w:sdtContent>
      <w:p w14:paraId="2DDB8E93" w14:textId="77777777" w:rsidR="00B35D00" w:rsidRDefault="00B35D00" w:rsidP="00C47B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F969D4" w14:textId="77777777" w:rsidR="00B35D00" w:rsidRDefault="00B35D00" w:rsidP="00B35D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3652024"/>
      <w:docPartObj>
        <w:docPartGallery w:val="Page Numbers (Bottom of Page)"/>
        <w:docPartUnique/>
      </w:docPartObj>
    </w:sdtPr>
    <w:sdtContent>
      <w:p w14:paraId="02C1E821" w14:textId="77777777" w:rsidR="00B35D00" w:rsidRDefault="00B35D00" w:rsidP="00C47B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F2EB84" w14:textId="77777777" w:rsidR="00B35D00" w:rsidRDefault="00B35D00" w:rsidP="00B35D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579D7D" w14:textId="77777777" w:rsidR="00083AF1" w:rsidRDefault="00083AF1" w:rsidP="00B35D00">
      <w:r>
        <w:separator/>
      </w:r>
    </w:p>
  </w:footnote>
  <w:footnote w:type="continuationSeparator" w:id="0">
    <w:p w14:paraId="7A0FA480" w14:textId="77777777" w:rsidR="00083AF1" w:rsidRDefault="00083AF1" w:rsidP="00B35D00">
      <w:r>
        <w:continuationSeparator/>
      </w:r>
    </w:p>
  </w:footnote>
  <w:footnote w:id="1">
    <w:p w14:paraId="0E3829F4" w14:textId="77777777" w:rsidR="00184F13" w:rsidRPr="006137BC" w:rsidRDefault="00184F13">
      <w:pPr>
        <w:pStyle w:val="FootnoteText"/>
        <w:rPr>
          <w:rFonts w:asciiTheme="majorHAnsi" w:hAnsiTheme="majorHAnsi" w:cstheme="majorHAnsi"/>
          <w:lang w:val="es-ES"/>
        </w:rPr>
      </w:pPr>
      <w:r w:rsidRPr="0036035D">
        <w:rPr>
          <w:rStyle w:val="FootnoteReference"/>
          <w:rFonts w:asciiTheme="majorHAnsi" w:hAnsiTheme="majorHAnsi" w:cstheme="majorHAnsi"/>
        </w:rPr>
        <w:footnoteRef/>
      </w:r>
      <w:r w:rsidRPr="0036035D">
        <w:rPr>
          <w:rFonts w:asciiTheme="majorHAnsi" w:hAnsiTheme="majorHAnsi" w:cstheme="majorHAnsi"/>
        </w:rPr>
        <w:t xml:space="preserve"> </w:t>
      </w:r>
      <w:hyperlink r:id="rId1" w:history="1">
        <w:r w:rsidRPr="006137BC">
          <w:rPr>
            <w:rStyle w:val="Hyperlink"/>
            <w:rFonts w:asciiTheme="majorHAnsi" w:hAnsiTheme="majorHAnsi" w:cstheme="majorHAnsi"/>
            <w:lang w:val="es-ES"/>
          </w:rPr>
          <w:t>Lakoff &amp; Johnson (1980)</w:t>
        </w:r>
      </w:hyperlink>
      <w:r w:rsidR="0036035D" w:rsidRPr="006137BC">
        <w:rPr>
          <w:rFonts w:asciiTheme="majorHAnsi" w:hAnsiTheme="majorHAnsi" w:cstheme="majorHAnsi"/>
          <w:lang w:val="es-ES"/>
        </w:rPr>
        <w:t>.</w:t>
      </w:r>
    </w:p>
  </w:footnote>
  <w:footnote w:id="2">
    <w:p w14:paraId="1BAE2AC4" w14:textId="77777777" w:rsidR="00366BE5" w:rsidRPr="0036035D" w:rsidRDefault="00366BE5">
      <w:pPr>
        <w:pStyle w:val="FootnoteText"/>
        <w:rPr>
          <w:rFonts w:asciiTheme="majorHAnsi" w:hAnsiTheme="majorHAnsi" w:cstheme="majorHAnsi"/>
        </w:rPr>
      </w:pPr>
      <w:r w:rsidRPr="0036035D">
        <w:rPr>
          <w:rStyle w:val="FootnoteReference"/>
          <w:rFonts w:asciiTheme="majorHAnsi" w:hAnsiTheme="majorHAnsi" w:cstheme="majorHAnsi"/>
        </w:rPr>
        <w:footnoteRef/>
      </w:r>
      <w:r w:rsidRPr="0036035D">
        <w:rPr>
          <w:rFonts w:asciiTheme="majorHAnsi" w:hAnsiTheme="majorHAnsi" w:cstheme="majorHAnsi"/>
        </w:rPr>
        <w:t xml:space="preserve"> </w:t>
      </w:r>
      <w:hyperlink r:id="rId2" w:history="1">
        <w:r w:rsidRPr="0036035D">
          <w:rPr>
            <w:rStyle w:val="Hyperlink"/>
            <w:rFonts w:asciiTheme="majorHAnsi" w:hAnsiTheme="majorHAnsi" w:cstheme="majorHAnsi"/>
          </w:rPr>
          <w:t>Charon (2006).</w:t>
        </w:r>
      </w:hyperlink>
    </w:p>
  </w:footnote>
  <w:footnote w:id="3">
    <w:p w14:paraId="03AB72BB" w14:textId="77777777" w:rsidR="0036035D" w:rsidRPr="0036035D" w:rsidRDefault="0036035D">
      <w:pPr>
        <w:pStyle w:val="FootnoteText"/>
        <w:rPr>
          <w:rFonts w:asciiTheme="majorHAnsi" w:hAnsiTheme="majorHAnsi" w:cstheme="majorHAnsi"/>
        </w:rPr>
      </w:pPr>
      <w:r w:rsidRPr="0036035D">
        <w:rPr>
          <w:rStyle w:val="FootnoteReference"/>
          <w:rFonts w:asciiTheme="majorHAnsi" w:hAnsiTheme="majorHAnsi" w:cstheme="majorHAnsi"/>
        </w:rPr>
        <w:footnoteRef/>
      </w:r>
      <w:r w:rsidRPr="0036035D">
        <w:rPr>
          <w:rFonts w:asciiTheme="majorHAnsi" w:hAnsiTheme="majorHAnsi" w:cstheme="majorHAnsi"/>
        </w:rPr>
        <w:t xml:space="preserve"> </w:t>
      </w:r>
      <w:hyperlink r:id="rId3" w:history="1">
        <w:r w:rsidRPr="0036035D">
          <w:rPr>
            <w:rStyle w:val="Hyperlink"/>
            <w:rFonts w:asciiTheme="majorHAnsi" w:hAnsiTheme="majorHAnsi" w:cstheme="majorHAnsi"/>
          </w:rPr>
          <w:t>Unesco (2021)</w:t>
        </w:r>
      </w:hyperlink>
      <w:r w:rsidRPr="0036035D">
        <w:rPr>
          <w:rFonts w:asciiTheme="majorHAnsi" w:hAnsiTheme="majorHAnsi" w:cstheme="majorHAnsi"/>
        </w:rPr>
        <w:t>.</w:t>
      </w:r>
    </w:p>
  </w:footnote>
  <w:footnote w:id="4">
    <w:p w14:paraId="635D1505" w14:textId="77777777" w:rsidR="0036035D" w:rsidRPr="0036035D" w:rsidRDefault="0036035D">
      <w:pPr>
        <w:pStyle w:val="FootnoteText"/>
        <w:rPr>
          <w:rFonts w:asciiTheme="majorHAnsi" w:hAnsiTheme="majorHAnsi" w:cstheme="majorHAnsi"/>
          <w:lang w:val="es-ES"/>
        </w:rPr>
      </w:pPr>
      <w:r w:rsidRPr="0036035D">
        <w:rPr>
          <w:rStyle w:val="FootnoteReference"/>
          <w:rFonts w:asciiTheme="majorHAnsi" w:hAnsiTheme="majorHAnsi" w:cstheme="majorHAnsi"/>
        </w:rPr>
        <w:footnoteRef/>
      </w:r>
      <w:r w:rsidRPr="0036035D">
        <w:rPr>
          <w:rFonts w:asciiTheme="majorHAnsi" w:hAnsiTheme="majorHAnsi" w:cstheme="majorHAnsi"/>
        </w:rPr>
        <w:t xml:space="preserve"> </w:t>
      </w:r>
      <w:hyperlink r:id="rId4" w:history="1">
        <w:r w:rsidRPr="0036035D">
          <w:rPr>
            <w:rStyle w:val="Hyperlink"/>
            <w:rFonts w:asciiTheme="majorHAnsi" w:hAnsiTheme="majorHAnsi" w:cstheme="majorHAnsi"/>
            <w:lang w:val="es-ES"/>
          </w:rPr>
          <w:t>Gosden et al (2014)</w:t>
        </w:r>
      </w:hyperlink>
      <w:r>
        <w:rPr>
          <w:rFonts w:asciiTheme="majorHAnsi" w:hAnsiTheme="majorHAnsi" w:cstheme="majorHAnsi"/>
          <w:lang w:val="es-ES"/>
        </w:rPr>
        <w:t>.</w:t>
      </w:r>
    </w:p>
  </w:footnote>
  <w:footnote w:id="5">
    <w:p w14:paraId="04FC5DA7" w14:textId="77777777" w:rsidR="008D1A53" w:rsidRPr="008B37C0" w:rsidRDefault="008D1A53">
      <w:pPr>
        <w:pStyle w:val="FootnoteText"/>
        <w:rPr>
          <w:rFonts w:asciiTheme="majorHAnsi" w:hAnsiTheme="majorHAnsi" w:cstheme="majorHAnsi"/>
        </w:rPr>
      </w:pPr>
      <w:r w:rsidRPr="008B37C0">
        <w:rPr>
          <w:rStyle w:val="FootnoteReference"/>
          <w:rFonts w:asciiTheme="majorHAnsi" w:hAnsiTheme="majorHAnsi" w:cstheme="majorHAnsi"/>
        </w:rPr>
        <w:footnoteRef/>
      </w:r>
      <w:r w:rsidRPr="008B37C0">
        <w:rPr>
          <w:rFonts w:asciiTheme="majorHAnsi" w:hAnsiTheme="majorHAnsi" w:cstheme="majorHAnsi"/>
        </w:rPr>
        <w:t xml:space="preserve"> </w:t>
      </w:r>
      <w:hyperlink r:id="rId5" w:history="1">
        <w:r w:rsidRPr="008B37C0">
          <w:rPr>
            <w:rStyle w:val="Hyperlink"/>
            <w:rFonts w:asciiTheme="majorHAnsi" w:hAnsiTheme="majorHAnsi" w:cstheme="majorHAnsi"/>
          </w:rPr>
          <w:t>Bullo (2020);</w:t>
        </w:r>
      </w:hyperlink>
      <w:r w:rsidRPr="008B37C0">
        <w:rPr>
          <w:rFonts w:asciiTheme="majorHAnsi" w:hAnsiTheme="majorHAnsi" w:cstheme="majorHAnsi"/>
        </w:rPr>
        <w:t xml:space="preserve"> </w:t>
      </w:r>
      <w:hyperlink r:id="rId6" w:history="1">
        <w:r w:rsidR="0036035D">
          <w:rPr>
            <w:rStyle w:val="Hyperlink"/>
            <w:rFonts w:asciiTheme="majorHAnsi" w:hAnsiTheme="majorHAnsi" w:cstheme="majorHAnsi"/>
          </w:rPr>
          <w:t>Bullo &amp; Heath (2020)</w:t>
        </w:r>
      </w:hyperlink>
      <w:r w:rsidR="00366BE5" w:rsidRPr="008B37C0">
        <w:rPr>
          <w:rFonts w:asciiTheme="majorHAnsi" w:hAnsiTheme="majorHAnsi" w:cstheme="majorHAnsi"/>
        </w:rPr>
        <w:t xml:space="preserve">; </w:t>
      </w:r>
      <w:hyperlink r:id="rId7" w:history="1">
        <w:r w:rsidR="0036035D">
          <w:rPr>
            <w:rStyle w:val="Hyperlink"/>
            <w:rFonts w:asciiTheme="majorHAnsi" w:hAnsiTheme="majorHAnsi" w:cstheme="majorHAnsi"/>
          </w:rPr>
          <w:t>Bullo &amp; Weckesser (2021)</w:t>
        </w:r>
      </w:hyperlink>
      <w:r w:rsidR="0036035D">
        <w:rPr>
          <w:rFonts w:asciiTheme="majorHAnsi" w:hAnsiTheme="majorHAnsi" w:cstheme="majorHAns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D0825"/>
    <w:multiLevelType w:val="multilevel"/>
    <w:tmpl w:val="A8E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C784B"/>
    <w:multiLevelType w:val="hybridMultilevel"/>
    <w:tmpl w:val="7C70690C"/>
    <w:lvl w:ilvl="0" w:tplc="09DC81FC">
      <w:start w:val="1"/>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36137"/>
    <w:multiLevelType w:val="hybridMultilevel"/>
    <w:tmpl w:val="A1DE2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171AA1"/>
    <w:multiLevelType w:val="hybridMultilevel"/>
    <w:tmpl w:val="8A7C2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A45B3F"/>
    <w:multiLevelType w:val="multilevel"/>
    <w:tmpl w:val="A8E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55425"/>
    <w:multiLevelType w:val="multilevel"/>
    <w:tmpl w:val="A8E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12B8E"/>
    <w:multiLevelType w:val="hybridMultilevel"/>
    <w:tmpl w:val="0DBC2280"/>
    <w:lvl w:ilvl="0" w:tplc="09DC81FC">
      <w:start w:val="1"/>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02553">
    <w:abstractNumId w:val="8"/>
  </w:num>
  <w:num w:numId="2" w16cid:durableId="1987775653">
    <w:abstractNumId w:val="6"/>
  </w:num>
  <w:num w:numId="3" w16cid:durableId="755712152">
    <w:abstractNumId w:val="5"/>
  </w:num>
  <w:num w:numId="4" w16cid:durableId="1077901363">
    <w:abstractNumId w:val="4"/>
  </w:num>
  <w:num w:numId="5" w16cid:durableId="1007826159">
    <w:abstractNumId w:val="7"/>
  </w:num>
  <w:num w:numId="6" w16cid:durableId="700940167">
    <w:abstractNumId w:val="3"/>
  </w:num>
  <w:num w:numId="7" w16cid:durableId="1781603799">
    <w:abstractNumId w:val="2"/>
  </w:num>
  <w:num w:numId="8" w16cid:durableId="1051268853">
    <w:abstractNumId w:val="1"/>
  </w:num>
  <w:num w:numId="9" w16cid:durableId="655494434">
    <w:abstractNumId w:val="0"/>
  </w:num>
  <w:num w:numId="10" w16cid:durableId="855777023">
    <w:abstractNumId w:val="12"/>
  </w:num>
  <w:num w:numId="11" w16cid:durableId="1452282832">
    <w:abstractNumId w:val="11"/>
  </w:num>
  <w:num w:numId="12" w16cid:durableId="762922246">
    <w:abstractNumId w:val="13"/>
  </w:num>
  <w:num w:numId="13" w16cid:durableId="210926780">
    <w:abstractNumId w:val="15"/>
  </w:num>
  <w:num w:numId="14" w16cid:durableId="162472251">
    <w:abstractNumId w:val="9"/>
  </w:num>
  <w:num w:numId="15" w16cid:durableId="293145348">
    <w:abstractNumId w:val="14"/>
  </w:num>
  <w:num w:numId="16" w16cid:durableId="181818800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E6"/>
    <w:rsid w:val="00034616"/>
    <w:rsid w:val="00051C34"/>
    <w:rsid w:val="0006063C"/>
    <w:rsid w:val="00067521"/>
    <w:rsid w:val="00083AF1"/>
    <w:rsid w:val="0015074B"/>
    <w:rsid w:val="00184F13"/>
    <w:rsid w:val="001E0B58"/>
    <w:rsid w:val="002364DD"/>
    <w:rsid w:val="00246353"/>
    <w:rsid w:val="002551A7"/>
    <w:rsid w:val="00276AFE"/>
    <w:rsid w:val="0029639D"/>
    <w:rsid w:val="002D5AE1"/>
    <w:rsid w:val="00326F90"/>
    <w:rsid w:val="0036035D"/>
    <w:rsid w:val="00366BE5"/>
    <w:rsid w:val="003B245C"/>
    <w:rsid w:val="003B4A13"/>
    <w:rsid w:val="003B59CD"/>
    <w:rsid w:val="003D3384"/>
    <w:rsid w:val="003D413B"/>
    <w:rsid w:val="00426451"/>
    <w:rsid w:val="00437928"/>
    <w:rsid w:val="004E4A02"/>
    <w:rsid w:val="0053041D"/>
    <w:rsid w:val="005A196A"/>
    <w:rsid w:val="006019F6"/>
    <w:rsid w:val="006137BC"/>
    <w:rsid w:val="00717E22"/>
    <w:rsid w:val="007A7B85"/>
    <w:rsid w:val="007F3098"/>
    <w:rsid w:val="008B37C0"/>
    <w:rsid w:val="008D1A53"/>
    <w:rsid w:val="00A010CB"/>
    <w:rsid w:val="00A2087A"/>
    <w:rsid w:val="00A83631"/>
    <w:rsid w:val="00AA1D8D"/>
    <w:rsid w:val="00AE166E"/>
    <w:rsid w:val="00B35D00"/>
    <w:rsid w:val="00B47730"/>
    <w:rsid w:val="00BE3D0C"/>
    <w:rsid w:val="00CB0664"/>
    <w:rsid w:val="00D7646A"/>
    <w:rsid w:val="00E420AD"/>
    <w:rsid w:val="00E44C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BEF93"/>
  <w14:defaultImageDpi w14:val="300"/>
  <w15:docId w15:val="{910B2910-DF57-2D40-B151-2F0560AE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CE6"/>
    <w:pPr>
      <w:spacing w:after="0" w:line="240" w:lineRule="auto"/>
    </w:pPr>
    <w:rPr>
      <w:rFonts w:ascii="Times New Roman" w:eastAsia="Times New Roman" w:hAnsi="Times New Roman" w:cs="Times New Roman"/>
      <w:sz w:val="24"/>
      <w:szCs w:val="24"/>
      <w:lang w:val="en-AR"/>
    </w:rPr>
  </w:style>
  <w:style w:type="paragraph" w:styleId="Heading1">
    <w:name w:val="heading 1"/>
    <w:basedOn w:val="Normal"/>
    <w:next w:val="Normal"/>
    <w:link w:val="Heading1Char"/>
    <w:uiPriority w:val="9"/>
    <w:qFormat/>
    <w:rsid w:val="00B35D00"/>
    <w:pPr>
      <w:keepNext/>
      <w:keepLines/>
      <w:spacing w:before="120" w:after="120" w:line="36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35D00"/>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35D00"/>
  </w:style>
  <w:style w:type="paragraph" w:styleId="NormalWeb">
    <w:name w:val="Normal (Web)"/>
    <w:basedOn w:val="Normal"/>
    <w:uiPriority w:val="99"/>
    <w:unhideWhenUsed/>
    <w:rsid w:val="002551A7"/>
    <w:pPr>
      <w:spacing w:before="100" w:beforeAutospacing="1" w:after="100" w:afterAutospacing="1"/>
    </w:pPr>
  </w:style>
  <w:style w:type="paragraph" w:styleId="FootnoteText">
    <w:name w:val="footnote text"/>
    <w:basedOn w:val="Normal"/>
    <w:link w:val="FootnoteTextChar"/>
    <w:uiPriority w:val="99"/>
    <w:semiHidden/>
    <w:unhideWhenUsed/>
    <w:rsid w:val="00AE166E"/>
    <w:rPr>
      <w:sz w:val="20"/>
      <w:szCs w:val="20"/>
    </w:rPr>
  </w:style>
  <w:style w:type="character" w:customStyle="1" w:styleId="FootnoteTextChar">
    <w:name w:val="Footnote Text Char"/>
    <w:basedOn w:val="DefaultParagraphFont"/>
    <w:link w:val="FootnoteText"/>
    <w:uiPriority w:val="99"/>
    <w:semiHidden/>
    <w:rsid w:val="00AE166E"/>
    <w:rPr>
      <w:sz w:val="20"/>
      <w:szCs w:val="20"/>
    </w:rPr>
  </w:style>
  <w:style w:type="character" w:styleId="FootnoteReference">
    <w:name w:val="footnote reference"/>
    <w:basedOn w:val="DefaultParagraphFont"/>
    <w:uiPriority w:val="99"/>
    <w:semiHidden/>
    <w:unhideWhenUsed/>
    <w:rsid w:val="00AE166E"/>
    <w:rPr>
      <w:vertAlign w:val="superscript"/>
    </w:rPr>
  </w:style>
  <w:style w:type="character" w:styleId="Hyperlink">
    <w:name w:val="Hyperlink"/>
    <w:basedOn w:val="DefaultParagraphFont"/>
    <w:uiPriority w:val="99"/>
    <w:unhideWhenUsed/>
    <w:rsid w:val="007F3098"/>
    <w:rPr>
      <w:color w:val="0000FF" w:themeColor="hyperlink"/>
      <w:u w:val="single"/>
    </w:rPr>
  </w:style>
  <w:style w:type="character" w:styleId="UnresolvedMention">
    <w:name w:val="Unresolved Mention"/>
    <w:basedOn w:val="DefaultParagraphFont"/>
    <w:uiPriority w:val="99"/>
    <w:semiHidden/>
    <w:unhideWhenUsed/>
    <w:rsid w:val="007F3098"/>
    <w:rPr>
      <w:color w:val="605E5C"/>
      <w:shd w:val="clear" w:color="auto" w:fill="E1DFDD"/>
    </w:rPr>
  </w:style>
  <w:style w:type="character" w:styleId="FollowedHyperlink">
    <w:name w:val="FollowedHyperlink"/>
    <w:basedOn w:val="DefaultParagraphFont"/>
    <w:uiPriority w:val="99"/>
    <w:semiHidden/>
    <w:unhideWhenUsed/>
    <w:rsid w:val="007F30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lain-my-pain.onrender.com" TargetMode="External"/><Relationship Id="rId13" Type="http://schemas.openxmlformats.org/officeDocument/2006/relationships/hyperlink" Target="mailto:info@stellabullo.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explain-my-pain.onrender.com" TargetMode="External"/><Relationship Id="rId10" Type="http://schemas.openxmlformats.org/officeDocument/2006/relationships/hyperlink" Target="https://stellabullo.com/technical-content-ux/language-of-end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ierracodes.netlify.app/articles/from-annotation-to-application" TargetMode="External"/><Relationship Id="rId14" Type="http://schemas.openxmlformats.org/officeDocument/2006/relationships/hyperlink" Target="https://stellabullo.co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unesdoc.unesco.org/ark:/48223/pf0000379949" TargetMode="External"/><Relationship Id="rId7" Type="http://schemas.openxmlformats.org/officeDocument/2006/relationships/hyperlink" Target="file:///Users/stellabullo/Downloads/Bullo%20S.%20&amp;%20Weckesser%20A.%20(2021).%20" TargetMode="External"/><Relationship Id="rId2" Type="http://schemas.openxmlformats.org/officeDocument/2006/relationships/hyperlink" Target="file:///Charon%20R.%20(2006).%20Narrative%20Medicine/%20Honoring%20the%20Stories%20of%20Illness.%20Oxford%20University%20Press." TargetMode="External"/><Relationship Id="rId1" Type="http://schemas.openxmlformats.org/officeDocument/2006/relationships/hyperlink" Target="file:///Users/stellabullo/Downloads/Lakoff,%20G.,%20&amp;%20Johnson,%20M.%20(2024).%20Metaphors%20we%20live%20by.%20University%20of%20Chicago%20press." TargetMode="External"/><Relationship Id="rId6" Type="http://schemas.openxmlformats.org/officeDocument/2006/relationships/hyperlink" Target="file:///Users/stellabullo/Downloads/Bullo%20S.%20&amp;%20Heath%20Hearn%20J.%20(2020).%20Parallel%20Worlds%20and%20Personified%20Pain.%20British%20Journal%20of%20Health%20Psychology.%20https:/bpspsychub.onlinelibrary.wiley.com/doi/full/10.1111/bjhp.12472" TargetMode="External"/><Relationship Id="rId5" Type="http://schemas.openxmlformats.org/officeDocument/2006/relationships/hyperlink" Target="file:///Users/stellabullo/Downloads/Bullo%20S.%20(2020).%20" TargetMode="External"/><Relationship Id="rId4" Type="http://schemas.openxmlformats.org/officeDocument/2006/relationships/hyperlink" Target="file:///Gosden,%20T.,%20Morris,%20P.%20G.,%20Ferreira,%20N.%20B.,%20Grady,%20C.,%20&amp;%20Gillanders,%20D.%20T.%20(2014).%20Mental%20imagery%20in%20chronic%20pain/%20Prevalence%20and%20characteristics.%20European%20journal%20of%20pain,%2018(5),%20721-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Stella Bullo</cp:lastModifiedBy>
  <cp:revision>4</cp:revision>
  <dcterms:created xsi:type="dcterms:W3CDTF">2025-11-15T16:59:00Z</dcterms:created>
  <dcterms:modified xsi:type="dcterms:W3CDTF">2026-07-11T03:24:00Z</dcterms:modified>
  <cp:category/>
</cp:coreProperties>
</file>