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051" w:rsidRDefault="00D366DA" w:rsidP="00D366DA">
      <w:pPr>
        <w:pStyle w:val="a3"/>
      </w:pPr>
      <w:r>
        <w:rPr>
          <w:rFonts w:hint="eastAsia"/>
        </w:rPr>
        <w:t>球形原子核における一体ポテンシャル</w:t>
      </w:r>
    </w:p>
    <w:p w:rsidR="00D366DA" w:rsidRDefault="00D366DA" w:rsidP="00D366DA">
      <w:pPr>
        <w:pStyle w:val="1"/>
      </w:pPr>
      <w:r>
        <w:rPr>
          <w:rFonts w:hint="eastAsia"/>
        </w:rPr>
        <w:t>6.3　原子核の体積パラメータ</w:t>
      </w:r>
    </w:p>
    <w:p w:rsidR="00D366DA" w:rsidRDefault="00D366DA" w:rsidP="00D366DA">
      <w:pPr>
        <w:ind w:firstLineChars="100" w:firstLine="210"/>
      </w:pPr>
      <w:r>
        <w:rPr>
          <w:rFonts w:hint="eastAsia"/>
        </w:rPr>
        <w:t>まず初めに補正振動子のポテンシャルにおけるパラメータ</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 xml:space="preserve"> について考える。原子核の波動関数は動径座標表示において、</w:t>
      </w:r>
      <m:oMath>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ℏ</m:t>
                </m:r>
              </m:den>
            </m:f>
          </m:e>
        </m:rad>
        <m:r>
          <w:rPr>
            <w:rFonts w:ascii="Cambria Math" w:hAnsi="Cambria Math" w:hint="eastAsia"/>
          </w:rPr>
          <m:t> </m:t>
        </m:r>
        <m:r>
          <w:rPr>
            <w:rFonts w:ascii="Cambria Math" w:hAnsi="Cambria Math"/>
          </w:rPr>
          <m:t>∙r</m:t>
        </m:r>
      </m:oMath>
      <w:r>
        <w:rPr>
          <w:rFonts w:hint="eastAsia"/>
        </w:rPr>
        <w:t xml:space="preserve"> とかける。</w:t>
      </w:r>
      <w:r w:rsidR="00265FE5">
        <w:rPr>
          <w:rFonts w:hint="eastAsia"/>
        </w:rPr>
        <w:t>したがって特性長は</w:t>
      </w:r>
      <m:oMath>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ℏ</m:t>
                </m:r>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0</m:t>
                    </m:r>
                  </m:sub>
                </m:sSub>
              </m:den>
            </m:f>
          </m:e>
        </m:rad>
      </m:oMath>
      <w:r w:rsidR="00265FE5">
        <w:rPr>
          <w:rFonts w:hint="eastAsia"/>
        </w:rPr>
        <w:t xml:space="preserve"> である。</w:t>
      </w:r>
      <w:r w:rsidR="000A3FA5" w:rsidRPr="000A3FA5">
        <w:rPr>
          <w:rFonts w:hint="eastAsia"/>
        </w:rPr>
        <w:t>その波動関数より、全ての１粒子系の密度を足し合わせ、原子核全体としての密度を計算でき、それを用いて更に平均半径を調べ、実験と照らし合わせることが出来る。</w:t>
      </w:r>
      <w:r w:rsidR="000A3FA5">
        <w:rPr>
          <w:rFonts w:hint="eastAsia"/>
        </w:rPr>
        <w:t>振動子の波動関数における容易にわかる物理量としては、</w:t>
      </w:r>
    </w:p>
    <w:p w:rsidR="000A3FA5" w:rsidRPr="000A3FA5" w:rsidRDefault="000A3FA5" w:rsidP="00D366DA">
      <w:pPr>
        <w:ind w:firstLineChars="100" w:firstLine="210"/>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ℏ</m:t>
              </m:r>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0</m:t>
                  </m:r>
                </m:sub>
              </m:sSub>
            </m:den>
          </m:f>
        </m:oMath>
      </m:oMathPara>
    </w:p>
    <w:p w:rsidR="000A3FA5" w:rsidRDefault="000A3FA5" w:rsidP="000A3FA5">
      <w:r>
        <w:rPr>
          <w:rFonts w:hint="eastAsia"/>
        </w:rPr>
        <w:t>が</w:t>
      </w:r>
      <w:r w:rsidR="00D55A14">
        <w:rPr>
          <w:rFonts w:hint="eastAsia"/>
        </w:rPr>
        <w:t>存在する。</w:t>
      </w:r>
      <w:r w:rsidR="009915A4">
        <w:rPr>
          <w:rFonts w:hint="eastAsia"/>
        </w:rPr>
        <w:t>この物理量に関して</w:t>
      </w:r>
      <w:r w:rsidR="00F34E76">
        <w:rPr>
          <w:rFonts w:hint="eastAsia"/>
        </w:rPr>
        <w:t>は</w:t>
      </w:r>
      <w:r w:rsidR="009915A4">
        <w:rPr>
          <w:rFonts w:hint="eastAsia"/>
        </w:rPr>
        <w:t>既に以前の章で</w:t>
      </w:r>
      <w:r w:rsidR="00C4100D">
        <w:rPr>
          <w:rFonts w:hint="eastAsia"/>
        </w:rPr>
        <w:t>半径の二乗平均平方根として、</w:t>
      </w:r>
    </w:p>
    <w:p w:rsidR="00C4100D" w:rsidRPr="00C4100D" w:rsidRDefault="00C4100D" w:rsidP="000A3FA5">
      <m:oMathPara>
        <m:oMath>
          <m:sSubSup>
            <m:sSubSupPr>
              <m:ctrlPr>
                <w:rPr>
                  <w:rFonts w:ascii="Cambria Math" w:hAnsi="Cambria Math"/>
                  <w:i/>
                </w:rPr>
              </m:ctrlPr>
            </m:sSubSupPr>
            <m:e>
              <m:r>
                <w:rPr>
                  <w:rFonts w:ascii="Cambria Math" w:hAnsi="Cambria Math"/>
                </w:rPr>
                <m:t>R</m:t>
              </m:r>
            </m:e>
            <m:sub>
              <m:r>
                <w:rPr>
                  <w:rFonts w:ascii="Cambria Math" w:hAnsi="Cambria Math"/>
                </w:rPr>
                <m:t>rms</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e>
          </m:nary>
        </m:oMath>
      </m:oMathPara>
    </w:p>
    <w:p w:rsidR="00C4100D" w:rsidRDefault="00C4100D" w:rsidP="000A3FA5">
      <w:r>
        <w:rPr>
          <w:rFonts w:hint="eastAsia"/>
        </w:rPr>
        <w:t>を定義していた。</w:t>
      </w:r>
      <w:r w:rsidR="00B55A21">
        <w:rPr>
          <w:rFonts w:hint="eastAsia"/>
        </w:rPr>
        <w:t>次に振動子の閉殻状態において</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e>
            </m:d>
          </m:e>
          <m:sup>
            <m:r>
              <w:rPr>
                <w:rFonts w:ascii="Cambria Math" w:hAnsi="Cambria Math"/>
              </w:rPr>
              <m:t>2</m:t>
            </m:r>
          </m:sup>
        </m:sSup>
      </m:oMath>
      <w:r w:rsidR="00B55A21">
        <w:rPr>
          <w:rFonts w:hint="eastAsia"/>
        </w:rPr>
        <w:t xml:space="preserve"> を評価する。</w:t>
      </w:r>
      <m:oMath>
        <m:r>
          <w:rPr>
            <w:rFonts w:ascii="Cambria Math" w:hAnsi="Cambria Math"/>
          </w:rPr>
          <m:t>N'</m:t>
        </m:r>
      </m:oMath>
      <w:r w:rsidR="00302B95">
        <w:rPr>
          <w:rFonts w:hint="eastAsia"/>
        </w:rPr>
        <w:t xml:space="preserve"> の殻における縮退は</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m:t>
        </m:r>
      </m:oMath>
      <w:r w:rsidR="00302B95">
        <w:rPr>
          <w:rFonts w:hint="eastAsia"/>
        </w:rPr>
        <w:t xml:space="preserve"> であり、</w:t>
      </w:r>
      <w:r w:rsidR="00A13572">
        <w:rPr>
          <w:rFonts w:hint="eastAsia"/>
        </w:rPr>
        <w:t>これは同等の数である中性子と陽子に対しても同じく、</w:t>
      </w:r>
    </w:p>
    <w:p w:rsidR="00A13572" w:rsidRPr="00A13572" w:rsidRDefault="00A13572" w:rsidP="000A3FA5">
      <m:oMathPara>
        <m:oMath>
          <m:r>
            <w:rPr>
              <w:rFonts w:ascii="Cambria Math" w:hAnsi="Cambria Math"/>
            </w:rPr>
            <m:t>A=2</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m:t>
                  </m:r>
                </m:e>
              </m:d>
            </m:e>
          </m:nary>
          <m:r>
            <w:rPr>
              <w:rFonts w:ascii="Cambria Math" w:hAnsi="Cambria Math"/>
            </w:rPr>
            <m:t>≅2</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e>
                <m:sup>
                  <m:r>
                    <w:rPr>
                      <w:rFonts w:ascii="Cambria Math" w:hAnsi="Cambria Math"/>
                    </w:rPr>
                    <m:t>2</m:t>
                  </m:r>
                </m:sup>
              </m:sSup>
            </m:e>
          </m:nary>
        </m:oMath>
      </m:oMathPara>
    </w:p>
    <w:p w:rsidR="00A13572" w:rsidRPr="00A13572" w:rsidRDefault="00A13572" w:rsidP="000A3FA5">
      <m:oMathPara>
        <m:oMath>
          <m:r>
            <w:rPr>
              <w:rFonts w:ascii="Cambria Math" w:hAnsi="Cambria Math"/>
            </w:rPr>
            <m:t>≅2</m:t>
          </m:r>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3</m:t>
                          </m:r>
                        </m:num>
                        <m:den>
                          <m:r>
                            <w:rPr>
                              <w:rFonts w:ascii="Cambria Math" w:hAnsi="Cambria Math"/>
                            </w:rPr>
                            <m:t>2</m:t>
                          </m:r>
                        </m:den>
                      </m:f>
                    </m:e>
                  </m:d>
                </m:e>
                <m:sup>
                  <m:r>
                    <w:rPr>
                      <w:rFonts w:ascii="Cambria Math" w:hAnsi="Cambria Math"/>
                    </w:rPr>
                    <m:t>2</m:t>
                  </m:r>
                </m:sup>
              </m:sSup>
            </m:e>
          </m:nary>
          <m:r>
            <w:rPr>
              <w:rFonts w:ascii="Cambria Math" w:hAnsi="Cambria Math"/>
            </w:rPr>
            <m:t>dx≅</m:t>
          </m:r>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m:t>
                  </m:r>
                </m:e>
              </m:d>
            </m:e>
            <m:sup>
              <m:r>
                <w:rPr>
                  <w:rFonts w:ascii="Cambria Math" w:hAnsi="Cambria Math"/>
                </w:rPr>
                <m:t>3</m:t>
              </m:r>
            </m:sup>
          </m:sSup>
        </m:oMath>
      </m:oMathPara>
    </w:p>
    <w:p w:rsidR="00A13572" w:rsidRDefault="00A13572" w:rsidP="000A3FA5">
      <w:r>
        <w:rPr>
          <w:rFonts w:hint="eastAsia"/>
        </w:rPr>
        <w:t>および</w:t>
      </w:r>
    </w:p>
    <w:p w:rsidR="00A13572" w:rsidRPr="00A13572" w:rsidRDefault="00A13572" w:rsidP="000A3FA5">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=2</m:t>
          </m:r>
          <m:f>
            <m:fPr>
              <m:ctrlPr>
                <w:rPr>
                  <w:rFonts w:ascii="Cambria Math" w:hAnsi="Cambria Math"/>
                  <w:i/>
                </w:rPr>
              </m:ctrlPr>
            </m:fPr>
            <m:num>
              <m:r>
                <w:rPr>
                  <w:rFonts w:ascii="Cambria Math" w:hAnsi="Cambria Math"/>
                </w:rPr>
                <m:t>ℏ</m:t>
              </m:r>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0</m:t>
                  </m:r>
                </m:sub>
              </m:sSub>
            </m:den>
          </m:f>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ℏ</m:t>
              </m:r>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4</m:t>
              </m:r>
            </m:sup>
          </m:sSup>
        </m:oMath>
      </m:oMathPara>
    </w:p>
    <w:p w:rsidR="00A13572" w:rsidRDefault="00A13572" w:rsidP="000A3FA5">
      <w:r>
        <w:rPr>
          <w:rFonts w:hint="eastAsia"/>
        </w:rPr>
        <w:t>これらの式からすぐに次の関係が得られ、</w:t>
      </w:r>
    </w:p>
    <w:p w:rsidR="00A13572" w:rsidRPr="00A13572" w:rsidRDefault="00A13572" w:rsidP="000A3FA5">
      <m:oMathPara>
        <m:oMath>
          <m:r>
            <w:rPr>
              <w:rFonts w:ascii="Cambria Math" w:hAnsi="Cambria Math"/>
            </w:rPr>
            <m:t>N+2≅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3A</m:t>
                      </m:r>
                    </m:num>
                    <m:den>
                      <m:r>
                        <w:rPr>
                          <w:rFonts w:ascii="Cambria Math" w:hAnsi="Cambria Math"/>
                        </w:rPr>
                        <m:t>2</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A13572" w:rsidRDefault="00A13572" w:rsidP="000A3FA5">
      <w:r>
        <w:rPr>
          <w:rFonts w:hint="eastAsia"/>
        </w:rPr>
        <w:t>および</w:t>
      </w:r>
    </w:p>
    <w:p w:rsidR="00A13572" w:rsidRPr="0094229E" w:rsidRDefault="00A13572" w:rsidP="000A3FA5">
      <m:oMathPara>
        <m:oMath>
          <m:sSubSup>
            <m:sSubSupPr>
              <m:ctrlPr>
                <w:rPr>
                  <w:rFonts w:ascii="Cambria Math" w:hAnsi="Cambria Math"/>
                  <w:i/>
                </w:rPr>
              </m:ctrlPr>
            </m:sSubSupPr>
            <m:e>
              <m:r>
                <w:rPr>
                  <w:rFonts w:ascii="Cambria Math" w:hAnsi="Cambria Math"/>
                </w:rPr>
                <m:t>R</m:t>
              </m:r>
            </m:e>
            <m:sub>
              <m:r>
                <w:rPr>
                  <w:rFonts w:ascii="Cambria Math" w:hAnsi="Cambria Math"/>
                </w:rPr>
                <m:t>rms</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f>
            <m:fPr>
              <m:ctrlPr>
                <w:rPr>
                  <w:rFonts w:ascii="Cambria Math" w:hAnsi="Cambria Math"/>
                  <w:i/>
                </w:rPr>
              </m:ctrlPr>
            </m:fPr>
            <m:num>
              <m:r>
                <w:rPr>
                  <w:rFonts w:ascii="Cambria Math" w:hAnsi="Cambria Math"/>
                </w:rPr>
                <m:t>ℏ</m:t>
              </m:r>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0</m:t>
                  </m:r>
                </m:sub>
              </m:sSub>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e>
            <m:sup>
              <m:f>
                <m:fPr>
                  <m:ctrlPr>
                    <w:rPr>
                      <w:rFonts w:ascii="Cambria Math" w:hAnsi="Cambria Math"/>
                      <w:i/>
                    </w:rPr>
                  </m:ctrlPr>
                </m:fPr>
                <m:num>
                  <m:r>
                    <w:rPr>
                      <w:rFonts w:ascii="Cambria Math" w:hAnsi="Cambria Math"/>
                    </w:rPr>
                    <m:t>4</m:t>
                  </m:r>
                </m:num>
                <m:den>
                  <m:r>
                    <w:rPr>
                      <w:rFonts w:ascii="Cambria Math" w:hAnsi="Cambria Math"/>
                    </w:rPr>
                    <m:t>3</m:t>
                  </m:r>
                </m:den>
              </m:f>
            </m:sup>
          </m:sSup>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94229E" w:rsidRDefault="0094229E" w:rsidP="000A3FA5">
      <w:r>
        <w:rPr>
          <w:rFonts w:hint="eastAsia"/>
        </w:rPr>
        <w:t>である。実験によって得られた、</w:t>
      </w:r>
      <m:oMath>
        <m:sSub>
          <m:sSubPr>
            <m:ctrlPr>
              <w:rPr>
                <w:rFonts w:ascii="Cambria Math" w:hAnsi="Cambria Math"/>
                <w:i/>
              </w:rPr>
            </m:ctrlPr>
          </m:sSubPr>
          <m:e>
            <m:r>
              <w:rPr>
                <w:rFonts w:ascii="Cambria Math" w:hAnsi="Cambria Math"/>
              </w:rPr>
              <m:t>R</m:t>
            </m:r>
          </m:e>
          <m:sub>
            <m:r>
              <w:rPr>
                <w:rFonts w:ascii="Cambria Math" w:hAnsi="Cambria Math"/>
              </w:rPr>
              <m:t>rms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A</m:t>
            </m:r>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w:r>
        <w:rPr>
          <w:rFonts w:hint="eastAsia"/>
        </w:rPr>
        <w:t xml:space="preserve"> を</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=1.2 fm</m:t>
        </m:r>
      </m:oMath>
      <w:r>
        <w:rPr>
          <w:rFonts w:hint="eastAsia"/>
        </w:rPr>
        <w:t xml:space="preserve"> と用いることによって、</w:t>
      </w:r>
    </w:p>
    <w:p w:rsidR="0094229E" w:rsidRPr="0094229E" w:rsidRDefault="0094229E" w:rsidP="000A3FA5">
      <m:oMathPara>
        <m:oMath>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M</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≅41∙</m:t>
          </m:r>
          <m:sSup>
            <m:sSupPr>
              <m:ctrlPr>
                <w:rPr>
                  <w:rFonts w:ascii="Cambria Math" w:hAnsi="Cambria Math"/>
                  <w:i/>
                </w:rPr>
              </m:ctrlPr>
            </m:sSupPr>
            <m:e>
              <m:r>
                <w:rPr>
                  <w:rFonts w:ascii="Cambria Math" w:hAnsi="Cambria Math"/>
                </w:rPr>
                <m:t>A</m:t>
              </m:r>
            </m:e>
            <m: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MeV </m:t>
          </m:r>
        </m:oMath>
      </m:oMathPara>
    </w:p>
    <w:p w:rsidR="0094229E" w:rsidRDefault="0094229E" w:rsidP="000A3FA5">
      <w:r>
        <w:rPr>
          <w:rFonts w:hint="eastAsia"/>
        </w:rPr>
        <w:t>を得られる。</w:t>
      </w:r>
    </w:p>
    <w:p w:rsidR="007975EC" w:rsidRDefault="007975EC" w:rsidP="000A3FA5">
      <w:r>
        <w:rPr>
          <w:rFonts w:hint="eastAsia"/>
        </w:rPr>
        <w:lastRenderedPageBreak/>
        <w:t>中性子と陽子のポテンシャルは図6.4に示されている通り非常に異なっている。</w:t>
      </w:r>
      <w:r w:rsidR="00D91993">
        <w:rPr>
          <w:rFonts w:hint="eastAsia"/>
        </w:rPr>
        <w:t>これは中性子-中性子及び陽子-陽子間の強い2体相互作用が同じであるのにも関わらず成り立つ。</w:t>
      </w:r>
      <w:r w:rsidR="00C12CBB">
        <w:rPr>
          <w:rFonts w:hint="eastAsia"/>
        </w:rPr>
        <w:t>この一体としてのポテンシャルの相違は二通りの形で現れる。</w:t>
      </w:r>
      <w:r w:rsidR="00F17B57">
        <w:rPr>
          <w:rFonts w:hint="eastAsia"/>
        </w:rPr>
        <w:t>1つ目に、陽子のみがクーロン力に</w:t>
      </w:r>
      <w:r w:rsidR="0043616A">
        <w:rPr>
          <w:rFonts w:hint="eastAsia"/>
        </w:rPr>
        <w:t>よ</w:t>
      </w:r>
      <w:r w:rsidR="00F17B57">
        <w:rPr>
          <w:rFonts w:hint="eastAsia"/>
        </w:rPr>
        <w:t>って相互作用する。</w:t>
      </w:r>
      <w:r w:rsidR="00F574FD">
        <w:rPr>
          <w:rFonts w:hint="eastAsia"/>
        </w:rPr>
        <w:t>問題6.11では、一様に</w:t>
      </w:r>
      <w:r w:rsidR="00F574FD">
        <w:rPr>
          <w:rFonts w:hint="eastAsia"/>
        </w:rPr>
        <w:t>半径</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A</m:t>
            </m:r>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w:r w:rsidR="00F574FD">
        <w:rPr>
          <w:rFonts w:hint="eastAsia"/>
        </w:rPr>
        <w:t xml:space="preserve"> </w:t>
      </w:r>
      <w:r w:rsidR="00F574FD">
        <w:rPr>
          <w:rFonts w:hint="eastAsia"/>
        </w:rPr>
        <w:t>で電荷分布した電荷球の内側と外側におけるクーロンポテンシャルを計算する。</w:t>
      </w:r>
      <w:r w:rsidR="00781A0B">
        <w:rPr>
          <w:rFonts w:hint="eastAsia"/>
        </w:rPr>
        <w:t>結果としては以下のようになる。</w:t>
      </w:r>
    </w:p>
    <w:p w:rsidR="00781A0B" w:rsidRPr="00EA7020" w:rsidRDefault="00781A0B" w:rsidP="000A3FA5">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R</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EA7020" w:rsidRPr="00EA7020" w:rsidRDefault="00EA7020" w:rsidP="000A3FA5">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r</m:t>
              </m:r>
            </m:den>
          </m:f>
        </m:oMath>
      </m:oMathPara>
    </w:p>
    <w:p w:rsidR="00EA7020" w:rsidRDefault="00EA7020" w:rsidP="000A3FA5">
      <m:oMath>
        <m:r>
          <w:rPr>
            <w:rFonts w:ascii="Cambria Math" w:hAnsi="Cambria Math"/>
          </w:rPr>
          <m:t>r=R</m:t>
        </m:r>
      </m:oMath>
      <w:r>
        <w:rPr>
          <w:rFonts w:hint="eastAsia"/>
        </w:rPr>
        <w:t xml:space="preserve"> の内部では、クーロンポテンシャルは</w:t>
      </w:r>
      <w:r w:rsidR="00A92E33">
        <w:rPr>
          <w:rFonts w:hint="eastAsia"/>
        </w:rPr>
        <w:t>定数を別に、</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に比例して</w:t>
      </w:r>
      <w:r w:rsidR="00F6165B">
        <w:rPr>
          <w:rFonts w:hint="eastAsia"/>
        </w:rPr>
        <w:t>いる。</w:t>
      </w:r>
      <w:r w:rsidR="006069BC">
        <w:rPr>
          <w:rFonts w:hint="eastAsia"/>
        </w:rPr>
        <w:t>そのため、このクーロンポテンシャルは</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69BC">
        <w:rPr>
          <w:rFonts w:hint="eastAsia"/>
        </w:rPr>
        <w:t xml:space="preserve"> の補正によって非常によく振動子ポテンシャルに組み込むことが出来る。</w:t>
      </w:r>
    </w:p>
    <w:p w:rsidR="008A6FB9" w:rsidRDefault="008A6FB9" w:rsidP="000A3FA5">
      <w:r>
        <w:rPr>
          <w:rFonts w:hint="eastAsia"/>
        </w:rPr>
        <w:t xml:space="preserve">　実際には、クーロン力の斥力によって、安定線上の原子核は陽子よりも中性子を多く持つ。</w:t>
      </w:r>
      <w:r w:rsidR="00C309AE">
        <w:rPr>
          <w:rFonts w:hint="eastAsia"/>
        </w:rPr>
        <w:t>結果として、</w:t>
      </w:r>
      <w:r w:rsidR="00F15D74">
        <w:rPr>
          <w:rFonts w:hint="eastAsia"/>
        </w:rPr>
        <w:t>陽子は中性子よりもより深く原子核のポテンシャルに潜り込む</w:t>
      </w:r>
      <w:r w:rsidR="003E6370">
        <w:rPr>
          <w:rFonts w:hint="eastAsia"/>
        </w:rPr>
        <w:t>ことが分かる</w:t>
      </w:r>
      <w:r w:rsidR="00F15D74">
        <w:rPr>
          <w:rFonts w:hint="eastAsia"/>
        </w:rPr>
        <w:t>。</w:t>
      </w:r>
      <w:r w:rsidR="00C900F2">
        <w:rPr>
          <w:rFonts w:hint="eastAsia"/>
        </w:rPr>
        <w:t>（これは電磁気的なクーロン力の斥力</w:t>
      </w:r>
      <w:r w:rsidR="00E03E4D">
        <w:rPr>
          <w:rFonts w:hint="eastAsia"/>
        </w:rPr>
        <w:t>とはまた別である</w:t>
      </w:r>
      <w:r w:rsidR="00C900F2">
        <w:rPr>
          <w:rFonts w:hint="eastAsia"/>
        </w:rPr>
        <w:t>）</w:t>
      </w:r>
      <w:r w:rsidR="006E54BE">
        <w:rPr>
          <w:rFonts w:hint="eastAsia"/>
        </w:rPr>
        <w:t>これは、</w:t>
      </w:r>
      <w:r w:rsidR="00D301B2">
        <w:rPr>
          <w:rFonts w:hint="eastAsia"/>
        </w:rPr>
        <w:t>異種</w:t>
      </w:r>
      <w:r w:rsidR="006E54BE">
        <w:rPr>
          <w:rFonts w:hint="eastAsia"/>
        </w:rPr>
        <w:t>粒子は</w:t>
      </w:r>
      <w:r w:rsidR="00D301B2">
        <w:rPr>
          <w:rFonts w:hint="eastAsia"/>
        </w:rPr>
        <w:t>同種</w:t>
      </w:r>
      <w:r w:rsidR="006E54BE">
        <w:rPr>
          <w:rFonts w:hint="eastAsia"/>
        </w:rPr>
        <w:t>粒子に比べてお互いを</w:t>
      </w:r>
      <w:r w:rsidR="00D301B2">
        <w:rPr>
          <w:rFonts w:hint="eastAsia"/>
        </w:rPr>
        <w:t>よく</w:t>
      </w:r>
      <w:r w:rsidR="006E54BE">
        <w:rPr>
          <w:rFonts w:hint="eastAsia"/>
        </w:rPr>
        <w:t>束縛し合うため</w:t>
      </w:r>
      <w:r w:rsidR="00A91C66">
        <w:rPr>
          <w:rFonts w:hint="eastAsia"/>
        </w:rPr>
        <w:t>である</w:t>
      </w:r>
      <w:r w:rsidR="006E54BE">
        <w:rPr>
          <w:rFonts w:hint="eastAsia"/>
        </w:rPr>
        <w:t>。</w:t>
      </w:r>
      <w:r w:rsidR="00700554">
        <w:rPr>
          <w:rFonts w:hint="eastAsia"/>
        </w:rPr>
        <w:t>パウリの排他原理により、</w:t>
      </w:r>
      <w:r w:rsidR="00440C31" w:rsidRPr="00440C31">
        <w:rPr>
          <w:rFonts w:hint="eastAsia"/>
        </w:rPr>
        <w:t>異種粒子にアクセスできる近しい状態のうち、たった半分しか同種粒子にアクセスできない。さらに陽子は中性子に比べ、より多くの異種粒子を近くに持つため、結果的により深いポテンシャルを持つのである。</w:t>
      </w:r>
    </w:p>
    <w:p w:rsidR="00440C31" w:rsidRDefault="00440C31" w:rsidP="000A3FA5">
      <w:r>
        <w:rPr>
          <w:rFonts w:hint="eastAsia"/>
        </w:rPr>
        <w:t xml:space="preserve">　この2つの効果である、クーロン効果とパウリの排他原理の効果を次のように選ぶことによって原子核のポテンシャルに取り入れることが出来る。</w:t>
      </w:r>
    </w:p>
    <w:p w:rsidR="00440C31" w:rsidRPr="00440C31" w:rsidRDefault="00440C31" w:rsidP="000A3FA5">
      <m:oMathPara>
        <m:oMath>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1+γ</m:t>
              </m:r>
              <m:f>
                <m:fPr>
                  <m:ctrlPr>
                    <w:rPr>
                      <w:rFonts w:ascii="Cambria Math" w:hAnsi="Cambria Math"/>
                      <w:i/>
                    </w:rPr>
                  </m:ctrlPr>
                </m:fPr>
                <m:num>
                  <m:r>
                    <w:rPr>
                      <w:rFonts w:ascii="Cambria Math" w:hAnsi="Cambria Math"/>
                    </w:rPr>
                    <m:t>N-Z</m:t>
                  </m:r>
                </m:num>
                <m:den>
                  <m:r>
                    <w:rPr>
                      <w:rFonts w:ascii="Cambria Math" w:hAnsi="Cambria Math"/>
                    </w:rPr>
                    <m:t>A</m:t>
                  </m:r>
                </m:den>
              </m:f>
            </m:e>
          </m:d>
        </m:oMath>
      </m:oMathPara>
    </w:p>
    <w:p w:rsidR="00440C31" w:rsidRPr="00440C31" w:rsidRDefault="00440C31" w:rsidP="000A3FA5">
      <m:oMathPara>
        <m:oMath>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1-</m:t>
              </m:r>
              <m:r>
                <w:rPr>
                  <w:rFonts w:ascii="Cambria Math" w:hAnsi="Cambria Math"/>
                </w:rPr>
                <m:t>γ</m:t>
              </m:r>
              <m:f>
                <m:fPr>
                  <m:ctrlPr>
                    <w:rPr>
                      <w:rFonts w:ascii="Cambria Math" w:hAnsi="Cambria Math"/>
                      <w:i/>
                    </w:rPr>
                  </m:ctrlPr>
                </m:fPr>
                <m:num>
                  <m:r>
                    <w:rPr>
                      <w:rFonts w:ascii="Cambria Math" w:hAnsi="Cambria Math"/>
                    </w:rPr>
                    <m:t>N-Z</m:t>
                  </m:r>
                </m:num>
                <m:den>
                  <m:r>
                    <w:rPr>
                      <w:rFonts w:ascii="Cambria Math" w:hAnsi="Cambria Math"/>
                    </w:rPr>
                    <m:t>A</m:t>
                  </m:r>
                </m:den>
              </m:f>
            </m:e>
          </m:d>
        </m:oMath>
      </m:oMathPara>
    </w:p>
    <w:p w:rsidR="00440C31" w:rsidRDefault="00440C31" w:rsidP="000A3FA5">
      <w:r>
        <w:rPr>
          <w:rFonts w:hint="eastAsia"/>
        </w:rPr>
        <w:t>ここで</w:t>
      </w:r>
      <m:oMath>
        <m:r>
          <w:rPr>
            <w:rFonts w:ascii="Cambria Math" w:hAnsi="Cambria Math"/>
          </w:rPr>
          <m:t>γ</m:t>
        </m:r>
      </m:oMath>
      <w:r>
        <w:rPr>
          <w:rFonts w:hint="eastAsia"/>
        </w:rPr>
        <w:t xml:space="preserve"> はまだ定まっていない。</w:t>
      </w:r>
    </w:p>
    <w:p w:rsidR="002F537E" w:rsidRDefault="002F537E" w:rsidP="000A3FA5">
      <w:r>
        <w:rPr>
          <w:rFonts w:hint="eastAsia"/>
        </w:rPr>
        <w:t xml:space="preserve">　</w:t>
      </w:r>
      <m:oMath>
        <m:r>
          <w:rPr>
            <w:rFonts w:ascii="Cambria Math" w:hAnsi="Cambria Math"/>
          </w:rPr>
          <m:t>γ</m:t>
        </m:r>
      </m:oMath>
      <w:r>
        <w:rPr>
          <w:rFonts w:hint="eastAsia"/>
        </w:rPr>
        <w:t xml:space="preserve"> を定める最も簡単な方法は実験的によく満足する次の要求を使うことである。</w:t>
      </w:r>
    </w:p>
    <w:p w:rsidR="002F537E" w:rsidRPr="002F537E" w:rsidRDefault="002F537E" w:rsidP="000A3FA5">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e>
            <m:sub>
              <m:r>
                <w:rPr>
                  <w:rFonts w:ascii="Cambria Math" w:hAnsi="Cambria Math"/>
                </w:rPr>
                <m:t>Z</m:t>
              </m:r>
            </m:sub>
          </m:sSub>
        </m:oMath>
      </m:oMathPara>
    </w:p>
    <w:p w:rsidR="002F537E" w:rsidRDefault="002F537E" w:rsidP="000A3FA5">
      <w:r>
        <w:rPr>
          <w:rFonts w:hint="eastAsia"/>
        </w:rPr>
        <w:t>これ</w:t>
      </w:r>
      <w:r w:rsidR="00BC4974">
        <w:rPr>
          <w:rFonts w:hint="eastAsia"/>
        </w:rPr>
        <w:t>によって</w:t>
      </w:r>
      <m:oMath>
        <m:r>
          <w:rPr>
            <w:rFonts w:ascii="Cambria Math" w:hAnsi="Cambria Math"/>
          </w:rPr>
          <m:t>γ≅1.3</m:t>
        </m:r>
      </m:oMath>
      <w:r>
        <w:rPr>
          <w:rFonts w:hint="eastAsia"/>
        </w:rPr>
        <w:t xml:space="preserve"> </w:t>
      </w:r>
      <w:r w:rsidR="00BC4974">
        <w:rPr>
          <w:rFonts w:hint="eastAsia"/>
        </w:rPr>
        <w:t>となり、結果として出てくる中性子-陽子ポテンシャルでの差はクーロンポテンシャルと陽子と中性子に対する純粋な核力ポテンシャルの</w:t>
      </w:r>
      <m:oMath>
        <m:r>
          <w:rPr>
            <w:rFonts w:ascii="Cambria Math" w:hAnsi="Cambria Math"/>
          </w:rPr>
          <m:t>N≠Z</m:t>
        </m:r>
      </m:oMath>
      <w:r w:rsidR="00BC4974">
        <w:rPr>
          <w:rFonts w:hint="eastAsia"/>
        </w:rPr>
        <w:t xml:space="preserve"> のときの差をうまく説明する。</w:t>
      </w:r>
    </w:p>
    <w:p w:rsidR="00B773CA" w:rsidRDefault="00B773CA" w:rsidP="000A3FA5">
      <w:r>
        <w:rPr>
          <w:rFonts w:hint="eastAsia"/>
        </w:rPr>
        <w:t xml:space="preserve">　原子核の波動関数の数値計算より、実際には</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e>
          <m:sub>
            <m:r>
              <w:rPr>
                <w:rFonts w:ascii="Cambria Math" w:hAnsi="Cambria Math"/>
              </w:rPr>
              <m:t>N</m:t>
            </m:r>
          </m:sub>
        </m:sSub>
      </m:oMath>
      <w:r>
        <w:rPr>
          <w:rFonts w:hint="eastAsia"/>
        </w:rPr>
        <w:t xml:space="preserve"> と</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e>
          <m:sub>
            <m:r>
              <w:rPr>
                <w:rFonts w:ascii="Cambria Math" w:hAnsi="Cambria Math"/>
              </w:rPr>
              <m:t>Z</m:t>
            </m:r>
          </m:sub>
        </m:sSub>
      </m:oMath>
      <w:r>
        <w:rPr>
          <w:rFonts w:hint="eastAsia"/>
        </w:rPr>
        <w:t xml:space="preserve"> の値を得ることは非常に簡単である。</w:t>
      </w:r>
      <w:r w:rsidR="0033765E">
        <w:rPr>
          <w:rFonts w:hint="eastAsia"/>
        </w:rPr>
        <w:t>これらの数値より、</w:t>
      </w:r>
      <m:oMath>
        <m:r>
          <w:rPr>
            <w:rFonts w:ascii="Cambria Math" w:hAnsi="Cambria Math"/>
          </w:rPr>
          <m:t>ℏ</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N</m:t>
            </m:r>
          </m:sup>
        </m:sSubSup>
      </m:oMath>
      <w:r w:rsidR="0033765E">
        <w:rPr>
          <w:rFonts w:hint="eastAsia"/>
        </w:rPr>
        <w:t xml:space="preserve"> と</w:t>
      </w:r>
      <m:oMath>
        <m:r>
          <w:rPr>
            <w:rFonts w:ascii="Cambria Math" w:hAnsi="Cambria Math"/>
          </w:rPr>
          <m:t>ℏ</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Z</m:t>
            </m:r>
          </m:sup>
        </m:sSubSup>
      </m:oMath>
      <w:r w:rsidR="0033765E">
        <w:rPr>
          <w:rFonts w:hint="eastAsia"/>
        </w:rPr>
        <w:t xml:space="preserve"> </w:t>
      </w:r>
      <w:r w:rsidR="00FC3960">
        <w:rPr>
          <w:rFonts w:hint="eastAsia"/>
        </w:rPr>
        <w:t>を</w:t>
      </w:r>
      <w:r w:rsidR="0033765E">
        <w:rPr>
          <w:rFonts w:hint="eastAsia"/>
        </w:rPr>
        <w:t>中性子と陽子分布の半径に対する目標値が精度良く再現されるようにフィットすることが出来る。</w:t>
      </w:r>
      <w:r w:rsidR="002858ED">
        <w:rPr>
          <w:rFonts w:hint="eastAsia"/>
        </w:rPr>
        <w:t>もともとの推測であった</w:t>
      </w:r>
    </w:p>
    <w:p w:rsidR="002858ED" w:rsidRPr="002858ED" w:rsidRDefault="002858ED" w:rsidP="000A3FA5">
      <m:oMathPara>
        <m:oMath>
          <m:r>
            <w:rPr>
              <w:rFonts w:ascii="Cambria Math" w:hAnsi="Cambria Math"/>
            </w:rPr>
            <m:t>ℏ</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N,Z</m:t>
              </m:r>
            </m:sup>
          </m:sSubSup>
          <m:r>
            <w:rPr>
              <w:rFonts w:ascii="Cambria Math" w:hAnsi="Cambria Math"/>
            </w:rPr>
            <m:t>=41∙</m:t>
          </m:r>
          <m:sSup>
            <m:sSupPr>
              <m:ctrlPr>
                <w:rPr>
                  <w:rFonts w:ascii="Cambria Math" w:hAnsi="Cambria Math"/>
                  <w:i/>
                </w:rPr>
              </m:ctrlPr>
            </m:sSupPr>
            <m:e>
              <m:r>
                <w:rPr>
                  <w:rFonts w:ascii="Cambria Math" w:hAnsi="Cambria Math"/>
                </w:rPr>
                <m:t>A</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f>
                <m:fPr>
                  <m:ctrlPr>
                    <w:rPr>
                      <w:rFonts w:ascii="Cambria Math" w:hAnsi="Cambria Math"/>
                      <w:i/>
                    </w:rPr>
                  </m:ctrlPr>
                </m:fPr>
                <m:num>
                  <m:r>
                    <w:rPr>
                      <w:rFonts w:ascii="Cambria Math" w:hAnsi="Cambria Math"/>
                    </w:rPr>
                    <m:t>N-Z</m:t>
                  </m:r>
                </m:num>
                <m:den>
                  <m:r>
                    <w:rPr>
                      <w:rFonts w:ascii="Cambria Math" w:hAnsi="Cambria Math"/>
                    </w:rPr>
                    <m:t>A</m:t>
                  </m:r>
                </m:den>
              </m:f>
            </m:e>
          </m:d>
          <m:r>
            <w:rPr>
              <w:rFonts w:ascii="Cambria Math" w:hAnsi="Cambria Math"/>
            </w:rPr>
            <m:t xml:space="preserve"> MeV</m:t>
          </m:r>
        </m:oMath>
      </m:oMathPara>
    </w:p>
    <w:p w:rsidR="002858ED" w:rsidRDefault="002858ED" w:rsidP="000A3FA5">
      <w:r>
        <w:rPr>
          <w:rFonts w:hint="eastAsia"/>
        </w:rPr>
        <w:lastRenderedPageBreak/>
        <w:t>は</w:t>
      </w:r>
      <w:r w:rsidR="00E96380">
        <w:rPr>
          <w:rFonts w:hint="eastAsia"/>
        </w:rPr>
        <w:t>軽い原子核を除いて</w:t>
      </w:r>
      <w:r>
        <w:rPr>
          <w:rFonts w:hint="eastAsia"/>
        </w:rPr>
        <w:t>全ての原子核において</w:t>
      </w:r>
      <m:oMath>
        <m:r>
          <w:rPr>
            <w:rFonts w:ascii="Cambria Math" w:hAnsi="Cambria Math"/>
          </w:rPr>
          <m:t>1~2%</m:t>
        </m:r>
      </m:oMath>
      <w:r>
        <w:rPr>
          <w:rFonts w:hint="eastAsia"/>
        </w:rPr>
        <w:t xml:space="preserve"> の範囲で正しいことがわかった。</w:t>
      </w:r>
    </w:p>
    <w:p w:rsidR="00E96380" w:rsidRDefault="00E96380" w:rsidP="000A3FA5"/>
    <w:p w:rsidR="00E96380" w:rsidRDefault="00E96380" w:rsidP="00E96380">
      <w:pPr>
        <w:pStyle w:val="1"/>
      </w:pPr>
      <w:r>
        <w:rPr>
          <w:rFonts w:hint="eastAsia"/>
        </w:rPr>
        <w:t>6.4　閉殻</w:t>
      </w:r>
      <m:oMath>
        <m:r>
          <w:rPr>
            <w:rFonts w:ascii="Cambria Math" w:hAnsi="Cambria Math"/>
          </w:rPr>
          <m:t>±1</m:t>
        </m:r>
      </m:oMath>
      <w:r>
        <w:rPr>
          <w:rFonts w:hint="eastAsia"/>
        </w:rPr>
        <w:t xml:space="preserve"> 原子核の1粒子スペクトル </w:t>
      </w:r>
      <w:r>
        <w:t xml:space="preserve">– </w:t>
      </w:r>
      <w:r>
        <w:rPr>
          <w:rFonts w:hint="eastAsia"/>
        </w:rPr>
        <w:t>パラメータ</w:t>
      </w:r>
      <m:oMath>
        <m:r>
          <w:rPr>
            <w:rFonts w:ascii="Cambria Math" w:hAnsi="Cambria Math"/>
          </w:rPr>
          <m:t>κ</m:t>
        </m:r>
      </m:oMath>
      <w:r>
        <w:rPr>
          <w:rFonts w:hint="eastAsia"/>
        </w:rPr>
        <w:t xml:space="preserve"> 及び</w:t>
      </w:r>
      <m:oMath>
        <m:r>
          <w:rPr>
            <w:rFonts w:ascii="Cambria Math" w:hAnsi="Cambria Math"/>
          </w:rPr>
          <m:t>μ'</m:t>
        </m:r>
      </m:oMath>
    </w:p>
    <w:p w:rsidR="00E96380" w:rsidRDefault="00E96380" w:rsidP="00DE5210">
      <w:pPr>
        <w:ind w:firstLineChars="100" w:firstLine="210"/>
      </w:pPr>
      <w:r>
        <w:rPr>
          <w:rFonts w:hint="eastAsia"/>
        </w:rPr>
        <w:t>中性子が過分な場合や、陽子が過分な場合や、中性子や陽子が足りない場合を除いた、二重閉殻を持つ原子核は特に１粒子的な描像が適する原子核である。</w:t>
      </w:r>
      <w:r w:rsidR="00AB3E4E">
        <w:rPr>
          <w:rFonts w:hint="eastAsia"/>
        </w:rPr>
        <w:t>これは、これらの原子核が球形であり、これまでの計算を球対称のもとで考えていたからである。</w:t>
      </w:r>
      <w:r w:rsidR="00CD14D7">
        <w:rPr>
          <w:rFonts w:hint="eastAsia"/>
        </w:rPr>
        <w:t>更に、閉殻の外側にいくつかの粒子があり、不完全に満たされた</w:t>
      </w:r>
      <w:r w:rsidR="000A7D38">
        <w:rPr>
          <w:rFonts w:hint="eastAsia"/>
        </w:rPr>
        <w:t>軌道</w:t>
      </w:r>
      <w:r w:rsidR="00CD14D7">
        <w:rPr>
          <w:rFonts w:hint="eastAsia"/>
        </w:rPr>
        <w:t>を</w:t>
      </w:r>
      <w:r w:rsidR="00670F72">
        <w:rPr>
          <w:rFonts w:hint="eastAsia"/>
        </w:rPr>
        <w:t>占有</w:t>
      </w:r>
      <w:r w:rsidR="00CD14D7">
        <w:rPr>
          <w:rFonts w:hint="eastAsia"/>
        </w:rPr>
        <w:t>している</w:t>
      </w:r>
      <w:r w:rsidR="00270369">
        <w:rPr>
          <w:rFonts w:hint="eastAsia"/>
        </w:rPr>
        <w:t>と</w:t>
      </w:r>
      <w:r w:rsidR="00CD14D7">
        <w:rPr>
          <w:rFonts w:hint="eastAsia"/>
        </w:rPr>
        <w:t>、「残留力」</w:t>
      </w:r>
      <w:r w:rsidR="00270369">
        <w:rPr>
          <w:rFonts w:hint="eastAsia"/>
        </w:rPr>
        <w:t>というものは、</w:t>
      </w:r>
      <w:r w:rsidR="00CD14D7">
        <w:rPr>
          <w:rFonts w:hint="eastAsia"/>
        </w:rPr>
        <w:t>比較的小さいにも関わらず、励起スペクトル</w:t>
      </w:r>
      <w:r w:rsidR="000A7D38">
        <w:rPr>
          <w:rFonts w:hint="eastAsia"/>
        </w:rPr>
        <w:t>において、</w:t>
      </w:r>
      <w:r w:rsidR="00CD14D7">
        <w:rPr>
          <w:rFonts w:hint="eastAsia"/>
        </w:rPr>
        <w:t>核スピンの</w:t>
      </w:r>
      <w:r w:rsidR="00567576">
        <w:rPr>
          <w:rFonts w:hint="eastAsia"/>
        </w:rPr>
        <w:t>発生する</w:t>
      </w:r>
      <w:r w:rsidR="00CD14D7">
        <w:rPr>
          <w:rFonts w:hint="eastAsia"/>
        </w:rPr>
        <w:t>順序を決定</w:t>
      </w:r>
      <w:r w:rsidR="00270369">
        <w:rPr>
          <w:rFonts w:hint="eastAsia"/>
        </w:rPr>
        <w:t>付ける</w:t>
      </w:r>
      <w:r w:rsidR="00CD14D7">
        <w:rPr>
          <w:rFonts w:hint="eastAsia"/>
        </w:rPr>
        <w:t>。</w:t>
      </w:r>
      <w:r w:rsidR="006C1587">
        <w:rPr>
          <w:rFonts w:hint="eastAsia"/>
        </w:rPr>
        <w:t>そのため、まずは二重魔法数</w:t>
      </w:r>
      <m:oMath>
        <m:r>
          <w:rPr>
            <w:rFonts w:ascii="Cambria Math" w:hAnsi="Cambria Math"/>
          </w:rPr>
          <m:t>±1</m:t>
        </m:r>
      </m:oMath>
      <w:r w:rsidR="006C1587">
        <w:rPr>
          <w:rFonts w:hint="eastAsia"/>
        </w:rPr>
        <w:t xml:space="preserve"> </w:t>
      </w:r>
      <w:r w:rsidR="00922273">
        <w:rPr>
          <w:rFonts w:hint="eastAsia"/>
        </w:rPr>
        <w:t>を持つ</w:t>
      </w:r>
      <w:r w:rsidR="006C1587">
        <w:rPr>
          <w:rFonts w:hint="eastAsia"/>
        </w:rPr>
        <w:t>原子核についてのみ</w:t>
      </w:r>
      <w:r w:rsidR="005109D5">
        <w:rPr>
          <w:rFonts w:hint="eastAsia"/>
        </w:rPr>
        <w:t>を</w:t>
      </w:r>
      <w:r w:rsidR="006C1587">
        <w:rPr>
          <w:rFonts w:hint="eastAsia"/>
        </w:rPr>
        <w:t>考えるのが良い</w:t>
      </w:r>
      <w:r w:rsidR="00F97671">
        <w:rPr>
          <w:rFonts w:hint="eastAsia"/>
        </w:rPr>
        <w:t>取り掛かりになる</w:t>
      </w:r>
      <w:r w:rsidR="006C1587">
        <w:rPr>
          <w:rFonts w:hint="eastAsia"/>
        </w:rPr>
        <w:t>だろう。</w:t>
      </w:r>
      <w:r w:rsidR="00DE5210">
        <w:rPr>
          <w:rFonts w:hint="eastAsia"/>
        </w:rPr>
        <w:t>そのような原子核に対しては、</w:t>
      </w:r>
      <w:r w:rsidR="005109D5">
        <w:rPr>
          <w:rFonts w:hint="eastAsia"/>
        </w:rPr>
        <w:t>エネルギー準位のギャップの上</w:t>
      </w:r>
      <w:r w:rsidR="000A7D38">
        <w:rPr>
          <w:rFonts w:hint="eastAsia"/>
        </w:rPr>
        <w:t>で</w:t>
      </w:r>
      <w:r w:rsidR="005109D5">
        <w:rPr>
          <w:rFonts w:hint="eastAsia"/>
        </w:rPr>
        <w:t>一番低い</w:t>
      </w:r>
      <w:r w:rsidR="000A7D38">
        <w:rPr>
          <w:rFonts w:hint="eastAsia"/>
        </w:rPr>
        <w:t>エネルギー準位を持つ軌道</w:t>
      </w:r>
      <w:r w:rsidR="005109D5">
        <w:rPr>
          <w:rFonts w:hint="eastAsia"/>
        </w:rPr>
        <w:t>にあ</w:t>
      </w:r>
      <w:r w:rsidR="007B1775">
        <w:rPr>
          <w:rFonts w:hint="eastAsia"/>
        </w:rPr>
        <w:t>る、その余った粒子を取り入れ</w:t>
      </w:r>
      <w:r w:rsidR="00C15DE0">
        <w:rPr>
          <w:rFonts w:hint="eastAsia"/>
        </w:rPr>
        <w:t>ることによって</w:t>
      </w:r>
      <w:r w:rsidR="007B1775">
        <w:rPr>
          <w:rFonts w:hint="eastAsia"/>
        </w:rPr>
        <w:t>、</w:t>
      </w:r>
      <w:r w:rsidR="002A3B89">
        <w:rPr>
          <w:rFonts w:hint="eastAsia"/>
        </w:rPr>
        <w:t>全角運動量</w:t>
      </w:r>
      <m:oMath>
        <m:r>
          <w:rPr>
            <w:rFonts w:ascii="Cambria Math" w:hAnsi="Cambria Math"/>
          </w:rPr>
          <m:t>I</m:t>
        </m:r>
      </m:oMath>
      <w:r w:rsidR="002A3B89">
        <w:rPr>
          <w:rFonts w:hint="eastAsia"/>
        </w:rPr>
        <w:t xml:space="preserve"> はその軌道の</w:t>
      </w:r>
      <m:oMath>
        <m:r>
          <w:rPr>
            <w:rFonts w:ascii="Cambria Math" w:hAnsi="Cambria Math"/>
          </w:rPr>
          <m:t>j</m:t>
        </m:r>
      </m:oMath>
      <w:r w:rsidR="002A3B89">
        <w:rPr>
          <w:rFonts w:hint="eastAsia"/>
        </w:rPr>
        <w:t xml:space="preserve"> と等しくなる。</w:t>
      </w:r>
      <w:r w:rsidR="003759A7">
        <w:rPr>
          <w:rFonts w:hint="eastAsia"/>
        </w:rPr>
        <w:t>例えば、酸素１７において、</w:t>
      </w:r>
      <m:oMath>
        <m:sSub>
          <m:sSubPr>
            <m:ctrlPr>
              <w:rPr>
                <w:rFonts w:ascii="Cambria Math" w:hAnsi="Cambria Math"/>
                <w:i/>
              </w:rPr>
            </m:ctrlPr>
          </m:sSubPr>
          <m:e>
            <m:r>
              <w:rPr>
                <w:rFonts w:ascii="Cambria Math" w:hAnsi="Cambria Math"/>
              </w:rPr>
              <m:t>d</m:t>
            </m:r>
          </m:e>
          <m:sub>
            <m:r>
              <w:rPr>
                <w:rFonts w:ascii="Cambria Math" w:hAnsi="Cambria Math"/>
              </w:rPr>
              <m:t>5/2</m:t>
            </m:r>
          </m:sub>
        </m:sSub>
      </m:oMath>
      <w:r w:rsidR="003759A7">
        <w:rPr>
          <w:rFonts w:hint="eastAsia"/>
        </w:rPr>
        <w:t xml:space="preserve"> 軌道に存在する</w:t>
      </w:r>
      <w:r w:rsidR="00400CCD">
        <w:rPr>
          <w:rFonts w:hint="eastAsia"/>
        </w:rPr>
        <w:t>、</w:t>
      </w:r>
      <w:r w:rsidR="003759A7">
        <w:rPr>
          <w:rFonts w:hint="eastAsia"/>
        </w:rPr>
        <w:t>余っている中性子によって、全角運動量は</w:t>
      </w:r>
      <m:oMath>
        <m:r>
          <w:rPr>
            <w:rFonts w:ascii="Cambria Math" w:hAnsi="Cambria Math"/>
          </w:rPr>
          <m:t>I=5/2</m:t>
        </m:r>
      </m:oMath>
      <w:r w:rsidR="003759A7">
        <w:rPr>
          <w:rFonts w:hint="eastAsia"/>
        </w:rPr>
        <w:t xml:space="preserve"> となる。</w:t>
      </w:r>
    </w:p>
    <w:p w:rsidR="00C15DE0" w:rsidRDefault="00576ECD" w:rsidP="00DE5210">
      <w:pPr>
        <w:ind w:firstLineChars="100" w:firstLine="210"/>
      </w:pPr>
      <w:r>
        <w:rPr>
          <w:rFonts w:hint="eastAsia"/>
        </w:rPr>
        <w:t>「１つのホール」状態が示すことは角運動量</w:t>
      </w:r>
      <m:oMath>
        <m:r>
          <w:rPr>
            <w:rFonts w:ascii="Cambria Math" w:hAnsi="Cambria Math"/>
          </w:rPr>
          <m:t>j</m:t>
        </m:r>
      </m:oMath>
      <w:r>
        <w:rPr>
          <w:rFonts w:hint="eastAsia"/>
        </w:rPr>
        <w:t xml:space="preserve"> にもまた関連している。</w:t>
      </w:r>
      <w:r w:rsidR="005B5D18">
        <w:rPr>
          <w:rFonts w:hint="eastAsia"/>
        </w:rPr>
        <w:t>すなわち、</w:t>
      </w:r>
    </w:p>
    <w:p w:rsidR="005B5D18" w:rsidRPr="005B5D18" w:rsidRDefault="005B5D18" w:rsidP="00DE5210">
      <w:pPr>
        <w:ind w:firstLineChars="100" w:firstLine="210"/>
      </w:pPr>
      <m:oMathPara>
        <m:oMath>
          <m:r>
            <w:rPr>
              <w:rFonts w:ascii="Cambria Math" w:hAnsi="Cambria Math"/>
            </w:rPr>
            <m:t>I</m:t>
          </m:r>
          <m:d>
            <m:dPr>
              <m:ctrlPr>
                <w:rPr>
                  <w:rFonts w:ascii="Cambria Math" w:hAnsi="Cambria Math"/>
                  <w:i/>
                </w:rPr>
              </m:ctrlPr>
            </m:dPr>
            <m:e>
              <m:r>
                <w:rPr>
                  <w:rFonts w:ascii="Cambria Math" w:hAnsi="Cambria Math" w:hint="eastAsia"/>
                </w:rPr>
                <m:t>ホール状態</m:t>
              </m:r>
            </m:e>
          </m:d>
          <m:r>
            <w:rPr>
              <w:rFonts w:ascii="Cambria Math" w:hAnsi="Cambria Math"/>
            </w:rPr>
            <m:t>=I</m:t>
          </m:r>
          <m:d>
            <m:dPr>
              <m:ctrlPr>
                <w:rPr>
                  <w:rFonts w:ascii="Cambria Math" w:hAnsi="Cambria Math"/>
                  <w:i/>
                </w:rPr>
              </m:ctrlPr>
            </m:dPr>
            <m:e>
              <m:r>
                <w:rPr>
                  <w:rFonts w:ascii="Cambria Math" w:hAnsi="Cambria Math" w:hint="eastAsia"/>
                </w:rPr>
                <m:t>粒子の数</m:t>
              </m:r>
            </m:e>
          </m:d>
          <m:r>
            <w:rPr>
              <w:rFonts w:ascii="Cambria Math" w:hAnsi="Cambria Math"/>
            </w:rPr>
            <m:t>=j</m:t>
          </m:r>
        </m:oMath>
      </m:oMathPara>
    </w:p>
    <w:p w:rsidR="005B5D18" w:rsidRDefault="005B5D18" w:rsidP="000A4F9A">
      <w:r>
        <w:rPr>
          <w:rFonts w:hint="eastAsia"/>
        </w:rPr>
        <w:t>である。</w:t>
      </w:r>
      <w:r w:rsidR="005A60C2">
        <w:rPr>
          <w:rFonts w:hint="eastAsia"/>
        </w:rPr>
        <w:t>これは、次の議論から明らかになる。</w:t>
      </w:r>
      <w:r w:rsidR="00424923">
        <w:rPr>
          <w:rFonts w:hint="eastAsia"/>
        </w:rPr>
        <w:t>まず、</w:t>
      </w:r>
      <w:r w:rsidR="00086B56">
        <w:rPr>
          <w:rFonts w:hint="eastAsia"/>
        </w:rPr>
        <w:t>全ての粒子の位置が占められた閉じた軌道において、全角運動量は</w:t>
      </w:r>
      <m:oMath>
        <m:r>
          <w:rPr>
            <w:rFonts w:ascii="Cambria Math" w:hAnsi="Cambria Math"/>
          </w:rPr>
          <m:t>I=0</m:t>
        </m:r>
      </m:oMath>
      <w:r w:rsidR="00086B56">
        <w:rPr>
          <w:rFonts w:hint="eastAsia"/>
        </w:rPr>
        <w:t xml:space="preserve"> となる。</w:t>
      </w:r>
      <w:r w:rsidR="00C62952">
        <w:rPr>
          <w:rFonts w:hint="eastAsia"/>
        </w:rPr>
        <w:t>次に、</w:t>
      </w:r>
      <w:r w:rsidR="00D9066C">
        <w:rPr>
          <w:rFonts w:hint="eastAsia"/>
        </w:rPr>
        <w:t>そのような閉じた軌道における最後の粒子は角運動量ベクトル</w:t>
      </w:r>
      <m:oMath>
        <m:acc>
          <m:accPr>
            <m:chr m:val="⃗"/>
            <m:ctrlPr>
              <w:rPr>
                <w:rFonts w:ascii="Cambria Math" w:hAnsi="Cambria Math"/>
                <w:i/>
              </w:rPr>
            </m:ctrlPr>
          </m:accPr>
          <m:e>
            <m:r>
              <w:rPr>
                <w:rFonts w:ascii="Cambria Math" w:hAnsi="Cambria Math"/>
              </w:rPr>
              <m:t>j</m:t>
            </m:r>
          </m:e>
        </m:acc>
      </m:oMath>
      <w:r w:rsidR="00D9066C">
        <w:rPr>
          <w:rFonts w:hint="eastAsia"/>
        </w:rPr>
        <w:t xml:space="preserve"> に寄与することにより、それ以外の粒子の全角運動量と等しく打ち消し合う。</w:t>
      </w:r>
      <w:r w:rsidR="00BB74CC">
        <w:rPr>
          <w:rFonts w:hint="eastAsia"/>
        </w:rPr>
        <w:t>これはこれらの他の粒子</w:t>
      </w:r>
      <w:r w:rsidR="00552276">
        <w:rPr>
          <w:rFonts w:hint="eastAsia"/>
        </w:rPr>
        <w:t>のベクトル</w:t>
      </w:r>
      <w:r w:rsidR="00BB74CC">
        <w:rPr>
          <w:rFonts w:hint="eastAsia"/>
        </w:rPr>
        <w:t>が</w:t>
      </w:r>
      <m:oMath>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oMath>
      <w:r w:rsidR="00BB74CC">
        <w:rPr>
          <w:rFonts w:hint="eastAsia"/>
        </w:rPr>
        <w:t xml:space="preserve"> </w:t>
      </w:r>
      <w:r w:rsidR="00552276">
        <w:rPr>
          <w:rFonts w:hint="eastAsia"/>
        </w:rPr>
        <w:t>になるように結合している</w:t>
      </w:r>
      <w:r w:rsidR="00BB74CC">
        <w:rPr>
          <w:rFonts w:hint="eastAsia"/>
        </w:rPr>
        <w:t>場合のみ</w:t>
      </w:r>
      <w:r w:rsidR="00B04928">
        <w:rPr>
          <w:rFonts w:hint="eastAsia"/>
        </w:rPr>
        <w:t>に</w:t>
      </w:r>
      <w:r w:rsidR="00BB74CC">
        <w:rPr>
          <w:rFonts w:hint="eastAsia"/>
        </w:rPr>
        <w:t>よる。</w:t>
      </w:r>
    </w:p>
    <w:p w:rsidR="00922273" w:rsidRDefault="00922273" w:rsidP="00DE5210">
      <w:pPr>
        <w:ind w:firstLineChars="100" w:firstLine="210"/>
      </w:pPr>
      <w:r>
        <w:rPr>
          <w:rFonts w:hint="eastAsia"/>
        </w:rPr>
        <w:t>二重魔法数</w:t>
      </w:r>
      <m:oMath>
        <m:r>
          <w:rPr>
            <w:rFonts w:ascii="Cambria Math" w:hAnsi="Cambria Math"/>
          </w:rPr>
          <m:t>±n</m:t>
        </m:r>
      </m:oMath>
      <w:r>
        <w:rPr>
          <w:rFonts w:hint="eastAsia"/>
        </w:rPr>
        <w:t xml:space="preserve"> を持つ</w:t>
      </w:r>
      <w:r w:rsidR="00552276">
        <w:rPr>
          <w:rFonts w:hint="eastAsia"/>
        </w:rPr>
        <w:t>原子核に対し、</w:t>
      </w:r>
      <w:r w:rsidR="00BA19FB">
        <w:rPr>
          <w:rFonts w:hint="eastAsia"/>
        </w:rPr>
        <w:t>ある種類の偶数個の粒子の場合についてまず考える。</w:t>
      </w:r>
      <w:r w:rsidR="00197C38">
        <w:rPr>
          <w:rFonts w:hint="eastAsia"/>
        </w:rPr>
        <w:t>これらの粒子について、最低エネルギー状態においては、全角運動量が常にゼロになるということを仮定</w:t>
      </w:r>
      <w:r w:rsidR="000F180C">
        <w:rPr>
          <w:rFonts w:hint="eastAsia"/>
        </w:rPr>
        <w:t>するのがよい。</w:t>
      </w:r>
      <w:r w:rsidR="00EB1143">
        <w:rPr>
          <w:rFonts w:hint="eastAsia"/>
        </w:rPr>
        <w:t>これは十分なデータによって支持されている事実である。</w:t>
      </w:r>
    </w:p>
    <w:p w:rsidR="009D4AFE" w:rsidRDefault="00C11134" w:rsidP="00DE5210">
      <w:pPr>
        <w:ind w:firstLineChars="100" w:firstLine="210"/>
      </w:pPr>
      <w:r>
        <w:rPr>
          <w:rFonts w:hint="eastAsia"/>
        </w:rPr>
        <w:t>奇数個の同種粒子に関して、「先任順位ルール」を仮定する。これは、</w:t>
      </w:r>
      <w:r w:rsidR="005A3959">
        <w:rPr>
          <w:rFonts w:hint="eastAsia"/>
        </w:rPr>
        <w:t>２つずつ</w:t>
      </w:r>
      <w:r w:rsidR="00666B22">
        <w:rPr>
          <w:rFonts w:hint="eastAsia"/>
        </w:rPr>
        <w:t>ある</w:t>
      </w:r>
      <w:r w:rsidR="005A3959">
        <w:rPr>
          <w:rFonts w:hint="eastAsia"/>
        </w:rPr>
        <w:t>同種粒子</w:t>
      </w:r>
      <w:r w:rsidR="00C272AA">
        <w:rPr>
          <w:rFonts w:hint="eastAsia"/>
        </w:rPr>
        <w:t>は</w:t>
      </w:r>
      <w:r w:rsidR="005A3959">
        <w:rPr>
          <w:rFonts w:hint="eastAsia"/>
        </w:rPr>
        <w:t>角運動量ゼロに向かうというルールである。</w:t>
      </w:r>
      <w:r w:rsidR="003340C0">
        <w:rPr>
          <w:rFonts w:hint="eastAsia"/>
        </w:rPr>
        <w:t>このルールは、</w:t>
      </w:r>
      <w:r w:rsidR="007B4D97">
        <w:rPr>
          <w:rFonts w:hint="eastAsia"/>
        </w:rPr>
        <w:t>部分的に占有された軌道で同種粒子間に働く</w:t>
      </w:r>
      <m:oMath>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oMath>
      <w:r w:rsidR="007B4D97">
        <w:rPr>
          <w:rFonts w:hint="eastAsia"/>
        </w:rPr>
        <w:t xml:space="preserve"> に比例する残留力を導入することによって</w:t>
      </w:r>
      <w:r w:rsidR="007B4D97">
        <w:rPr>
          <w:rFonts w:hint="eastAsia"/>
        </w:rPr>
        <w:t>定量的に理解することができ</w:t>
      </w:r>
      <w:r w:rsidR="007B4D97">
        <w:rPr>
          <w:rFonts w:hint="eastAsia"/>
        </w:rPr>
        <w:t>る。</w:t>
      </w:r>
      <w:r w:rsidR="00AE189D">
        <w:rPr>
          <w:rFonts w:hint="eastAsia"/>
        </w:rPr>
        <w:t>エネルギー的に好まれる状態というのはしたがって、ペアになって角運動量がゼロになっているものになる。</w:t>
      </w:r>
      <w:r w:rsidR="00E30EC1">
        <w:rPr>
          <w:rFonts w:hint="eastAsia"/>
        </w:rPr>
        <w:t>このルールを用いることによって例えば、</w:t>
      </w:r>
    </w:p>
    <w:p w:rsidR="00E30EC1" w:rsidRPr="00E30EC1" w:rsidRDefault="00E30EC1" w:rsidP="00DE5210">
      <w:pPr>
        <w:ind w:firstLineChars="100" w:firstLine="210"/>
      </w:pPr>
      <m:oMathPara>
        <m:oMath>
          <m:r>
            <w:rPr>
              <w:rFonts w:ascii="Cambria Math" w:hAnsi="Cambria Math"/>
            </w:rPr>
            <m:t>I</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f>
                            <m:fPr>
                              <m:ctrlPr>
                                <w:rPr>
                                  <w:rFonts w:ascii="Cambria Math" w:hAnsi="Cambria Math"/>
                                  <w:i/>
                                </w:rPr>
                              </m:ctrlPr>
                            </m:fPr>
                            <m:num>
                              <m:r>
                                <w:rPr>
                                  <w:rFonts w:ascii="Cambria Math" w:hAnsi="Cambria Math"/>
                                </w:rPr>
                                <m:t>5</m:t>
                              </m:r>
                            </m:num>
                            <m:den>
                              <m:r>
                                <w:rPr>
                                  <w:rFonts w:ascii="Cambria Math" w:hAnsi="Cambria Math"/>
                                </w:rPr>
                                <m:t>2</m:t>
                              </m:r>
                            </m:den>
                          </m:f>
                        </m:sub>
                      </m:sSub>
                    </m:e>
                  </m:d>
                </m:e>
                <m:sup>
                  <m:r>
                    <w:rPr>
                      <w:rFonts w:ascii="Cambria Math" w:hAnsi="Cambria Math"/>
                    </w:rPr>
                    <m:t>3</m:t>
                  </m:r>
                </m:sup>
              </m:sSup>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f>
                    <m:fPr>
                      <m:ctrlPr>
                        <w:rPr>
                          <w:rFonts w:ascii="Cambria Math" w:hAnsi="Cambria Math"/>
                          <w:i/>
                        </w:rPr>
                      </m:ctrlPr>
                    </m:fPr>
                    <m:num>
                      <m:r>
                        <w:rPr>
                          <w:rFonts w:ascii="Cambria Math" w:hAnsi="Cambria Math"/>
                        </w:rPr>
                        <m:t>5</m:t>
                      </m:r>
                    </m:num>
                    <m:den>
                      <m:r>
                        <w:rPr>
                          <w:rFonts w:ascii="Cambria Math" w:hAnsi="Cambria Math"/>
                        </w:rPr>
                        <m:t>2</m:t>
                      </m:r>
                    </m:den>
                  </m:f>
                </m:sub>
              </m:sSub>
            </m:e>
          </m:d>
          <m:r>
            <w:rPr>
              <w:rFonts w:ascii="Cambria Math" w:hAnsi="Cambria Math"/>
            </w:rPr>
            <m:t>=5/2</m:t>
          </m:r>
        </m:oMath>
      </m:oMathPara>
    </w:p>
    <w:p w:rsidR="00E30EC1" w:rsidRDefault="002D4312" w:rsidP="00E30EC1">
      <w:r>
        <w:rPr>
          <w:rFonts w:hint="eastAsia"/>
        </w:rPr>
        <w:t>が成り立つ。</w:t>
      </w:r>
      <w:r w:rsidR="00507F7E">
        <w:rPr>
          <w:rFonts w:hint="eastAsia"/>
        </w:rPr>
        <w:t>先任順位ルールを厳格に守るのであれば、軽い</w:t>
      </w:r>
      <w:r w:rsidR="009A5A35">
        <w:rPr>
          <w:rFonts w:hint="eastAsia"/>
        </w:rPr>
        <w:t>、陽子の数</w:t>
      </w:r>
      <w:r w:rsidR="00507F7E">
        <w:rPr>
          <w:rFonts w:hint="eastAsia"/>
        </w:rPr>
        <w:t>が奇数の原子核</w:t>
      </w:r>
      <w:r w:rsidR="00AD454E">
        <w:rPr>
          <w:rFonts w:hint="eastAsia"/>
        </w:rPr>
        <w:t>の</w:t>
      </w:r>
      <w:r w:rsidR="00507F7E">
        <w:rPr>
          <w:rFonts w:hint="eastAsia"/>
        </w:rPr>
        <w:t>スピン</w:t>
      </w:r>
      <w:r w:rsidR="009A5A35">
        <w:rPr>
          <w:rFonts w:hint="eastAsia"/>
        </w:rPr>
        <w:t>が</w:t>
      </w:r>
      <w:r w:rsidR="00507F7E">
        <w:rPr>
          <w:rFonts w:hint="eastAsia"/>
        </w:rPr>
        <w:t>表6.1に列挙されている。</w:t>
      </w:r>
      <w:r w:rsidR="00B21388">
        <w:rPr>
          <w:rFonts w:hint="eastAsia"/>
        </w:rPr>
        <w:t>同じような表</w:t>
      </w:r>
      <w:r w:rsidR="00AD454E">
        <w:rPr>
          <w:rFonts w:hint="eastAsia"/>
        </w:rPr>
        <w:t>を</w:t>
      </w:r>
      <w:r w:rsidR="00B21388">
        <w:rPr>
          <w:rFonts w:hint="eastAsia"/>
        </w:rPr>
        <w:t>奇数個の中性子</w:t>
      </w:r>
      <w:r w:rsidR="00AD454E">
        <w:rPr>
          <w:rFonts w:hint="eastAsia"/>
        </w:rPr>
        <w:t>を持つ原子核の場合</w:t>
      </w:r>
      <w:r w:rsidR="00B21388">
        <w:rPr>
          <w:rFonts w:hint="eastAsia"/>
        </w:rPr>
        <w:t>に対して作ることが出来る。</w:t>
      </w:r>
      <w:r w:rsidR="009A5A35">
        <w:rPr>
          <w:rFonts w:hint="eastAsia"/>
        </w:rPr>
        <w:t>奇数個の</w:t>
      </w:r>
      <w:r w:rsidR="00AD454E">
        <w:rPr>
          <w:rFonts w:hint="eastAsia"/>
        </w:rPr>
        <w:t>陽子</w:t>
      </w:r>
      <w:r w:rsidR="009A5A35">
        <w:rPr>
          <w:rFonts w:hint="eastAsia"/>
        </w:rPr>
        <w:t>を持つ</w:t>
      </w:r>
      <w:r w:rsidR="00AD454E">
        <w:rPr>
          <w:rFonts w:hint="eastAsia"/>
        </w:rPr>
        <w:t>原子核は原子番号が奇数で、中性子数が偶数、一方で奇数個の中性子を持つ原子核は中性子数が奇数で、原子番号が偶数であることに注意</w:t>
      </w:r>
      <w:r w:rsidR="00AD454E">
        <w:rPr>
          <w:rFonts w:hint="eastAsia"/>
        </w:rPr>
        <w:lastRenderedPageBreak/>
        <w:t>されたい。</w:t>
      </w:r>
    </w:p>
    <w:p w:rsidR="001C2DCC" w:rsidRDefault="001C2DCC" w:rsidP="00E30EC1">
      <w:r>
        <w:rPr>
          <w:rFonts w:hint="eastAsia"/>
        </w:rPr>
        <w:t xml:space="preserve">　</w:t>
      </w:r>
      <w:r w:rsidR="00CF20D4">
        <w:rPr>
          <w:rFonts w:hint="eastAsia"/>
        </w:rPr>
        <w:t>表6.1に載っている予想と実測されたスピンを見比べると、</w:t>
      </w:r>
      <w:r w:rsidR="0007369E">
        <w:rPr>
          <w:rFonts w:hint="eastAsia"/>
        </w:rPr>
        <w:t>すぐに</w:t>
      </w:r>
      <w:r w:rsidR="00D01046">
        <w:rPr>
          <w:rFonts w:hint="eastAsia"/>
        </w:rPr>
        <w:t>2つの値が</w:t>
      </w:r>
      <w:r w:rsidR="00B82442">
        <w:rPr>
          <w:rFonts w:hint="eastAsia"/>
        </w:rPr>
        <w:t>非常によく合っていることを気付くはずである。</w:t>
      </w:r>
      <w:r w:rsidR="00D82261">
        <w:rPr>
          <w:rFonts w:hint="eastAsia"/>
        </w:rPr>
        <w:t>実際、</w:t>
      </w:r>
      <w:r w:rsidR="00A244E9">
        <w:rPr>
          <w:rFonts w:hint="eastAsia"/>
        </w:rPr>
        <w:t>先任順位ルールは重い原子核に対しても成り立つということが、</w:t>
      </w:r>
      <m:oMath>
        <m:r>
          <w:rPr>
            <w:rFonts w:ascii="Cambria Math" w:hAnsi="Cambria Math"/>
          </w:rPr>
          <m:t>|n|</m:t>
        </m:r>
      </m:oMath>
      <w:r w:rsidR="00A244E9">
        <w:rPr>
          <w:rFonts w:hint="eastAsia"/>
        </w:rPr>
        <w:t xml:space="preserve"> を適度に小さくすることによって、例えば</w:t>
      </w:r>
      <m:oMath>
        <m:d>
          <m:dPr>
            <m:begChr m:val="|"/>
            <m:endChr m:val="|"/>
            <m:ctrlPr>
              <w:rPr>
                <w:rFonts w:ascii="Cambria Math" w:hAnsi="Cambria Math"/>
                <w:i/>
              </w:rPr>
            </m:ctrlPr>
          </m:dPr>
          <m:e>
            <m:r>
              <w:rPr>
                <w:rFonts w:ascii="Cambria Math" w:hAnsi="Cambria Math"/>
              </w:rPr>
              <m:t>n</m:t>
            </m:r>
          </m:e>
        </m:d>
        <m:r>
          <w:rPr>
            <w:rFonts w:ascii="Cambria Math" w:hAnsi="Cambria Math"/>
          </w:rPr>
          <m:t>&lt;5</m:t>
        </m:r>
      </m:oMath>
      <w:r w:rsidR="00A244E9">
        <w:rPr>
          <w:rFonts w:hint="eastAsia"/>
        </w:rPr>
        <w:t xml:space="preserve"> や</w:t>
      </w:r>
      <m:oMath>
        <m:r>
          <w:rPr>
            <w:rFonts w:ascii="Cambria Math" w:hAnsi="Cambria Math"/>
          </w:rPr>
          <m:t>7</m:t>
        </m:r>
      </m:oMath>
      <w:r w:rsidR="00A244E9">
        <w:rPr>
          <w:rFonts w:hint="eastAsia"/>
        </w:rPr>
        <w:t xml:space="preserve"> にすることによってわか</w:t>
      </w:r>
      <w:r w:rsidR="00E62187">
        <w:rPr>
          <w:rFonts w:hint="eastAsia"/>
        </w:rPr>
        <w:t>る。</w:t>
      </w:r>
      <m:oMath>
        <m:d>
          <m:dPr>
            <m:begChr m:val="|"/>
            <m:endChr m:val="|"/>
            <m:ctrlPr>
              <w:rPr>
                <w:rFonts w:ascii="Cambria Math" w:hAnsi="Cambria Math"/>
                <w:i/>
              </w:rPr>
            </m:ctrlPr>
          </m:dPr>
          <m:e>
            <m:r>
              <w:rPr>
                <w:rFonts w:ascii="Cambria Math" w:hAnsi="Cambria Math"/>
              </w:rPr>
              <m:t>n</m:t>
            </m:r>
          </m:e>
        </m:d>
      </m:oMath>
      <w:r w:rsidR="00281450">
        <w:rPr>
          <w:rFonts w:hint="eastAsia"/>
        </w:rPr>
        <w:t xml:space="preserve"> の値が大きい場合に関して、</w:t>
      </w:r>
      <w:r w:rsidR="007D7C73">
        <w:rPr>
          <w:rFonts w:hint="eastAsia"/>
        </w:rPr>
        <w:t>他のカップリング機構が優勢になる。例えば、</w:t>
      </w:r>
      <m:oMath>
        <m:r>
          <w:rPr>
            <w:rFonts w:ascii="Cambria Math" w:hAnsi="Cambria Math"/>
          </w:rPr>
          <m:t>A=20~25</m:t>
        </m:r>
      </m:oMath>
      <w:r w:rsidR="007D7C73">
        <w:rPr>
          <w:rFonts w:hint="eastAsia"/>
        </w:rPr>
        <w:t xml:space="preserve"> のような、</w:t>
      </w:r>
      <w:r w:rsidR="00700151">
        <w:rPr>
          <w:rFonts w:hint="eastAsia"/>
        </w:rPr>
        <w:t>表6.1において予想値と実測値の違いが見られる原子核は、</w:t>
      </w:r>
      <w:r w:rsidR="00DA53D9">
        <w:rPr>
          <w:rFonts w:hint="eastAsia"/>
        </w:rPr>
        <w:t>変形しているとして説明され</w:t>
      </w:r>
      <w:r w:rsidR="004773CE">
        <w:rPr>
          <w:rFonts w:hint="eastAsia"/>
        </w:rPr>
        <w:t>る。</w:t>
      </w:r>
    </w:p>
    <w:p w:rsidR="00D37691" w:rsidRDefault="00D37691" w:rsidP="00E30EC1">
      <w:r>
        <w:rPr>
          <w:rFonts w:hint="eastAsia"/>
        </w:rPr>
        <w:t xml:space="preserve">　</w:t>
      </w:r>
      <w:r w:rsidR="00E507EF">
        <w:rPr>
          <w:rFonts w:hint="eastAsia"/>
        </w:rPr>
        <w:t>更に踏み込み、</w:t>
      </w:r>
      <w:r w:rsidR="00EA056B">
        <w:rPr>
          <w:rFonts w:hint="eastAsia"/>
        </w:rPr>
        <w:t>閉殻状態に</w:t>
      </w:r>
      <m:oMath>
        <m:r>
          <w:rPr>
            <w:rFonts w:ascii="Cambria Math" w:hAnsi="Cambria Math"/>
          </w:rPr>
          <m:t>±1</m:t>
        </m:r>
      </m:oMath>
      <w:r w:rsidR="00CF4528">
        <w:rPr>
          <w:rFonts w:hint="eastAsia"/>
        </w:rPr>
        <w:t xml:space="preserve"> </w:t>
      </w:r>
      <w:r w:rsidR="00EA056B">
        <w:rPr>
          <w:rFonts w:hint="eastAsia"/>
        </w:rPr>
        <w:t>の粒子が追加された原子核の励起スペクトルについて議論することが出来る。</w:t>
      </w:r>
      <w:r w:rsidR="00CF4528">
        <w:rPr>
          <w:rFonts w:hint="eastAsia"/>
        </w:rPr>
        <w:t>例えば、鉛208における低エネルギースペクトルと</w:t>
      </w:r>
      <w:r w:rsidR="003378D2">
        <w:rPr>
          <w:rFonts w:hint="eastAsia"/>
        </w:rPr>
        <w:t>その近辺にある原子核について図6.5に記載されている。</w:t>
      </w:r>
      <m:oMath>
        <m:r>
          <w:rPr>
            <w:rFonts w:ascii="Cambria Math" w:hAnsi="Cambria Math"/>
          </w:rPr>
          <m:t>Z=82</m:t>
        </m:r>
      </m:oMath>
      <w:r w:rsidR="00D3140B">
        <w:rPr>
          <w:rFonts w:hint="eastAsia"/>
        </w:rPr>
        <w:t xml:space="preserve"> </w:t>
      </w:r>
      <w:r w:rsidR="007202B9">
        <w:rPr>
          <w:rFonts w:hint="eastAsia"/>
        </w:rPr>
        <w:t>や</w:t>
      </w:r>
      <m:oMath>
        <m:r>
          <w:rPr>
            <w:rFonts w:ascii="Cambria Math" w:hAnsi="Cambria Math"/>
          </w:rPr>
          <m:t>N=126</m:t>
        </m:r>
      </m:oMath>
      <w:r w:rsidR="007202B9">
        <w:rPr>
          <w:rFonts w:hint="eastAsia"/>
        </w:rPr>
        <w:t xml:space="preserve"> 近辺の</w:t>
      </w:r>
      <w:r w:rsidR="00D3140B">
        <w:rPr>
          <w:rFonts w:hint="eastAsia"/>
        </w:rPr>
        <w:t>、</w:t>
      </w:r>
      <w:r w:rsidR="00C5264E">
        <w:rPr>
          <w:rFonts w:hint="eastAsia"/>
        </w:rPr>
        <w:t>余分な粒子や</w:t>
      </w:r>
      <m:oMath>
        <m:r>
          <w:rPr>
            <w:rFonts w:ascii="Cambria Math" w:hAnsi="Cambria Math"/>
          </w:rPr>
          <m:t>j</m:t>
        </m:r>
      </m:oMath>
      <w:r w:rsidR="00C5264E">
        <w:rPr>
          <w:rFonts w:hint="eastAsia"/>
        </w:rPr>
        <w:t xml:space="preserve"> 軌道にホールを持つ状態</w:t>
      </w:r>
      <w:r w:rsidR="002D77CB">
        <w:rPr>
          <w:rFonts w:hint="eastAsia"/>
        </w:rPr>
        <w:t>というの</w:t>
      </w:r>
      <w:r w:rsidR="00C5264E">
        <w:rPr>
          <w:rFonts w:hint="eastAsia"/>
        </w:rPr>
        <w:t>は簡単に見分けることが出来る。</w:t>
      </w:r>
      <w:r w:rsidR="00D157D9">
        <w:rPr>
          <w:rFonts w:hint="eastAsia"/>
        </w:rPr>
        <w:t>これは他の状態に対して約</w:t>
      </w:r>
      <m:oMath>
        <m:r>
          <w:rPr>
            <w:rFonts w:ascii="Cambria Math" w:hAnsi="Cambria Math"/>
          </w:rPr>
          <m:t>2 MeV</m:t>
        </m:r>
      </m:oMath>
      <w:r w:rsidR="00D157D9">
        <w:rPr>
          <w:rFonts w:hint="eastAsia"/>
        </w:rPr>
        <w:t xml:space="preserve"> 大きい励起エネルギーが観測される初めての例</w:t>
      </w:r>
      <w:r w:rsidR="008A26AB">
        <w:rPr>
          <w:rFonts w:hint="eastAsia"/>
        </w:rPr>
        <w:t>であ</w:t>
      </w:r>
      <w:r w:rsidR="00AA5209">
        <w:rPr>
          <w:rFonts w:hint="eastAsia"/>
        </w:rPr>
        <w:t>り、例えば、</w:t>
      </w:r>
      <w:r w:rsidR="00303ADE">
        <w:rPr>
          <w:rFonts w:hint="eastAsia"/>
        </w:rPr>
        <w:t>鉛２０８の集合的な</w:t>
      </w:r>
      <m:oMath>
        <m:sSup>
          <m:sSupPr>
            <m:ctrlPr>
              <w:rPr>
                <w:rFonts w:ascii="Cambria Math" w:hAnsi="Cambria Math"/>
                <w:i/>
              </w:rPr>
            </m:ctrlPr>
          </m:sSupPr>
          <m:e>
            <m:r>
              <w:rPr>
                <w:rFonts w:ascii="Cambria Math" w:hAnsi="Cambria Math"/>
              </w:rPr>
              <m:t>3</m:t>
            </m:r>
          </m:e>
          <m:sup>
            <m:r>
              <w:rPr>
                <w:rFonts w:ascii="Cambria Math" w:hAnsi="Cambria Math"/>
              </w:rPr>
              <m:t>-</m:t>
            </m:r>
          </m:sup>
        </m:sSup>
      </m:oMath>
      <w:r w:rsidR="00303ADE">
        <w:rPr>
          <w:rFonts w:hint="eastAsia"/>
        </w:rPr>
        <w:t xml:space="preserve"> 状態が</w:t>
      </w:r>
      <w:r w:rsidR="000E028C">
        <w:rPr>
          <w:rFonts w:hint="eastAsia"/>
        </w:rPr>
        <w:t>、</w:t>
      </w:r>
      <w:r w:rsidR="00303ADE">
        <w:rPr>
          <w:rFonts w:hint="eastAsia"/>
        </w:rPr>
        <w:t>質量数が奇数の原子核</w:t>
      </w:r>
      <w:r w:rsidR="008F0D15">
        <w:rPr>
          <w:rFonts w:hint="eastAsia"/>
        </w:rPr>
        <w:t>（奇核）</w:t>
      </w:r>
      <w:r w:rsidR="00303ADE">
        <w:rPr>
          <w:rFonts w:hint="eastAsia"/>
        </w:rPr>
        <w:t>の基底状態に対応する</w:t>
      </w:r>
      <w:r w:rsidR="00B45929">
        <w:rPr>
          <w:rFonts w:hint="eastAsia"/>
        </w:rPr>
        <w:t>場合である</w:t>
      </w:r>
      <w:r w:rsidR="00303ADE">
        <w:rPr>
          <w:rFonts w:hint="eastAsia"/>
        </w:rPr>
        <w:t>。</w:t>
      </w:r>
      <w:r w:rsidR="000E028C">
        <w:rPr>
          <w:rFonts w:hint="eastAsia"/>
        </w:rPr>
        <w:t>図6.5</w:t>
      </w:r>
      <w:r w:rsidR="008F0D15">
        <w:rPr>
          <w:rFonts w:hint="eastAsia"/>
        </w:rPr>
        <w:t>のスペクトルをより、異なった軌道のエネルギー準位が図6.6に示されているように得ることが出来る。</w:t>
      </w:r>
      <w:r w:rsidR="002D22B8">
        <w:rPr>
          <w:rFonts w:hint="eastAsia"/>
        </w:rPr>
        <w:t>（</w:t>
      </w:r>
      <m:oMath>
        <m:r>
          <w:rPr>
            <w:rFonts w:ascii="Cambria Math" w:hAnsi="Cambria Math"/>
          </w:rPr>
          <m:t>Z=82</m:t>
        </m:r>
      </m:oMath>
      <w:r w:rsidR="002D22B8">
        <w:rPr>
          <w:rFonts w:hint="eastAsia"/>
        </w:rPr>
        <w:t>および</w:t>
      </w:r>
      <m:oMath>
        <m:r>
          <w:rPr>
            <w:rFonts w:ascii="Cambria Math" w:hAnsi="Cambria Math"/>
          </w:rPr>
          <m:t>N=126</m:t>
        </m:r>
      </m:oMath>
      <w:r w:rsidR="002D22B8">
        <w:rPr>
          <w:rFonts w:hint="eastAsia"/>
        </w:rPr>
        <w:t>におけるエネルギーギャップはビスマス２０９と鉛２０９に対する鉛２０８の質量実測値から</w:t>
      </w:r>
      <w:r w:rsidR="00E36BBE">
        <w:rPr>
          <w:rFonts w:hint="eastAsia"/>
        </w:rPr>
        <w:t>それぞれ</w:t>
      </w:r>
      <w:r w:rsidR="002D22B8">
        <w:rPr>
          <w:rFonts w:hint="eastAsia"/>
        </w:rPr>
        <w:t>簡単に得ることが出来る。）</w:t>
      </w:r>
      <w:r w:rsidR="00DB1C70">
        <w:rPr>
          <w:rFonts w:hint="eastAsia"/>
        </w:rPr>
        <w:t>図6.6において、</w:t>
      </w:r>
      <w:r w:rsidR="00AC4777">
        <w:rPr>
          <w:rFonts w:hint="eastAsia"/>
        </w:rPr>
        <w:t>ウッズサクソンポテンシャルによる典型的なフィットに依ってどれだけよく再現されるかが示されている。</w:t>
      </w:r>
    </w:p>
    <w:p w:rsidR="00EB31CF" w:rsidRDefault="00EB31CF" w:rsidP="00E30EC1">
      <w:r>
        <w:rPr>
          <w:rFonts w:hint="eastAsia"/>
        </w:rPr>
        <w:t xml:space="preserve">　</w:t>
      </w:r>
      <w:r w:rsidR="001E7ABC">
        <w:rPr>
          <w:rFonts w:hint="eastAsia"/>
        </w:rPr>
        <w:t>他の閉殻においてのエネルギースペクトルについて次は考えていく。</w:t>
      </w:r>
      <w:r w:rsidR="003502A9">
        <w:rPr>
          <w:rFonts w:hint="eastAsia"/>
        </w:rPr>
        <w:t>酸素１６、カルシウム４０、カルシウム４８、そしてニッケル５６の周辺に有る中性子の軌道の</w:t>
      </w:r>
      <w:r w:rsidR="00D169EC">
        <w:rPr>
          <w:rFonts w:hint="eastAsia"/>
        </w:rPr>
        <w:t>位置</w:t>
      </w:r>
      <w:r w:rsidR="003502A9">
        <w:rPr>
          <w:rFonts w:hint="eastAsia"/>
        </w:rPr>
        <w:t>について図6.7より得られる。</w:t>
      </w:r>
      <w:r w:rsidR="00D169EC">
        <w:rPr>
          <w:rFonts w:hint="eastAsia"/>
        </w:rPr>
        <w:t>図6.7においては、</w:t>
      </w:r>
      <w:r w:rsidR="00B51652">
        <w:rPr>
          <w:rFonts w:hint="eastAsia"/>
        </w:rPr>
        <w:t>補正振動子のパラメータ</w:t>
      </w:r>
      <m:oMath>
        <m:r>
          <w:rPr>
            <w:rFonts w:ascii="Cambria Math" w:hAnsi="Cambria Math"/>
          </w:rPr>
          <m:t>κ</m:t>
        </m:r>
      </m:oMath>
      <w:r w:rsidR="00B51652">
        <w:rPr>
          <w:rFonts w:hint="eastAsia"/>
        </w:rPr>
        <w:t xml:space="preserve"> 及び</w:t>
      </w:r>
      <m:oMath>
        <m:r>
          <w:rPr>
            <w:rFonts w:ascii="Cambria Math" w:hAnsi="Cambria Math"/>
          </w:rPr>
          <m:t>μ</m:t>
        </m:r>
      </m:oMath>
      <w:r w:rsidR="00B51652">
        <w:rPr>
          <w:rFonts w:hint="eastAsia"/>
        </w:rPr>
        <w:t xml:space="preserve"> のフィットから得られたエネルギー準位も載せておく。</w:t>
      </w:r>
      <w:r w:rsidR="00B67D0B">
        <w:rPr>
          <w:rFonts w:hint="eastAsia"/>
        </w:rPr>
        <w:t>そのようなフィットは非常に簡単であり、なぜならばこの章で与えられた公式より、閉じた状態における球形補正振動子ポテンシャルのエネルギー準位を書き下すことは容易であり、</w:t>
      </w:r>
    </w:p>
    <w:p w:rsidR="00B67D0B" w:rsidRPr="00B67D0B" w:rsidRDefault="00B67D0B" w:rsidP="00E30EC1">
      <m:oMathPara>
        <m:oMath>
          <m:r>
            <w:rPr>
              <w:rFonts w:ascii="Cambria Math" w:hAnsi="Cambria Math"/>
            </w:rPr>
            <m:t>E</m:t>
          </m:r>
          <m:d>
            <m:dPr>
              <m:ctrlPr>
                <w:rPr>
                  <w:rFonts w:ascii="Cambria Math" w:hAnsi="Cambria Math"/>
                  <w:i/>
                </w:rPr>
              </m:ctrlPr>
            </m:dPr>
            <m:e>
              <m:r>
                <w:rPr>
                  <w:rFonts w:ascii="Cambria Math" w:hAnsi="Cambria Math"/>
                </w:rPr>
                <m:t>N,l,j</m:t>
              </m:r>
            </m:e>
          </m:d>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0</m:t>
              </m:r>
            </m:sub>
          </m:sSub>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-κ</m:t>
              </m:r>
              <m:d>
                <m:dPr>
                  <m:begChr m:val="{"/>
                  <m:endChr m:val="}"/>
                  <m:ctrlPr>
                    <w:rPr>
                      <w:rFonts w:ascii="Cambria Math" w:hAnsi="Cambria Math"/>
                      <w:i/>
                    </w:rPr>
                  </m:ctrlPr>
                </m:dPr>
                <m:e>
                  <m:r>
                    <w:rPr>
                      <w:rFonts w:ascii="Cambria Math" w:hAnsi="Cambria Math"/>
                    </w:rPr>
                    <m:t>l or-</m:t>
                  </m:r>
                  <m:d>
                    <m:dPr>
                      <m:ctrlPr>
                        <w:rPr>
                          <w:rFonts w:ascii="Cambria Math" w:hAnsi="Cambria Math"/>
                          <w:i/>
                        </w:rPr>
                      </m:ctrlPr>
                    </m:dPr>
                    <m:e>
                      <m:r>
                        <w:rPr>
                          <w:rFonts w:ascii="Cambria Math" w:hAnsi="Cambria Math"/>
                        </w:rPr>
                        <m:t>l+1</m:t>
                      </m:r>
                    </m:e>
                  </m:d>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N+3</m:t>
                          </m:r>
                        </m:e>
                      </m:d>
                    </m:num>
                    <m:den>
                      <m:r>
                        <w:rPr>
                          <w:rFonts w:ascii="Cambria Math" w:hAnsi="Cambria Math"/>
                        </w:rPr>
                        <m:t>2</m:t>
                      </m:r>
                    </m:den>
                  </m:f>
                </m:e>
              </m:d>
            </m:e>
          </m:d>
        </m:oMath>
      </m:oMathPara>
    </w:p>
    <w:p w:rsidR="00EA3865" w:rsidRDefault="00B67D0B" w:rsidP="00E30EC1">
      <w:r>
        <w:rPr>
          <w:rFonts w:hint="eastAsia"/>
        </w:rPr>
        <w:t>図6.7においては、</w:t>
      </w:r>
      <w:r w:rsidR="001B0F8A">
        <w:rPr>
          <w:rFonts w:hint="eastAsia"/>
        </w:rPr>
        <w:t>カルシウム４０とカルシウム４８のスペクトルを満足良くフィットするためには、パラメータ</w:t>
      </w:r>
      <m:oMath>
        <m:r>
          <w:rPr>
            <w:rFonts w:ascii="Cambria Math" w:hAnsi="Cambria Math"/>
          </w:rPr>
          <m:t>μ'</m:t>
        </m:r>
      </m:oMath>
      <w:r w:rsidR="001B0F8A">
        <w:rPr>
          <w:rFonts w:hint="eastAsia"/>
        </w:rPr>
        <w:t xml:space="preserve"> はカルシウム４８の場合において十分に大きくなければいけないということを注意しておく。</w:t>
      </w:r>
    </w:p>
    <w:p w:rsidR="00EA3865" w:rsidRDefault="00EA3865" w:rsidP="00EA3865">
      <w:pPr>
        <w:ind w:firstLineChars="100" w:firstLine="210"/>
      </w:pPr>
      <w:r w:rsidRPr="00EA3865">
        <w:t>(Z=8,N=8),</w:t>
      </w:r>
      <w:r w:rsidR="002C7AC7">
        <w:t xml:space="preserve"> </w:t>
      </w:r>
      <w:r w:rsidRPr="00EA3865">
        <w:t>(Z=20,N=20),</w:t>
      </w:r>
      <w:r w:rsidR="002C7AC7">
        <w:t xml:space="preserve"> </w:t>
      </w:r>
      <w:r w:rsidRPr="00EA3865">
        <w:t>(Z=20,N=28),</w:t>
      </w:r>
      <w:r w:rsidR="002C7AC7">
        <w:t xml:space="preserve"> </w:t>
      </w:r>
      <w:r w:rsidRPr="00EA3865">
        <w:t>(Z=28,N=28),</w:t>
      </w:r>
      <w:r w:rsidR="002C7AC7">
        <w:t xml:space="preserve"> </w:t>
      </w:r>
      <w:r w:rsidRPr="00EA3865">
        <w:t>(Z=50,N=82),</w:t>
      </w:r>
      <w:r w:rsidR="002C7AC7">
        <w:rPr>
          <w:rFonts w:hint="eastAsia"/>
        </w:rPr>
        <w:t>そして</w:t>
      </w:r>
      <w:r w:rsidRPr="00EA3865">
        <w:t>(Z=82,N=126)</w:t>
      </w:r>
      <w:r w:rsidR="002C7AC7">
        <w:rPr>
          <w:rFonts w:hint="eastAsia"/>
        </w:rPr>
        <w:t>のような二重魔法核の周辺の</w:t>
      </w:r>
      <w:r w:rsidR="00B27E1B">
        <w:rPr>
          <w:rFonts w:hint="eastAsia"/>
        </w:rPr>
        <w:t>よくできた</w:t>
      </w:r>
      <w:r w:rsidR="002C7AC7">
        <w:rPr>
          <w:rFonts w:hint="eastAsia"/>
        </w:rPr>
        <w:t>球形の原子核のエネルギー準位スペクトルをフィッティングすることによって、</w:t>
      </w:r>
      <w:r w:rsidR="00DD296B">
        <w:rPr>
          <w:rFonts w:hint="eastAsia"/>
        </w:rPr>
        <w:t>核図表の様々な部分で有効な中性子と陽子に対する</w:t>
      </w:r>
      <m:oMath>
        <m:r>
          <w:rPr>
            <w:rFonts w:ascii="Cambria Math" w:hAnsi="Cambria Math"/>
          </w:rPr>
          <m:t>κ</m:t>
        </m:r>
      </m:oMath>
      <w:r w:rsidR="00DD296B">
        <w:rPr>
          <w:rFonts w:hint="eastAsia"/>
        </w:rPr>
        <w:t xml:space="preserve"> 及び</w:t>
      </w:r>
      <m:oMath>
        <m:r>
          <w:rPr>
            <w:rFonts w:ascii="Cambria Math" w:hAnsi="Cambria Math"/>
          </w:rPr>
          <m:t>μ'</m:t>
        </m:r>
      </m:oMath>
      <w:r w:rsidR="00DD296B">
        <w:rPr>
          <w:rFonts w:hint="eastAsia"/>
        </w:rPr>
        <w:t xml:space="preserve"> を得ることが出来る。</w:t>
      </w:r>
      <w:r w:rsidR="004A0793">
        <w:rPr>
          <w:rFonts w:hint="eastAsia"/>
        </w:rPr>
        <w:t>さらには、閉殻</w:t>
      </w:r>
      <m:oMath>
        <m:r>
          <w:rPr>
            <w:rFonts w:ascii="Cambria Math" w:hAnsi="Cambria Math"/>
          </w:rPr>
          <m:t>±1</m:t>
        </m:r>
      </m:oMath>
      <w:r w:rsidR="004A0793">
        <w:rPr>
          <w:rFonts w:hint="eastAsia"/>
        </w:rPr>
        <w:t xml:space="preserve"> の原子核から得られた「観測されたエネルギー」というのは</w:t>
      </w:r>
      <w:r w:rsidR="004A4C3D">
        <w:rPr>
          <w:rFonts w:hint="eastAsia"/>
        </w:rPr>
        <w:t>相関性を持っており、</w:t>
      </w:r>
      <w:r w:rsidR="00E87908">
        <w:rPr>
          <w:rFonts w:hint="eastAsia"/>
        </w:rPr>
        <w:t>そのため、</w:t>
      </w:r>
      <w:r w:rsidR="0088189B">
        <w:rPr>
          <w:rFonts w:hint="eastAsia"/>
        </w:rPr>
        <w:t>１粒子系</w:t>
      </w:r>
      <w:r w:rsidR="00E87908">
        <w:rPr>
          <w:rFonts w:hint="eastAsia"/>
        </w:rPr>
        <w:t>のポテンシャルで計算したい</w:t>
      </w:r>
      <w:r w:rsidR="00C3635E">
        <w:rPr>
          <w:rFonts w:hint="eastAsia"/>
        </w:rPr>
        <w:t>裸</w:t>
      </w:r>
      <w:r w:rsidR="00E87908">
        <w:rPr>
          <w:rFonts w:hint="eastAsia"/>
        </w:rPr>
        <w:t>のエネルギーではないのである。</w:t>
      </w:r>
      <w:r w:rsidR="00742957">
        <w:rPr>
          <w:rFonts w:hint="eastAsia"/>
        </w:rPr>
        <w:t>したがって、</w:t>
      </w:r>
      <w:r w:rsidR="00B65161">
        <w:rPr>
          <w:rFonts w:hint="eastAsia"/>
        </w:rPr>
        <w:t>補正振動子ポテンシャルの近似的な性質より、</w:t>
      </w:r>
      <m:oMath>
        <m:r>
          <w:rPr>
            <w:rFonts w:ascii="Cambria Math" w:hAnsi="Cambria Math"/>
          </w:rPr>
          <m:t>κ</m:t>
        </m:r>
      </m:oMath>
      <w:r w:rsidR="00B65161">
        <w:rPr>
          <w:rFonts w:hint="eastAsia"/>
        </w:rPr>
        <w:t xml:space="preserve"> と</w:t>
      </w:r>
      <m:oMath>
        <m:r>
          <w:rPr>
            <w:rFonts w:ascii="Cambria Math" w:hAnsi="Cambria Math"/>
          </w:rPr>
          <m:t>μ'</m:t>
        </m:r>
      </m:oMath>
      <w:r w:rsidR="00B65161">
        <w:rPr>
          <w:rFonts w:hint="eastAsia"/>
        </w:rPr>
        <w:t xml:space="preserve"> について雑な値しか得られないのである。</w:t>
      </w:r>
    </w:p>
    <w:p w:rsidR="00D84903" w:rsidRDefault="00336800" w:rsidP="00336800">
      <w:r>
        <w:rPr>
          <w:rFonts w:hint="eastAsia"/>
        </w:rPr>
        <w:lastRenderedPageBreak/>
        <w:t xml:space="preserve">　より良い</w:t>
      </w:r>
      <m:oMath>
        <m:r>
          <w:rPr>
            <w:rFonts w:ascii="Cambria Math" w:hAnsi="Cambria Math"/>
          </w:rPr>
          <m:t>κ</m:t>
        </m:r>
      </m:oMath>
      <w:r>
        <w:rPr>
          <w:rFonts w:hint="eastAsia"/>
        </w:rPr>
        <w:t xml:space="preserve"> と</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hint="eastAsia"/>
        </w:rPr>
        <w:t xml:space="preserve"> の値を得る方法としては、</w:t>
      </w:r>
      <w:r w:rsidR="00B27E1B">
        <w:rPr>
          <w:rFonts w:hint="eastAsia"/>
        </w:rPr>
        <w:t>十分に確立された変形領域</w:t>
      </w:r>
      <m:oMath>
        <m:r>
          <w:rPr>
            <w:rFonts w:ascii="Cambria Math" w:hAnsi="Cambria Math"/>
          </w:rPr>
          <m:t>20&lt;A&lt;28, 150&lt;A&lt;190, 225&lt;A</m:t>
        </m:r>
      </m:oMath>
      <w:r w:rsidR="00B27E1B">
        <w:rPr>
          <w:rFonts w:hint="eastAsia"/>
        </w:rPr>
        <w:t xml:space="preserve"> においての１粒子レベルにフィット</w:t>
      </w:r>
      <w:r w:rsidR="00365A7D">
        <w:rPr>
          <w:rFonts w:hint="eastAsia"/>
        </w:rPr>
        <w:t>させることである。</w:t>
      </w:r>
      <w:r w:rsidR="00AB1743">
        <w:rPr>
          <w:rFonts w:hint="eastAsia"/>
        </w:rPr>
        <w:t>そのポテンシャルの有用性に関しての基準は、</w:t>
      </w:r>
      <m:oMath>
        <m:r>
          <w:rPr>
            <w:rFonts w:ascii="Cambria Math" w:hAnsi="Cambria Math"/>
          </w:rPr>
          <m:t>κ</m:t>
        </m:r>
      </m:oMath>
      <w:r w:rsidR="00AD6979">
        <w:rPr>
          <w:rFonts w:hint="eastAsia"/>
        </w:rPr>
        <w:t xml:space="preserve"> </w:t>
      </w:r>
      <w:r w:rsidR="00AD6979">
        <w:rPr>
          <w:rFonts w:hint="eastAsia"/>
        </w:rPr>
        <w:t>と</w:t>
      </w:r>
      <m:oMath>
        <m:r>
          <w:rPr>
            <w:rFonts w:ascii="Cambria Math" w:hAnsi="Cambria Math"/>
          </w:rPr>
          <m:t>μ'</m:t>
        </m:r>
      </m:oMath>
      <w:r w:rsidR="00AD6979">
        <w:rPr>
          <w:rFonts w:hint="eastAsia"/>
        </w:rPr>
        <w:t xml:space="preserve"> の変動が</w:t>
      </w:r>
      <m:oMath>
        <m:r>
          <w:rPr>
            <w:rFonts w:ascii="Cambria Math" w:hAnsi="Cambria Math"/>
          </w:rPr>
          <m:t>N</m:t>
        </m:r>
      </m:oMath>
      <w:r w:rsidR="00AD6979">
        <w:rPr>
          <w:rFonts w:hint="eastAsia"/>
        </w:rPr>
        <w:t xml:space="preserve"> と</w:t>
      </w:r>
      <m:oMath>
        <m:r>
          <w:rPr>
            <w:rFonts w:ascii="Cambria Math" w:hAnsi="Cambria Math"/>
          </w:rPr>
          <m:t>Z</m:t>
        </m:r>
      </m:oMath>
      <w:r w:rsidR="00AD6979">
        <w:rPr>
          <w:rFonts w:hint="eastAsia"/>
        </w:rPr>
        <w:t xml:space="preserve"> に関して小さいことと連続的であることである。</w:t>
      </w:r>
    </w:p>
    <w:p w:rsidR="007B7DF2" w:rsidRDefault="003652FE" w:rsidP="00336800">
      <w:r>
        <w:rPr>
          <w:rFonts w:hint="eastAsia"/>
        </w:rPr>
        <w:t xml:space="preserve">　</w:t>
      </w:r>
      <w:r w:rsidR="00D56253">
        <w:rPr>
          <w:rFonts w:hint="eastAsia"/>
        </w:rPr>
        <w:t>補正振動子ポテンシャルを用いて計算を行う上で、</w:t>
      </w:r>
      <w:r w:rsidR="00A443C8">
        <w:rPr>
          <w:rFonts w:hint="eastAsia"/>
        </w:rPr>
        <w:t>２つの多少異なった方法を用いる事ができる。</w:t>
      </w:r>
      <w:r w:rsidR="009D42C5">
        <w:rPr>
          <w:rFonts w:hint="eastAsia"/>
        </w:rPr>
        <w:t>同じ値の</w:t>
      </w:r>
      <m:oMath>
        <m:r>
          <w:rPr>
            <w:rFonts w:ascii="Cambria Math" w:hAnsi="Cambria Math"/>
          </w:rPr>
          <m:t>κ</m:t>
        </m:r>
      </m:oMath>
      <w:r w:rsidR="009D42C5">
        <w:rPr>
          <w:rFonts w:hint="eastAsia"/>
        </w:rPr>
        <w:t xml:space="preserve"> と</w:t>
      </w:r>
      <m:oMath>
        <m:r>
          <w:rPr>
            <w:rFonts w:ascii="Cambria Math" w:hAnsi="Cambria Math"/>
          </w:rPr>
          <m:t>μ'</m:t>
        </m:r>
      </m:oMath>
      <w:r w:rsidR="009D42C5">
        <w:rPr>
          <w:rFonts w:hint="eastAsia"/>
        </w:rPr>
        <w:t xml:space="preserve"> が全ての殻において用いられ、限られた領域の原子核にのみ用いる事ができる。</w:t>
      </w:r>
      <w:r w:rsidR="00430DC1">
        <w:rPr>
          <w:rFonts w:hint="eastAsia"/>
        </w:rPr>
        <w:t>もう１つの方法としては、異なった</w:t>
      </w:r>
      <m:oMath>
        <m:r>
          <w:rPr>
            <w:rFonts w:ascii="Cambria Math" w:hAnsi="Cambria Math"/>
          </w:rPr>
          <m:t>κ</m:t>
        </m:r>
      </m:oMath>
      <w:r w:rsidR="00430DC1">
        <w:rPr>
          <w:rFonts w:hint="eastAsia"/>
        </w:rPr>
        <w:t xml:space="preserve"> と</w:t>
      </w:r>
      <m:oMath>
        <m:r>
          <w:rPr>
            <w:rFonts w:ascii="Cambria Math" w:hAnsi="Cambria Math"/>
          </w:rPr>
          <m:t>μ'</m:t>
        </m:r>
      </m:oMath>
      <w:r w:rsidR="00430DC1">
        <w:rPr>
          <w:rFonts w:hint="eastAsia"/>
        </w:rPr>
        <w:t xml:space="preserve"> の値を異なったN殻に用いることであり、図6.3にその例が示されている。</w:t>
      </w:r>
      <w:r w:rsidR="004F0ED7">
        <w:rPr>
          <w:rFonts w:hint="eastAsia"/>
        </w:rPr>
        <w:t>より最近のフィッティングから得られた値</w:t>
      </w:r>
      <w:r w:rsidR="00CE0A4C">
        <w:rPr>
          <w:rFonts w:hint="eastAsia"/>
        </w:rPr>
        <w:t>が</w:t>
      </w:r>
      <w:r w:rsidR="00687686">
        <w:rPr>
          <w:rFonts w:hint="eastAsia"/>
        </w:rPr>
        <w:t>表6.2に列挙されている。</w:t>
      </w:r>
      <m:oMath>
        <m:r>
          <w:rPr>
            <w:rFonts w:ascii="Cambria Math" w:hAnsi="Cambria Math"/>
          </w:rPr>
          <m:t>κ</m:t>
        </m:r>
      </m:oMath>
      <w:r w:rsidR="007B7DF2">
        <w:rPr>
          <w:rFonts w:hint="eastAsia"/>
        </w:rPr>
        <w:t xml:space="preserve"> をNの関数に、</w:t>
      </w:r>
      <m:oMath>
        <m:r>
          <w:rPr>
            <w:rFonts w:ascii="Cambria Math" w:hAnsi="Cambria Math"/>
          </w:rPr>
          <m:t>μ</m:t>
        </m:r>
      </m:oMath>
      <w:r w:rsidR="007B7DF2">
        <w:rPr>
          <w:rFonts w:hint="eastAsia"/>
        </w:rPr>
        <w:t xml:space="preserve"> をNの関数にすることによって、</w:t>
      </w:r>
      <w:r w:rsidR="00570C21">
        <w:rPr>
          <w:rFonts w:hint="eastAsia"/>
        </w:rPr>
        <w:t>全ての原子核に対し、フェルミ面近辺のエネルギー準位の順番をだいたい再現するポテンシャルを構築することが可能になった。</w:t>
      </w:r>
      <w:r w:rsidR="00CC3631">
        <w:rPr>
          <w:rFonts w:hint="eastAsia"/>
        </w:rPr>
        <w:t>フェルミ面周りの軌道のみが最も測定可能な性質に影響を与えるため、これらの2つの方法は本質的には限られた原子核が調べられる際は同じである。</w:t>
      </w:r>
      <w:r w:rsidR="005537E1">
        <w:rPr>
          <w:rFonts w:hint="eastAsia"/>
        </w:rPr>
        <w:t>しかし、後述した方法は全ての原子核において同じポテンシャルを用いることが出来るという</w:t>
      </w:r>
      <w:r w:rsidR="00F82ED0">
        <w:rPr>
          <w:rFonts w:hint="eastAsia"/>
        </w:rPr>
        <w:t>優位性</w:t>
      </w:r>
      <w:r w:rsidR="005537E1">
        <w:rPr>
          <w:rFonts w:hint="eastAsia"/>
        </w:rPr>
        <w:t>を持っている。</w:t>
      </w:r>
    </w:p>
    <w:p w:rsidR="00F82ED0" w:rsidRDefault="00F82ED0" w:rsidP="00336800"/>
    <w:p w:rsidR="00F82ED0" w:rsidRDefault="00F82ED0" w:rsidP="00F82ED0">
      <w:pPr>
        <w:pStyle w:val="1"/>
      </w:pPr>
      <w:r>
        <w:rPr>
          <w:rFonts w:hint="eastAsia"/>
        </w:rPr>
        <w:t>6.5　Z=114、N=184の原子核軌道の予測</w:t>
      </w:r>
    </w:p>
    <w:p w:rsidR="00F82ED0" w:rsidRDefault="006E5B14" w:rsidP="00F82ED0">
      <w:r>
        <w:rPr>
          <w:rFonts w:hint="eastAsia"/>
        </w:rPr>
        <w:t xml:space="preserve">　自分自身を提示する興味深い問題として、既に存在して</w:t>
      </w:r>
      <w:r w:rsidR="000D046C">
        <w:rPr>
          <w:rFonts w:hint="eastAsia"/>
        </w:rPr>
        <w:t>い</w:t>
      </w:r>
      <w:r>
        <w:rPr>
          <w:rFonts w:hint="eastAsia"/>
        </w:rPr>
        <w:t>る原子核に対応する中性子と陽子数を超えた閉殻を予期する可能性がある。</w:t>
      </w:r>
      <w:r w:rsidR="000D046C">
        <w:rPr>
          <w:rFonts w:hint="eastAsia"/>
        </w:rPr>
        <w:t>その場合、関連するシェル効果が核分裂とアルファ崩壊に関して、比較的長い寿命を持つ原子核につながることが大きいことが期待される。</w:t>
      </w:r>
      <w:r w:rsidR="00F27A7B">
        <w:rPr>
          <w:rFonts w:hint="eastAsia"/>
        </w:rPr>
        <w:t>図6.8で見られるように、</w:t>
      </w:r>
      <w:r w:rsidR="00C651E2">
        <w:rPr>
          <w:rFonts w:hint="eastAsia"/>
        </w:rPr>
        <w:t>Z=82以降の陽子の軌道に関してはZ=114において起きるように思われ、</w:t>
      </w:r>
      <m:oMath>
        <m:sSub>
          <m:sSubPr>
            <m:ctrlPr>
              <w:rPr>
                <w:rFonts w:ascii="Cambria Math" w:hAnsi="Cambria Math"/>
                <w:i/>
              </w:rPr>
            </m:ctrlPr>
          </m:sSubPr>
          <m:e>
            <m:r>
              <w:rPr>
                <w:rFonts w:ascii="Cambria Math" w:hAnsi="Cambria Math"/>
              </w:rPr>
              <m:t>f</m:t>
            </m:r>
          </m:e>
          <m:sub>
            <m:r>
              <w:rPr>
                <w:rFonts w:ascii="Cambria Math" w:hAnsi="Cambria Math"/>
              </w:rPr>
              <m:t>5/2</m:t>
            </m:r>
          </m:sub>
        </m:sSub>
      </m:oMath>
      <w:r w:rsidR="00C651E2">
        <w:rPr>
          <w:rFonts w:hint="eastAsia"/>
        </w:rPr>
        <w:t xml:space="preserve"> および</w:t>
      </w:r>
      <m:oMath>
        <m:sSub>
          <m:sSubPr>
            <m:ctrlPr>
              <w:rPr>
                <w:rFonts w:ascii="Cambria Math" w:hAnsi="Cambria Math"/>
                <w:i/>
              </w:rPr>
            </m:ctrlPr>
          </m:sSubPr>
          <m:e>
            <m:r>
              <w:rPr>
                <w:rFonts w:ascii="Cambria Math" w:hAnsi="Cambria Math"/>
              </w:rPr>
              <m:t>f</m:t>
            </m:r>
          </m:e>
          <m:sub>
            <m:r>
              <w:rPr>
                <w:rFonts w:ascii="Cambria Math" w:hAnsi="Cambria Math"/>
              </w:rPr>
              <m:t>7/2</m:t>
            </m:r>
          </m:sub>
        </m:sSub>
      </m:oMath>
      <w:r w:rsidR="00C651E2">
        <w:rPr>
          <w:rFonts w:hint="eastAsia"/>
        </w:rPr>
        <w:t xml:space="preserve"> の間</w:t>
      </w:r>
      <w:r w:rsidR="00127B1D">
        <w:rPr>
          <w:rFonts w:hint="eastAsia"/>
        </w:rPr>
        <w:t>の</w:t>
      </w:r>
      <m:oMath>
        <m:r>
          <w:rPr>
            <w:rFonts w:ascii="Cambria Math" w:hAnsi="Cambria Math" w:hint="eastAsia"/>
          </w:rPr>
          <m:t>5</m:t>
        </m:r>
        <m:r>
          <w:rPr>
            <w:rFonts w:ascii="Cambria Math" w:hAnsi="Cambria Math"/>
          </w:rPr>
          <m:t>f</m:t>
        </m:r>
      </m:oMath>
      <w:r w:rsidR="006E6B1A">
        <w:rPr>
          <w:rFonts w:hint="eastAsia"/>
        </w:rPr>
        <w:t xml:space="preserve"> 軌道</w:t>
      </w:r>
      <w:r w:rsidR="004273FD">
        <w:rPr>
          <w:rFonts w:hint="eastAsia"/>
        </w:rPr>
        <w:t>の</w:t>
      </w:r>
      <w:r w:rsidR="00127B1D">
        <w:rPr>
          <w:rFonts w:hint="eastAsia"/>
        </w:rPr>
        <w:t>分割</w:t>
      </w:r>
      <w:r w:rsidR="00C651E2">
        <w:rPr>
          <w:rFonts w:hint="eastAsia"/>
        </w:rPr>
        <w:t>に対応する。</w:t>
      </w:r>
      <w:r w:rsidR="00BE3331">
        <w:rPr>
          <w:rFonts w:hint="eastAsia"/>
        </w:rPr>
        <w:t>この予測は補正振動子ポテンシャル、ウッズサクソンポテンシャル、そしてハートリーフォック法によって導かれたポテンシャルに共通している。</w:t>
      </w:r>
      <w:r w:rsidR="006972AE">
        <w:rPr>
          <w:rFonts w:hint="eastAsia"/>
        </w:rPr>
        <w:t>シェル効果の大きさであるが、</w:t>
      </w:r>
      <w:r w:rsidR="00945650">
        <w:rPr>
          <w:rFonts w:hint="eastAsia"/>
        </w:rPr>
        <w:t>これはどのようにスピン軌道相互作用の強さが推定されるかに強く依存している。</w:t>
      </w:r>
      <w:r w:rsidR="00BD6FB8">
        <w:rPr>
          <w:rFonts w:hint="eastAsia"/>
        </w:rPr>
        <w:t>そのため、図6.8にある全ての計算がZ=114のギャップを予期しているとしても、何らかの形でむしろ異なっており、</w:t>
      </w:r>
      <w:r w:rsidR="00D57C0D">
        <w:rPr>
          <w:rFonts w:hint="eastAsia"/>
        </w:rPr>
        <w:t>これは推定の中に含まれる不確定さを暗に示しているのである。</w:t>
      </w:r>
    </w:p>
    <w:p w:rsidR="00CF0457" w:rsidRDefault="00CF0457" w:rsidP="00F82ED0">
      <w:r>
        <w:rPr>
          <w:rFonts w:hint="eastAsia"/>
        </w:rPr>
        <w:t xml:space="preserve">　</w:t>
      </w:r>
      <w:r w:rsidR="008D0904">
        <w:rPr>
          <w:rFonts w:hint="eastAsia"/>
        </w:rPr>
        <w:t>次の中性子殻</w:t>
      </w:r>
      <w:r w:rsidR="008D0904">
        <w:rPr>
          <w:rFonts w:hint="eastAsia"/>
        </w:rPr>
        <w:t>は</w:t>
      </w:r>
      <w:r w:rsidR="00DC26A5">
        <w:rPr>
          <w:rFonts w:hint="eastAsia"/>
        </w:rPr>
        <w:t>殆どの推定によって</w:t>
      </w:r>
      <w:r w:rsidR="008D0904">
        <w:rPr>
          <w:rFonts w:hint="eastAsia"/>
        </w:rPr>
        <w:t>N=184に対応する。</w:t>
      </w:r>
      <m:oMath>
        <m:r>
          <w:rPr>
            <w:rFonts w:ascii="Cambria Math" w:hAnsi="Cambria Math"/>
          </w:rPr>
          <m:t>N=184</m:t>
        </m:r>
      </m:oMath>
      <w:r w:rsidR="002B662E">
        <w:rPr>
          <w:rFonts w:hint="eastAsia"/>
        </w:rPr>
        <w:t xml:space="preserve"> より上の</w:t>
      </w:r>
      <m:oMath>
        <m:sSub>
          <m:sSubPr>
            <m:ctrlPr>
              <w:rPr>
                <w:rFonts w:ascii="Cambria Math" w:hAnsi="Cambria Math"/>
                <w:i/>
              </w:rPr>
            </m:ctrlPr>
          </m:sSubPr>
          <m:e>
            <m:r>
              <w:rPr>
                <w:rFonts w:ascii="Cambria Math" w:hAnsi="Cambria Math"/>
              </w:rPr>
              <m:t>h</m:t>
            </m:r>
          </m:e>
          <m:sub>
            <m:r>
              <w:rPr>
                <w:rFonts w:ascii="Cambria Math" w:hAnsi="Cambria Math"/>
              </w:rPr>
              <m:t>11/2</m:t>
            </m:r>
          </m:sub>
        </m:sSub>
      </m:oMath>
      <w:r w:rsidR="002B662E">
        <w:rPr>
          <w:rFonts w:hint="eastAsia"/>
        </w:rPr>
        <w:t xml:space="preserve"> 軌道の</w:t>
      </w:r>
      <w:r w:rsidR="00F82AC9">
        <w:rPr>
          <w:rFonts w:hint="eastAsia"/>
        </w:rPr>
        <w:t>位置</w:t>
      </w:r>
      <w:r w:rsidR="002B662E">
        <w:rPr>
          <w:rFonts w:hint="eastAsia"/>
        </w:rPr>
        <w:t>はN=184のギャップのサイズに非常に重要である。</w:t>
      </w:r>
      <w:r w:rsidR="00FF7D3F">
        <w:rPr>
          <w:rFonts w:hint="eastAsia"/>
        </w:rPr>
        <w:t>補正振動子ポテンシャルにおいて、</w:t>
      </w:r>
      <m:oMath>
        <m:sSub>
          <m:sSubPr>
            <m:ctrlPr>
              <w:rPr>
                <w:rFonts w:ascii="Cambria Math" w:hAnsi="Cambria Math"/>
                <w:i/>
              </w:rPr>
            </m:ctrlPr>
          </m:sSubPr>
          <m:e>
            <m:r>
              <w:rPr>
                <w:rFonts w:ascii="Cambria Math" w:hAnsi="Cambria Math"/>
              </w:rPr>
              <m:t>h</m:t>
            </m:r>
          </m:e>
          <m:sub>
            <m:r>
              <w:rPr>
                <w:rFonts w:ascii="Cambria Math" w:hAnsi="Cambria Math"/>
              </w:rPr>
              <m:t>11/2</m:t>
            </m:r>
          </m:sub>
        </m:sSub>
      </m:oMath>
      <w:r w:rsidR="000A7B72">
        <w:rPr>
          <w:rFonts w:hint="eastAsia"/>
        </w:rPr>
        <w:t xml:space="preserve"> 軌道は</w:t>
      </w:r>
      <m:oMath>
        <m:sSub>
          <m:sSubPr>
            <m:ctrlPr>
              <w:rPr>
                <w:rFonts w:ascii="Cambria Math" w:hAnsi="Cambria Math"/>
                <w:i/>
              </w:rPr>
            </m:ctrlPr>
          </m:sSubPr>
          <m:e>
            <m:r>
              <w:rPr>
                <w:rFonts w:ascii="Cambria Math" w:hAnsi="Cambria Math"/>
              </w:rPr>
              <m:t>d</m:t>
            </m:r>
          </m:e>
          <m:sub>
            <m:r>
              <w:rPr>
                <w:rFonts w:ascii="Cambria Math" w:hAnsi="Cambria Math"/>
              </w:rPr>
              <m:t>3/2</m:t>
            </m:r>
          </m:sub>
        </m:sSub>
      </m:oMath>
      <w:r w:rsidR="000A7B72">
        <w:rPr>
          <w:rFonts w:hint="eastAsia"/>
        </w:rPr>
        <w:t xml:space="preserve"> と</w:t>
      </w:r>
      <m:oMath>
        <m:sSub>
          <m:sSubPr>
            <m:ctrlPr>
              <w:rPr>
                <w:rFonts w:ascii="Cambria Math" w:hAnsi="Cambria Math"/>
                <w:i/>
              </w:rPr>
            </m:ctrlPr>
          </m:sSubPr>
          <m:e>
            <m:r>
              <w:rPr>
                <w:rFonts w:ascii="Cambria Math" w:hAnsi="Cambria Math"/>
              </w:rPr>
              <m:t>k</m:t>
            </m:r>
          </m:e>
          <m:sub>
            <m:r>
              <w:rPr>
                <w:rFonts w:ascii="Cambria Math" w:hAnsi="Cambria Math"/>
              </w:rPr>
              <m:t>17/2</m:t>
            </m:r>
          </m:sub>
        </m:sSub>
      </m:oMath>
      <w:r w:rsidR="000A7B72">
        <w:rPr>
          <w:rFonts w:hint="eastAsia"/>
        </w:rPr>
        <w:t xml:space="preserve"> のギャップの</w:t>
      </w:r>
      <w:r w:rsidR="009E2298">
        <w:rPr>
          <w:rFonts w:hint="eastAsia"/>
        </w:rPr>
        <w:t>ちょう</w:t>
      </w:r>
      <w:r w:rsidR="000A7B72">
        <w:rPr>
          <w:rFonts w:hint="eastAsia"/>
        </w:rPr>
        <w:t>ど真ん中に発生する。</w:t>
      </w:r>
      <m:oMath>
        <m:sSub>
          <m:sSubPr>
            <m:ctrlPr>
              <w:rPr>
                <w:rFonts w:ascii="Cambria Math" w:hAnsi="Cambria Math"/>
                <w:i/>
              </w:rPr>
            </m:ctrlPr>
          </m:sSubPr>
          <m:e>
            <m:r>
              <w:rPr>
                <w:rFonts w:ascii="Cambria Math" w:hAnsi="Cambria Math"/>
              </w:rPr>
              <m:t>h</m:t>
            </m:r>
          </m:e>
          <m:sub>
            <m:r>
              <w:rPr>
                <w:rFonts w:ascii="Cambria Math" w:hAnsi="Cambria Math"/>
              </w:rPr>
              <m:t>11/2</m:t>
            </m:r>
          </m:sub>
        </m:sSub>
      </m:oMath>
      <w:r w:rsidR="009E2298">
        <w:rPr>
          <w:rFonts w:hint="eastAsia"/>
        </w:rPr>
        <w:t xml:space="preserve"> の上にあるN=196の</w:t>
      </w:r>
      <w:r w:rsidR="00891328">
        <w:rPr>
          <w:rFonts w:hint="eastAsia"/>
        </w:rPr>
        <w:t>軌道</w:t>
      </w:r>
      <w:r w:rsidR="004C0358">
        <w:rPr>
          <w:rFonts w:hint="eastAsia"/>
        </w:rPr>
        <w:t>はN=184の軌道と同じほど重要である。</w:t>
      </w:r>
      <w:r w:rsidR="00650E55">
        <w:rPr>
          <w:rFonts w:hint="eastAsia"/>
        </w:rPr>
        <w:t>図6.9に見られるようなウッズサクソンタイプのポテンシャルにおいては、</w:t>
      </w:r>
      <w:r w:rsidR="008D2DF6">
        <w:rPr>
          <w:rFonts w:hint="eastAsia"/>
        </w:rPr>
        <w:t>N=184のギャップはN=196のギャップを明らかに圧しており、</w:t>
      </w:r>
      <w:r w:rsidR="001A4570">
        <w:rPr>
          <w:rFonts w:hint="eastAsia"/>
        </w:rPr>
        <w:t>N=196のギャップを一掃するほどまでである。</w:t>
      </w:r>
    </w:p>
    <w:p w:rsidR="00B24B62" w:rsidRDefault="00B24B62" w:rsidP="00F82ED0">
      <w:r>
        <w:rPr>
          <w:rFonts w:hint="eastAsia"/>
        </w:rPr>
        <w:t xml:space="preserve">　</w:t>
      </w:r>
      <w:r w:rsidR="00363E77">
        <w:rPr>
          <w:rFonts w:hint="eastAsia"/>
        </w:rPr>
        <w:t>図6.8と6.9に見られるようなフィットは全て1970年に得られたものである。</w:t>
      </w:r>
      <w:r w:rsidR="00851435">
        <w:rPr>
          <w:rFonts w:hint="eastAsia"/>
        </w:rPr>
        <w:t>図6.8にあるKö</w:t>
      </w:r>
      <w:r w:rsidR="00851435">
        <w:t>hler</w:t>
      </w:r>
      <w:r w:rsidR="00851435">
        <w:rPr>
          <w:rFonts w:hint="eastAsia"/>
        </w:rPr>
        <w:t>のスペクトルでは、</w:t>
      </w:r>
      <w:r w:rsidR="00F311FD">
        <w:rPr>
          <w:rFonts w:hint="eastAsia"/>
        </w:rPr>
        <w:t>Z=126にあるギャップ</w:t>
      </w:r>
      <w:r w:rsidR="001C3B6F">
        <w:rPr>
          <w:rFonts w:hint="eastAsia"/>
        </w:rPr>
        <w:t>はZ=114のギャップとほとんど同じくらいであることが読み取れる。</w:t>
      </w:r>
      <w:r w:rsidR="0031481B">
        <w:rPr>
          <w:rFonts w:hint="eastAsia"/>
        </w:rPr>
        <w:t>他の計算ではZ=114のギャップよりもZ=126のギャ</w:t>
      </w:r>
      <w:r w:rsidR="0031481B">
        <w:rPr>
          <w:rFonts w:hint="eastAsia"/>
        </w:rPr>
        <w:lastRenderedPageBreak/>
        <w:t>ップのほうが大きいという結果も出ている。</w:t>
      </w:r>
      <w:r w:rsidR="00AA5970">
        <w:rPr>
          <w:rFonts w:hint="eastAsia"/>
        </w:rPr>
        <w:t>しかし、Z=114とZ=184の予測は最も可能性のある</w:t>
      </w:r>
      <w:r w:rsidR="00CC7A57">
        <w:rPr>
          <w:rFonts w:hint="eastAsia"/>
        </w:rPr>
        <w:t>今までに観測された原子核以降の</w:t>
      </w:r>
      <w:r w:rsidR="00AA5970">
        <w:rPr>
          <w:rFonts w:hint="eastAsia"/>
        </w:rPr>
        <w:t>閉殻の候補である</w:t>
      </w:r>
      <w:r w:rsidR="00EF5389">
        <w:rPr>
          <w:rFonts w:hint="eastAsia"/>
        </w:rPr>
        <w:t>ことは未だ確かである。</w:t>
      </w:r>
    </w:p>
    <w:p w:rsidR="00A64A37" w:rsidRPr="00F82ED0" w:rsidRDefault="00A64A37" w:rsidP="00F82ED0">
      <w:pPr>
        <w:rPr>
          <w:rFonts w:hint="eastAsia"/>
        </w:rPr>
      </w:pPr>
      <w:r>
        <w:rPr>
          <w:rFonts w:hint="eastAsia"/>
        </w:rPr>
        <w:t xml:space="preserve">　</w:t>
      </w:r>
      <w:r w:rsidR="003606C1">
        <w:rPr>
          <w:rFonts w:hint="eastAsia"/>
        </w:rPr>
        <w:t>陽子数Z=114と中性子数N=184の組み合わせは原子核</w:t>
      </w:r>
      <m:oMath>
        <m:sPre>
          <m:sPrePr>
            <m:ctrlPr>
              <w:rPr>
                <w:rFonts w:ascii="Cambria Math" w:hAnsi="Cambria Math"/>
                <w:i/>
              </w:rPr>
            </m:ctrlPr>
          </m:sPrePr>
          <m:sub/>
          <m:sup>
            <m:r>
              <w:rPr>
                <w:rFonts w:ascii="Cambria Math" w:hAnsi="Cambria Math"/>
              </w:rPr>
              <m:t>298</m:t>
            </m:r>
          </m:sup>
          <m:e>
            <m:r>
              <w:rPr>
                <w:rFonts w:ascii="Cambria Math" w:hAnsi="Cambria Math"/>
              </w:rPr>
              <m:t>114</m:t>
            </m:r>
          </m:e>
        </m:sPre>
      </m:oMath>
      <w:r w:rsidR="003606C1">
        <w:rPr>
          <w:rFonts w:hint="eastAsia"/>
        </w:rPr>
        <w:t xml:space="preserve"> に対応する。</w:t>
      </w:r>
      <w:r w:rsidR="00213F07">
        <w:rPr>
          <w:rFonts w:hint="eastAsia"/>
        </w:rPr>
        <w:t>この原子核、または近くの原子核は最も長い寿命を持つはずである。</w:t>
      </w:r>
      <w:r w:rsidR="00122AAD">
        <w:rPr>
          <w:rFonts w:hint="eastAsia"/>
        </w:rPr>
        <w:t>対応する核分裂の寿命の長さの予測は10章にて議論されている。</w:t>
      </w:r>
      <w:bookmarkStart w:id="0" w:name="_GoBack"/>
      <w:bookmarkEnd w:id="0"/>
    </w:p>
    <w:sectPr w:rsidR="00A64A37" w:rsidRPr="00F82E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DA"/>
    <w:rsid w:val="0006000B"/>
    <w:rsid w:val="00062169"/>
    <w:rsid w:val="0007369E"/>
    <w:rsid w:val="000766E3"/>
    <w:rsid w:val="00086B56"/>
    <w:rsid w:val="000A3FA5"/>
    <w:rsid w:val="000A4F9A"/>
    <w:rsid w:val="000A7B72"/>
    <w:rsid w:val="000A7D38"/>
    <w:rsid w:val="000D046C"/>
    <w:rsid w:val="000E028C"/>
    <w:rsid w:val="000F180C"/>
    <w:rsid w:val="00122AAD"/>
    <w:rsid w:val="00127B1D"/>
    <w:rsid w:val="00197C38"/>
    <w:rsid w:val="001A4570"/>
    <w:rsid w:val="001B0F8A"/>
    <w:rsid w:val="001B2825"/>
    <w:rsid w:val="001C2DCC"/>
    <w:rsid w:val="001C3B6F"/>
    <w:rsid w:val="001E7ABC"/>
    <w:rsid w:val="00205C0F"/>
    <w:rsid w:val="00213F07"/>
    <w:rsid w:val="00242134"/>
    <w:rsid w:val="00265FE5"/>
    <w:rsid w:val="00270369"/>
    <w:rsid w:val="00281450"/>
    <w:rsid w:val="00281E5B"/>
    <w:rsid w:val="002858ED"/>
    <w:rsid w:val="002A3B89"/>
    <w:rsid w:val="002A491A"/>
    <w:rsid w:val="002B662E"/>
    <w:rsid w:val="002C7AC7"/>
    <w:rsid w:val="002D22B8"/>
    <w:rsid w:val="002D4312"/>
    <w:rsid w:val="002D77CB"/>
    <w:rsid w:val="002F537E"/>
    <w:rsid w:val="00302B95"/>
    <w:rsid w:val="00303ADE"/>
    <w:rsid w:val="00313937"/>
    <w:rsid w:val="0031481B"/>
    <w:rsid w:val="003340C0"/>
    <w:rsid w:val="00336800"/>
    <w:rsid w:val="0033765E"/>
    <w:rsid w:val="003378D2"/>
    <w:rsid w:val="0034492A"/>
    <w:rsid w:val="003502A9"/>
    <w:rsid w:val="003606C1"/>
    <w:rsid w:val="00363E77"/>
    <w:rsid w:val="003652FE"/>
    <w:rsid w:val="00365A7D"/>
    <w:rsid w:val="003759A7"/>
    <w:rsid w:val="003E6370"/>
    <w:rsid w:val="00400CCD"/>
    <w:rsid w:val="00424923"/>
    <w:rsid w:val="004273FD"/>
    <w:rsid w:val="00430DC1"/>
    <w:rsid w:val="0043616A"/>
    <w:rsid w:val="00440C31"/>
    <w:rsid w:val="004773CE"/>
    <w:rsid w:val="004A0793"/>
    <w:rsid w:val="004A4C3D"/>
    <w:rsid w:val="004B2D8C"/>
    <w:rsid w:val="004C0358"/>
    <w:rsid w:val="004F0ED7"/>
    <w:rsid w:val="00507F7E"/>
    <w:rsid w:val="005109D5"/>
    <w:rsid w:val="00552276"/>
    <w:rsid w:val="005537E1"/>
    <w:rsid w:val="00567576"/>
    <w:rsid w:val="00570C21"/>
    <w:rsid w:val="00576ECD"/>
    <w:rsid w:val="005A3959"/>
    <w:rsid w:val="005A60C2"/>
    <w:rsid w:val="005B5D18"/>
    <w:rsid w:val="006069BC"/>
    <w:rsid w:val="00611401"/>
    <w:rsid w:val="00650E55"/>
    <w:rsid w:val="00666B22"/>
    <w:rsid w:val="00670F72"/>
    <w:rsid w:val="00687686"/>
    <w:rsid w:val="006972AE"/>
    <w:rsid w:val="006C1587"/>
    <w:rsid w:val="006D72EE"/>
    <w:rsid w:val="006E54BE"/>
    <w:rsid w:val="006E5B14"/>
    <w:rsid w:val="006E6B1A"/>
    <w:rsid w:val="006F31B7"/>
    <w:rsid w:val="00700151"/>
    <w:rsid w:val="00700554"/>
    <w:rsid w:val="007202B9"/>
    <w:rsid w:val="00727390"/>
    <w:rsid w:val="00742957"/>
    <w:rsid w:val="007704FC"/>
    <w:rsid w:val="00781A0B"/>
    <w:rsid w:val="007975EC"/>
    <w:rsid w:val="007B1775"/>
    <w:rsid w:val="007B4D97"/>
    <w:rsid w:val="007B7DF2"/>
    <w:rsid w:val="007D7C73"/>
    <w:rsid w:val="007F529C"/>
    <w:rsid w:val="00851435"/>
    <w:rsid w:val="0088189B"/>
    <w:rsid w:val="00891328"/>
    <w:rsid w:val="008A26AB"/>
    <w:rsid w:val="008A6FB9"/>
    <w:rsid w:val="008D0904"/>
    <w:rsid w:val="008D2DF6"/>
    <w:rsid w:val="008D62B3"/>
    <w:rsid w:val="008F0D15"/>
    <w:rsid w:val="00922273"/>
    <w:rsid w:val="0094229E"/>
    <w:rsid w:val="00945650"/>
    <w:rsid w:val="009915A4"/>
    <w:rsid w:val="009A5A35"/>
    <w:rsid w:val="009D42C5"/>
    <w:rsid w:val="009D4AFE"/>
    <w:rsid w:val="009E2298"/>
    <w:rsid w:val="00A118F8"/>
    <w:rsid w:val="00A13572"/>
    <w:rsid w:val="00A244E9"/>
    <w:rsid w:val="00A443C8"/>
    <w:rsid w:val="00A64A37"/>
    <w:rsid w:val="00A91C66"/>
    <w:rsid w:val="00A92E33"/>
    <w:rsid w:val="00AA5209"/>
    <w:rsid w:val="00AA5970"/>
    <w:rsid w:val="00AB1743"/>
    <w:rsid w:val="00AB3E4E"/>
    <w:rsid w:val="00AC4777"/>
    <w:rsid w:val="00AC79E7"/>
    <w:rsid w:val="00AD454E"/>
    <w:rsid w:val="00AD6979"/>
    <w:rsid w:val="00AE189D"/>
    <w:rsid w:val="00AF3DAC"/>
    <w:rsid w:val="00B04928"/>
    <w:rsid w:val="00B21388"/>
    <w:rsid w:val="00B24B62"/>
    <w:rsid w:val="00B27E1B"/>
    <w:rsid w:val="00B45929"/>
    <w:rsid w:val="00B51652"/>
    <w:rsid w:val="00B55A21"/>
    <w:rsid w:val="00B65161"/>
    <w:rsid w:val="00B67D0B"/>
    <w:rsid w:val="00B773CA"/>
    <w:rsid w:val="00B82442"/>
    <w:rsid w:val="00B86051"/>
    <w:rsid w:val="00BA19FB"/>
    <w:rsid w:val="00BB74CC"/>
    <w:rsid w:val="00BC4974"/>
    <w:rsid w:val="00BD2241"/>
    <w:rsid w:val="00BD6FB8"/>
    <w:rsid w:val="00BE3331"/>
    <w:rsid w:val="00C11134"/>
    <w:rsid w:val="00C12CBB"/>
    <w:rsid w:val="00C15DE0"/>
    <w:rsid w:val="00C272AA"/>
    <w:rsid w:val="00C309AE"/>
    <w:rsid w:val="00C3635E"/>
    <w:rsid w:val="00C4100D"/>
    <w:rsid w:val="00C5264E"/>
    <w:rsid w:val="00C543A3"/>
    <w:rsid w:val="00C62952"/>
    <w:rsid w:val="00C651E2"/>
    <w:rsid w:val="00C900F2"/>
    <w:rsid w:val="00CC3631"/>
    <w:rsid w:val="00CC7A57"/>
    <w:rsid w:val="00CD14D7"/>
    <w:rsid w:val="00CE0A4C"/>
    <w:rsid w:val="00CF0457"/>
    <w:rsid w:val="00CF20D4"/>
    <w:rsid w:val="00CF4528"/>
    <w:rsid w:val="00D01046"/>
    <w:rsid w:val="00D157D9"/>
    <w:rsid w:val="00D169EC"/>
    <w:rsid w:val="00D301B2"/>
    <w:rsid w:val="00D3140B"/>
    <w:rsid w:val="00D366DA"/>
    <w:rsid w:val="00D37691"/>
    <w:rsid w:val="00D55A14"/>
    <w:rsid w:val="00D56253"/>
    <w:rsid w:val="00D57C0D"/>
    <w:rsid w:val="00D72204"/>
    <w:rsid w:val="00D723CE"/>
    <w:rsid w:val="00D82261"/>
    <w:rsid w:val="00D84903"/>
    <w:rsid w:val="00D9066C"/>
    <w:rsid w:val="00D91993"/>
    <w:rsid w:val="00DA53D9"/>
    <w:rsid w:val="00DB1C70"/>
    <w:rsid w:val="00DC26A5"/>
    <w:rsid w:val="00DD296B"/>
    <w:rsid w:val="00DE5210"/>
    <w:rsid w:val="00E03E4D"/>
    <w:rsid w:val="00E30EC1"/>
    <w:rsid w:val="00E36BBE"/>
    <w:rsid w:val="00E507EF"/>
    <w:rsid w:val="00E62187"/>
    <w:rsid w:val="00E705A1"/>
    <w:rsid w:val="00E87908"/>
    <w:rsid w:val="00E96380"/>
    <w:rsid w:val="00EA056B"/>
    <w:rsid w:val="00EA3865"/>
    <w:rsid w:val="00EA7020"/>
    <w:rsid w:val="00EB1143"/>
    <w:rsid w:val="00EB31CF"/>
    <w:rsid w:val="00EB66FA"/>
    <w:rsid w:val="00EB7D89"/>
    <w:rsid w:val="00ED1F66"/>
    <w:rsid w:val="00EF5389"/>
    <w:rsid w:val="00F15D74"/>
    <w:rsid w:val="00F17B57"/>
    <w:rsid w:val="00F2028F"/>
    <w:rsid w:val="00F27A7B"/>
    <w:rsid w:val="00F311FD"/>
    <w:rsid w:val="00F34E76"/>
    <w:rsid w:val="00F35AE2"/>
    <w:rsid w:val="00F574FD"/>
    <w:rsid w:val="00F6165B"/>
    <w:rsid w:val="00F62DD5"/>
    <w:rsid w:val="00F82AC9"/>
    <w:rsid w:val="00F82ED0"/>
    <w:rsid w:val="00F97671"/>
    <w:rsid w:val="00FC3960"/>
    <w:rsid w:val="00FE5790"/>
    <w:rsid w:val="00FF7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15DD0E"/>
  <w15:chartTrackingRefBased/>
  <w15:docId w15:val="{956275CD-CCFE-4B3A-B7DD-EBACB2A3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66DA"/>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66DA"/>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366DA"/>
    <w:rPr>
      <w:rFonts w:asciiTheme="majorHAnsi" w:eastAsiaTheme="majorEastAsia" w:hAnsiTheme="majorHAnsi" w:cstheme="majorBidi"/>
      <w:sz w:val="32"/>
      <w:szCs w:val="32"/>
    </w:rPr>
  </w:style>
  <w:style w:type="character" w:customStyle="1" w:styleId="10">
    <w:name w:val="見出し 1 (文字)"/>
    <w:basedOn w:val="a0"/>
    <w:link w:val="1"/>
    <w:uiPriority w:val="9"/>
    <w:rsid w:val="00D366DA"/>
    <w:rPr>
      <w:rFonts w:asciiTheme="majorHAnsi" w:eastAsiaTheme="majorEastAsia" w:hAnsiTheme="majorHAnsi" w:cstheme="majorBidi"/>
      <w:sz w:val="24"/>
      <w:szCs w:val="24"/>
    </w:rPr>
  </w:style>
  <w:style w:type="character" w:styleId="a5">
    <w:name w:val="Placeholder Text"/>
    <w:basedOn w:val="a0"/>
    <w:uiPriority w:val="99"/>
    <w:semiHidden/>
    <w:rsid w:val="00D366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6</Pages>
  <Words>967</Words>
  <Characters>5513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Contrail</dc:creator>
  <cp:keywords/>
  <dc:description/>
  <cp:lastModifiedBy>Sky Contrail</cp:lastModifiedBy>
  <cp:revision>212</cp:revision>
  <dcterms:created xsi:type="dcterms:W3CDTF">2019-11-11T17:19:00Z</dcterms:created>
  <dcterms:modified xsi:type="dcterms:W3CDTF">2019-11-12T20:00:00Z</dcterms:modified>
</cp:coreProperties>
</file>