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828D" w14:textId="77777777" w:rsidR="00537957" w:rsidRPr="00537957" w:rsidRDefault="00537957" w:rsidP="00537957">
      <w:pPr>
        <w:rPr>
          <w:rFonts w:hint="eastAsia"/>
          <w:b/>
          <w:bCs/>
        </w:rPr>
      </w:pPr>
      <w:r w:rsidRPr="00537957">
        <w:rPr>
          <w:b/>
          <w:bCs/>
        </w:rPr>
        <w:t>习题1：2023年全国甲卷</w:t>
      </w:r>
    </w:p>
    <w:p w14:paraId="34571C1D" w14:textId="77777777" w:rsidR="00537957" w:rsidRPr="00537957" w:rsidRDefault="00537957" w:rsidP="00537957">
      <w:pPr>
        <w:rPr>
          <w:rFonts w:hint="eastAsia"/>
          <w:b/>
          <w:bCs/>
        </w:rPr>
      </w:pPr>
      <w:r w:rsidRPr="00537957">
        <w:rPr>
          <w:b/>
          <w:bCs/>
        </w:rPr>
        <w:t>（一）论述类文本阅读（本题共3小题，9分）</w:t>
      </w:r>
    </w:p>
    <w:p w14:paraId="0CDE438E" w14:textId="77777777" w:rsidR="00537957" w:rsidRPr="00537957" w:rsidRDefault="00537957" w:rsidP="00537957">
      <w:pPr>
        <w:rPr>
          <w:rFonts w:hint="eastAsia"/>
        </w:rPr>
      </w:pPr>
      <w:r w:rsidRPr="00537957">
        <w:t>阅读下面的文字，完成1～3题。</w:t>
      </w:r>
    </w:p>
    <w:p w14:paraId="45D248D8" w14:textId="77777777" w:rsidR="00537957" w:rsidRPr="00537957" w:rsidRDefault="00537957" w:rsidP="00537957">
      <w:pPr>
        <w:rPr>
          <w:rFonts w:hint="eastAsia"/>
        </w:rPr>
      </w:pPr>
      <w:r w:rsidRPr="00537957">
        <w:t>随着中国考古学的飞速发展，考古资料得以大量积累，考古学文化时空框架体系基本建立，多学科合作日益深入，各种专题研究广泛展开。“考古写史”在中国已经取得巨大成就，获得诸多具有突破性和填补空白意义的成绩，中国考古学证明了自身的价值，尤其是在上古史构建方面展现了广阔前景。</w:t>
      </w:r>
    </w:p>
    <w:p w14:paraId="2F417165" w14:textId="77777777" w:rsidR="00537957" w:rsidRPr="00537957" w:rsidRDefault="00537957" w:rsidP="00537957">
      <w:pPr>
        <w:rPr>
          <w:rFonts w:hint="eastAsia"/>
        </w:rPr>
      </w:pPr>
      <w:r w:rsidRPr="00537957">
        <w:t>从考古发现来看，考古学提供了传统历史学不可想象的新发现、新材料，呈现出不同时期的古代物质文化面貌、古人日常生产生活状态以及各地的文明化进程等，如不同区域新石器时代晚期大型聚落遗址、大型公共建筑、大型墓葬、水利设施、</w:t>
      </w:r>
      <w:r w:rsidRPr="000224DB">
        <w:rPr>
          <w:highlight w:val="yellow"/>
        </w:rPr>
        <w:t>手工业作坊</w:t>
      </w:r>
      <w:r w:rsidRPr="00537957">
        <w:t>，以及象征王权、神权、军权和复杂礼制出现的精美玉器、陶器、漆器、象牙器等。</w:t>
      </w:r>
    </w:p>
    <w:p w14:paraId="7CA7EAE2" w14:textId="77777777" w:rsidR="00537957" w:rsidRPr="00537957" w:rsidRDefault="00537957" w:rsidP="00537957">
      <w:pPr>
        <w:rPr>
          <w:rFonts w:hint="eastAsia"/>
        </w:rPr>
      </w:pPr>
      <w:r w:rsidRPr="00537957">
        <w:t>从重构上古史体系角度看，20世纪70—80年代，夏鼐、苏秉琦等系统地构建了新石器与夏商用三代时期的考古学文化区系类型时空框架体系。苏秉琦在新石器时代考古学文化区系类型基础上提出“满天星斗”“多元一体”和“古国—方国—帝国”等关于中国上古史的历史叙述体系。严文明提出“重瓣花朵”模式，在承认多区域文化共存的文化多元性的同时，强调中原文化区“联系各文化区的核心作用”。张光直认为各地区文化多元发展并通过彼此之间的密切交流而形成一个“中国相互作用圈”。</w:t>
      </w:r>
    </w:p>
    <w:p w14:paraId="50EACCF9" w14:textId="77777777" w:rsidR="00537957" w:rsidRPr="00537957" w:rsidRDefault="00537957" w:rsidP="00537957">
      <w:pPr>
        <w:rPr>
          <w:rFonts w:hint="eastAsia"/>
        </w:rPr>
      </w:pPr>
      <w:r w:rsidRPr="00537957">
        <w:t>从二里头文化、二里岗文化到殷墟考古学文化、周代考古学文化，考古学不仅展现了不同于传统文献记载的这一时期文化、科技、礼制等众多方面从发展到成熟的历史脉络，而且填补了诸多传统历史学的空白，如四川的三星堆—金沙文化、江西的吴城文化、两周时期的曾国与中山国历史，等等。</w:t>
      </w:r>
    </w:p>
    <w:p w14:paraId="5AC64373" w14:textId="77777777" w:rsidR="00537957" w:rsidRPr="00537957" w:rsidRDefault="00537957" w:rsidP="00537957">
      <w:pPr>
        <w:rPr>
          <w:rFonts w:hint="eastAsia"/>
        </w:rPr>
      </w:pPr>
      <w:r w:rsidRPr="00AC416C">
        <w:rPr>
          <w:highlight w:val="yellow"/>
        </w:rPr>
        <w:t>这些成果证明考古学完全有能力担当重写中国上古史的重任</w:t>
      </w:r>
      <w:r w:rsidRPr="00537957">
        <w:t>，并且已经初步形成具有自身特色的上古史叙述与解释体系，超越了传统的具有传说性质的三皇五帝体系和存在争议的夏商三代古史体系，正如习近平总书记所说：“经过几代考古工作者接续奋斗，我国考古工作取得了重大成就，延伸了历史轴线，增强了历史信度，丰富了历史内涵，活化了历史场景。”</w:t>
      </w:r>
    </w:p>
    <w:p w14:paraId="03166833" w14:textId="77777777" w:rsidR="00537957" w:rsidRPr="00537957" w:rsidRDefault="00537957" w:rsidP="00537957">
      <w:pPr>
        <w:rPr>
          <w:rFonts w:hint="eastAsia"/>
        </w:rPr>
      </w:pPr>
      <w:r w:rsidRPr="00537957">
        <w:t>学界一直存在着“证经补史”的传统史学思路，试图将考古学文化体系纳入三皇五帝的古史框架体系之中，似乎中国考古学如果没有发现并证明三皇五帝与夏商周，就没有价值和意义，但研究实践告诉我们：这种</w:t>
      </w:r>
      <w:commentRangeStart w:id="0"/>
      <w:r w:rsidRPr="00537957">
        <w:t>传统治史思路</w:t>
      </w:r>
      <w:commentRangeEnd w:id="0"/>
      <w:r w:rsidR="000224DB" w:rsidRPr="00537957">
        <w:rPr>
          <w:rStyle w:val="af2"/>
          <w:sz w:val="22"/>
          <w:szCs w:val="24"/>
        </w:rPr>
        <w:commentReference w:id="0"/>
      </w:r>
      <w:r w:rsidRPr="00537957">
        <w:t>影响了中国考古学的视野和思维方式，限制了考古学在重构中国上古史中的作用。比如，考古发现与研究显示，二里头遗址和二里头文化在东亚地区的文明形成与发展中占据了关键性地位，奠定了中国独特的礼乐文化传统的基础，在人类文明史上具有世界性的标志意义，尽管二里头遗址是否就是文献记载中的夏都所在地，在学术界仍有争议。我们对二里头遗址与二里头文化应该开展扎实的田野工作并展开全方位的考古学研究与阐释，而不是将</w:t>
      </w:r>
      <w:commentRangeStart w:id="1"/>
      <w:r w:rsidRPr="00537957">
        <w:t>主要目</w:t>
      </w:r>
      <w:r w:rsidRPr="00537957">
        <w:lastRenderedPageBreak/>
        <w:t>标</w:t>
      </w:r>
      <w:commentRangeEnd w:id="1"/>
      <w:r w:rsidR="00AC416C" w:rsidRPr="00537957">
        <w:rPr>
          <w:rStyle w:val="af2"/>
          <w:sz w:val="22"/>
          <w:szCs w:val="24"/>
        </w:rPr>
        <w:commentReference w:id="1"/>
      </w:r>
      <w:r w:rsidRPr="00537957">
        <w:t>集中于它是否是文献记载中的“夏”，并为此争论不休。</w:t>
      </w:r>
    </w:p>
    <w:p w14:paraId="0DA822B4" w14:textId="77777777" w:rsidR="00537957" w:rsidRPr="00537957" w:rsidRDefault="00537957" w:rsidP="00537957">
      <w:pPr>
        <w:rPr>
          <w:rFonts w:hint="eastAsia"/>
        </w:rPr>
      </w:pPr>
      <w:r w:rsidRPr="00537957">
        <w:t>（摘编自徐良高《以考古学构建中国上古史》）</w:t>
      </w:r>
    </w:p>
    <w:p w14:paraId="6C8358D0" w14:textId="64F80E63" w:rsidR="00537957" w:rsidRDefault="00AC416C" w:rsidP="00537957">
      <w:pPr>
        <w:rPr>
          <w:rFonts w:hint="eastAsia"/>
        </w:rPr>
      </w:pPr>
      <w:r>
        <w:rPr>
          <w:rFonts w:hint="eastAsia"/>
        </w:rPr>
        <w:t>1．</w:t>
      </w:r>
      <w:r w:rsidR="00537957">
        <w:rPr>
          <w:rFonts w:hint="eastAsia"/>
        </w:rPr>
        <w:t xml:space="preserve">下列关于原文内容的理解和分析，正确的一项是（）(3 分) </w:t>
      </w:r>
    </w:p>
    <w:p w14:paraId="3DBB3B93" w14:textId="07BD4CBF" w:rsidR="00537957" w:rsidRDefault="00537957" w:rsidP="000224DB">
      <w:pPr>
        <w:pStyle w:val="a9"/>
        <w:numPr>
          <w:ilvl w:val="0"/>
          <w:numId w:val="3"/>
        </w:numPr>
      </w:pPr>
      <w:r>
        <w:rPr>
          <w:rFonts w:hint="eastAsia"/>
        </w:rPr>
        <w:t>考古学者对新石器时代的考古，更侧重发掘能体现古代物质文化面貌的大型遗址。</w:t>
      </w:r>
    </w:p>
    <w:p w14:paraId="27D3E9CE" w14:textId="0D360316" w:rsidR="000224DB" w:rsidRDefault="000224DB" w:rsidP="000224DB">
      <w:pPr>
        <w:rPr>
          <w:rFonts w:hint="eastAsia"/>
        </w:rPr>
      </w:pPr>
      <w:r>
        <w:rPr>
          <w:rFonts w:hint="eastAsia"/>
        </w:rPr>
        <w:t>“</w:t>
      </w:r>
      <w:r w:rsidRPr="00537957">
        <w:t>如不同区域新石器时代晚期大型聚落遗址、大型公共建筑、大型墓葬、水利设施、</w:t>
      </w:r>
      <w:r w:rsidRPr="000224DB">
        <w:rPr>
          <w:highlight w:val="yellow"/>
        </w:rPr>
        <w:t>手工业作坊</w:t>
      </w:r>
      <w:r>
        <w:rPr>
          <w:rFonts w:hint="eastAsia"/>
          <w:highlight w:val="yellow"/>
        </w:rPr>
        <w:t>”</w:t>
      </w:r>
      <w:r w:rsidRPr="00537957">
        <w:t>，</w:t>
      </w:r>
      <w:r>
        <w:rPr>
          <w:rFonts w:hint="eastAsia"/>
        </w:rPr>
        <w:t>手工业作坊不算大型遗址。</w:t>
      </w:r>
    </w:p>
    <w:p w14:paraId="025C8119" w14:textId="77777777" w:rsidR="00537957" w:rsidRDefault="00537957" w:rsidP="00537957">
      <w:pPr>
        <w:rPr>
          <w:rFonts w:hint="eastAsia"/>
        </w:rPr>
      </w:pPr>
      <w:r>
        <w:rPr>
          <w:rFonts w:hint="eastAsia"/>
        </w:rPr>
        <w:t xml:space="preserve"> B. 考古发现可以为有文献记载的历史提供参考、印证和补充，让历史的内涵更丰富。 </w:t>
      </w:r>
    </w:p>
    <w:p w14:paraId="4866F5C9" w14:textId="77777777" w:rsidR="00537957" w:rsidRDefault="00537957" w:rsidP="00537957">
      <w:r>
        <w:rPr>
          <w:rFonts w:hint="eastAsia"/>
        </w:rPr>
        <w:t xml:space="preserve">C. 考古证明，“证经补史” 的传统史学思路，很难为中国上古史提供叙述与解释体系。 </w:t>
      </w:r>
    </w:p>
    <w:p w14:paraId="51C13348" w14:textId="7BD93D33" w:rsidR="000224DB" w:rsidRDefault="000224DB" w:rsidP="00537957">
      <w:pPr>
        <w:rPr>
          <w:rFonts w:hint="eastAsia"/>
        </w:rPr>
      </w:pPr>
      <w:r w:rsidRPr="00537957">
        <w:t>这种</w:t>
      </w:r>
      <w:commentRangeStart w:id="2"/>
      <w:r w:rsidRPr="00537957">
        <w:t>传统治史思路</w:t>
      </w:r>
      <w:commentRangeEnd w:id="2"/>
      <w:r w:rsidRPr="00537957">
        <w:rPr>
          <w:rStyle w:val="af2"/>
          <w:sz w:val="22"/>
          <w:szCs w:val="24"/>
        </w:rPr>
        <w:commentReference w:id="2"/>
      </w:r>
      <w:r w:rsidRPr="00537957">
        <w:t>影响了中国考古学的视野和思维方式，限制了考古学在重构中国上古史中的作用</w:t>
      </w:r>
    </w:p>
    <w:p w14:paraId="55803F4D" w14:textId="31D16045" w:rsidR="00537957" w:rsidRDefault="00537957" w:rsidP="00537957">
      <w:r>
        <w:rPr>
          <w:rFonts w:hint="eastAsia"/>
        </w:rPr>
        <w:t>D. 二里头遗址是否就是文献记载中的夏都无关紧要，紧要的是开展更为扎实的研究。</w:t>
      </w:r>
    </w:p>
    <w:p w14:paraId="2836800D" w14:textId="77777777" w:rsidR="00AC416C" w:rsidRPr="00537957" w:rsidRDefault="00AC416C" w:rsidP="00AC416C">
      <w:pPr>
        <w:rPr>
          <w:rFonts w:hint="eastAsia"/>
        </w:rPr>
      </w:pPr>
      <w:r w:rsidRPr="00537957">
        <w:t>在学术界仍有争议。我们对二里头遗址与二里头文化应该开展扎实的田野工作并展开全方位的考古学研究与阐释，而不是将主要目标集中于它是否是文献记载中的“夏”，并为此争论不休。</w:t>
      </w:r>
    </w:p>
    <w:p w14:paraId="594BA392" w14:textId="3176B65B" w:rsidR="00537957" w:rsidRDefault="00AC416C" w:rsidP="00537957">
      <w:pPr>
        <w:rPr>
          <w:rFonts w:hint="eastAsia"/>
        </w:rPr>
      </w:pPr>
      <w:r>
        <w:rPr>
          <w:rFonts w:hint="eastAsia"/>
        </w:rPr>
        <w:t>2．</w:t>
      </w:r>
      <w:r w:rsidR="00537957">
        <w:rPr>
          <w:rFonts w:hint="eastAsia"/>
        </w:rPr>
        <w:t xml:space="preserve">下列对原文论证的相关分析，不正确的一项是（）(3 分) </w:t>
      </w:r>
    </w:p>
    <w:p w14:paraId="30782706" w14:textId="77777777" w:rsidR="00537957" w:rsidRDefault="00537957" w:rsidP="00537957">
      <w:pPr>
        <w:rPr>
          <w:rFonts w:hint="eastAsia"/>
        </w:rPr>
      </w:pPr>
      <w:r>
        <w:rPr>
          <w:rFonts w:hint="eastAsia"/>
        </w:rPr>
        <w:t>A. 文章</w:t>
      </w:r>
      <w:commentRangeStart w:id="3"/>
      <w:r>
        <w:rPr>
          <w:rFonts w:hint="eastAsia"/>
        </w:rPr>
        <w:t>开宗明义</w:t>
      </w:r>
      <w:commentRangeEnd w:id="3"/>
      <w:r w:rsidR="00AC416C">
        <w:rPr>
          <w:rStyle w:val="af2"/>
          <w:rFonts w:hint="eastAsia"/>
          <w:sz w:val="22"/>
          <w:szCs w:val="24"/>
        </w:rPr>
        <w:commentReference w:id="3"/>
      </w:r>
      <w:r>
        <w:rPr>
          <w:rFonts w:hint="eastAsia"/>
        </w:rPr>
        <w:t xml:space="preserve">，然后从不同角度论述中国考古学能担当重写中国上古史的重任。 </w:t>
      </w:r>
    </w:p>
    <w:p w14:paraId="511C0520" w14:textId="77777777" w:rsidR="00537957" w:rsidRDefault="00537957" w:rsidP="00537957">
      <w:pPr>
        <w:rPr>
          <w:rFonts w:hint="eastAsia"/>
        </w:rPr>
      </w:pPr>
      <w:r>
        <w:rPr>
          <w:rFonts w:hint="eastAsia"/>
        </w:rPr>
        <w:t xml:space="preserve">B. 文章在展开论述时，注重将传统历史学作为参照，用以凸显考古学的独特价值。 </w:t>
      </w:r>
    </w:p>
    <w:p w14:paraId="270A382C" w14:textId="77777777" w:rsidR="00537957" w:rsidRDefault="00537957" w:rsidP="00537957">
      <w:pPr>
        <w:rPr>
          <w:rFonts w:hint="eastAsia"/>
        </w:rPr>
      </w:pPr>
      <w:r>
        <w:rPr>
          <w:rFonts w:hint="eastAsia"/>
        </w:rPr>
        <w:t xml:space="preserve">C. 第二段和第四段列举诸多考古发现，是为了证明考古学具有延伸历史轴线的功能。 </w:t>
      </w:r>
    </w:p>
    <w:p w14:paraId="34094AEF" w14:textId="3AFD6B4D" w:rsidR="00537957" w:rsidRDefault="00537957" w:rsidP="00537957">
      <w:pPr>
        <w:rPr>
          <w:rFonts w:hint="eastAsia"/>
        </w:rPr>
      </w:pPr>
      <w:r>
        <w:rPr>
          <w:rFonts w:hint="eastAsia"/>
        </w:rPr>
        <w:t>D. 第三段介绍多种学术观点，展示了考古学在上古史体系构建方面取得的丰硕成果。</w:t>
      </w:r>
    </w:p>
    <w:p w14:paraId="4E57D5B6" w14:textId="4F429D08" w:rsidR="00537957" w:rsidRDefault="00AC416C" w:rsidP="00537957">
      <w:pPr>
        <w:rPr>
          <w:rFonts w:hint="eastAsia"/>
        </w:rPr>
      </w:pPr>
      <w:r>
        <w:rPr>
          <w:rFonts w:hint="eastAsia"/>
        </w:rPr>
        <w:t>3．</w:t>
      </w:r>
      <w:r w:rsidR="00537957">
        <w:rPr>
          <w:rFonts w:hint="eastAsia"/>
        </w:rPr>
        <w:t xml:space="preserve">根据原文内容，下列说法不正确的一项是（）(3 分) </w:t>
      </w:r>
    </w:p>
    <w:p w14:paraId="355F141D" w14:textId="77777777" w:rsidR="00537957" w:rsidRDefault="00537957" w:rsidP="00537957">
      <w:pPr>
        <w:rPr>
          <w:rFonts w:hint="eastAsia"/>
        </w:rPr>
      </w:pPr>
      <w:r>
        <w:rPr>
          <w:rFonts w:hint="eastAsia"/>
        </w:rPr>
        <w:t xml:space="preserve">A. 出土的精美玉器、陶器、漆器、象牙器等，能为其所属时期的文明化进程提供佐证。 </w:t>
      </w:r>
    </w:p>
    <w:p w14:paraId="02A9F8A1" w14:textId="77777777" w:rsidR="00537957" w:rsidRDefault="00537957" w:rsidP="00537957">
      <w:pPr>
        <w:rPr>
          <w:rFonts w:hint="eastAsia"/>
        </w:rPr>
      </w:pPr>
      <w:r>
        <w:rPr>
          <w:rFonts w:hint="eastAsia"/>
        </w:rPr>
        <w:t xml:space="preserve">B. 中国考古学的众多研究成果证明，“三皇五帝” 只是神话传说，而非实有其人。 </w:t>
      </w:r>
    </w:p>
    <w:p w14:paraId="0AA6D1F3" w14:textId="77777777" w:rsidR="00537957" w:rsidRDefault="00537957" w:rsidP="00537957">
      <w:pPr>
        <w:rPr>
          <w:rFonts w:hint="eastAsia"/>
        </w:rPr>
      </w:pPr>
      <w:r>
        <w:rPr>
          <w:rFonts w:hint="eastAsia"/>
        </w:rPr>
        <w:t xml:space="preserve">C. 在二里头遗址和二里头文化中，已经发现了有关中华文明礼乐文化的信息。 </w:t>
      </w:r>
    </w:p>
    <w:p w14:paraId="638C841F" w14:textId="4DB3ED63" w:rsidR="00537957" w:rsidRDefault="00537957" w:rsidP="00537957">
      <w:pPr>
        <w:rPr>
          <w:rFonts w:hint="eastAsia"/>
        </w:rPr>
      </w:pPr>
      <w:r>
        <w:rPr>
          <w:rFonts w:hint="eastAsia"/>
        </w:rPr>
        <w:t>D.“考古写史” 立足于考古发现，与以文献为本位的 “证经补史” 研究路径不同。</w:t>
      </w:r>
    </w:p>
    <w:p w14:paraId="61BA9C13" w14:textId="77777777" w:rsidR="00537957" w:rsidRPr="00537957" w:rsidRDefault="00000000" w:rsidP="00537957">
      <w:pPr>
        <w:rPr>
          <w:rFonts w:hint="eastAsia"/>
        </w:rPr>
      </w:pPr>
      <w:r>
        <w:pict w14:anchorId="43D6DABB">
          <v:rect id="_x0000_i1025" style="width:0;height:1.5pt" o:hralign="center" o:hrstd="t" o:hr="t" fillcolor="#a0a0a0" stroked="f"/>
        </w:pict>
      </w:r>
    </w:p>
    <w:p w14:paraId="4F025CB8" w14:textId="77777777" w:rsidR="00537957" w:rsidRPr="00537957" w:rsidRDefault="00537957" w:rsidP="00537957">
      <w:pPr>
        <w:rPr>
          <w:rFonts w:hint="eastAsia"/>
          <w:b/>
          <w:bCs/>
        </w:rPr>
      </w:pPr>
      <w:r w:rsidRPr="00537957">
        <w:rPr>
          <w:b/>
          <w:bCs/>
        </w:rPr>
        <w:t>答案+解析</w:t>
      </w:r>
    </w:p>
    <w:p w14:paraId="28ABD430" w14:textId="77777777" w:rsidR="00537957" w:rsidRPr="00537957" w:rsidRDefault="00537957" w:rsidP="00537957">
      <w:pPr>
        <w:rPr>
          <w:rFonts w:hint="eastAsia"/>
        </w:rPr>
      </w:pPr>
      <w:r w:rsidRPr="00537957">
        <w:rPr>
          <w:b/>
          <w:bCs/>
        </w:rPr>
        <w:lastRenderedPageBreak/>
        <w:t>答案：1.B</w:t>
      </w:r>
      <w:r w:rsidRPr="00537957">
        <w:rPr>
          <w:b/>
          <w:bCs/>
        </w:rPr>
        <w:t> </w:t>
      </w:r>
      <w:r w:rsidRPr="00537957">
        <w:rPr>
          <w:b/>
          <w:bCs/>
        </w:rPr>
        <w:t>2.C</w:t>
      </w:r>
      <w:r w:rsidRPr="00537957">
        <w:rPr>
          <w:b/>
          <w:bCs/>
        </w:rPr>
        <w:t> </w:t>
      </w:r>
      <w:r w:rsidRPr="00537957">
        <w:rPr>
          <w:b/>
          <w:bCs/>
        </w:rPr>
        <w:t>3.B</w:t>
      </w:r>
    </w:p>
    <w:p w14:paraId="62F80B01" w14:textId="77777777" w:rsidR="00537957" w:rsidRPr="00537957" w:rsidRDefault="00537957" w:rsidP="00537957">
      <w:pPr>
        <w:numPr>
          <w:ilvl w:val="0"/>
          <w:numId w:val="2"/>
        </w:numPr>
        <w:rPr>
          <w:rFonts w:hint="eastAsia"/>
        </w:rPr>
      </w:pPr>
      <w:r w:rsidRPr="00537957">
        <w:rPr>
          <w:b/>
          <w:bCs/>
        </w:rPr>
        <w:t>A错误</w:t>
      </w:r>
      <w:r w:rsidRPr="00537957">
        <w:t xml:space="preserve">：原文只是并列列举各类遗存，没有说“更侧重发掘大型遗址”； </w:t>
      </w:r>
      <w:r w:rsidRPr="00537957">
        <w:rPr>
          <w:b/>
          <w:bCs/>
        </w:rPr>
        <w:t>B正确</w:t>
      </w:r>
      <w:r w:rsidRPr="00537957">
        <w:t xml:space="preserve">：考古新材料可以印证、补充文献记载，丰富历史内涵； </w:t>
      </w:r>
      <w:r w:rsidRPr="00537957">
        <w:rPr>
          <w:b/>
          <w:bCs/>
        </w:rPr>
        <w:t>C错误</w:t>
      </w:r>
      <w:r w:rsidRPr="00537957">
        <w:t xml:space="preserve">：原文只是说“证经补史”限制考古学的视野，并没有说它无法提供上古史叙述体系； </w:t>
      </w:r>
      <w:r w:rsidRPr="00537957">
        <w:rPr>
          <w:b/>
          <w:bCs/>
        </w:rPr>
        <w:t>D错误</w:t>
      </w:r>
      <w:r w:rsidRPr="00537957">
        <w:t>：原文意思是</w:t>
      </w:r>
      <w:r w:rsidRPr="00537957">
        <w:rPr>
          <w:b/>
          <w:bCs/>
        </w:rPr>
        <w:t>不要把主要目标只纠结于它是不是夏都</w:t>
      </w:r>
      <w:r w:rsidRPr="00537957">
        <w:t>，不等于这件事“无关紧要”，表述绝对化。</w:t>
      </w:r>
    </w:p>
    <w:p w14:paraId="60CB0FD6" w14:textId="77777777" w:rsidR="00537957" w:rsidRPr="00537957" w:rsidRDefault="00537957" w:rsidP="00537957">
      <w:pPr>
        <w:numPr>
          <w:ilvl w:val="0"/>
          <w:numId w:val="2"/>
        </w:numPr>
        <w:rPr>
          <w:rFonts w:hint="eastAsia"/>
        </w:rPr>
      </w:pPr>
      <w:r w:rsidRPr="00537957">
        <w:rPr>
          <w:b/>
          <w:bCs/>
        </w:rPr>
        <w:t>C错误</w:t>
      </w:r>
      <w:r w:rsidRPr="00537957">
        <w:t>：二、四段举例，是为论证考古学可以提供新材料、填补空白，支撑“考古学能够重写上上古史”，而不是专门证明“延伸历史轴线”。A、B、D表述都符合文本论证逻辑。</w:t>
      </w:r>
    </w:p>
    <w:p w14:paraId="692B62DA" w14:textId="77777777" w:rsidR="00537957" w:rsidRPr="00537957" w:rsidRDefault="00537957" w:rsidP="00537957">
      <w:pPr>
        <w:numPr>
          <w:ilvl w:val="0"/>
          <w:numId w:val="2"/>
        </w:numPr>
        <w:rPr>
          <w:rFonts w:hint="eastAsia"/>
        </w:rPr>
      </w:pPr>
      <w:r w:rsidRPr="00537957">
        <w:rPr>
          <w:b/>
          <w:bCs/>
        </w:rPr>
        <w:t>B错误</w:t>
      </w:r>
      <w:r w:rsidRPr="00537957">
        <w:t>：原文只说传统三皇五帝体系带有传说性质，考古成果</w:t>
      </w:r>
      <w:r w:rsidRPr="00537957">
        <w:rPr>
          <w:b/>
          <w:bCs/>
        </w:rPr>
        <w:t>并没有证明三皇五帝一定不存在、只是神话</w:t>
      </w:r>
      <w:r w:rsidRPr="00537957">
        <w:t>，属于过度推断； A、C、D都能在原文找到依据。</w:t>
      </w:r>
    </w:p>
    <w:p w14:paraId="407C246E" w14:textId="77777777" w:rsidR="00537957" w:rsidRPr="00537957" w:rsidRDefault="00537957" w:rsidP="00537957">
      <w:pPr>
        <w:rPr>
          <w:rFonts w:hint="eastAsia"/>
        </w:rPr>
      </w:pPr>
      <w:r w:rsidRPr="00537957">
        <w:t>要不要我把这篇论述类文本的</w:t>
      </w:r>
      <w:r w:rsidRPr="00537957">
        <w:rPr>
          <w:b/>
          <w:bCs/>
        </w:rPr>
        <w:t>选项陷阱类型</w:t>
      </w:r>
      <w:r w:rsidRPr="00537957">
        <w:t>整理给你，方便以后快速识别？</w:t>
      </w:r>
    </w:p>
    <w:p w14:paraId="7968390C" w14:textId="77777777" w:rsidR="00537957" w:rsidRPr="00537957" w:rsidRDefault="00537957">
      <w:pPr>
        <w:rPr>
          <w:rFonts w:hint="eastAsia"/>
        </w:rPr>
      </w:pPr>
    </w:p>
    <w:sectPr w:rsidR="00537957" w:rsidRPr="0053795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伊莱谢娃 江" w:date="2026-10-25T13:20:00Z" w:initials="伊江">
    <w:p w14:paraId="1096F3E5" w14:textId="77777777" w:rsidR="000224DB" w:rsidRDefault="000224DB" w:rsidP="000224DB">
      <w:pPr>
        <w:pStyle w:val="af3"/>
      </w:pPr>
      <w:r>
        <w:rPr>
          <w:rStyle w:val="af2"/>
          <w:rFonts w:hint="eastAsia"/>
        </w:rPr>
        <w:annotationRef/>
      </w:r>
      <w:r>
        <w:rPr>
          <w:rFonts w:hint="eastAsia"/>
        </w:rPr>
        <w:t>我做题的时候只是找“证经补史”四个字，忽略了一样意思的代词。</w:t>
      </w:r>
    </w:p>
  </w:comment>
  <w:comment w:id="1" w:author="伊莱谢娃 江" w:date="2026-10-25T13:22:00Z" w:initials="伊江">
    <w:p w14:paraId="4DDB29DF" w14:textId="77777777" w:rsidR="00AC416C" w:rsidRDefault="00AC416C" w:rsidP="00AC416C">
      <w:pPr>
        <w:pStyle w:val="af3"/>
      </w:pPr>
      <w:r>
        <w:rPr>
          <w:rStyle w:val="af2"/>
          <w:rFonts w:hint="eastAsia"/>
        </w:rPr>
        <w:annotationRef/>
      </w:r>
      <w:r>
        <w:rPr>
          <w:rFonts w:hint="eastAsia"/>
        </w:rPr>
        <w:t>把主要目标和无关紧要弄混了</w:t>
      </w:r>
    </w:p>
  </w:comment>
  <w:comment w:id="2" w:author="伊莱谢娃 江" w:date="2026-10-25T13:20:00Z" w:initials="伊江">
    <w:p w14:paraId="580DCAE2" w14:textId="77777777" w:rsidR="000224DB" w:rsidRDefault="000224DB" w:rsidP="000224DB">
      <w:pPr>
        <w:pStyle w:val="af3"/>
      </w:pPr>
      <w:r>
        <w:rPr>
          <w:rStyle w:val="af2"/>
          <w:rFonts w:hint="eastAsia"/>
        </w:rPr>
        <w:annotationRef/>
      </w:r>
      <w:r>
        <w:rPr>
          <w:rFonts w:hint="eastAsia"/>
        </w:rPr>
        <w:t>我做题的时候只是找“证经补史”四个字，忽略了一样意思的代词。</w:t>
      </w:r>
    </w:p>
  </w:comment>
  <w:comment w:id="3" w:author="伊莱谢娃 江" w:date="2026-10-25T13:23:00Z" w:initials="伊江">
    <w:p w14:paraId="67EFD747" w14:textId="77777777" w:rsidR="00AC416C" w:rsidRDefault="00AC416C" w:rsidP="00AC416C">
      <w:pPr>
        <w:pStyle w:val="af3"/>
      </w:pPr>
      <w:r>
        <w:rPr>
          <w:rStyle w:val="af2"/>
          <w:rFonts w:hint="eastAsia"/>
        </w:rPr>
        <w:annotationRef/>
      </w:r>
      <w:r>
        <w:rPr>
          <w:rFonts w:hint="eastAsia"/>
          <w:b/>
          <w:bCs/>
        </w:rPr>
        <w:t>开宗明义</w:t>
      </w:r>
      <w:r>
        <w:rPr>
          <w:rFonts w:hint="eastAsia"/>
        </w:rPr>
        <w:t>是一个成语，原指《孝经》开篇第一章阐发宗旨、说明义理，后用来形容</w:t>
      </w:r>
      <w:r>
        <w:rPr>
          <w:rFonts w:hint="eastAsia"/>
          <w:b/>
          <w:bCs/>
        </w:rPr>
        <w:t>说话、写文章一开头就直接点明核心主旨和中心论点</w:t>
      </w:r>
      <w:r>
        <w:rPr>
          <w:rFonts w:hint="eastAsia"/>
        </w:rPr>
        <w:t xml:space="preserve">，不铺垫、不绕弯子。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96F3E5" w15:done="0"/>
  <w15:commentEx w15:paraId="4DDB29DF" w15:done="0"/>
  <w15:commentEx w15:paraId="580DCAE2" w15:done="0"/>
  <w15:commentEx w15:paraId="67EFD7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2A3153" w16cex:dateUtc="2026-10-25T05:20:00Z"/>
  <w16cex:commentExtensible w16cex:durableId="652270B1" w16cex:dateUtc="2026-10-25T05:22:00Z"/>
  <w16cex:commentExtensible w16cex:durableId="60BCF342" w16cex:dateUtc="2026-10-25T05:20:00Z"/>
  <w16cex:commentExtensible w16cex:durableId="3D801C32" w16cex:dateUtc="2026-10-25T0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96F3E5" w16cid:durableId="5B2A3153"/>
  <w16cid:commentId w16cid:paraId="4DDB29DF" w16cid:durableId="652270B1"/>
  <w16cid:commentId w16cid:paraId="580DCAE2" w16cid:durableId="60BCF342"/>
  <w16cid:commentId w16cid:paraId="67EFD747" w16cid:durableId="3D801C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AEFA9" w14:textId="77777777" w:rsidR="00BF1C1E" w:rsidRDefault="00BF1C1E" w:rsidP="000224DB">
      <w:pPr>
        <w:spacing w:after="0" w:line="240" w:lineRule="auto"/>
        <w:rPr>
          <w:rFonts w:hint="eastAsia"/>
        </w:rPr>
      </w:pPr>
      <w:r>
        <w:separator/>
      </w:r>
    </w:p>
  </w:endnote>
  <w:endnote w:type="continuationSeparator" w:id="0">
    <w:p w14:paraId="5A49C71B" w14:textId="77777777" w:rsidR="00BF1C1E" w:rsidRDefault="00BF1C1E" w:rsidP="000224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5CFA" w14:textId="77777777" w:rsidR="00BF1C1E" w:rsidRDefault="00BF1C1E" w:rsidP="000224DB">
      <w:pPr>
        <w:spacing w:after="0" w:line="240" w:lineRule="auto"/>
        <w:rPr>
          <w:rFonts w:hint="eastAsia"/>
        </w:rPr>
      </w:pPr>
      <w:r>
        <w:separator/>
      </w:r>
    </w:p>
  </w:footnote>
  <w:footnote w:type="continuationSeparator" w:id="0">
    <w:p w14:paraId="01A47324" w14:textId="77777777" w:rsidR="00BF1C1E" w:rsidRDefault="00BF1C1E" w:rsidP="000224D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A0F"/>
    <w:multiLevelType w:val="multilevel"/>
    <w:tmpl w:val="779E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7424D"/>
    <w:multiLevelType w:val="multilevel"/>
    <w:tmpl w:val="65DC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C527FC"/>
    <w:multiLevelType w:val="hybridMultilevel"/>
    <w:tmpl w:val="C608D2F6"/>
    <w:lvl w:ilvl="0" w:tplc="D542CFC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6269524">
    <w:abstractNumId w:val="0"/>
  </w:num>
  <w:num w:numId="2" w16cid:durableId="590356800">
    <w:abstractNumId w:val="1"/>
  </w:num>
  <w:num w:numId="3" w16cid:durableId="1735699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伊莱谢娃 江">
    <w15:presenceInfo w15:providerId="Windows Live" w15:userId="0ce76198c99d9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57"/>
    <w:rsid w:val="000224DB"/>
    <w:rsid w:val="0041277E"/>
    <w:rsid w:val="00537957"/>
    <w:rsid w:val="00AC416C"/>
    <w:rsid w:val="00BF1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B3035"/>
  <w15:chartTrackingRefBased/>
  <w15:docId w15:val="{89DE644D-12AB-447D-AD7C-87735F9E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79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379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379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379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795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795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79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79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79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79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379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379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37957"/>
    <w:rPr>
      <w:rFonts w:cstheme="majorBidi"/>
      <w:color w:val="2F5496" w:themeColor="accent1" w:themeShade="BF"/>
      <w:sz w:val="28"/>
      <w:szCs w:val="28"/>
    </w:rPr>
  </w:style>
  <w:style w:type="character" w:customStyle="1" w:styleId="50">
    <w:name w:val="标题 5 字符"/>
    <w:basedOn w:val="a0"/>
    <w:link w:val="5"/>
    <w:uiPriority w:val="9"/>
    <w:semiHidden/>
    <w:rsid w:val="00537957"/>
    <w:rPr>
      <w:rFonts w:cstheme="majorBidi"/>
      <w:color w:val="2F5496" w:themeColor="accent1" w:themeShade="BF"/>
      <w:sz w:val="24"/>
    </w:rPr>
  </w:style>
  <w:style w:type="character" w:customStyle="1" w:styleId="60">
    <w:name w:val="标题 6 字符"/>
    <w:basedOn w:val="a0"/>
    <w:link w:val="6"/>
    <w:uiPriority w:val="9"/>
    <w:semiHidden/>
    <w:rsid w:val="00537957"/>
    <w:rPr>
      <w:rFonts w:cstheme="majorBidi"/>
      <w:b/>
      <w:bCs/>
      <w:color w:val="2F5496" w:themeColor="accent1" w:themeShade="BF"/>
    </w:rPr>
  </w:style>
  <w:style w:type="character" w:customStyle="1" w:styleId="70">
    <w:name w:val="标题 7 字符"/>
    <w:basedOn w:val="a0"/>
    <w:link w:val="7"/>
    <w:uiPriority w:val="9"/>
    <w:semiHidden/>
    <w:rsid w:val="00537957"/>
    <w:rPr>
      <w:rFonts w:cstheme="majorBidi"/>
      <w:b/>
      <w:bCs/>
      <w:color w:val="595959" w:themeColor="text1" w:themeTint="A6"/>
    </w:rPr>
  </w:style>
  <w:style w:type="character" w:customStyle="1" w:styleId="80">
    <w:name w:val="标题 8 字符"/>
    <w:basedOn w:val="a0"/>
    <w:link w:val="8"/>
    <w:uiPriority w:val="9"/>
    <w:semiHidden/>
    <w:rsid w:val="00537957"/>
    <w:rPr>
      <w:rFonts w:cstheme="majorBidi"/>
      <w:color w:val="595959" w:themeColor="text1" w:themeTint="A6"/>
    </w:rPr>
  </w:style>
  <w:style w:type="character" w:customStyle="1" w:styleId="90">
    <w:name w:val="标题 9 字符"/>
    <w:basedOn w:val="a0"/>
    <w:link w:val="9"/>
    <w:uiPriority w:val="9"/>
    <w:semiHidden/>
    <w:rsid w:val="00537957"/>
    <w:rPr>
      <w:rFonts w:eastAsiaTheme="majorEastAsia" w:cstheme="majorBidi"/>
      <w:color w:val="595959" w:themeColor="text1" w:themeTint="A6"/>
    </w:rPr>
  </w:style>
  <w:style w:type="paragraph" w:styleId="a3">
    <w:name w:val="Title"/>
    <w:basedOn w:val="a"/>
    <w:next w:val="a"/>
    <w:link w:val="a4"/>
    <w:uiPriority w:val="10"/>
    <w:qFormat/>
    <w:rsid w:val="005379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7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9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79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7957"/>
    <w:pPr>
      <w:spacing w:before="160"/>
      <w:jc w:val="center"/>
    </w:pPr>
    <w:rPr>
      <w:i/>
      <w:iCs/>
      <w:color w:val="404040" w:themeColor="text1" w:themeTint="BF"/>
    </w:rPr>
  </w:style>
  <w:style w:type="character" w:customStyle="1" w:styleId="a8">
    <w:name w:val="引用 字符"/>
    <w:basedOn w:val="a0"/>
    <w:link w:val="a7"/>
    <w:uiPriority w:val="29"/>
    <w:rsid w:val="00537957"/>
    <w:rPr>
      <w:i/>
      <w:iCs/>
      <w:color w:val="404040" w:themeColor="text1" w:themeTint="BF"/>
    </w:rPr>
  </w:style>
  <w:style w:type="paragraph" w:styleId="a9">
    <w:name w:val="List Paragraph"/>
    <w:basedOn w:val="a"/>
    <w:uiPriority w:val="34"/>
    <w:qFormat/>
    <w:rsid w:val="00537957"/>
    <w:pPr>
      <w:ind w:left="720"/>
      <w:contextualSpacing/>
    </w:pPr>
  </w:style>
  <w:style w:type="character" w:styleId="aa">
    <w:name w:val="Intense Emphasis"/>
    <w:basedOn w:val="a0"/>
    <w:uiPriority w:val="21"/>
    <w:qFormat/>
    <w:rsid w:val="00537957"/>
    <w:rPr>
      <w:i/>
      <w:iCs/>
      <w:color w:val="2F5496" w:themeColor="accent1" w:themeShade="BF"/>
    </w:rPr>
  </w:style>
  <w:style w:type="paragraph" w:styleId="ab">
    <w:name w:val="Intense Quote"/>
    <w:basedOn w:val="a"/>
    <w:next w:val="a"/>
    <w:link w:val="ac"/>
    <w:uiPriority w:val="30"/>
    <w:qFormat/>
    <w:rsid w:val="0053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7957"/>
    <w:rPr>
      <w:i/>
      <w:iCs/>
      <w:color w:val="2F5496" w:themeColor="accent1" w:themeShade="BF"/>
    </w:rPr>
  </w:style>
  <w:style w:type="character" w:styleId="ad">
    <w:name w:val="Intense Reference"/>
    <w:basedOn w:val="a0"/>
    <w:uiPriority w:val="32"/>
    <w:qFormat/>
    <w:rsid w:val="00537957"/>
    <w:rPr>
      <w:b/>
      <w:bCs/>
      <w:smallCaps/>
      <w:color w:val="2F5496" w:themeColor="accent1" w:themeShade="BF"/>
      <w:spacing w:val="5"/>
    </w:rPr>
  </w:style>
  <w:style w:type="paragraph" w:styleId="ae">
    <w:name w:val="header"/>
    <w:basedOn w:val="a"/>
    <w:link w:val="af"/>
    <w:uiPriority w:val="99"/>
    <w:unhideWhenUsed/>
    <w:rsid w:val="000224D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224DB"/>
    <w:rPr>
      <w:sz w:val="18"/>
      <w:szCs w:val="18"/>
    </w:rPr>
  </w:style>
  <w:style w:type="paragraph" w:styleId="af0">
    <w:name w:val="footer"/>
    <w:basedOn w:val="a"/>
    <w:link w:val="af1"/>
    <w:uiPriority w:val="99"/>
    <w:unhideWhenUsed/>
    <w:rsid w:val="000224D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224DB"/>
    <w:rPr>
      <w:sz w:val="18"/>
      <w:szCs w:val="18"/>
    </w:rPr>
  </w:style>
  <w:style w:type="character" w:styleId="af2">
    <w:name w:val="annotation reference"/>
    <w:basedOn w:val="a0"/>
    <w:uiPriority w:val="99"/>
    <w:semiHidden/>
    <w:unhideWhenUsed/>
    <w:rsid w:val="000224DB"/>
    <w:rPr>
      <w:sz w:val="21"/>
      <w:szCs w:val="21"/>
    </w:rPr>
  </w:style>
  <w:style w:type="paragraph" w:styleId="af3">
    <w:name w:val="annotation text"/>
    <w:basedOn w:val="a"/>
    <w:link w:val="af4"/>
    <w:uiPriority w:val="99"/>
    <w:unhideWhenUsed/>
    <w:rsid w:val="000224DB"/>
  </w:style>
  <w:style w:type="character" w:customStyle="1" w:styleId="af4">
    <w:name w:val="批注文字 字符"/>
    <w:basedOn w:val="a0"/>
    <w:link w:val="af3"/>
    <w:uiPriority w:val="99"/>
    <w:rsid w:val="000224DB"/>
  </w:style>
  <w:style w:type="paragraph" w:styleId="af5">
    <w:name w:val="annotation subject"/>
    <w:basedOn w:val="af3"/>
    <w:next w:val="af3"/>
    <w:link w:val="af6"/>
    <w:uiPriority w:val="99"/>
    <w:semiHidden/>
    <w:unhideWhenUsed/>
    <w:rsid w:val="000224DB"/>
    <w:rPr>
      <w:b/>
      <w:bCs/>
    </w:rPr>
  </w:style>
  <w:style w:type="character" w:customStyle="1" w:styleId="af6">
    <w:name w:val="批注主题 字符"/>
    <w:basedOn w:val="af4"/>
    <w:link w:val="af5"/>
    <w:uiPriority w:val="99"/>
    <w:semiHidden/>
    <w:rsid w:val="000224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伊莱谢娃 江</dc:creator>
  <cp:keywords/>
  <dc:description/>
  <cp:lastModifiedBy>伊莱谢娃 江</cp:lastModifiedBy>
  <cp:revision>2</cp:revision>
  <dcterms:created xsi:type="dcterms:W3CDTF">2026-10-25T05:06:00Z</dcterms:created>
  <dcterms:modified xsi:type="dcterms:W3CDTF">2026-10-25T05:25:00Z</dcterms:modified>
</cp:coreProperties>
</file>