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 w:val="0"/>
          <w:sz w:val="44"/>
        </w:rPr>
        <w:t>Pianoteq .ptq 文件格式手册</w:t>
      </w:r>
    </w:p>
    <w:p>
      <w:r>
        <w:rPr>
          <w:rFonts w:ascii="Microsoft YaHei" w:hAnsi="Microsoft YaHei" w:eastAsia="Microsoft YaHei"/>
          <w:b w:val="0"/>
          <w:sz w:val="22"/>
        </w:rPr>
        <w:t>文档版本：1.0    生成日期：2026-07-10</w:t>
      </w:r>
    </w:p>
    <w:p>
      <w:r>
        <w:rPr>
          <w:rFonts w:ascii="Microsoft YaHei" w:hAnsi="Microsoft YaHei" w:eastAsia="Microsoft YaHei"/>
          <w:b w:val="0"/>
          <w:sz w:val="22"/>
        </w:rPr>
        <w:t>分析对象：Pianoteq 23（Pianoteq23.exe）原生预设 / Add-On 包格式</w:t>
      </w:r>
    </w:p>
    <w:p>
      <w:r>
        <w:rPr>
          <w:rFonts w:ascii="Microsoft YaHei" w:hAnsi="Microsoft YaHei" w:eastAsia="Microsoft YaHei"/>
          <w:b w:val="0"/>
          <w:sz w:val="22"/>
        </w:rPr>
        <w:t>参考样本：CP80.ptq（Yamaha CP-80 Add-On，1,862,165 字节）</w:t>
      </w:r>
    </w:p>
    <w:p>
      <w:r>
        <w:rPr>
          <w:rFonts w:ascii="Microsoft YaHei" w:hAnsi="Microsoft YaHei" w:eastAsia="Microsoft YaHei"/>
          <w:b w:val="0"/>
          <w:sz w:val="22"/>
        </w:rPr>
        <w:t>逆向来源：IDA Pro 反编译（presets.cc、archive.hh、marap.cc 等）</w:t>
      </w:r>
    </w:p>
    <w:p/>
    <w:p>
      <w:pPr>
        <w:pStyle w:val="Heading1"/>
      </w:pPr>
      <w:r>
        <w:rPr>
          <w:rFonts w:ascii="Microsoft YaHei" w:hAnsi="Microsoft YaHei" w:eastAsia="Microsoft YaHei"/>
          <w:b w:val="0"/>
          <w:sz w:val="28"/>
        </w:rPr>
        <w:t>1. 概述</w:t>
      </w:r>
    </w:p>
    <w:p>
      <w:r>
        <w:rPr>
          <w:rFonts w:ascii="Microsoft YaHei" w:hAnsi="Microsoft YaHei" w:eastAsia="Microsoft YaHei"/>
          <w:b w:val="0"/>
          <w:sz w:val="22"/>
        </w:rPr>
        <w:t>Pianoteq 使用专有二进制格式存储乐器定义、工厂预设与用户预设。扩展名为 .ptq 的文件是 Pianoteq 的原生预设容器，用于独立版与 Add-On 分发。同一套序列化逻辑也出现在 VST 插件 chunk（PrVK）与 FXP 程序块中，但文件头魔数与字节序不同。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字节序：.ptq 主体为 little-endian（LE）。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字符串：UTF-8，前置 u32 长度（不含 NUL 终止符）。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浮点数组：多数通过 u32 位模式存储（read count → u32[] → reinterpret as f32）。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块长度：archive.hh 定义 length-prefixed block，单块最大 1,048,576 字节。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4"/>
        </w:rPr>
        <w:t>1.1 相关格式对照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格式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扩展名/用途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魔数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字节序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Native preset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.ptq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0x01020305（文件字节 05 03 02 01）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LE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本文档重点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VST single program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插件 chunk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PrVK（ASCII）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LE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单程序序列化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VST program bank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多程序库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0xFE1398A0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LE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银行格式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FXP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.fxp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CcnK + FPCh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BE 头 + LE 体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通用 VST 预设包装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 w:val="0"/>
          <w:sz w:val="28"/>
        </w:rPr>
        <w:t>2. 文件总体布局</w:t>
      </w:r>
    </w:p>
    <w:p>
      <w:r>
        <w:rPr>
          <w:rFonts w:ascii="Microsoft YaHei" w:hAnsi="Microsoft YaHei" w:eastAsia="Microsoft YaHei"/>
          <w:b w:val="0"/>
          <w:sz w:val="22"/>
        </w:rPr>
        <w:t>一个 .ptq 文件自顶向下由以下部分组成：</w:t>
      </w:r>
    </w:p>
    <w:p>
      <w:pPr>
        <w:ind w:left="360"/>
      </w:pPr>
      <w:r>
        <w:rPr>
          <w:rFonts w:ascii="Consolas" w:hAnsi="Consolas"/>
          <w:b w:val="0"/>
          <w:sz w:val="18"/>
        </w:rPr>
        <w:t>┌─────────────────────────────────────────┐</w:t>
        <w:br/>
        <w:t>│ File Header (16 bytes)                  │</w:t>
        <w:br/>
        <w:t>├─────────────────────────────────────────┤</w:t>
        <w:br/>
        <w:t>│ Instrument[0..N-1]                      │</w:t>
        <w:br/>
        <w:t>│   [u32 name_len][name UTF-8]            │</w:t>
        <w:br/>
        <w:t>│   DeserializeInstrumentFromStream (v7)  │</w:t>
        <w:br/>
        <w:t>├─────────────────────────────────────────┤</w:t>
        <w:br/>
        <w:t>│ Macro Section                           │</w:t>
        <w:br/>
        <w:t>│   i32 macro_count                       │</w:t>
        <w:br/>
        <w:t>│   × (name + i32 priority)               │</w:t>
        <w:br/>
        <w:t>├─────────────────────────────────────────┤</w:t>
        <w:br/>
        <w:t>│ Factory Preset Section                  │</w:t>
        <w:br/>
        <w:t>│   i32 factory_preset_count              │</w:t>
        <w:br/>
        <w:t>│   × factory preset blob                 │</w:t>
        <w:br/>
        <w:t>└─────────────────────────────────────────┘</w:t>
      </w:r>
    </w:p>
    <w:p>
      <w:r>
        <w:rPr>
          <w:rFonts w:ascii="Microsoft YaHei" w:hAnsi="Microsoft YaHei" w:eastAsia="Microsoft YaHei"/>
          <w:b w:val="0"/>
          <w:sz w:val="22"/>
        </w:rPr>
        <w:t>解析入口对应 Pianoteq_presets_cc 中的加载例程（presets.cc）。Instrument 体由 DeserializeInstrumentFromStream 读取，当前 CP80 样本为 marap v7。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8"/>
        </w:rPr>
        <w:t>3. 文件头（16 字节）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偏移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大小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0x00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u32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magic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必须为 0x01020305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0x04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i32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format_version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容器版本；Pianoteq 23 最大支持 9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0x08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i32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flags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format_version &gt; 5 时通常为 1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0x0C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i32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instrument_count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乐器条目数量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2"/>
        </w:rPr>
        <w:t>CP80.ptq 实测：format_version=8，flags=1，instrument_count=3。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8"/>
        </w:rPr>
        <w:t>4. 序列化原语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4"/>
        </w:rPr>
        <w:t>4.1 长度前缀块</w:t>
      </w:r>
    </w:p>
    <w:p>
      <w:pPr>
        <w:ind w:left="360"/>
      </w:pPr>
      <w:r>
        <w:rPr>
          <w:rFonts w:ascii="Consolas" w:hAnsi="Consolas"/>
          <w:b w:val="0"/>
          <w:sz w:val="18"/>
        </w:rPr>
        <w:t>length_block ::= u32(len) payload[len]</w:t>
        <w:br/>
        <w:t xml:space="preserve">  约束: 0 &lt;= len &lt;= 1_000_000</w:t>
        <w:br/>
        <w:t>length_str   ::= length_block  (UTF-8 文本)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4"/>
        </w:rPr>
        <w:t>4.2 动态数组</w:t>
      </w:r>
    </w:p>
    <w:p>
      <w:pPr>
        <w:ind w:left="360"/>
      </w:pPr>
      <w:r>
        <w:rPr>
          <w:rFonts w:ascii="Consolas" w:hAnsi="Consolas"/>
          <w:b w:val="0"/>
          <w:sz w:val="18"/>
        </w:rPr>
        <w:t>u32_array ::= i32(count) u32[count]</w:t>
        <w:br/>
        <w:t>i32_array ::= i32(count) i32[count]</w:t>
        <w:br/>
        <w:t>f32_array ::= i32(count) u32[count]  // 按 IEEE754 位模式解释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4"/>
        </w:rPr>
        <w:t>4.3 Buffer Descriptor List</w:t>
      </w:r>
    </w:p>
    <w:p>
      <w:r>
        <w:rPr>
          <w:rFonts w:ascii="Microsoft YaHei" w:hAnsi="Microsoft YaHei" w:eastAsia="Microsoft YaHei"/>
          <w:b w:val="0"/>
          <w:sz w:val="22"/>
        </w:rPr>
        <w:t>ReadAndPopulateBufferDescriptorList：i32(count) 后跟 count 个 (u32, u32) 对，用于引用 instrument 内部的采样/缓冲区块。Instrument v7 解析中多次出现。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8"/>
        </w:rPr>
        <w:t>5. Instrument 块（marap v7）</w:t>
      </w:r>
    </w:p>
    <w:p>
      <w:r>
        <w:rPr>
          <w:rFonts w:ascii="Microsoft YaHei" w:hAnsi="Microsoft YaHei" w:eastAsia="Microsoft YaHei"/>
          <w:b w:val="0"/>
          <w:sz w:val="22"/>
        </w:rPr>
        <w:t>每个 instrument 条目 = 长度前缀名称 + 二进制体。体首 i32 必须为 7（marap instrument schema version）。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4"/>
        </w:rPr>
        <w:t>5.1 已知标量（体起始）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相对偏移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CP80 值</w:t>
            </w:r>
          </w:p>
        </w:tc>
      </w:tr>
      <w:tr>
        <w:tc>
          <w:tcPr>
            <w:tcW w:type="dxa" w:w="2340"/>
          </w:tcPr>
          <w:p>
            <w:r>
              <w:rPr>
                <w:rFonts w:ascii="Consolas" w:hAnsi="Consolas"/>
                <w:b w:val="0"/>
                <w:sz w:val="18"/>
              </w:rPr>
              <w:t>+0</w:t>
            </w:r>
          </w:p>
        </w:tc>
        <w:tc>
          <w:tcPr>
            <w:tcW w:type="dxa" w:w="2340"/>
          </w:tcPr>
          <w:p>
            <w:r>
              <w:rPr>
                <w:rFonts w:ascii="Consolas" w:hAnsi="Consolas"/>
                <w:b w:val="0"/>
                <w:sz w:val="18"/>
              </w:rPr>
              <w:t>i32</w:t>
            </w:r>
          </w:p>
        </w:tc>
        <w:tc>
          <w:tcPr>
            <w:tcW w:type="dxa" w:w="2340"/>
          </w:tcPr>
          <w:p>
            <w:r>
              <w:rPr>
                <w:rFonts w:ascii="Consolas" w:hAnsi="Consolas"/>
                <w:b w:val="0"/>
                <w:sz w:val="18"/>
              </w:rPr>
              <w:t>marap_version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</w:tr>
      <w:tr>
        <w:tc>
          <w:tcPr>
            <w:tcW w:type="dxa" w:w="2340"/>
          </w:tcPr>
          <w:p>
            <w:r>
              <w:rPr>
                <w:rFonts w:ascii="Consolas" w:hAnsi="Consolas"/>
                <w:b w:val="0"/>
                <w:sz w:val="18"/>
              </w:rPr>
              <w:t>+4</w:t>
            </w:r>
          </w:p>
        </w:tc>
        <w:tc>
          <w:tcPr>
            <w:tcW w:type="dxa" w:w="2340"/>
          </w:tcPr>
          <w:p>
            <w:r>
              <w:rPr>
                <w:rFonts w:ascii="Consolas" w:hAnsi="Consolas"/>
                <w:b w:val="0"/>
                <w:sz w:val="18"/>
              </w:rPr>
              <w:t>f32</w:t>
            </w:r>
          </w:p>
        </w:tc>
        <w:tc>
          <w:tcPr>
            <w:tcW w:type="dxa" w:w="2340"/>
          </w:tcPr>
          <w:p>
            <w:r>
              <w:rPr>
                <w:rFonts w:ascii="Consolas" w:hAnsi="Consolas"/>
                <w:b w:val="0"/>
                <w:sz w:val="18"/>
              </w:rPr>
              <w:t>sample_rate_hz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44100.0</w:t>
            </w:r>
          </w:p>
        </w:tc>
      </w:tr>
      <w:tr>
        <w:tc>
          <w:tcPr>
            <w:tcW w:type="dxa" w:w="2340"/>
          </w:tcPr>
          <w:p>
            <w:r>
              <w:rPr>
                <w:rFonts w:ascii="Consolas" w:hAnsi="Consolas"/>
                <w:b w:val="0"/>
                <w:sz w:val="18"/>
              </w:rPr>
              <w:t>+8</w:t>
            </w:r>
          </w:p>
        </w:tc>
        <w:tc>
          <w:tcPr>
            <w:tcW w:type="dxa" w:w="2340"/>
          </w:tcPr>
          <w:p>
            <w:r>
              <w:rPr>
                <w:rFonts w:ascii="Consolas" w:hAnsi="Consolas"/>
                <w:b w:val="0"/>
                <w:sz w:val="18"/>
              </w:rPr>
              <w:t>f32</w:t>
            </w:r>
          </w:p>
        </w:tc>
        <w:tc>
          <w:tcPr>
            <w:tcW w:type="dxa" w:w="2340"/>
          </w:tcPr>
          <w:p>
            <w:r>
              <w:rPr>
                <w:rFonts w:ascii="Consolas" w:hAnsi="Consolas"/>
                <w:b w:val="0"/>
                <w:sz w:val="18"/>
              </w:rPr>
              <w:t>scalar_a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18000.0（用途待完全确认）</w:t>
            </w:r>
          </w:p>
        </w:tc>
      </w:tr>
      <w:tr>
        <w:tc>
          <w:tcPr>
            <w:tcW w:type="dxa" w:w="2340"/>
          </w:tcPr>
          <w:p>
            <w:r>
              <w:rPr>
                <w:rFonts w:ascii="Consolas" w:hAnsi="Consolas"/>
                <w:b w:val="0"/>
                <w:sz w:val="18"/>
              </w:rPr>
              <w:t>+12</w:t>
            </w:r>
          </w:p>
        </w:tc>
        <w:tc>
          <w:tcPr>
            <w:tcW w:type="dxa" w:w="2340"/>
          </w:tcPr>
          <w:p>
            <w:r>
              <w:rPr>
                <w:rFonts w:ascii="Consolas" w:hAnsi="Consolas"/>
                <w:b w:val="0"/>
                <w:sz w:val="18"/>
              </w:rPr>
              <w:t>f32</w:t>
            </w:r>
          </w:p>
        </w:tc>
        <w:tc>
          <w:tcPr>
            <w:tcW w:type="dxa" w:w="2340"/>
          </w:tcPr>
          <w:p>
            <w:r>
              <w:rPr>
                <w:rFonts w:ascii="Consolas" w:hAnsi="Consolas"/>
                <w:b w:val="0"/>
                <w:sz w:val="18"/>
              </w:rPr>
              <w:t>scalar_b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18000.0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 w:val="0"/>
          <w:sz w:val="24"/>
        </w:rPr>
        <w:t>5.2 主要子结构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子块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版本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BlockV2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≤2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早期参数块</w:t>
            </w:r>
          </w:p>
        </w:tc>
      </w:tr>
      <w:tr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BlockV1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≤1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辅助参数</w:t>
            </w:r>
          </w:p>
        </w:tc>
      </w:tr>
      <w:tr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MarapPreset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≤6+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宏/共振相关 preset 数据</w:t>
            </w:r>
          </w:p>
        </w:tc>
      </w:tr>
      <w:tr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MultiArrayV1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≤1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多维数组描述</w:t>
            </w:r>
          </w:p>
        </w:tc>
      </w:tr>
      <w:tr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CompositeV2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≤2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复合数据结构</w:t>
            </w:r>
          </w:p>
        </w:tc>
      </w:tr>
      <w:tr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Matrix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—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i32 rows, cols + rows×cols 个 u32</w:t>
            </w:r>
          </w:p>
        </w:tc>
      </w:tr>
      <w:tr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Header7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—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7×u32 固定头</w:t>
            </w:r>
          </w:p>
        </w:tc>
      </w:tr>
      <w:tr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Keyframe i32[]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—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动画/调制关键帧索引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2"/>
        </w:rPr>
        <w:t>Instrument 1/2（factoryCP80bright.txt、factoryCP80orig.txt）约 37 KB，主要为物理模型参数。Instrument 3（factoryCP80restor.txt）约 1.78 MiB，除模型数据外还嵌入 KVR1/FLAC 打击采样（见第 8 章）。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4"/>
        </w:rPr>
        <w:t>5.3 CP80 三乐器对照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#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名称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体偏移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大小</w:t>
            </w:r>
          </w:p>
        </w:tc>
      </w:tr>
      <w:tr>
        <w:tc>
          <w:tcPr>
            <w:tcW w:type="dxa" w:w="2340"/>
          </w:tcPr>
          <w:p>
            <w:r>
              <w:rPr>
                <w:rFonts w:ascii="Consolas" w:hAnsi="Consolas"/>
                <w:b w:val="0"/>
                <w:sz w:val="18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rFonts w:ascii="Consolas" w:hAnsi="Consolas"/>
                <w:b w:val="0"/>
                <w:sz w:val="18"/>
              </w:rPr>
              <w:t>factoryCP80bright.txt</w:t>
            </w:r>
          </w:p>
        </w:tc>
        <w:tc>
          <w:tcPr>
            <w:tcW w:type="dxa" w:w="2340"/>
          </w:tcPr>
          <w:p>
            <w:r>
              <w:rPr>
                <w:rFonts w:ascii="Consolas" w:hAnsi="Consolas"/>
                <w:b w:val="0"/>
                <w:sz w:val="18"/>
              </w:rPr>
              <w:t>0x29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37,520 B</w:t>
            </w:r>
          </w:p>
        </w:tc>
      </w:tr>
      <w:tr>
        <w:tc>
          <w:tcPr>
            <w:tcW w:type="dxa" w:w="2340"/>
          </w:tcPr>
          <w:p>
            <w:r>
              <w:rPr>
                <w:rFonts w:ascii="Consolas" w:hAnsi="Consolas"/>
                <w:b w:val="0"/>
                <w:sz w:val="18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rFonts w:ascii="Consolas" w:hAnsi="Consolas"/>
                <w:b w:val="0"/>
                <w:sz w:val="18"/>
              </w:rPr>
              <w:t>factoryCP80orig.txt</w:t>
            </w:r>
          </w:p>
        </w:tc>
        <w:tc>
          <w:tcPr>
            <w:tcW w:type="dxa" w:w="2340"/>
          </w:tcPr>
          <w:p>
            <w:r>
              <w:rPr>
                <w:rFonts w:ascii="Consolas" w:hAnsi="Consolas"/>
                <w:b w:val="0"/>
                <w:sz w:val="18"/>
              </w:rPr>
              <w:t>0x92D4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37,648 B</w:t>
            </w:r>
          </w:p>
        </w:tc>
      </w:tr>
      <w:tr>
        <w:tc>
          <w:tcPr>
            <w:tcW w:type="dxa" w:w="2340"/>
          </w:tcPr>
          <w:p>
            <w:r>
              <w:rPr>
                <w:rFonts w:ascii="Consolas" w:hAnsi="Consolas"/>
                <w:b w:val="0"/>
                <w:sz w:val="18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rFonts w:ascii="Consolas" w:hAnsi="Consolas"/>
                <w:b w:val="0"/>
                <w:sz w:val="18"/>
              </w:rPr>
              <w:t>factoryCP80restor.txt</w:t>
            </w:r>
          </w:p>
        </w:tc>
        <w:tc>
          <w:tcPr>
            <w:tcW w:type="dxa" w:w="2340"/>
          </w:tcPr>
          <w:p>
            <w:r>
              <w:rPr>
                <w:rFonts w:ascii="Consolas" w:hAnsi="Consolas"/>
                <w:b w:val="0"/>
                <w:sz w:val="18"/>
              </w:rPr>
              <w:t>0x12601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1,784,832 B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 w:val="0"/>
          <w:sz w:val="28"/>
        </w:rPr>
        <w:t>6. Macro 区</w:t>
      </w:r>
    </w:p>
    <w:p>
      <w:pPr>
        <w:ind w:left="360"/>
      </w:pPr>
      <w:r>
        <w:rPr>
          <w:rFonts w:ascii="Consolas" w:hAnsi="Consolas"/>
          <w:b w:val="0"/>
          <w:sz w:val="18"/>
        </w:rPr>
        <w:t>macro_section ::= i32(macro_count)</w:t>
        <w:br/>
        <w:t xml:space="preserve">  repeat macro_count:</w:t>
        <w:br/>
        <w:t xml:space="preserve">    name ::= length_str</w:t>
        <w:br/>
        <w:t xml:space="preserve">    priority ::= i32</w:t>
      </w:r>
    </w:p>
    <w:p>
      <w:r>
        <w:rPr>
          <w:rFonts w:ascii="Microsoft YaHei" w:hAnsi="Microsoft YaHei" w:eastAsia="Microsoft YaHei"/>
          <w:b w:val="0"/>
          <w:sz w:val="22"/>
        </w:rPr>
        <w:t>CP80.ptq 中 macro_count=0，该区为空，工厂预设紧接在 instrument 3 之后。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8"/>
        </w:rPr>
        <w:t>7. Factory Preset 区</w:t>
      </w:r>
    </w:p>
    <w:p>
      <w:pPr>
        <w:ind w:left="360"/>
      </w:pPr>
      <w:r>
        <w:rPr>
          <w:rFonts w:ascii="Consolas" w:hAnsi="Consolas"/>
          <w:b w:val="0"/>
          <w:sz w:val="18"/>
        </w:rPr>
        <w:t>factory_section ::= i32(factory_preset_count)</w:t>
        <w:br/>
        <w:t xml:space="preserve">  repeat factory_preset_count:</w:t>
        <w:br/>
        <w:t xml:space="preserve">    outer_id   ::= length_str      // 外层标识</w:t>
        <w:br/>
        <w:t xml:space="preserve">    inner_ver  ::= i32             // Gmm_LinearAlgebraHelper_63 包装版本</w:t>
        <w:br/>
        <w:t xml:space="preserve">    factory_ref::= length_str      // 指向 instrument 名称</w:t>
        <w:br/>
        <w:t xml:space="preserve">    percu_ref  ::= length_str      // 打击/percu 数据引用</w:t>
        <w:br/>
        <w:t xml:space="preserve">    display    ::= length_str      // UI 显示名</w:t>
        <w:br/>
        <w:t xml:space="preserve">    params     ::= binary blob     // Pianoteq_marap_FormatErrorMessage_3</w:t>
      </w:r>
    </w:p>
    <w:p>
      <w:r>
        <w:rPr>
          <w:rFonts w:ascii="Microsoft YaHei" w:hAnsi="Microsoft YaHei" w:eastAsia="Microsoft YaHei"/>
          <w:b w:val="0"/>
          <w:sz w:val="22"/>
        </w:rPr>
        <w:t>CP80 共 3 个 factory preset，每个 params 块固定 590 字节（schema v9）。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4"/>
        </w:rPr>
        <w:t>7.1 CP80 Factory Preset 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显示名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factory_ref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percu_ref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params 偏移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大小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CP-80 original copy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factoryCP80orig.txt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percuCP80orig.dat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0x1C6263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590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CP-80 restored copy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factoryCP80restor.txt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percuCP80restor.dat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0x1C6513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590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CP-80 restored bright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factoryCP80bright.txt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percuCP80restor.dat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0x1C67C7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590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 w:val="0"/>
          <w:sz w:val="28"/>
        </w:rPr>
        <w:t>8. 嵌入式 KVR1 / FLAC 采样容器</w:t>
      </w:r>
    </w:p>
    <w:p>
      <w:r>
        <w:rPr>
          <w:rFonts w:ascii="Microsoft YaHei" w:hAnsi="Microsoft YaHei" w:eastAsia="Microsoft YaHei"/>
          <w:b w:val="0"/>
          <w:sz w:val="22"/>
        </w:rPr>
        <w:t>在 instrument 3 体内，从偏移 0x1B8B2 起存在 KVR1 标记的嵌入式 FLAC 打击采样链。首个块使用 32 字节 KVR1 头，后续块使用 24 字节 mini 头，通过 flac_size 链式遍历。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4"/>
        </w:rPr>
        <w:t>8.1 KVR1 头（32 字节）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偏移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大小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+0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char[4]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tag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KVR1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+4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u32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sample_id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MIDI 音高（实测 18–108）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+8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u32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header_extra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18（样本 0）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+12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u32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field_c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3214（常量，≈72.9 ms @ 44.1 kHz）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+16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u32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sample_rate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44100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+20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u32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channels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+24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u32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flac_size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FLAC 载荷字节数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+28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u32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total_size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含头的总块大小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 w:val="0"/>
          <w:sz w:val="24"/>
        </w:rPr>
        <w:t>8.2 Mini 头（24 字节）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偏移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大小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</w:tr>
      <w:tr>
        <w:tc>
          <w:tcPr>
            <w:tcW w:type="dxa" w:w="2340"/>
          </w:tcPr>
          <w:p>
            <w:r>
              <w:rPr>
                <w:rFonts w:ascii="Consolas" w:hAnsi="Consolas"/>
                <w:b w:val="0"/>
                <w:sz w:val="18"/>
              </w:rPr>
              <w:t>+0</w:t>
            </w:r>
          </w:p>
        </w:tc>
        <w:tc>
          <w:tcPr>
            <w:tcW w:type="dxa" w:w="2340"/>
          </w:tcPr>
          <w:p>
            <w:r>
              <w:rPr>
                <w:rFonts w:ascii="Consolas" w:hAnsi="Consolas"/>
                <w:b w:val="0"/>
                <w:sz w:val="18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rFonts w:ascii="Consolas" w:hAnsi="Consolas"/>
                <w:b w:val="0"/>
                <w:sz w:val="18"/>
              </w:rPr>
              <w:t>u32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sample_id</w:t>
            </w:r>
          </w:p>
        </w:tc>
      </w:tr>
      <w:tr>
        <w:tc>
          <w:tcPr>
            <w:tcW w:type="dxa" w:w="2340"/>
          </w:tcPr>
          <w:p>
            <w:r>
              <w:rPr>
                <w:rFonts w:ascii="Consolas" w:hAnsi="Consolas"/>
                <w:b w:val="0"/>
                <w:sz w:val="18"/>
              </w:rPr>
              <w:t>+4</w:t>
            </w:r>
          </w:p>
        </w:tc>
        <w:tc>
          <w:tcPr>
            <w:tcW w:type="dxa" w:w="2340"/>
          </w:tcPr>
          <w:p>
            <w:r>
              <w:rPr>
                <w:rFonts w:ascii="Consolas" w:hAnsi="Consolas"/>
                <w:b w:val="0"/>
                <w:sz w:val="18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rFonts w:ascii="Consolas" w:hAnsi="Consolas"/>
                <w:b w:val="0"/>
                <w:sz w:val="18"/>
              </w:rPr>
              <w:t>u32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field_c (=3214)</w:t>
            </w:r>
          </w:p>
        </w:tc>
      </w:tr>
      <w:tr>
        <w:tc>
          <w:tcPr>
            <w:tcW w:type="dxa" w:w="2340"/>
          </w:tcPr>
          <w:p>
            <w:r>
              <w:rPr>
                <w:rFonts w:ascii="Consolas" w:hAnsi="Consolas"/>
                <w:b w:val="0"/>
                <w:sz w:val="18"/>
              </w:rPr>
              <w:t>+8</w:t>
            </w:r>
          </w:p>
        </w:tc>
        <w:tc>
          <w:tcPr>
            <w:tcW w:type="dxa" w:w="2340"/>
          </w:tcPr>
          <w:p>
            <w:r>
              <w:rPr>
                <w:rFonts w:ascii="Consolas" w:hAnsi="Consolas"/>
                <w:b w:val="0"/>
                <w:sz w:val="18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rFonts w:ascii="Consolas" w:hAnsi="Consolas"/>
                <w:b w:val="0"/>
                <w:sz w:val="18"/>
              </w:rPr>
              <w:t>u32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sample_rate (=44100)</w:t>
            </w:r>
          </w:p>
        </w:tc>
      </w:tr>
      <w:tr>
        <w:tc>
          <w:tcPr>
            <w:tcW w:type="dxa" w:w="2340"/>
          </w:tcPr>
          <w:p>
            <w:r>
              <w:rPr>
                <w:rFonts w:ascii="Consolas" w:hAnsi="Consolas"/>
                <w:b w:val="0"/>
                <w:sz w:val="18"/>
              </w:rPr>
              <w:t>+12</w:t>
            </w:r>
          </w:p>
        </w:tc>
        <w:tc>
          <w:tcPr>
            <w:tcW w:type="dxa" w:w="2340"/>
          </w:tcPr>
          <w:p>
            <w:r>
              <w:rPr>
                <w:rFonts w:ascii="Consolas" w:hAnsi="Consolas"/>
                <w:b w:val="0"/>
                <w:sz w:val="18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rFonts w:ascii="Consolas" w:hAnsi="Consolas"/>
                <w:b w:val="0"/>
                <w:sz w:val="18"/>
              </w:rPr>
              <w:t>u32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channels (=1)</w:t>
            </w:r>
          </w:p>
        </w:tc>
      </w:tr>
      <w:tr>
        <w:tc>
          <w:tcPr>
            <w:tcW w:type="dxa" w:w="2340"/>
          </w:tcPr>
          <w:p>
            <w:r>
              <w:rPr>
                <w:rFonts w:ascii="Consolas" w:hAnsi="Consolas"/>
                <w:b w:val="0"/>
                <w:sz w:val="18"/>
              </w:rPr>
              <w:t>+16</w:t>
            </w:r>
          </w:p>
        </w:tc>
        <w:tc>
          <w:tcPr>
            <w:tcW w:type="dxa" w:w="2340"/>
          </w:tcPr>
          <w:p>
            <w:r>
              <w:rPr>
                <w:rFonts w:ascii="Consolas" w:hAnsi="Consolas"/>
                <w:b w:val="0"/>
                <w:sz w:val="18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rFonts w:ascii="Consolas" w:hAnsi="Consolas"/>
                <w:b w:val="0"/>
                <w:sz w:val="18"/>
              </w:rPr>
              <w:t>u32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flac_size</w:t>
            </w:r>
          </w:p>
        </w:tc>
      </w:tr>
      <w:tr>
        <w:tc>
          <w:tcPr>
            <w:tcW w:type="dxa" w:w="2340"/>
          </w:tcPr>
          <w:p>
            <w:r>
              <w:rPr>
                <w:rFonts w:ascii="Consolas" w:hAnsi="Consolas"/>
                <w:b w:val="0"/>
                <w:sz w:val="18"/>
              </w:rPr>
              <w:t>+20</w:t>
            </w:r>
          </w:p>
        </w:tc>
        <w:tc>
          <w:tcPr>
            <w:tcW w:type="dxa" w:w="2340"/>
          </w:tcPr>
          <w:p>
            <w:r>
              <w:rPr>
                <w:rFonts w:ascii="Consolas" w:hAnsi="Consolas"/>
                <w:b w:val="0"/>
                <w:sz w:val="18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rFonts w:ascii="Consolas" w:hAnsi="Consolas"/>
                <w:b w:val="0"/>
                <w:sz w:val="18"/>
              </w:rPr>
              <w:t>u32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total_size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2"/>
        </w:rPr>
        <w:t>CP80 共提取 18 个有效 FLAC 单声道样本（libFLAC 1.1.2，16-bit）。原始 fLaC 标记 21 处，末 3 处为音频数据内误匹配。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8"/>
        </w:rPr>
        <w:t>9. 590 字节参数块（schema v9）</w:t>
      </w:r>
    </w:p>
    <w:p>
      <w:r>
        <w:rPr>
          <w:rFonts w:ascii="Microsoft YaHei" w:hAnsi="Microsoft YaHei" w:eastAsia="Microsoft YaHei"/>
          <w:b w:val="0"/>
          <w:sz w:val="22"/>
        </w:rPr>
        <w:t>反序列化函数：Pianoteq_marap_FormatErrorMessage_3（marap.cc）。包装函数：Gmm_LinearAlgebraHelper_63 读取 inner_version 与三个字符串后传入参数流。CP80 三个 preset 均已完整解析（consumed=590，remaining=0）。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4"/>
        </w:rPr>
        <w:t>9.1 完整字段布局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偏移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大小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CP80 典型值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0x000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i32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schema_version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9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0x004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f32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reserved_f32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0x008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i32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reserved_i32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0x00C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f32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reserved_f32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0x010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f32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reserved_f32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0x014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f32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global_gain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1.0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0x018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f32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tuning_a4_hz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440.0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0x01C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i32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flags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【Voicing 块 Helper_64】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0x020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i32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voicing.version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0x024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i32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voicing.magic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0（999999=使用默认，不序列化）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0x028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var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str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voicing.name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Default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0x033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52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f32[12]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velocity_map_hz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100…1200（步进 100）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【Tuning Design 块 Helper_65】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0x067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i32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tuning.version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0x06B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f32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tuning.field_0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440.0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0x06F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i32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tuning.base_note_low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0x073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i32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tuning.base_note_mid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69 (A4)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0x077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i32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tuning.split_count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0x07B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52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i32[12]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tuning.split_indices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0…11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0x0AB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var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str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tuning.preset_name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Default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0x0B6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f32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output_volume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1.0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0x0BA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f32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direct_sound_duration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1.0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0x0BE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f32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hammer_hardness_p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1.0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0x0C2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f32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hammer_hardness_mf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42 / 48 ★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0x0C6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f32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hammer_hardness_f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1.0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0x0CA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132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f32[32]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velocity_curve_x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60, 500, 14000, 0…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0x14A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132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f32[32]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velocity_curve_y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全 0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0x1CA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f32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unknown_164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≈1.3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0x1CE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f32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reverb_duration_s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0.8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0x1D2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f32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reverb_mix_db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≈ -4.44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0x1D6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f32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reverb_predelay_ms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18.0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0x1DA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f32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reverb_width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1.0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0x1DE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f32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unknown_184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0x1E2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f32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unknown_188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1.0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【Mechanical Noise Helper_69】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0x1E6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16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i32+3×f32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mech_noise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version=1, f0/f1/f2=1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【Hammer Noise Helper_67】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0x1F6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16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i32+3×f32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hammer_noise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version=1, f0/f1/f2=1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【EQ Helper_68】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0x206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24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i32+5×f32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eq_header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version=1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0x21E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36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f32[8]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eq_band_gains_db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全 0 dB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合计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590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 w:val="0"/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 w:val="0"/>
          <w:sz w:val="24"/>
        </w:rPr>
        <w:t>9.2 UI 语义对照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Pianoteq UI 含义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b w:val="0"/>
                <w:sz w:val="18"/>
              </w:rPr>
              <w:t>tuning_a4_hz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b w:val="0"/>
                <w:sz w:val="18"/>
              </w:rPr>
              <w:t>A4 标准音高（Hz）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b w:val="0"/>
                <w:sz w:val="18"/>
              </w:rPr>
              <w:t>voicing + velocity_map_hz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b w:val="0"/>
                <w:sz w:val="18"/>
              </w:rPr>
              <w:t>Voicing 预设与 12 层力度映射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b w:val="0"/>
                <w:sz w:val="18"/>
              </w:rPr>
              <w:t>hammer_hardness_p/mf/f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b w:val="0"/>
                <w:sz w:val="18"/>
              </w:rPr>
              <w:t>击锤硬度（piano / mezzo-forte / forte）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b w:val="0"/>
                <w:sz w:val="18"/>
              </w:rPr>
              <w:t>direct_sound_duration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b w:val="0"/>
                <w:sz w:val="18"/>
              </w:rPr>
              <w:t>直达声持续时间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b w:val="0"/>
                <w:sz w:val="18"/>
              </w:rPr>
              <w:t>velocity_curve_x/y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b w:val="0"/>
                <w:sz w:val="18"/>
              </w:rPr>
              <w:t>32 点力度响应曲线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b w:val="0"/>
                <w:sz w:val="18"/>
              </w:rPr>
              <w:t>reverb_*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b w:val="0"/>
                <w:sz w:val="18"/>
              </w:rPr>
              <w:t>混响时长、混合电平、预延迟、立体声宽度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b w:val="0"/>
                <w:sz w:val="18"/>
              </w:rPr>
              <w:t>mechanical_noise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b w:val="0"/>
                <w:sz w:val="18"/>
              </w:rPr>
              <w:t>机械噪声（按键、踏板、制音器）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b w:val="0"/>
                <w:sz w:val="18"/>
              </w:rPr>
              <w:t>hammer_noise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b w:val="0"/>
                <w:sz w:val="18"/>
              </w:rPr>
              <w:t>击锤噪声（量、明亮度、重量）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b w:val="0"/>
                <w:sz w:val="18"/>
              </w:rPr>
              <w:t>eq_band_gains_db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b w:val="0"/>
                <w:sz w:val="18"/>
              </w:rPr>
              <w:t>8 段均衡器各频段增益（dB）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 w:val="0"/>
          <w:sz w:val="24"/>
        </w:rPr>
        <w:t>9.3 三 Preset 差异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对比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差异字节数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主要字段</w:t>
            </w:r>
          </w:p>
        </w:tc>
      </w:tr>
      <w:tr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original vs restored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8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hammer_hardness_mf: 42 → 48</w:t>
            </w:r>
          </w:p>
        </w:tc>
      </w:tr>
      <w:tr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restored vs bright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offsets 0x21E–0x221（EQ 区附近）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2"/>
        </w:rPr>
        <w:t>可听差异主要来自 hammer_hardness_mf：original=42.0，restored/bright=48.0。其余参数（A4=440、混响、力度曲线、EQ 增益）三者基本相同。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8"/>
        </w:rPr>
        <w:t>10. 二进制交叉引用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IDA 符号 / 地址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源文件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作用</w:t>
            </w:r>
          </w:p>
        </w:tc>
      </w:tr>
      <w:tr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Pianoteq_presets_cc_*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presets.cc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.ptq 顶层加载/保存</w:t>
            </w:r>
          </w:p>
        </w:tc>
      </w:tr>
      <w:tr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DeserializeInstrumentFromStream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—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Instrument marap v7 反序列化</w:t>
            </w:r>
          </w:p>
        </w:tc>
      </w:tr>
      <w:tr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Gmm_LinearAlgebraHelper_63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—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Factory preset 包装（inner_version + 3 字符串）</w:t>
            </w:r>
          </w:p>
        </w:tc>
      </w:tr>
      <w:tr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Gmm_LinearAlgebraHelper_64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—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Voicing 块</w:t>
            </w:r>
          </w:p>
        </w:tc>
      </w:tr>
      <w:tr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Gmm_LinearAlgebraHelper_65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—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Tuning design 块</w:t>
            </w:r>
          </w:p>
        </w:tc>
      </w:tr>
      <w:tr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Gmm_LinearAlgebraHelper_67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—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Hammer noise 块</w:t>
            </w:r>
          </w:p>
        </w:tc>
      </w:tr>
      <w:tr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Gmm_LinearAlgebraHelper_68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—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EQ 块</w:t>
            </w:r>
          </w:p>
        </w:tc>
      </w:tr>
      <w:tr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Gmm_LinearAlgebraHelper_69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—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Mechanical noise 块</w:t>
            </w:r>
          </w:p>
        </w:tc>
      </w:tr>
      <w:tr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Pianoteq_marap_FormatErrorMessage_3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marap.cc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590B 参数块 schema v9</w:t>
            </w:r>
          </w:p>
        </w:tc>
      </w:tr>
      <w:tr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length-prefixed I/O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archive.hh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 w:val="0"/>
                <w:sz w:val="18"/>
              </w:rPr>
              <w:t>块读写原语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 w:val="0"/>
          <w:sz w:val="28"/>
        </w:rPr>
        <w:t>11. 配套工具脚本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脚本路径</w:t>
            </w:r>
          </w:p>
        </w:tc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功能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b w:val="0"/>
                <w:sz w:val="18"/>
              </w:rPr>
              <w:t>C:\Users\karma\Documents\parse_ptq_v2.py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b w:val="0"/>
                <w:sz w:val="18"/>
              </w:rPr>
              <w:t>扫描 .ptq 头、instrument、macro、factory 区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b w:val="0"/>
                <w:sz w:val="18"/>
              </w:rPr>
              <w:t>C:\Users\karma\Documents\ptq_cp80_report.py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b w:val="0"/>
                <w:sz w:val="18"/>
              </w:rPr>
              <w:t>生成 CP80.ptq.analysis.json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b w:val="0"/>
                <w:sz w:val="18"/>
              </w:rPr>
              <w:t>C:\Users\karma\Documents\parse_factory_params_v2.py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b w:val="0"/>
                <w:sz w:val="18"/>
              </w:rPr>
              <w:t>完整反序列化 590B 参数块 → JSON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b w:val="0"/>
                <w:sz w:val="18"/>
              </w:rPr>
              <w:t>C:\Users\karma\Documents\extract_cp80_flac_final.py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b w:val="0"/>
                <w:sz w:val="18"/>
              </w:rPr>
              <w:t>链式提取 KVR1/FLAC 样本</w:t>
            </w:r>
          </w:p>
        </w:tc>
      </w:tr>
    </w:tbl>
    <w:p/>
    <w:p>
      <w:r>
        <w:rPr>
          <w:rFonts w:ascii="Microsoft YaHei" w:hAnsi="Microsoft YaHei" w:eastAsia="Microsoft YaHei"/>
          <w:b/>
          <w:sz w:val="22"/>
        </w:rPr>
        <w:t>示例命令：</w:t>
      </w:r>
    </w:p>
    <w:p>
      <w:pPr>
        <w:ind w:left="360"/>
      </w:pPr>
      <w:r>
        <w:rPr>
          <w:rFonts w:ascii="Consolas" w:hAnsi="Consolas"/>
          <w:b w:val="0"/>
          <w:sz w:val="18"/>
        </w:rPr>
        <w:t>python C:\Users\karma\Documents\parse_factory_params_v2.py</w:t>
        <w:br/>
        <w:t>python C:\Users\karma\Documents\extract_cp80_flac_final.py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8"/>
        </w:rPr>
        <w:t>12. 已知限制与待研究项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Instrument v7 完整字段映射尚未逐偏移文档化；当前以 CP80 样本验证子块边界。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MarapPreset 等高版本分支（v&gt;6）在其它 Add-On 中可能包含额外字段。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590B 块中 reserved/unknown 字段（+192…+208、+164、+184、+188）语义未完全对应 UI。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percu_ref（如 percuCP80orig.dat）为逻辑引用名，实际 percu 数据可能在 instrument 体内。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本手册基于 Pianoteq 23；更新版本可能提高 format_version 或 schema_version。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KVR1 为 Pianoteq 私有容器，非公开标准；field_c=3214 的确切物理含义待确认。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8"/>
        </w:rPr>
        <w:t>附录 A：CP80.ptq 文件头十六进制</w:t>
      </w:r>
    </w:p>
    <w:p>
      <w:pPr>
        <w:ind w:left="360"/>
      </w:pPr>
      <w:r>
        <w:rPr>
          <w:rFonts w:ascii="Consolas" w:hAnsi="Consolas"/>
          <w:b w:val="0"/>
          <w:sz w:val="18"/>
        </w:rPr>
        <w:t>00000000  05 03 02 01 08 00 00 00 01 00 00 00 03 00 00 00  ................</w:t>
        <w:br/>
        <w:t>00000010  15 00 00 00 66 61 63 74 6f 72 79 43 50 38 30 62  ....factoryCP80b</w:t>
        <w:br/>
        <w:t>00000020  72 69 67 68 74 2e 74 78 74 07 00 00 00           right.txt....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8"/>
        </w:rPr>
        <w:t>附录 B：Factory Preset 1 参数块起始</w:t>
      </w:r>
    </w:p>
    <w:p>
      <w:pPr>
        <w:ind w:left="360"/>
      </w:pPr>
      <w:r>
        <w:rPr>
          <w:rFonts w:ascii="Consolas" w:hAnsi="Consolas"/>
          <w:b w:val="0"/>
          <w:sz w:val="18"/>
        </w:rPr>
        <w:t>1C6263  09 00 00 00 00 00 00 00 00 00 00 00 ...  // schema=9</w:t>
        <w:br/>
        <w:t>1C6277  ... dc 0c dd 43 ...                        // tuning_a4 = 440.0</w:t>
        <w:br/>
        <w:t>1C62C5  ... 00 00 28 42 ...                        // hammer_mf = 42.0 (original)</w:t>
      </w:r>
    </w:p>
    <w:p/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20"/>
        </w:rPr>
        <w:t>— 文档结束 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