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</w:pPr>
      <w:r>
        <w:rPr>
          <w:rFonts w:hint="eastAsia"/>
          <w:lang w:val="en-US" w:eastAsia="zh-CN"/>
        </w:rPr>
        <w:t>4合1通讯</w:t>
      </w:r>
      <w:r>
        <w:rPr>
          <w:rFonts w:hint="eastAsia"/>
        </w:rPr>
        <w:t>协议</w:t>
      </w:r>
    </w:p>
    <w:p>
      <w:pPr>
        <w:pStyle w:val="2"/>
      </w:pPr>
      <w:r>
        <w:rPr>
          <w:rFonts w:hint="eastAsia"/>
        </w:rPr>
        <w:t>通用</w:t>
      </w:r>
    </w:p>
    <w:p>
      <w:pPr>
        <w:pStyle w:val="1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RS232</w:t>
      </w:r>
      <w:r>
        <w:rPr>
          <w:rFonts w:hint="eastAsia"/>
        </w:rPr>
        <w:t>串口</w:t>
      </w:r>
    </w:p>
    <w:p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波特率：</w:t>
      </w:r>
      <w:r>
        <w:rPr>
          <w:rFonts w:hint="eastAsia"/>
          <w:lang w:val="en-US" w:eastAsia="zh-CN"/>
        </w:rPr>
        <w:t>115200</w:t>
      </w:r>
    </w:p>
    <w:p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数据位：8</w:t>
      </w:r>
    </w:p>
    <w:p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停止位：1</w:t>
      </w:r>
    </w:p>
    <w:p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奇偶校验：无</w:t>
      </w:r>
    </w:p>
    <w:p>
      <w:pPr>
        <w:pStyle w:val="14"/>
        <w:numPr>
          <w:ilvl w:val="1"/>
          <w:numId w:val="1"/>
        </w:numPr>
        <w:ind w:firstLineChars="0"/>
      </w:pPr>
      <w:r>
        <w:rPr>
          <w:rFonts w:hint="eastAsia"/>
        </w:rPr>
        <w:t>指令间隔：&gt; 200 ms</w:t>
      </w:r>
    </w:p>
    <w:p>
      <w:pPr>
        <w:pStyle w:val="3"/>
      </w:pPr>
      <w:r>
        <w:rPr>
          <w:rFonts w:hint="eastAsia"/>
        </w:rPr>
        <w:t>基础格式</w:t>
      </w:r>
    </w:p>
    <w:tbl>
      <w:tblPr>
        <w:tblStyle w:val="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7"/>
        <w:gridCol w:w="1134"/>
        <w:gridCol w:w="47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  <w:shd w:val="clear" w:color="auto" w:fill="BEBEBE" w:themeFill="background1" w:themeFillShade="BF"/>
          </w:tcPr>
          <w:p>
            <w:r>
              <w:rPr>
                <w:rFonts w:hint="eastAsia"/>
              </w:rPr>
              <w:t>字节序</w:t>
            </w:r>
          </w:p>
        </w:tc>
        <w:tc>
          <w:tcPr>
            <w:tcW w:w="1417" w:type="dxa"/>
            <w:shd w:val="clear" w:color="auto" w:fill="BEBEBE" w:themeFill="background1" w:themeFillShade="BF"/>
          </w:tcPr>
          <w:p>
            <w:r>
              <w:rPr>
                <w:rFonts w:hint="eastAsia"/>
              </w:rPr>
              <w:t>字段</w:t>
            </w:r>
          </w:p>
        </w:tc>
        <w:tc>
          <w:tcPr>
            <w:tcW w:w="1134" w:type="dxa"/>
            <w:shd w:val="clear" w:color="auto" w:fill="BEBEBE" w:themeFill="background1" w:themeFillShade="BF"/>
          </w:tcPr>
          <w:p>
            <w:r>
              <w:rPr>
                <w:rFonts w:hint="eastAsia"/>
              </w:rPr>
              <w:t>字节数</w:t>
            </w:r>
          </w:p>
        </w:tc>
        <w:tc>
          <w:tcPr>
            <w:tcW w:w="4757" w:type="dxa"/>
            <w:shd w:val="clear" w:color="auto" w:fill="BEBEBE" w:themeFill="background1" w:themeFillShade="BF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88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>
            <w:r>
              <w:rPr>
                <w:rFonts w:hint="eastAsia"/>
              </w:rPr>
              <w:t>固定头</w:t>
            </w:r>
          </w:p>
        </w:tc>
        <w:tc>
          <w:tcPr>
            <w:tcW w:w="1134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4757" w:type="dxa"/>
          </w:tcPr>
          <w:p>
            <w:r>
              <w:rPr>
                <w:rFonts w:hint="eastAsia"/>
              </w:rPr>
              <w:t>0</w:t>
            </w:r>
            <w:r>
              <w:t>x5A 0xA5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传输方向</w:t>
            </w:r>
          </w:p>
        </w:tc>
        <w:tc>
          <w:tcPr>
            <w:tcW w:w="1134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00</w:t>
            </w:r>
            <w:r>
              <w:rPr>
                <w:rFonts w:hint="eastAsia"/>
              </w:rPr>
              <w:t>：表示</w:t>
            </w:r>
            <w:r>
              <w:rPr>
                <w:rFonts w:hint="eastAsia"/>
                <w:lang w:val="en-US" w:eastAsia="zh-CN"/>
              </w:rPr>
              <w:t>上位机发送下位机</w:t>
            </w:r>
          </w:p>
          <w:p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eastAsia"/>
              </w:rPr>
              <w:t>：表示</w:t>
            </w:r>
            <w:r>
              <w:rPr>
                <w:rFonts w:hint="eastAsia"/>
                <w:lang w:val="en-US" w:eastAsia="zh-CN"/>
              </w:rPr>
              <w:t>下位机发送上位机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模块指令</w:t>
            </w:r>
          </w:p>
        </w:tc>
        <w:tc>
          <w:tcPr>
            <w:tcW w:w="1134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0x00：未知模块</w:t>
            </w:r>
          </w:p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超声模块</w:t>
            </w:r>
          </w:p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射频模块</w:t>
            </w:r>
          </w:p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冲击波模块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热</w:t>
            </w:r>
            <w:r>
              <w:rPr>
                <w:rFonts w:hint="eastAsia"/>
                <w:lang w:val="en-US" w:eastAsia="zh-CN"/>
              </w:rPr>
              <w:t>疗模块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>
            <w:r>
              <w:rPr>
                <w:rFonts w:hint="eastAsia"/>
              </w:rPr>
              <w:t>指令码</w:t>
            </w:r>
          </w:p>
        </w:tc>
        <w:tc>
          <w:tcPr>
            <w:tcW w:w="1134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00</w:t>
            </w:r>
            <w:r>
              <w:rPr>
                <w:rFonts w:hint="eastAsia"/>
              </w:rPr>
              <w:t>：获取设备状态信息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eastAsia"/>
              </w:rPr>
              <w:t>：设置工作状态</w:t>
            </w:r>
          </w:p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：设置</w:t>
            </w:r>
            <w:r>
              <w:rPr>
                <w:rFonts w:hint="eastAsia"/>
                <w:lang w:val="en-US" w:eastAsia="zh-CN"/>
              </w:rPr>
              <w:t>内部配置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>
            <w:r>
              <w:rPr>
                <w:rFonts w:hint="eastAsia"/>
              </w:rPr>
              <w:t>数据域长度</w:t>
            </w:r>
          </w:p>
        </w:tc>
        <w:tc>
          <w:tcPr>
            <w:tcW w:w="1134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757" w:type="dxa"/>
          </w:tcPr>
          <w:p>
            <w:r>
              <w:rPr>
                <w:rFonts w:hint="eastAsia"/>
                <w:lang w:val="en-US" w:eastAsia="zh-CN"/>
              </w:rPr>
              <w:t>由传输方向，模块指令，</w:t>
            </w:r>
            <w:r>
              <w:rPr>
                <w:rFonts w:hint="eastAsia"/>
              </w:rPr>
              <w:t>指令码决定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~</w:t>
            </w:r>
          </w:p>
        </w:tc>
        <w:tc>
          <w:tcPr>
            <w:tcW w:w="1417" w:type="dxa"/>
          </w:tcPr>
          <w:p>
            <w:r>
              <w:rPr>
                <w:rFonts w:hint="eastAsia"/>
              </w:rPr>
              <w:t>数据域</w:t>
            </w:r>
          </w:p>
        </w:tc>
        <w:tc>
          <w:tcPr>
            <w:tcW w:w="1134" w:type="dxa"/>
          </w:tcPr>
          <w:p>
            <w:r>
              <w:t>N</w:t>
            </w:r>
          </w:p>
        </w:tc>
        <w:tc>
          <w:tcPr>
            <w:tcW w:w="4757" w:type="dxa"/>
          </w:tcPr>
          <w:p>
            <w:r>
              <w:rPr>
                <w:rFonts w:hint="eastAsia"/>
              </w:rPr>
              <w:t>有指令码决定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>
            <w:r>
              <w:rPr>
                <w:rFonts w:hint="eastAsia"/>
              </w:rPr>
              <w:t>6</w:t>
            </w:r>
            <w:r>
              <w:t xml:space="preserve"> + N</w:t>
            </w:r>
          </w:p>
        </w:tc>
        <w:tc>
          <w:tcPr>
            <w:tcW w:w="1417" w:type="dxa"/>
          </w:tcPr>
          <w:p>
            <w:r>
              <w:rPr>
                <w:rFonts w:hint="eastAsia"/>
              </w:rPr>
              <w:t>固定尾</w:t>
            </w:r>
          </w:p>
        </w:tc>
        <w:tc>
          <w:tcPr>
            <w:tcW w:w="1134" w:type="dxa"/>
          </w:tcPr>
          <w:p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4757" w:type="dxa"/>
          </w:tcPr>
          <w:p>
            <w:pPr>
              <w:rPr>
                <w:rFonts w:hint="eastAsia" w:eastAsia="楷体"/>
                <w:lang w:eastAsia="zh-CN"/>
              </w:rPr>
            </w:pPr>
            <w:r>
              <w:t xml:space="preserve">0xC3 </w:t>
            </w:r>
            <w:r>
              <w:rPr>
                <w:rFonts w:hint="eastAsia"/>
              </w:rPr>
              <w:t>0</w:t>
            </w:r>
            <w:r>
              <w:t>x3C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CRC16</w:t>
            </w:r>
            <w:r>
              <w:rPr>
                <w:rFonts w:hint="eastAsia"/>
                <w:lang w:eastAsia="zh-CN"/>
              </w:rPr>
              <w:t>）</w:t>
            </w:r>
          </w:p>
        </w:tc>
      </w:tr>
    </w:tbl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CRC计算说明：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CRC计算只计算数据域的内容。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/>
        </w:rPr>
      </w:pPr>
    </w:p>
    <w:p>
      <w:pPr>
        <w:pStyle w:val="3"/>
        <w:rPr>
          <w:rFonts w:hint="eastAsia"/>
        </w:rPr>
      </w:pPr>
      <w:r>
        <w:rPr>
          <w:rFonts w:hint="eastAsia"/>
        </w:rPr>
        <w:t>工作说明</w:t>
      </w:r>
    </w:p>
    <w:p>
      <w:pPr>
        <w:pStyle w:val="14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上位</w:t>
      </w:r>
      <w:r>
        <w:rPr>
          <w:rFonts w:hint="eastAsia"/>
        </w:rPr>
        <w:t>机</w:t>
      </w:r>
      <w:r>
        <w:rPr>
          <w:rFonts w:hint="eastAsia"/>
          <w:lang w:val="en-US" w:eastAsia="zh-CN"/>
        </w:rPr>
        <w:t>间隔1s</w:t>
      </w:r>
      <w:r>
        <w:rPr>
          <w:rFonts w:hint="eastAsia"/>
        </w:rPr>
        <w:t>发送获取设备状态信息</w:t>
      </w:r>
      <w:r>
        <w:rPr>
          <w:rFonts w:hint="eastAsia"/>
          <w:lang w:val="en-US" w:eastAsia="zh-CN"/>
        </w:rPr>
        <w:t>指令，上位机连续4次未收到回复，</w:t>
      </w:r>
      <w:r>
        <w:rPr>
          <w:rFonts w:hint="eastAsia"/>
        </w:rPr>
        <w:t>认为与理疗设备断开，报警并停止作业；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通用查询模块</w:t>
      </w:r>
    </w:p>
    <w:p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00 00 00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  <w:lang w:val="en-US" w:eastAsia="zh-CN"/>
              </w:rPr>
              <w:t>连接模块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0x00：无模块连接</w:t>
            </w:r>
          </w:p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超声模块</w:t>
            </w:r>
          </w:p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射频模块</w:t>
            </w:r>
          </w:p>
          <w:p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冲击波模块</w:t>
            </w:r>
          </w:p>
          <w:p>
            <w:pPr>
              <w:pStyle w:val="14"/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  <w:lang w:val="en-US" w:eastAsia="zh-CN"/>
              </w:rPr>
              <w:t>04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热</w:t>
            </w:r>
            <w:r>
              <w:rPr>
                <w:rFonts w:hint="eastAsia"/>
                <w:lang w:val="en-US" w:eastAsia="zh-CN"/>
              </w:rPr>
              <w:t>疗模块</w:t>
            </w:r>
          </w:p>
        </w:tc>
      </w:tr>
    </w:tbl>
    <w:p>
      <w:pPr>
        <w:rPr>
          <w:rFonts w:hint="eastAsia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超声模块</w:t>
      </w:r>
    </w:p>
    <w:p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01 00 00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当前工作状态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>
            <w:pPr>
              <w:pStyle w:val="14"/>
              <w:ind w:firstLine="0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工作频率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b/>
              </w:rPr>
              <w:t>1000-1400，超限自动保存为1</w:t>
            </w:r>
            <w:r>
              <w:rPr>
                <w:rFonts w:hint="eastAsia"/>
                <w:b/>
                <w:lang w:val="en-US" w:eastAsia="zh-CN"/>
              </w:rPr>
              <w:t>2</w:t>
            </w:r>
            <w:r>
              <w:rPr>
                <w:rFonts w:hint="eastAsia"/>
                <w:b/>
              </w:rPr>
              <w:t>00，FF FF表示写入频率超限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350-480（35-48℃），超限自动保存为400（40℃），FF FF表示写入温度上限超限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1-6档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治疗头温度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温度=数值/10,FF FF 表示NTC断线，EE FF表示NTC短路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超温自动停止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超声治疗头连接，脚踏闭合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0x10：超声治疗头未连接，脚踏闭合</w:t>
            </w:r>
          </w:p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0x01：超声治疗头连接，脚踏未闭合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0x11：超声治疗头未连接，脚踏未闭合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14"/>
        <w:numPr>
          <w:ilvl w:val="1"/>
          <w:numId w:val="2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0C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04 91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>
      <w:pPr>
        <w:pStyle w:val="3"/>
      </w:pPr>
      <w:r>
        <w:rPr>
          <w:rFonts w:hint="eastAsia"/>
        </w:rPr>
        <w:t>设置工作状态（0x01）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</w:rPr>
        <w:t>1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个字节</w:t>
      </w:r>
    </w:p>
    <w:tbl>
      <w:tblPr>
        <w:tblStyle w:val="9"/>
        <w:tblpPr w:leftFromText="180" w:rightFromText="180" w:vertAnchor="text" w:horzAnchor="page" w:tblpX="2632" w:tblpY="441"/>
        <w:tblOverlap w:val="never"/>
        <w:tblW w:w="74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1-6档</w:t>
            </w:r>
          </w:p>
        </w:tc>
      </w:tr>
    </w:tbl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无回复</w:t>
      </w:r>
    </w:p>
    <w:p>
      <w:pPr>
        <w:pStyle w:val="3"/>
      </w:pPr>
      <w:r>
        <w:rPr>
          <w:rFonts w:hint="eastAsia"/>
        </w:rPr>
        <w:t>设置</w:t>
      </w:r>
      <w:r>
        <w:rPr>
          <w:rFonts w:hint="eastAsia"/>
          <w:lang w:val="en-US" w:eastAsia="zh-CN"/>
        </w:rPr>
        <w:t>内部配置</w:t>
      </w:r>
      <w:r>
        <w:rPr>
          <w:rFonts w:hint="eastAsia"/>
        </w:rPr>
        <w:t>（0x0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2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工作频率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 w:eastAsia="楷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1000-1400</w:t>
            </w:r>
            <w:r>
              <w:rPr>
                <w:rFonts w:hint="eastAsia"/>
                <w:b/>
                <w:color w:val="FF0000"/>
              </w:rPr>
              <w:t>（</w:t>
            </w:r>
            <w:r>
              <w:rPr>
                <w:rFonts w:hint="eastAsia"/>
                <w:b/>
                <w:color w:val="FF0000"/>
                <w:lang w:val="en-US" w:eastAsia="zh-CN"/>
              </w:rPr>
              <w:t>1000</w:t>
            </w:r>
            <w:r>
              <w:rPr>
                <w:rFonts w:hint="eastAsia"/>
                <w:b/>
                <w:color w:val="FF0000"/>
              </w:rPr>
              <w:t>-</w:t>
            </w:r>
            <w:r>
              <w:rPr>
                <w:rFonts w:hint="eastAsia"/>
                <w:b/>
                <w:color w:val="FF0000"/>
                <w:lang w:val="en-US" w:eastAsia="zh-CN"/>
              </w:rPr>
              <w:t>1400khz</w:t>
            </w:r>
            <w:r>
              <w:rPr>
                <w:rFonts w:hint="eastAsia"/>
                <w:b/>
                <w:color w:val="FF0000"/>
              </w:rPr>
              <w:t>）</w:t>
            </w:r>
            <w:r>
              <w:rPr>
                <w:rFonts w:hint="eastAsia"/>
                <w:b/>
              </w:rPr>
              <w:t>，超限</w:t>
            </w:r>
            <w:r>
              <w:rPr>
                <w:rFonts w:hint="eastAsia"/>
                <w:b/>
                <w:lang w:val="en-US" w:eastAsia="zh-CN"/>
              </w:rPr>
              <w:t>不变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工作电压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  <w:lang w:val="en-US" w:eastAsia="zh-CN"/>
              </w:rPr>
              <w:t>0</w:t>
            </w:r>
            <w:r>
              <w:rPr>
                <w:rFonts w:hint="eastAsia"/>
                <w:b/>
              </w:rPr>
              <w:t>0-</w:t>
            </w:r>
            <w:r>
              <w:rPr>
                <w:rFonts w:hint="eastAsia"/>
                <w:b/>
                <w:lang w:val="en-US" w:eastAsia="zh-CN"/>
              </w:rPr>
              <w:t>2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  <w:lang w:val="en-US" w:eastAsia="zh-CN"/>
              </w:rPr>
              <w:t>0</w:t>
            </w:r>
            <w:r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  <w:color w:val="FF0000"/>
              </w:rPr>
              <w:t>（</w:t>
            </w:r>
            <w:r>
              <w:rPr>
                <w:rFonts w:hint="eastAsia"/>
                <w:b/>
                <w:color w:val="FF0000"/>
                <w:lang w:val="en-US" w:eastAsia="zh-CN"/>
              </w:rPr>
              <w:t>10</w:t>
            </w:r>
            <w:r>
              <w:rPr>
                <w:rFonts w:hint="eastAsia"/>
                <w:b/>
                <w:color w:val="FF0000"/>
              </w:rPr>
              <w:t>-</w:t>
            </w:r>
            <w:r>
              <w:rPr>
                <w:rFonts w:hint="eastAsia"/>
                <w:b/>
                <w:color w:val="FF0000"/>
                <w:lang w:val="en-US" w:eastAsia="zh-CN"/>
              </w:rPr>
              <w:t>20V</w:t>
            </w:r>
            <w:r>
              <w:rPr>
                <w:rFonts w:hint="eastAsia"/>
                <w:b/>
                <w:color w:val="FF0000"/>
              </w:rPr>
              <w:t>）</w:t>
            </w:r>
            <w:r>
              <w:rPr>
                <w:rFonts w:hint="eastAsia"/>
                <w:b/>
                <w:color w:val="FF0000"/>
                <w:lang w:eastAsia="zh-CN"/>
              </w:rPr>
              <w:t>，</w:t>
            </w:r>
            <w:r>
              <w:rPr>
                <w:rFonts w:hint="eastAsia"/>
                <w:b/>
              </w:rPr>
              <w:t>超限</w:t>
            </w:r>
            <w:r>
              <w:rPr>
                <w:rFonts w:hint="eastAsia"/>
                <w:b/>
                <w:lang w:val="en-US" w:eastAsia="zh-CN"/>
              </w:rPr>
              <w:t>不变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工作电流上限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单位1ma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工作电流下限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单位1ma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b/>
                <w:color w:val="FF0000"/>
                <w:lang w:val="en-US" w:eastAsia="zh-CN"/>
              </w:rPr>
            </w:pPr>
          </w:p>
        </w:tc>
      </w:tr>
    </w:tbl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06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04 91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06 92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darkGreen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  <w:r>
        <w:rPr>
          <w:rFonts w:hint="eastAsia"/>
          <w:lang w:val="en-US" w:eastAsia="zh-CN"/>
        </w:rPr>
        <w:t xml:space="preserve">    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025"/>
        <w:gridCol w:w="2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02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914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>
            <w:pPr>
              <w:pStyle w:val="14"/>
              <w:ind w:firstLine="0" w:firstLineChars="0"/>
              <w:rPr>
                <w:rFonts w:hint="default" w:eastAsia="楷体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shd w:val="clear" w:color="auto" w:fill="FFFFFF"/>
                <w:lang w:val="en-US" w:eastAsia="zh-CN"/>
              </w:rPr>
              <w:t>工作频率配置成功</w:t>
            </w:r>
          </w:p>
        </w:tc>
        <w:tc>
          <w:tcPr>
            <w:tcW w:w="202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>
            <w:pPr>
              <w:pStyle w:val="14"/>
              <w:ind w:firstLine="0" w:firstLineChars="0"/>
              <w:rPr>
                <w:rFonts w:hint="default" w:ascii="Helvetica" w:hAnsi="Helvetica" w:cs="Helvetica"/>
                <w:color w:val="333333"/>
                <w:shd w:val="clear" w:color="auto" w:fill="FFFFFF"/>
                <w:lang w:val="en-US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工作电压配置成功</w:t>
            </w:r>
          </w:p>
        </w:tc>
        <w:tc>
          <w:tcPr>
            <w:tcW w:w="2025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914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</w:rPr>
              <w:t>温度上限</w:t>
            </w: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配置成功</w:t>
            </w:r>
          </w:p>
        </w:tc>
        <w:tc>
          <w:tcPr>
            <w:tcW w:w="202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工作电流上限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工作电流下限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</w:tbl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03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darkGree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C3 3C</w:t>
      </w:r>
    </w:p>
    <w:p>
      <w:pPr>
        <w:rPr>
          <w:rFonts w:hint="eastAsia"/>
        </w:rPr>
      </w:pPr>
    </w:p>
    <w:p>
      <w:pPr>
        <w:pStyle w:val="2"/>
        <w:rPr>
          <w:rFonts w:hint="eastAsia" w:eastAsia="楷体"/>
          <w:lang w:val="en-US" w:eastAsia="zh-CN"/>
        </w:rPr>
      </w:pPr>
      <w:r>
        <w:rPr>
          <w:rFonts w:hint="eastAsia"/>
        </w:rPr>
        <w:t>射频</w:t>
      </w:r>
      <w:r>
        <w:rPr>
          <w:rFonts w:hint="eastAsia"/>
          <w:lang w:val="en-US" w:eastAsia="zh-CN"/>
        </w:rPr>
        <w:t>模块</w:t>
      </w:r>
    </w:p>
    <w:p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02 00 00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当前工作状态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0-20档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治疗头温度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温度=数值/10,FF FF 表示NTC断线，EE FF表示NTC短路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超温自动停止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射频治疗头连接，脚踏闭合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0x10：射频治疗头未连接，脚踏闭合</w:t>
            </w:r>
          </w:p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0x01：射频治疗头连接，脚踏未闭合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0x11：射频治疗头未连接，脚踏未闭合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14"/>
        <w:numPr>
          <w:ilvl w:val="1"/>
          <w:numId w:val="2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>
      <w:pPr>
        <w:pStyle w:val="3"/>
      </w:pPr>
      <w:r>
        <w:rPr>
          <w:rFonts w:hint="eastAsia"/>
        </w:rPr>
        <w:t>设置工作状态（0x01）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</w:rPr>
        <w:t>1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1-6档</w:t>
            </w:r>
          </w:p>
        </w:tc>
      </w:tr>
    </w:tbl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无回复</w:t>
      </w:r>
    </w:p>
    <w:p>
      <w:pPr>
        <w:pStyle w:val="3"/>
      </w:pPr>
      <w:r>
        <w:rPr>
          <w:rFonts w:hint="eastAsia"/>
        </w:rPr>
        <w:t>设置</w:t>
      </w:r>
      <w:r>
        <w:rPr>
          <w:rFonts w:hint="eastAsia"/>
          <w:lang w:val="en-US" w:eastAsia="zh-CN"/>
        </w:rPr>
        <w:t>内部配置</w:t>
      </w:r>
      <w:r>
        <w:rPr>
          <w:rFonts w:hint="eastAsia"/>
        </w:rPr>
        <w:t>（0x0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2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工作电流上限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单位1ma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工作电流下限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单位1ma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b/>
                <w:color w:val="FF0000"/>
                <w:lang w:val="en-US" w:eastAsia="zh-CN"/>
              </w:rPr>
            </w:pPr>
          </w:p>
        </w:tc>
      </w:tr>
    </w:tbl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04 91</w:t>
      </w:r>
      <w:r>
        <w:rPr>
          <w:rFonts w:hint="eastAsia"/>
          <w:lang w:val="en-US" w:eastAsia="zh-CN"/>
        </w:rPr>
        <w:t xml:space="preserve">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025"/>
        <w:gridCol w:w="2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02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914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</w:rPr>
              <w:t>温度上限</w:t>
            </w: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配置成功</w:t>
            </w:r>
          </w:p>
        </w:tc>
        <w:tc>
          <w:tcPr>
            <w:tcW w:w="202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工作电流上限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工作电流下限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</w:tbl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/>
    <w:p>
      <w:pPr>
        <w:pStyle w:val="2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冲击波模块</w:t>
      </w:r>
    </w:p>
    <w:p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  <w:r>
        <w:rPr>
          <w:rFonts w:hint="eastAsia"/>
          <w:lang w:val="en-US" w:eastAsia="zh-CN"/>
        </w:rPr>
        <w:t xml:space="preserve">    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03 00 00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当前工作状态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工作频率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1-16档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0-20档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治疗头温度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温度=数值/10,FF FF 表示NTC断线，EE FF表示NTC短路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超温自动停止（内部设计，默认温升超一个数值启动治疗头内部风扇）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冲击波治疗头连接，脚踏闭合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0x10：冲击波治疗头未连接，脚踏闭合</w:t>
            </w:r>
          </w:p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0x01：冲击波治疗头连接，脚踏未闭合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0x11：冲击波治疗头未连接，脚踏未闭合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14"/>
        <w:numPr>
          <w:ilvl w:val="1"/>
          <w:numId w:val="2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09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>
      <w:pPr>
        <w:pStyle w:val="3"/>
      </w:pPr>
      <w:r>
        <w:rPr>
          <w:rFonts w:hint="eastAsia"/>
        </w:rPr>
        <w:t>设置工作状态（0x01）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</w:rPr>
        <w:t>1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ascii="Helvetica" w:hAnsi="Helvetica" w:cs="Helvetica"/>
                <w:color w:val="333333"/>
                <w:shd w:val="clear" w:color="auto" w:fill="FFFFFF"/>
              </w:rPr>
              <w:t>工作</w:t>
            </w:r>
            <w:r>
              <w:rPr>
                <w:rFonts w:hint="eastAsia"/>
                <w:lang w:val="en-US" w:eastAsia="zh-CN"/>
              </w:rPr>
              <w:t>档位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lang w:val="en-US" w:eastAsia="zh-CN"/>
              </w:rPr>
              <w:t>0-26档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工作频率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0-16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shd w:val="clear" w:color="auto" w:fill="FFFFFF"/>
                <w:lang w:eastAsia="zh-CN"/>
              </w:rPr>
            </w:pP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</w:p>
        </w:tc>
      </w:tr>
    </w:tbl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03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03 22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无回复</w:t>
      </w:r>
    </w:p>
    <w:p>
      <w:pPr>
        <w:pStyle w:val="3"/>
      </w:pPr>
      <w:r>
        <w:rPr>
          <w:rFonts w:hint="eastAsia"/>
        </w:rPr>
        <w:t>设置</w:t>
      </w:r>
      <w:r>
        <w:rPr>
          <w:rFonts w:hint="eastAsia"/>
          <w:lang w:val="en-US" w:eastAsia="zh-CN"/>
        </w:rPr>
        <w:t>内部配置</w:t>
      </w:r>
      <w:r>
        <w:rPr>
          <w:rFonts w:hint="eastAsia"/>
        </w:rPr>
        <w:t>（0x0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2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t>PWM_ESW+</w:t>
            </w:r>
            <w:r>
              <w:rPr>
                <w:rFonts w:hint="eastAsia"/>
                <w:lang w:val="en-US" w:eastAsia="zh-CN"/>
              </w:rPr>
              <w:t>工作电流上限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单位1ma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t>PWM_ESW+</w:t>
            </w:r>
            <w:r>
              <w:rPr>
                <w:rFonts w:hint="eastAsia"/>
                <w:lang w:val="en-US" w:eastAsia="zh-CN"/>
              </w:rPr>
              <w:t>工作电流下限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单位1ma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b/>
                <w:color w:val="FF000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t>PWM_ESW</w:t>
            </w:r>
            <w:r>
              <w:rPr>
                <w:rFonts w:hint="eastAsia"/>
                <w:lang w:val="en-US" w:eastAsia="zh-CN"/>
              </w:rPr>
              <w:t>-工作电流上限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单位1ma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t>PWM_ESW</w:t>
            </w:r>
            <w:r>
              <w:rPr>
                <w:rFonts w:hint="eastAsia"/>
                <w:lang w:val="en-US" w:eastAsia="zh-CN"/>
              </w:rPr>
              <w:t>-工作电流下限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单位1ma</w:t>
            </w:r>
          </w:p>
        </w:tc>
      </w:tr>
    </w:tbl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025"/>
        <w:gridCol w:w="2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02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914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</w:rPr>
              <w:t>温度上限</w:t>
            </w: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配置成功</w:t>
            </w:r>
          </w:p>
        </w:tc>
        <w:tc>
          <w:tcPr>
            <w:tcW w:w="202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t>PWM_ESW+</w:t>
            </w:r>
            <w:r>
              <w:rPr>
                <w:rFonts w:hint="eastAsia"/>
                <w:lang w:val="en-US" w:eastAsia="zh-CN"/>
              </w:rPr>
              <w:t>工作电流上限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t>PWM_ESW+</w:t>
            </w:r>
            <w:r>
              <w:rPr>
                <w:rFonts w:hint="eastAsia"/>
                <w:lang w:val="en-US" w:eastAsia="zh-CN"/>
              </w:rPr>
              <w:t>工作电流下限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t>PWM_ESW</w:t>
            </w:r>
            <w:r>
              <w:rPr>
                <w:rFonts w:hint="eastAsia"/>
                <w:lang w:val="en-US" w:eastAsia="zh-CN"/>
              </w:rPr>
              <w:t>-工作电流上限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t>PWM_ESW</w:t>
            </w:r>
            <w:r>
              <w:rPr>
                <w:rFonts w:hint="eastAsia"/>
                <w:lang w:val="en-US" w:eastAsia="zh-CN"/>
              </w:rPr>
              <w:t>-工作电流下限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</w:tbl>
    <w:p>
      <w:pPr>
        <w:rPr>
          <w:rFonts w:hint="eastAsia"/>
        </w:rPr>
      </w:pPr>
    </w:p>
    <w:p>
      <w:pPr>
        <w:pStyle w:val="2"/>
        <w:rPr>
          <w:rFonts w:hint="eastAsia" w:eastAsia="楷体"/>
          <w:lang w:val="en-US" w:eastAsia="zh-CN"/>
        </w:rPr>
      </w:pPr>
      <w:r>
        <w:rPr>
          <w:rFonts w:hint="eastAsia"/>
          <w:lang w:val="en-US" w:eastAsia="zh-CN"/>
        </w:rPr>
        <w:t>热疗模块</w:t>
      </w:r>
    </w:p>
    <w:p>
      <w:pPr>
        <w:pStyle w:val="3"/>
      </w:pPr>
      <w:r>
        <w:rPr>
          <w:rFonts w:hint="eastAsia"/>
        </w:rPr>
        <w:t>获取设备状态信息（0x0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0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数据域长度：1个字节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数据域：0</w:t>
      </w:r>
      <w:r>
        <w:t>x00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唯一数据：5A A5 00 04 00 00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当前工作状态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color w:val="FF0000"/>
                <w:lang w:val="en-US" w:eastAsia="zh-CN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ascii="Helvetica" w:hAnsi="Helvetica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剩余加热时间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吸时间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单位10毫秒，10-60000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eastAsia="zh-CN"/>
              </w:rPr>
              <w:t>放</w:t>
            </w: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时间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单位10毫秒，10-60000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shd w:val="clear" w:color="auto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负压大小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10-100KPa（内部配置负压上限）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治疗头温度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</w:rPr>
              <w:t>温度=数值/10,FF FF 表示NTC断线，EE FF表示NTC短路</w:t>
            </w:r>
            <w:r>
              <w:rPr>
                <w:rFonts w:hint="eastAsia"/>
                <w:b/>
                <w:lang w:eastAsia="zh-CN"/>
              </w:rPr>
              <w:t>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超温自动停止（内部设计，默认温升超一个数值启动治疗头内部风扇）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  <w:lang w:val="en-US" w:eastAsia="zh-CN"/>
              </w:rPr>
              <w:t>预热</w:t>
            </w:r>
            <w:r>
              <w:rPr>
                <w:rFonts w:hint="eastAsia"/>
              </w:rPr>
              <w:t>状态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：停止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预热温度上限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Helvetica" w:hAnsi="Helvetica" w:eastAsia="楷体" w:cs="Helvetica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剩余预热时间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热疗治疗头连接，脚踏闭合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0x10：热疗治疗头未连接，脚踏闭合</w:t>
            </w:r>
          </w:p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0x01：热疗治疗头连接，脚踏未闭合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0x11：热疗治疗头未连接，脚踏未闭合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错误码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预留内容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14"/>
        <w:numPr>
          <w:ilvl w:val="1"/>
          <w:numId w:val="2"/>
        </w:numPr>
        <w:ind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22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color w:val="000000" w:themeColor="text1"/>
          <w:highlight w:val="cyan"/>
          <w:lang w:val="en-US" w:eastAsia="zh-CN"/>
          <w14:textFill>
            <w14:solidFill>
              <w14:schemeClr w14:val="tx1"/>
            </w14:solidFill>
          </w14:textFill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01 92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00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C3 3C</w:t>
      </w:r>
    </w:p>
    <w:p>
      <w:pPr>
        <w:pStyle w:val="3"/>
      </w:pPr>
      <w:r>
        <w:rPr>
          <w:rFonts w:hint="eastAsia"/>
        </w:rPr>
        <w:t>设置工作状态（0x01）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</w:rPr>
        <w:t>1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设置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ascii="Helvetica" w:hAnsi="Helvetica" w:eastAsia="楷体" w:cs="Helvetica"/>
                <w:color w:val="333333"/>
                <w:kern w:val="2"/>
                <w:sz w:val="21"/>
                <w:szCs w:val="22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负压大小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lang w:val="en-US" w:eastAsia="zh-CN"/>
              </w:rPr>
              <w:t>-10</w:t>
            </w:r>
            <w:r>
              <w:rPr>
                <w:rFonts w:hint="eastAsia"/>
                <w:lang w:val="en-US" w:eastAsia="zh-CN"/>
              </w:rPr>
              <w:t>KPa</w:t>
            </w:r>
            <w:r>
              <w:rPr>
                <w:rFonts w:hint="eastAsia"/>
                <w:b/>
                <w:lang w:val="en-US" w:eastAsia="zh-CN"/>
              </w:rPr>
              <w:t xml:space="preserve">  --  -100</w:t>
            </w:r>
            <w:r>
              <w:rPr>
                <w:rFonts w:hint="eastAsia"/>
                <w:lang w:val="en-US" w:eastAsia="zh-CN"/>
              </w:rPr>
              <w:t>KPa，发正值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吸时间</w:t>
            </w:r>
          </w:p>
        </w:tc>
        <w:tc>
          <w:tcPr>
            <w:tcW w:w="2199" w:type="dxa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  <w:vAlign w:val="top"/>
          </w:tcPr>
          <w:p>
            <w:pPr>
              <w:pStyle w:val="14"/>
              <w:ind w:firstLine="0" w:firstLineChars="0"/>
              <w:rPr>
                <w:rFonts w:hint="default"/>
                <w:b/>
                <w:color w:val="FF0000"/>
                <w:lang w:val="en-US"/>
              </w:rPr>
            </w:pPr>
            <w:r>
              <w:rPr>
                <w:rFonts w:hint="eastAsia"/>
                <w:b/>
                <w:lang w:val="en-US" w:eastAsia="zh-CN"/>
              </w:rPr>
              <w:t>单位100毫秒，0.1s-60s，工作时间=发送数据*100ms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放时间</w:t>
            </w:r>
          </w:p>
        </w:tc>
        <w:tc>
          <w:tcPr>
            <w:tcW w:w="2199" w:type="dxa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772" w:type="dxa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lang w:val="en-US" w:eastAsia="zh-CN"/>
              </w:rPr>
              <w:t>单位100毫秒，0.1s-60s，工作时间=发送数据*100ms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vAlign w:val="top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温度上限</w:t>
            </w:r>
          </w:p>
        </w:tc>
        <w:tc>
          <w:tcPr>
            <w:tcW w:w="2199" w:type="dxa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vAlign w:val="top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</w:tbl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08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dark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01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  <w:lang w:val="en-US" w:eastAsia="zh-CN"/>
        </w:rPr>
        <w:t>无回复</w:t>
      </w:r>
    </w:p>
    <w:p>
      <w:pPr>
        <w:pStyle w:val="3"/>
      </w:pPr>
      <w:r>
        <w:rPr>
          <w:rFonts w:hint="eastAsia"/>
        </w:rPr>
        <w:t>设置</w:t>
      </w:r>
      <w:r>
        <w:rPr>
          <w:rFonts w:hint="eastAsia"/>
          <w:lang w:val="en-US" w:eastAsia="zh-CN"/>
        </w:rPr>
        <w:t>内部配置/预热模块</w:t>
      </w:r>
      <w:r>
        <w:rPr>
          <w:rFonts w:hint="eastAsia"/>
        </w:rPr>
        <w:t>（0x0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指令码：</w:t>
      </w:r>
      <w:r>
        <w:t>0x0</w:t>
      </w:r>
      <w:r>
        <w:rPr>
          <w:rFonts w:hint="eastAsia"/>
          <w:lang w:val="en-US" w:eastAsia="zh-CN"/>
        </w:rPr>
        <w:t>2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发送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199"/>
        <w:gridCol w:w="27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199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772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  <w:lang w:val="en-US" w:eastAsia="zh-CN"/>
              </w:rPr>
              <w:t>预热开启的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启动</w:t>
            </w:r>
          </w:p>
          <w:p>
            <w:pPr>
              <w:pStyle w:val="14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停止</w:t>
            </w:r>
          </w:p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热疗停止时才可启动，否则无效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预热工作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单位：秒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b/>
                <w:lang w:val="en-US" w:eastAsia="zh-CN"/>
              </w:rPr>
              <w:t>不超3600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治疗温度上限</w:t>
            </w:r>
          </w:p>
        </w:tc>
        <w:tc>
          <w:tcPr>
            <w:tcW w:w="2199" w:type="dxa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</w:tcPr>
          <w:p>
            <w:pPr>
              <w:pStyle w:val="14"/>
              <w:ind w:firstLine="0" w:firstLineChars="0"/>
              <w:rPr>
                <w:rFonts w:hint="default" w:eastAsia="楷体"/>
                <w:b/>
                <w:lang w:val="en-US" w:eastAsia="zh-CN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预热温度上限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color w:val="FF0000"/>
              </w:rPr>
              <w:t>350-480（35-48℃），超限自动保存为400（40℃）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5" w:type="dxa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199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772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/>
                <w:b/>
                <w:color w:val="FF0000"/>
              </w:rPr>
            </w:pPr>
          </w:p>
        </w:tc>
      </w:tr>
    </w:tbl>
    <w:p>
      <w:pPr>
        <w:pStyle w:val="14"/>
        <w:numPr>
          <w:ilvl w:val="1"/>
          <w:numId w:val="2"/>
        </w:numPr>
        <w:ind w:firstLineChars="0"/>
        <w:rPr>
          <w:rFonts w:hint="eastAsia"/>
          <w:b/>
        </w:rPr>
      </w:pPr>
      <w:r>
        <w:rPr>
          <w:rFonts w:hint="eastAsia"/>
          <w:lang w:val="en-US" w:eastAsia="zh-CN"/>
        </w:rPr>
        <w:t xml:space="preserve">举例数据：5A A5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04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magenta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darkGreen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cyan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magenta"/>
          <w:lang w:val="en-US" w:eastAsia="zh-CN"/>
        </w:rPr>
        <w:t>01 92</w:t>
      </w:r>
      <w:r>
        <w:rPr>
          <w:rFonts w:hint="eastAsia"/>
          <w:lang w:val="en-US" w:eastAsia="zh-CN"/>
        </w:rPr>
        <w:t xml:space="preserve"> C3 3C</w:t>
      </w:r>
    </w:p>
    <w:p>
      <w:pPr>
        <w:pStyle w:val="14"/>
        <w:numPr>
          <w:ilvl w:val="0"/>
          <w:numId w:val="2"/>
        </w:numPr>
        <w:ind w:firstLineChars="0"/>
      </w:pPr>
      <w:r>
        <w:rPr>
          <w:rFonts w:hint="eastAsia"/>
        </w:rPr>
        <w:t>回复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数据域长度：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个字节</w:t>
      </w:r>
    </w:p>
    <w:p>
      <w:pPr>
        <w:pStyle w:val="14"/>
        <w:numPr>
          <w:ilvl w:val="1"/>
          <w:numId w:val="2"/>
        </w:numPr>
        <w:ind w:firstLineChars="0"/>
      </w:pPr>
      <w:r>
        <w:rPr>
          <w:rFonts w:hint="eastAsia"/>
        </w:rPr>
        <w:t>数据域：</w:t>
      </w:r>
    </w:p>
    <w:tbl>
      <w:tblPr>
        <w:tblStyle w:val="9"/>
        <w:tblW w:w="7456" w:type="dxa"/>
        <w:tblInd w:w="8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2025"/>
        <w:gridCol w:w="29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2025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字节长</w:t>
            </w:r>
          </w:p>
        </w:tc>
        <w:tc>
          <w:tcPr>
            <w:tcW w:w="2914" w:type="dxa"/>
            <w:shd w:val="clear" w:color="auto" w:fill="BEBEBE" w:themeFill="background1" w:themeFillShade="BF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vAlign w:val="top"/>
          </w:tcPr>
          <w:p>
            <w:pPr>
              <w:pStyle w:val="14"/>
              <w:ind w:firstLine="0" w:firstLineChars="0"/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预热开启的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025" w:type="dxa"/>
          </w:tcPr>
          <w:p>
            <w:pPr>
              <w:pStyle w:val="14"/>
              <w:ind w:firstLine="0" w:firstLineChars="0"/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b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Helvetica" w:hAnsi="Helvetica" w:cs="Helvetica"/>
                <w:color w:val="333333"/>
                <w:shd w:val="clear" w:color="auto" w:fill="FFFFFF"/>
                <w:lang w:val="en-US" w:eastAsia="zh-CN"/>
              </w:rPr>
              <w:t>预热工作</w:t>
            </w:r>
            <w:r>
              <w:rPr>
                <w:rFonts w:hint="eastAsia"/>
              </w:rPr>
              <w:t>时间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治疗温度上限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预热温度上限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剩余可治疗次数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7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预热开启的</w:t>
            </w:r>
            <w:r>
              <w:rPr>
                <w:rFonts w:hint="eastAsia"/>
              </w:rPr>
              <w:t>工作状态</w:t>
            </w:r>
          </w:p>
        </w:tc>
        <w:tc>
          <w:tcPr>
            <w:tcW w:w="2025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14" w:type="dxa"/>
            <w:shd w:val="clear" w:color="auto" w:fill="auto"/>
            <w:vAlign w:val="top"/>
          </w:tcPr>
          <w:p>
            <w:pPr>
              <w:pStyle w:val="14"/>
              <w:ind w:firstLine="0" w:firstLineChars="0"/>
              <w:rPr>
                <w:rFonts w:hint="eastAsia" w:eastAsia="楷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成功</w:t>
            </w:r>
          </w:p>
          <w:p>
            <w:pPr>
              <w:pStyle w:val="14"/>
              <w:ind w:firstLine="0" w:firstLineChars="0"/>
              <w:rPr>
                <w:rFonts w:hint="eastAsia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失败</w:t>
            </w:r>
          </w:p>
          <w:p>
            <w:pPr>
              <w:pStyle w:val="14"/>
              <w:ind w:firstLine="0" w:firstLineChars="0"/>
              <w:rPr>
                <w:rFonts w:hint="eastAsia" w:ascii="Consolas" w:hAnsi="Consolas" w:eastAsia="楷体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0x02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超限</w:t>
            </w:r>
          </w:p>
        </w:tc>
      </w:tr>
    </w:tbl>
    <w:p>
      <w:r>
        <w:rPr>
          <w:rFonts w:hint="eastAsia"/>
          <w:lang w:val="en-US" w:eastAsia="zh-CN"/>
        </w:rPr>
        <w:t>----------------------------------------------------------------------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795E26"/>
          <w:kern w:val="0"/>
          <w:sz w:val="10"/>
          <w:szCs w:val="10"/>
          <w:shd w:val="clear" w:fill="FFFFFF"/>
          <w:lang w:val="en-US" w:eastAsia="zh-CN" w:bidi="ar"/>
        </w:rPr>
        <w:t>Crc16Compute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0x0000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--) {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*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++;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// Input bit reversal (use loop for bit-by-bit reversal)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++) {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) | (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0x01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&gt;&gt;=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^= 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)r &lt;&lt;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// Process 8 bits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++) {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0x8000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) ^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0x8005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&lt;&lt;=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008000"/>
          <w:kern w:val="0"/>
          <w:sz w:val="10"/>
          <w:szCs w:val="10"/>
          <w:shd w:val="clear" w:fill="FFFFFF"/>
          <w:lang w:val="en-US" w:eastAsia="zh-CN" w:bidi="ar"/>
        </w:rPr>
        <w:t>// Output bit reversal (use loop)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0000FF"/>
          <w:kern w:val="0"/>
          <w:sz w:val="10"/>
          <w:szCs w:val="10"/>
          <w:shd w:val="clear" w:fill="FFFFFF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++) {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) | (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&amp;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0x01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crc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&gt;&gt;=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10"/>
          <w:szCs w:val="1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AF00DB"/>
          <w:kern w:val="0"/>
          <w:sz w:val="10"/>
          <w:szCs w:val="1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1080"/>
          <w:kern w:val="0"/>
          <w:sz w:val="10"/>
          <w:szCs w:val="1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onsolas" w:hAnsi="Consolas" w:eastAsia="Consolas" w:cs="Consolas"/>
          <w:b w:val="0"/>
          <w:color w:val="000000"/>
          <w:sz w:val="10"/>
          <w:szCs w:val="10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10"/>
          <w:szCs w:val="10"/>
          <w:shd w:val="clear" w:fill="FFFFFF"/>
          <w:lang w:val="en-US" w:eastAsia="zh-CN" w:bidi="ar"/>
        </w:rPr>
        <w:t>}</w:t>
      </w:r>
    </w:p>
    <w:p>
      <w:pPr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A16D0B"/>
    <w:multiLevelType w:val="multilevel"/>
    <w:tmpl w:val="36A16D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A3C2F49"/>
    <w:multiLevelType w:val="multilevel"/>
    <w:tmpl w:val="7A3C2F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988"/>
    <w:rsid w:val="0002195A"/>
    <w:rsid w:val="00047825"/>
    <w:rsid w:val="000C515A"/>
    <w:rsid w:val="00162E2C"/>
    <w:rsid w:val="00174F95"/>
    <w:rsid w:val="001B112E"/>
    <w:rsid w:val="002C212C"/>
    <w:rsid w:val="002E251B"/>
    <w:rsid w:val="00387E34"/>
    <w:rsid w:val="003D2F87"/>
    <w:rsid w:val="00401E9A"/>
    <w:rsid w:val="004628B4"/>
    <w:rsid w:val="00495320"/>
    <w:rsid w:val="004A4F50"/>
    <w:rsid w:val="004B5792"/>
    <w:rsid w:val="00541820"/>
    <w:rsid w:val="005D70EB"/>
    <w:rsid w:val="006E19AE"/>
    <w:rsid w:val="007D38FA"/>
    <w:rsid w:val="00910448"/>
    <w:rsid w:val="00942A88"/>
    <w:rsid w:val="00960BF8"/>
    <w:rsid w:val="009834BD"/>
    <w:rsid w:val="00A058BE"/>
    <w:rsid w:val="00A41048"/>
    <w:rsid w:val="00A56DB6"/>
    <w:rsid w:val="00A65C2B"/>
    <w:rsid w:val="00A90CA3"/>
    <w:rsid w:val="00AE74A7"/>
    <w:rsid w:val="00AF6988"/>
    <w:rsid w:val="00B52D14"/>
    <w:rsid w:val="00B958EA"/>
    <w:rsid w:val="00BF0905"/>
    <w:rsid w:val="00C377BF"/>
    <w:rsid w:val="00CD5414"/>
    <w:rsid w:val="00D068D0"/>
    <w:rsid w:val="00E867A7"/>
    <w:rsid w:val="00E97977"/>
    <w:rsid w:val="00EE4D97"/>
    <w:rsid w:val="00EF46D2"/>
    <w:rsid w:val="00F27558"/>
    <w:rsid w:val="00F831EF"/>
    <w:rsid w:val="023B1516"/>
    <w:rsid w:val="030330FF"/>
    <w:rsid w:val="043957E2"/>
    <w:rsid w:val="06150547"/>
    <w:rsid w:val="06717F18"/>
    <w:rsid w:val="07397B77"/>
    <w:rsid w:val="093920B1"/>
    <w:rsid w:val="0DB17445"/>
    <w:rsid w:val="0E3C05F1"/>
    <w:rsid w:val="0F437472"/>
    <w:rsid w:val="10F62E36"/>
    <w:rsid w:val="13D133D8"/>
    <w:rsid w:val="15E6711C"/>
    <w:rsid w:val="179E7583"/>
    <w:rsid w:val="17F65029"/>
    <w:rsid w:val="1EBE4049"/>
    <w:rsid w:val="22380B36"/>
    <w:rsid w:val="24202B6D"/>
    <w:rsid w:val="263101A3"/>
    <w:rsid w:val="26CD455B"/>
    <w:rsid w:val="29035432"/>
    <w:rsid w:val="2A4E3694"/>
    <w:rsid w:val="2A780A7A"/>
    <w:rsid w:val="2B6941E6"/>
    <w:rsid w:val="2CBA03A8"/>
    <w:rsid w:val="2CDB02CC"/>
    <w:rsid w:val="2E591F0E"/>
    <w:rsid w:val="2FAD6C9F"/>
    <w:rsid w:val="31DB0026"/>
    <w:rsid w:val="33BF4E2A"/>
    <w:rsid w:val="35D6663A"/>
    <w:rsid w:val="3930439F"/>
    <w:rsid w:val="39955F0C"/>
    <w:rsid w:val="3AAA6A10"/>
    <w:rsid w:val="3BDC782D"/>
    <w:rsid w:val="3D0C014B"/>
    <w:rsid w:val="3D5A2112"/>
    <w:rsid w:val="3FD1126D"/>
    <w:rsid w:val="43185030"/>
    <w:rsid w:val="449056A6"/>
    <w:rsid w:val="479E0D55"/>
    <w:rsid w:val="481932AA"/>
    <w:rsid w:val="48A91760"/>
    <w:rsid w:val="49566210"/>
    <w:rsid w:val="4E0A6F46"/>
    <w:rsid w:val="4F3F332E"/>
    <w:rsid w:val="5244503E"/>
    <w:rsid w:val="5452714F"/>
    <w:rsid w:val="54EA4DF8"/>
    <w:rsid w:val="54F87D15"/>
    <w:rsid w:val="578A4E52"/>
    <w:rsid w:val="57A85FDD"/>
    <w:rsid w:val="584D78FB"/>
    <w:rsid w:val="59620CD0"/>
    <w:rsid w:val="5D3D5812"/>
    <w:rsid w:val="5F265461"/>
    <w:rsid w:val="60A87A61"/>
    <w:rsid w:val="60CE52FF"/>
    <w:rsid w:val="61CA2A1B"/>
    <w:rsid w:val="625C563D"/>
    <w:rsid w:val="63FD397A"/>
    <w:rsid w:val="648A6A34"/>
    <w:rsid w:val="66C15EB8"/>
    <w:rsid w:val="67AB6E4B"/>
    <w:rsid w:val="6B0D5727"/>
    <w:rsid w:val="6BC35629"/>
    <w:rsid w:val="6C3F0F2C"/>
    <w:rsid w:val="719D47F2"/>
    <w:rsid w:val="71B903B6"/>
    <w:rsid w:val="73612AB3"/>
    <w:rsid w:val="738B0587"/>
    <w:rsid w:val="73E624A4"/>
    <w:rsid w:val="747800B5"/>
    <w:rsid w:val="75906FB1"/>
    <w:rsid w:val="76A26F0E"/>
    <w:rsid w:val="775C3CBE"/>
    <w:rsid w:val="783B5F7B"/>
    <w:rsid w:val="78FF0DA4"/>
    <w:rsid w:val="7A1270FD"/>
    <w:rsid w:val="7AB52E9B"/>
    <w:rsid w:val="7BD239D9"/>
    <w:rsid w:val="7C480D5C"/>
    <w:rsid w:val="7CAD47C1"/>
    <w:rsid w:val="7F0D1D96"/>
    <w:rsid w:val="7F7B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onsolas" w:hAnsi="Consolas" w:eastAsia="楷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line="24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1"/>
    <w:qFormat/>
    <w:uiPriority w:val="10"/>
    <w:pPr>
      <w:jc w:val="center"/>
      <w:outlineLvl w:val="0"/>
    </w:pPr>
    <w:rPr>
      <w:rFonts w:cstheme="majorBidi"/>
      <w:b/>
      <w:bCs/>
      <w:sz w:val="52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1">
    <w:name w:val="标题 字符"/>
    <w:basedOn w:val="10"/>
    <w:link w:val="7"/>
    <w:qFormat/>
    <w:uiPriority w:val="10"/>
    <w:rPr>
      <w:rFonts w:ascii="Consolas" w:hAnsi="Consolas" w:eastAsia="楷体" w:cstheme="majorBidi"/>
      <w:b/>
      <w:bCs/>
      <w:sz w:val="52"/>
      <w:szCs w:val="32"/>
    </w:rPr>
  </w:style>
  <w:style w:type="character" w:customStyle="1" w:styleId="12">
    <w:name w:val="标题 1 字符"/>
    <w:basedOn w:val="10"/>
    <w:link w:val="2"/>
    <w:qFormat/>
    <w:uiPriority w:val="9"/>
    <w:rPr>
      <w:rFonts w:ascii="Consolas" w:hAnsi="Consolas" w:eastAsia="楷体"/>
      <w:b/>
      <w:bCs/>
      <w:kern w:val="44"/>
      <w:sz w:val="44"/>
      <w:szCs w:val="44"/>
    </w:rPr>
  </w:style>
  <w:style w:type="character" w:customStyle="1" w:styleId="13">
    <w:name w:val="标题 2 字符"/>
    <w:basedOn w:val="10"/>
    <w:link w:val="3"/>
    <w:qFormat/>
    <w:uiPriority w:val="9"/>
    <w:rPr>
      <w:rFonts w:ascii="Consolas" w:hAnsi="Consolas" w:eastAsia="楷体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10"/>
    <w:link w:val="4"/>
    <w:qFormat/>
    <w:uiPriority w:val="9"/>
    <w:rPr>
      <w:rFonts w:ascii="Consolas" w:hAnsi="Consolas" w:eastAsia="楷体"/>
      <w:b/>
      <w:bCs/>
      <w:sz w:val="32"/>
      <w:szCs w:val="32"/>
    </w:rPr>
  </w:style>
  <w:style w:type="character" w:customStyle="1" w:styleId="16">
    <w:name w:val="md-plain"/>
    <w:basedOn w:val="10"/>
    <w:qFormat/>
    <w:uiPriority w:val="0"/>
  </w:style>
  <w:style w:type="character" w:customStyle="1" w:styleId="17">
    <w:name w:val="页眉 字符"/>
    <w:basedOn w:val="10"/>
    <w:link w:val="6"/>
    <w:qFormat/>
    <w:uiPriority w:val="99"/>
    <w:rPr>
      <w:rFonts w:ascii="Consolas" w:hAnsi="Consolas" w:eastAsia="楷体"/>
      <w:sz w:val="18"/>
      <w:szCs w:val="18"/>
    </w:rPr>
  </w:style>
  <w:style w:type="character" w:customStyle="1" w:styleId="18">
    <w:name w:val="页脚 字符"/>
    <w:basedOn w:val="10"/>
    <w:link w:val="5"/>
    <w:qFormat/>
    <w:uiPriority w:val="99"/>
    <w:rPr>
      <w:rFonts w:ascii="Consolas" w:hAnsi="Consolas" w:eastAsia="楷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cyp</Company>
  <Pages>14</Pages>
  <Words>2431</Words>
  <Characters>3260</Characters>
  <Lines>9</Lines>
  <Paragraphs>2</Paragraphs>
  <TotalTime>3</TotalTime>
  <ScaleCrop>false</ScaleCrop>
  <LinksUpToDate>false</LinksUpToDate>
  <CharactersWithSpaces>3502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2023-04-22T06:49:00Z</dcterms:created>
  <dc:creator>Caoyp</dc:creator>
  <cp:lastModifiedBy>WPS_1606299359</cp:lastModifiedBy>
  <dcterms:modified xsi:type="dcterms:W3CDTF">2026-03-15T13:19:15Z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eyJoZGlkIjoiYmFiZDQzNWExMjc0ZTE4OTExODUxNTgxOWUyYzRjNWIiLCJ1c2VySWQiOiI0ODU3MTg1MTkifQ==</vt:lpwstr>
  </property>
  <property fmtid="{D5CDD505-2E9C-101B-9397-08002B2CF9AE}" pid="3" name="KSOProductBuildVer">
    <vt:lpwstr>2052-11.8.2.8361</vt:lpwstr>
  </property>
  <property fmtid="{D5CDD505-2E9C-101B-9397-08002B2CF9AE}" pid="4" name="ICV">
    <vt:lpwstr>66E169E3AFE34D728A314D6D49632005_12</vt:lpwstr>
  </property>
</Properties>
</file>