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82E01" w14:textId="77777777" w:rsidR="00461716" w:rsidRPr="00B65B58" w:rsidRDefault="00000000" w:rsidP="00256180">
      <w:pPr>
        <w:spacing w:before="2000" w:after="200"/>
        <w:jc w:val="center"/>
      </w:pPr>
      <w:r w:rsidRPr="00B65B58">
        <w:rPr>
          <w:b/>
          <w:bCs/>
          <w:sz w:val="56"/>
          <w:szCs w:val="56"/>
        </w:rPr>
        <w:t>STELLAR SYNC</w:t>
      </w:r>
    </w:p>
    <w:p w14:paraId="1FB99277" w14:textId="77777777" w:rsidR="00461716" w:rsidRPr="00256180" w:rsidRDefault="00000000" w:rsidP="00256180">
      <w:pPr>
        <w:spacing w:after="80"/>
        <w:jc w:val="center"/>
        <w:rPr>
          <w:sz w:val="24"/>
          <w:szCs w:val="24"/>
        </w:rPr>
      </w:pPr>
      <w:r w:rsidRPr="00256180">
        <w:rPr>
          <w:sz w:val="24"/>
          <w:szCs w:val="24"/>
        </w:rPr>
        <w:t>Sistema de Gestão de Tráfego Orbital</w:t>
      </w:r>
    </w:p>
    <w:p w14:paraId="2D349841" w14:textId="77777777" w:rsidR="00461716" w:rsidRPr="00256180" w:rsidRDefault="00000000" w:rsidP="00256180">
      <w:pPr>
        <w:spacing w:after="800"/>
        <w:jc w:val="center"/>
        <w:rPr>
          <w:sz w:val="24"/>
          <w:szCs w:val="24"/>
          <w:lang w:val="en-US"/>
        </w:rPr>
      </w:pPr>
      <w:r w:rsidRPr="00256180">
        <w:rPr>
          <w:sz w:val="24"/>
          <w:szCs w:val="24"/>
          <w:lang w:val="en-US"/>
        </w:rPr>
        <w:t>Computational Thinking with Python — Global Solution 2026</w:t>
      </w:r>
    </w:p>
    <w:p w14:paraId="55C1B1DB" w14:textId="3CD9E656" w:rsidR="00461716" w:rsidRPr="00256180" w:rsidRDefault="00000000" w:rsidP="00256180">
      <w:pPr>
        <w:spacing w:after="80"/>
        <w:jc w:val="center"/>
        <w:rPr>
          <w:sz w:val="24"/>
          <w:szCs w:val="24"/>
        </w:rPr>
      </w:pPr>
      <w:r w:rsidRPr="00256180">
        <w:rPr>
          <w:sz w:val="24"/>
          <w:szCs w:val="24"/>
        </w:rPr>
        <w:t>Engenharia de Software</w:t>
      </w:r>
      <w:r w:rsidR="00256180">
        <w:rPr>
          <w:sz w:val="24"/>
          <w:szCs w:val="24"/>
        </w:rPr>
        <w:t xml:space="preserve"> - Fiap</w:t>
      </w:r>
      <w:r w:rsidRPr="00256180">
        <w:rPr>
          <w:sz w:val="24"/>
          <w:szCs w:val="24"/>
        </w:rPr>
        <w:t xml:space="preserve"> · </w:t>
      </w:r>
      <w:r w:rsidR="00256180">
        <w:rPr>
          <w:sz w:val="24"/>
          <w:szCs w:val="24"/>
        </w:rPr>
        <w:t>Turma 1ESPH</w:t>
      </w:r>
    </w:p>
    <w:p w14:paraId="260FB024" w14:textId="77777777" w:rsidR="00461716" w:rsidRPr="00B65B58" w:rsidRDefault="00461716" w:rsidP="00256180">
      <w:pPr>
        <w:pBdr>
          <w:bottom w:val="single" w:sz="4" w:space="1" w:color="CCCCCC"/>
        </w:pBdr>
        <w:spacing w:before="120" w:after="120"/>
      </w:pPr>
    </w:p>
    <w:p w14:paraId="5038F715" w14:textId="3BC63C9B" w:rsidR="00256180" w:rsidRDefault="00000000" w:rsidP="00256180">
      <w:pPr>
        <w:spacing w:before="400" w:after="200"/>
        <w:jc w:val="center"/>
        <w:rPr>
          <w:b/>
          <w:bCs/>
          <w:sz w:val="26"/>
          <w:szCs w:val="26"/>
        </w:rPr>
      </w:pPr>
      <w:r w:rsidRPr="00B65B58">
        <w:rPr>
          <w:b/>
          <w:bCs/>
          <w:sz w:val="26"/>
          <w:szCs w:val="26"/>
        </w:rPr>
        <w:t>INTEGRANTES DO GRUPO</w:t>
      </w:r>
    </w:p>
    <w:p w14:paraId="5C4843CE" w14:textId="77777777" w:rsidR="00256180" w:rsidRPr="00256180" w:rsidRDefault="00256180" w:rsidP="00256180">
      <w:pPr>
        <w:spacing w:before="400" w:after="200"/>
        <w:rPr>
          <w:b/>
          <w:bCs/>
          <w:sz w:val="26"/>
          <w:szCs w:val="26"/>
        </w:rPr>
      </w:pPr>
    </w:p>
    <w:tbl>
      <w:tblPr>
        <w:tblW w:w="9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7"/>
        <w:gridCol w:w="6308"/>
      </w:tblGrid>
      <w:tr w:rsidR="00461716" w:rsidRPr="00B65B58" w14:paraId="10FF0A26" w14:textId="77777777" w:rsidTr="00B65B58">
        <w:tblPrEx>
          <w:tblCellMar>
            <w:top w:w="0" w:type="dxa"/>
            <w:bottom w:w="0" w:type="dxa"/>
          </w:tblCellMar>
        </w:tblPrEx>
        <w:trPr>
          <w:trHeight w:val="217"/>
        </w:trPr>
        <w:tc>
          <w:tcPr>
            <w:tcW w:w="2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5A20A6" w14:textId="77777777" w:rsidR="00461716" w:rsidRPr="00256180" w:rsidRDefault="00000000" w:rsidP="00256180">
            <w:pPr>
              <w:rPr>
                <w:sz w:val="24"/>
                <w:szCs w:val="24"/>
              </w:rPr>
            </w:pPr>
            <w:r w:rsidRPr="00256180">
              <w:rPr>
                <w:b/>
                <w:bCs/>
                <w:sz w:val="24"/>
                <w:szCs w:val="24"/>
              </w:rPr>
              <w:t>Nome completo</w:t>
            </w:r>
          </w:p>
        </w:tc>
        <w:tc>
          <w:tcPr>
            <w:tcW w:w="6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A36FA6" w14:textId="77777777" w:rsidR="00461716" w:rsidRPr="00256180" w:rsidRDefault="00000000" w:rsidP="00256180">
            <w:pPr>
              <w:rPr>
                <w:sz w:val="24"/>
                <w:szCs w:val="24"/>
              </w:rPr>
            </w:pPr>
            <w:r w:rsidRPr="00256180">
              <w:rPr>
                <w:sz w:val="24"/>
                <w:szCs w:val="24"/>
              </w:rPr>
              <w:t>RM</w:t>
            </w:r>
          </w:p>
        </w:tc>
      </w:tr>
      <w:tr w:rsidR="00461716" w:rsidRPr="00B65B58" w14:paraId="7AFFDD35" w14:textId="77777777" w:rsidTr="00B65B58">
        <w:tblPrEx>
          <w:tblCellMar>
            <w:top w:w="0" w:type="dxa"/>
            <w:bottom w:w="0" w:type="dxa"/>
          </w:tblCellMar>
        </w:tblPrEx>
        <w:trPr>
          <w:trHeight w:val="211"/>
        </w:trPr>
        <w:tc>
          <w:tcPr>
            <w:tcW w:w="2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351B4A" w14:textId="11EA2315" w:rsidR="00461716" w:rsidRPr="00256180" w:rsidRDefault="00B65B58" w:rsidP="00256180">
            <w:pPr>
              <w:rPr>
                <w:sz w:val="24"/>
                <w:szCs w:val="24"/>
              </w:rPr>
            </w:pPr>
            <w:r w:rsidRPr="00256180">
              <w:rPr>
                <w:b/>
                <w:bCs/>
                <w:sz w:val="24"/>
                <w:szCs w:val="24"/>
              </w:rPr>
              <w:t>Beatriz Soares Salve</w:t>
            </w:r>
          </w:p>
        </w:tc>
        <w:tc>
          <w:tcPr>
            <w:tcW w:w="6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64A44C" w14:textId="6D4F5A0C" w:rsidR="00461716" w:rsidRPr="00256180" w:rsidRDefault="00B65B58" w:rsidP="00256180">
            <w:pPr>
              <w:rPr>
                <w:sz w:val="24"/>
                <w:szCs w:val="24"/>
              </w:rPr>
            </w:pPr>
            <w:r w:rsidRPr="00256180">
              <w:rPr>
                <w:sz w:val="24"/>
                <w:szCs w:val="24"/>
              </w:rPr>
              <w:t>RM568791</w:t>
            </w:r>
          </w:p>
        </w:tc>
      </w:tr>
      <w:tr w:rsidR="00461716" w:rsidRPr="00B65B58" w14:paraId="24673A8E" w14:textId="77777777" w:rsidTr="00B65B58">
        <w:tblPrEx>
          <w:tblCellMar>
            <w:top w:w="0" w:type="dxa"/>
            <w:bottom w:w="0" w:type="dxa"/>
          </w:tblCellMar>
        </w:tblPrEx>
        <w:trPr>
          <w:trHeight w:val="217"/>
        </w:trPr>
        <w:tc>
          <w:tcPr>
            <w:tcW w:w="2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D64625" w14:textId="466F20F6" w:rsidR="00461716" w:rsidRPr="00256180" w:rsidRDefault="00B65B58" w:rsidP="00256180">
            <w:pPr>
              <w:rPr>
                <w:sz w:val="24"/>
                <w:szCs w:val="24"/>
              </w:rPr>
            </w:pPr>
            <w:r w:rsidRPr="00256180">
              <w:rPr>
                <w:b/>
                <w:bCs/>
                <w:sz w:val="24"/>
                <w:szCs w:val="24"/>
              </w:rPr>
              <w:t>Estela Mariano da Silva</w:t>
            </w:r>
          </w:p>
        </w:tc>
        <w:tc>
          <w:tcPr>
            <w:tcW w:w="6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4DD813" w14:textId="7D4AB792" w:rsidR="00461716" w:rsidRPr="00256180" w:rsidRDefault="00B65B58" w:rsidP="00256180">
            <w:pPr>
              <w:rPr>
                <w:sz w:val="24"/>
                <w:szCs w:val="24"/>
              </w:rPr>
            </w:pPr>
            <w:r w:rsidRPr="00256180">
              <w:rPr>
                <w:sz w:val="24"/>
                <w:szCs w:val="24"/>
              </w:rPr>
              <w:t>RM569513</w:t>
            </w:r>
          </w:p>
        </w:tc>
      </w:tr>
      <w:tr w:rsidR="00461716" w:rsidRPr="00B65B58" w14:paraId="5CA26FE0" w14:textId="77777777" w:rsidTr="00B65B58">
        <w:tblPrEx>
          <w:tblCellMar>
            <w:top w:w="0" w:type="dxa"/>
            <w:bottom w:w="0" w:type="dxa"/>
          </w:tblCellMar>
        </w:tblPrEx>
        <w:trPr>
          <w:trHeight w:val="429"/>
        </w:trPr>
        <w:tc>
          <w:tcPr>
            <w:tcW w:w="2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E118F" w14:textId="3EFF7132" w:rsidR="00461716" w:rsidRPr="00256180" w:rsidRDefault="00B65B58" w:rsidP="00256180">
            <w:pPr>
              <w:rPr>
                <w:sz w:val="24"/>
                <w:szCs w:val="24"/>
              </w:rPr>
            </w:pPr>
            <w:r w:rsidRPr="00256180">
              <w:rPr>
                <w:b/>
                <w:bCs/>
                <w:sz w:val="24"/>
                <w:szCs w:val="24"/>
              </w:rPr>
              <w:t>Gabriela Correa Pinon Labrada</w:t>
            </w:r>
          </w:p>
        </w:tc>
        <w:tc>
          <w:tcPr>
            <w:tcW w:w="63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468BA" w14:textId="2CEF19CA" w:rsidR="00461716" w:rsidRPr="00256180" w:rsidRDefault="00B65B58" w:rsidP="00256180">
            <w:pPr>
              <w:rPr>
                <w:sz w:val="24"/>
                <w:szCs w:val="24"/>
              </w:rPr>
            </w:pPr>
            <w:r w:rsidRPr="00256180">
              <w:rPr>
                <w:sz w:val="24"/>
                <w:szCs w:val="24"/>
              </w:rPr>
              <w:t>RM5698449</w:t>
            </w:r>
          </w:p>
        </w:tc>
      </w:tr>
    </w:tbl>
    <w:p w14:paraId="02602204" w14:textId="77777777" w:rsidR="00461716" w:rsidRPr="00B65B58" w:rsidRDefault="00000000" w:rsidP="00256180">
      <w:r w:rsidRPr="00B65B58">
        <w:br/>
      </w:r>
    </w:p>
    <w:p w14:paraId="5AAAF62A" w14:textId="77777777" w:rsidR="00256180" w:rsidRDefault="00256180" w:rsidP="00256180">
      <w:pPr>
        <w:pStyle w:val="Heading1"/>
        <w:spacing w:before="320" w:after="160"/>
        <w:rPr>
          <w:b/>
          <w:bCs/>
          <w:color w:val="auto"/>
        </w:rPr>
      </w:pPr>
    </w:p>
    <w:p w14:paraId="3DB4C137" w14:textId="77777777" w:rsidR="00256180" w:rsidRDefault="00256180" w:rsidP="00256180">
      <w:pPr>
        <w:pStyle w:val="Heading1"/>
        <w:spacing w:before="320" w:after="160"/>
        <w:rPr>
          <w:b/>
          <w:bCs/>
          <w:color w:val="auto"/>
        </w:rPr>
      </w:pPr>
    </w:p>
    <w:p w14:paraId="7785AF82" w14:textId="77777777" w:rsidR="00256180" w:rsidRDefault="00256180" w:rsidP="00256180">
      <w:pPr>
        <w:pStyle w:val="Heading1"/>
        <w:spacing w:before="320" w:after="160"/>
        <w:rPr>
          <w:b/>
          <w:bCs/>
          <w:color w:val="auto"/>
        </w:rPr>
      </w:pPr>
    </w:p>
    <w:p w14:paraId="63B801B1" w14:textId="5686D195" w:rsidR="00256180" w:rsidRDefault="00256180" w:rsidP="00256180">
      <w:pPr>
        <w:pStyle w:val="Heading1"/>
        <w:spacing w:before="320" w:after="160"/>
        <w:rPr>
          <w:color w:val="auto"/>
          <w:sz w:val="24"/>
          <w:szCs w:val="24"/>
        </w:rPr>
      </w:pPr>
    </w:p>
    <w:p w14:paraId="69156644" w14:textId="748CF5D8" w:rsidR="00256180" w:rsidRDefault="00256180" w:rsidP="00256180">
      <w:pPr>
        <w:pStyle w:val="Heading1"/>
        <w:spacing w:before="320" w:after="160"/>
        <w:jc w:val="center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São Paulo,</w:t>
      </w:r>
    </w:p>
    <w:p w14:paraId="1459E449" w14:textId="4949634F" w:rsidR="00256180" w:rsidRPr="00256180" w:rsidRDefault="00256180" w:rsidP="00256180">
      <w:pPr>
        <w:pStyle w:val="Heading1"/>
        <w:spacing w:before="320" w:after="160"/>
        <w:jc w:val="center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2026</w:t>
      </w:r>
    </w:p>
    <w:p w14:paraId="3D05B2C5" w14:textId="1B4FA9D4" w:rsidR="00461716" w:rsidRPr="00B65B58" w:rsidRDefault="00000000" w:rsidP="00256180">
      <w:pPr>
        <w:pStyle w:val="Heading1"/>
        <w:spacing w:before="320" w:after="160"/>
        <w:rPr>
          <w:color w:val="auto"/>
        </w:rPr>
      </w:pPr>
      <w:r w:rsidRPr="00B65B58">
        <w:rPr>
          <w:b/>
          <w:bCs/>
          <w:color w:val="auto"/>
        </w:rPr>
        <w:lastRenderedPageBreak/>
        <w:t>1. Descrição da Solução</w:t>
      </w:r>
    </w:p>
    <w:p w14:paraId="1EA7F5B4" w14:textId="77777777" w:rsidR="00461716" w:rsidRPr="00B65B58" w:rsidRDefault="00461716" w:rsidP="00256180">
      <w:pPr>
        <w:pBdr>
          <w:bottom w:val="single" w:sz="4" w:space="1" w:color="CCCCCC"/>
        </w:pBdr>
        <w:spacing w:before="120" w:after="120"/>
      </w:pPr>
    </w:p>
    <w:p w14:paraId="0874AA8A" w14:textId="77777777" w:rsidR="00B65B58" w:rsidRPr="00256180" w:rsidRDefault="00B65B58" w:rsidP="00256180">
      <w:pPr>
        <w:spacing w:before="80" w:after="80"/>
        <w:rPr>
          <w:sz w:val="24"/>
          <w:szCs w:val="24"/>
        </w:rPr>
      </w:pPr>
      <w:r w:rsidRPr="00256180">
        <w:rPr>
          <w:sz w:val="24"/>
          <w:szCs w:val="24"/>
        </w:rPr>
        <w:t>O crescimento exponencial da indústria espacial trouxe um desafio crítico: a gestão do tráfego orbital. Atualmente, mais de 45.700 objetos rastreáveis orbitam a Terra, incluindo satélites ativos, inativos e detritos espaciais. Sem um sistema de coordenação, cada operadora decide isoladamente como reagir a riscos de colisão, resultando em mais de 1.000 alertas diários, manobras duplicadas e desperdício de combustível. Esse cenário ameaça a vida útil dos satélites, a segurança dos astronautas e a sustentabilidade do espaço, além de aumentar o risco do efeito de Kessler - um cenário em que a quantidade de lixo espacial na órbita baixa da Terra atinge um ponto crítico, gerando uma reação em cadeia de colisões.</w:t>
      </w:r>
    </w:p>
    <w:p w14:paraId="7EBF1E83" w14:textId="77777777" w:rsidR="00B65B58" w:rsidRPr="00256180" w:rsidRDefault="00B65B58" w:rsidP="00256180">
      <w:pPr>
        <w:spacing w:before="80" w:after="80"/>
        <w:rPr>
          <w:sz w:val="24"/>
          <w:szCs w:val="24"/>
        </w:rPr>
      </w:pPr>
    </w:p>
    <w:p w14:paraId="05027224" w14:textId="77777777" w:rsidR="00B65B58" w:rsidRPr="00256180" w:rsidRDefault="00B65B58" w:rsidP="00256180">
      <w:pPr>
        <w:spacing w:before="80" w:after="80"/>
        <w:rPr>
          <w:sz w:val="24"/>
          <w:szCs w:val="24"/>
        </w:rPr>
      </w:pPr>
      <w:r w:rsidRPr="00256180">
        <w:rPr>
          <w:sz w:val="24"/>
          <w:szCs w:val="24"/>
        </w:rPr>
        <w:t>O Stellar Sync surge como resposta a essa dor, propondo um sistema integrado de monitoramento e gestão de tráfego orbital. A solução cria uma base de dados simulada de satélites e detritos com parâmetros realistas, calcula suas trajetórias futuras por meio de propagação orbital e detecta automaticamente riscos de colisão. Quando um detrito é identificado, o sistema recomenda manobras coordenadas, indicando qual objeto deve desviar, em qual direção e com qual custo de combustível, evitando decisões isoladas. Além disso, o Stellar Sync oferece um painel físico de alertas, com LEDs, display LCD e buzzer para simular notificações em tempo real, e uma interface web interativa que combina visualização orbital, quiz e relatórios de risco.</w:t>
      </w:r>
    </w:p>
    <w:p w14:paraId="5F99C01F" w14:textId="77777777" w:rsidR="00B65B58" w:rsidRPr="00256180" w:rsidRDefault="00B65B58" w:rsidP="00256180">
      <w:pPr>
        <w:spacing w:before="80" w:after="80"/>
        <w:rPr>
          <w:sz w:val="24"/>
          <w:szCs w:val="24"/>
        </w:rPr>
      </w:pPr>
    </w:p>
    <w:p w14:paraId="49E18DF1" w14:textId="286C4B3E" w:rsidR="00B65B58" w:rsidRPr="00256180" w:rsidRDefault="00B65B58" w:rsidP="00256180">
      <w:pPr>
        <w:spacing w:before="80" w:after="80"/>
        <w:rPr>
          <w:sz w:val="24"/>
          <w:szCs w:val="24"/>
        </w:rPr>
      </w:pPr>
      <w:r w:rsidRPr="00256180">
        <w:rPr>
          <w:sz w:val="24"/>
          <w:szCs w:val="24"/>
        </w:rPr>
        <w:t>O perfil da solução é o de uma plataforma aberta e voltada para a coordenação entre diferentes operadoras. O Stellar Sync tem como objetivo preencher essa lacuna, oferecendo um sistema capaz de reunir dados, detectar riscos e recomendar manobras coordenadas, com potencial para se tornar um padrão global de gestão de tráfego espacial.</w:t>
      </w:r>
    </w:p>
    <w:p w14:paraId="67A1A132" w14:textId="77777777" w:rsidR="00B65B58" w:rsidRPr="00256180" w:rsidRDefault="00B65B58" w:rsidP="00256180">
      <w:pPr>
        <w:spacing w:before="80" w:after="80"/>
        <w:rPr>
          <w:sz w:val="24"/>
          <w:szCs w:val="24"/>
        </w:rPr>
      </w:pPr>
    </w:p>
    <w:p w14:paraId="0993C0D0" w14:textId="23C2516D" w:rsidR="00461716" w:rsidRPr="00256180" w:rsidRDefault="00000000" w:rsidP="00256180">
      <w:pPr>
        <w:spacing w:before="80" w:after="80"/>
        <w:rPr>
          <w:sz w:val="24"/>
          <w:szCs w:val="24"/>
        </w:rPr>
      </w:pPr>
      <w:r w:rsidRPr="00256180">
        <w:rPr>
          <w:sz w:val="24"/>
          <w:szCs w:val="24"/>
        </w:rPr>
        <w:t>A solução implementada em Python simula o comportamento desse sistema: permite cadastrar objetos orbitais com parâmetros realistas, calcula trajetórias e detecta automaticamente riscos de colisão entre pares de objetos, recomenda manobras coordenadas de desvio indicando qual objeto deve se mover, em qual direção e com qual custo estimado de combustível, e gera relatórios completos de risco com resumo da situação orbital.</w:t>
      </w:r>
    </w:p>
    <w:p w14:paraId="3E0B34A9" w14:textId="77777777" w:rsidR="00B65B58" w:rsidRPr="00256180" w:rsidRDefault="00B65B58" w:rsidP="00256180">
      <w:pPr>
        <w:spacing w:before="80" w:after="80"/>
        <w:rPr>
          <w:sz w:val="24"/>
          <w:szCs w:val="24"/>
        </w:rPr>
      </w:pPr>
    </w:p>
    <w:p w14:paraId="0458942D" w14:textId="77777777" w:rsidR="00461716" w:rsidRPr="00256180" w:rsidRDefault="00000000" w:rsidP="00256180">
      <w:pPr>
        <w:spacing w:before="80" w:after="80"/>
        <w:rPr>
          <w:sz w:val="24"/>
          <w:szCs w:val="24"/>
        </w:rPr>
      </w:pPr>
      <w:r w:rsidRPr="00256180">
        <w:rPr>
          <w:sz w:val="24"/>
          <w:szCs w:val="24"/>
        </w:rPr>
        <w:t>O sistema contribui diretamente com o ODS 9 (Inovação e Infraestrutura) e ODS 13 (Ação Climática), protegendo satélites climáticos e reduzindo o risco do efeito Kessler — cascata irreversível de colisões que tornaria orbitas inteiras inutilizáveis.</w:t>
      </w:r>
    </w:p>
    <w:p w14:paraId="5539470E" w14:textId="77777777" w:rsidR="00461716" w:rsidRPr="00B65B58" w:rsidRDefault="00000000" w:rsidP="00256180">
      <w:r w:rsidRPr="00B65B58">
        <w:br/>
      </w:r>
    </w:p>
    <w:p w14:paraId="1167D395" w14:textId="77777777" w:rsidR="00461716" w:rsidRPr="00B65B58" w:rsidRDefault="00000000" w:rsidP="00256180">
      <w:pPr>
        <w:pStyle w:val="Heading1"/>
        <w:spacing w:before="320" w:after="160"/>
        <w:rPr>
          <w:color w:val="auto"/>
        </w:rPr>
      </w:pPr>
      <w:r w:rsidRPr="00B65B58">
        <w:rPr>
          <w:b/>
          <w:bCs/>
          <w:color w:val="auto"/>
        </w:rPr>
        <w:t>2. Funcionalidades Implementadas</w:t>
      </w:r>
    </w:p>
    <w:p w14:paraId="572CB965" w14:textId="77777777" w:rsidR="00461716" w:rsidRPr="00B65B58" w:rsidRDefault="00461716" w:rsidP="00256180">
      <w:pPr>
        <w:pBdr>
          <w:bottom w:val="single" w:sz="4" w:space="1" w:color="CCCCCC"/>
        </w:pBdr>
        <w:spacing w:before="120" w:after="120"/>
      </w:pPr>
    </w:p>
    <w:p w14:paraId="69D12F5B" w14:textId="455B5329" w:rsidR="00461716" w:rsidRPr="00B65B58" w:rsidRDefault="00000000" w:rsidP="00256180">
      <w:pPr>
        <w:pStyle w:val="Heading2"/>
        <w:spacing w:before="240" w:after="120"/>
        <w:rPr>
          <w:color w:val="auto"/>
        </w:rPr>
      </w:pPr>
      <w:r w:rsidRPr="00B65B58">
        <w:rPr>
          <w:b/>
          <w:bCs/>
          <w:color w:val="auto"/>
        </w:rPr>
        <w:lastRenderedPageBreak/>
        <w:t xml:space="preserve">Opção 1 </w:t>
      </w:r>
      <w:r w:rsidR="00256180">
        <w:rPr>
          <w:b/>
          <w:bCs/>
          <w:color w:val="auto"/>
        </w:rPr>
        <w:t xml:space="preserve">- </w:t>
      </w:r>
      <w:r w:rsidRPr="00B65B58">
        <w:rPr>
          <w:b/>
          <w:bCs/>
          <w:color w:val="auto"/>
        </w:rPr>
        <w:t>Sobre o Sistema</w:t>
      </w:r>
    </w:p>
    <w:p w14:paraId="1912A3D5" w14:textId="77777777" w:rsidR="00461716" w:rsidRPr="00256180" w:rsidRDefault="00000000" w:rsidP="00256180">
      <w:pPr>
        <w:spacing w:before="80" w:after="80"/>
        <w:rPr>
          <w:sz w:val="24"/>
          <w:szCs w:val="24"/>
        </w:rPr>
      </w:pPr>
      <w:r w:rsidRPr="00256180">
        <w:rPr>
          <w:sz w:val="24"/>
          <w:szCs w:val="24"/>
        </w:rPr>
        <w:t>Exibe uma descrição textual resumida do Stellar Sync com até 5 linhas, apresentando o problema abordado, a solução proposta e os objetivos principais do sistema.</w:t>
      </w:r>
    </w:p>
    <w:p w14:paraId="7B23D9D3" w14:textId="77777777" w:rsidR="00461716" w:rsidRPr="00256180" w:rsidRDefault="00000000" w:rsidP="00256180">
      <w:pPr>
        <w:spacing w:before="80" w:after="40"/>
        <w:rPr>
          <w:sz w:val="24"/>
          <w:szCs w:val="24"/>
        </w:rPr>
      </w:pPr>
      <w:r w:rsidRPr="00256180">
        <w:rPr>
          <w:b/>
          <w:bCs/>
          <w:sz w:val="24"/>
          <w:szCs w:val="24"/>
        </w:rPr>
        <w:t>Entradas esperadas:</w:t>
      </w:r>
    </w:p>
    <w:p w14:paraId="29685D61" w14:textId="77777777" w:rsidR="00461716" w:rsidRPr="00256180" w:rsidRDefault="00000000" w:rsidP="00256180">
      <w:pPr>
        <w:spacing w:before="80" w:after="80"/>
        <w:rPr>
          <w:sz w:val="24"/>
          <w:szCs w:val="24"/>
        </w:rPr>
      </w:pPr>
      <w:r w:rsidRPr="00256180">
        <w:rPr>
          <w:sz w:val="24"/>
          <w:szCs w:val="24"/>
        </w:rPr>
        <w:t>Nenhuma entrada necessária. O usuário apenas seleciona a opção 1 no menu.</w:t>
      </w:r>
    </w:p>
    <w:p w14:paraId="23D3111B" w14:textId="77777777" w:rsidR="00461716" w:rsidRPr="00256180" w:rsidRDefault="00000000" w:rsidP="00256180">
      <w:pPr>
        <w:spacing w:before="80" w:after="40"/>
        <w:rPr>
          <w:sz w:val="24"/>
          <w:szCs w:val="24"/>
        </w:rPr>
      </w:pPr>
      <w:r w:rsidRPr="00256180">
        <w:rPr>
          <w:b/>
          <w:bCs/>
          <w:sz w:val="24"/>
          <w:szCs w:val="24"/>
        </w:rPr>
        <w:t>Saídas geradas:</w:t>
      </w:r>
    </w:p>
    <w:p w14:paraId="7343FB7E" w14:textId="77777777" w:rsidR="00461716" w:rsidRPr="00256180" w:rsidRDefault="00000000" w:rsidP="00256180">
      <w:pPr>
        <w:spacing w:before="80" w:after="80"/>
        <w:rPr>
          <w:sz w:val="24"/>
          <w:szCs w:val="24"/>
        </w:rPr>
      </w:pPr>
      <w:r w:rsidRPr="00256180">
        <w:rPr>
          <w:sz w:val="24"/>
          <w:szCs w:val="24"/>
        </w:rPr>
        <w:t>Texto descritivo formatado com o contexto e objetivo do sistema.</w:t>
      </w:r>
    </w:p>
    <w:p w14:paraId="121403F1" w14:textId="77777777" w:rsidR="00461716" w:rsidRPr="00256180" w:rsidRDefault="00000000" w:rsidP="00256180">
      <w:pPr>
        <w:spacing w:before="80" w:after="40"/>
        <w:rPr>
          <w:sz w:val="24"/>
          <w:szCs w:val="24"/>
        </w:rPr>
      </w:pPr>
      <w:r w:rsidRPr="00256180">
        <w:rPr>
          <w:b/>
          <w:bCs/>
          <w:sz w:val="24"/>
          <w:szCs w:val="24"/>
        </w:rPr>
        <w:t>Conceitos aplicados:</w:t>
      </w:r>
    </w:p>
    <w:p w14:paraId="24E7EF12" w14:textId="77777777" w:rsidR="00461716" w:rsidRPr="00256180" w:rsidRDefault="00000000" w:rsidP="00256180">
      <w:pPr>
        <w:spacing w:before="80" w:after="80"/>
        <w:rPr>
          <w:sz w:val="24"/>
          <w:szCs w:val="24"/>
        </w:rPr>
      </w:pPr>
      <w:r w:rsidRPr="00256180">
        <w:rPr>
          <w:sz w:val="24"/>
          <w:szCs w:val="24"/>
        </w:rPr>
        <w:t>Estrutura de menu com match-case · Função sem parâmetros · print() formatado</w:t>
      </w:r>
    </w:p>
    <w:p w14:paraId="70CB5A0E" w14:textId="070EA04C" w:rsidR="00461716" w:rsidRPr="001447BF" w:rsidRDefault="001447BF" w:rsidP="00256180">
      <w:pPr>
        <w:spacing w:before="160" w:after="40"/>
      </w:pPr>
      <w:r>
        <w:rPr>
          <w:noProof/>
        </w:rPr>
        <w:drawing>
          <wp:inline distT="0" distB="0" distL="0" distR="0" wp14:anchorId="57283E47" wp14:editId="20BF927F">
            <wp:extent cx="4486308" cy="3176611"/>
            <wp:effectExtent l="0" t="0" r="0" b="5080"/>
            <wp:docPr id="778878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78749" name="Picture 7788787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308" cy="317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C718" w14:textId="77777777" w:rsidR="00461716" w:rsidRPr="00B65B58" w:rsidRDefault="00461716" w:rsidP="00256180">
      <w:pPr>
        <w:pBdr>
          <w:bottom w:val="single" w:sz="4" w:space="1" w:color="CCCCCC"/>
        </w:pBdr>
        <w:spacing w:before="120" w:after="120"/>
      </w:pPr>
    </w:p>
    <w:p w14:paraId="03C4AEE0" w14:textId="6702A1AC" w:rsidR="00461716" w:rsidRPr="00B65B58" w:rsidRDefault="00000000" w:rsidP="00256180">
      <w:pPr>
        <w:pStyle w:val="Heading2"/>
        <w:spacing w:before="240" w:after="120"/>
        <w:rPr>
          <w:color w:val="auto"/>
        </w:rPr>
      </w:pPr>
      <w:r w:rsidRPr="00B65B58">
        <w:rPr>
          <w:b/>
          <w:bCs/>
          <w:color w:val="auto"/>
        </w:rPr>
        <w:t xml:space="preserve">Opção 2 </w:t>
      </w:r>
      <w:r w:rsidR="00256180">
        <w:rPr>
          <w:b/>
          <w:bCs/>
          <w:color w:val="auto"/>
        </w:rPr>
        <w:t xml:space="preserve">- </w:t>
      </w:r>
      <w:r w:rsidRPr="00B65B58">
        <w:rPr>
          <w:b/>
          <w:bCs/>
          <w:color w:val="auto"/>
        </w:rPr>
        <w:t>Cadastrar Objeto Orbital</w:t>
      </w:r>
    </w:p>
    <w:p w14:paraId="2B7581F8" w14:textId="77777777" w:rsidR="00461716" w:rsidRPr="00256180" w:rsidRDefault="00000000" w:rsidP="00256180">
      <w:pPr>
        <w:spacing w:before="80" w:after="80"/>
        <w:rPr>
          <w:sz w:val="24"/>
          <w:szCs w:val="24"/>
        </w:rPr>
      </w:pPr>
      <w:r w:rsidRPr="00256180">
        <w:rPr>
          <w:sz w:val="24"/>
          <w:szCs w:val="24"/>
        </w:rPr>
        <w:t>Permite ao usuário cadastrar satélites ativos, inativos ou detritos espaciais informando nome, tipo, altitude orbital e velocidade. Todos os dados são validados antes de serem salvos na lista de objetos.</w:t>
      </w:r>
    </w:p>
    <w:p w14:paraId="5607E295" w14:textId="77777777" w:rsidR="00461716" w:rsidRPr="00256180" w:rsidRDefault="00000000" w:rsidP="00256180">
      <w:pPr>
        <w:spacing w:before="80" w:after="40"/>
        <w:rPr>
          <w:sz w:val="24"/>
          <w:szCs w:val="24"/>
        </w:rPr>
      </w:pPr>
      <w:r w:rsidRPr="00256180">
        <w:rPr>
          <w:b/>
          <w:bCs/>
          <w:sz w:val="24"/>
          <w:szCs w:val="24"/>
        </w:rPr>
        <w:t>Entradas esperadas:</w:t>
      </w:r>
    </w:p>
    <w:p w14:paraId="078C3FA8" w14:textId="77777777" w:rsidR="00461716" w:rsidRPr="00256180" w:rsidRDefault="00000000" w:rsidP="00256180">
      <w:pPr>
        <w:spacing w:before="80" w:after="80"/>
        <w:rPr>
          <w:sz w:val="24"/>
          <w:szCs w:val="24"/>
        </w:rPr>
      </w:pPr>
      <w:r w:rsidRPr="00256180">
        <w:rPr>
          <w:sz w:val="24"/>
          <w:szCs w:val="24"/>
        </w:rPr>
        <w:t>Nome do objeto (texto) · Tipo: 1-Satélite Ativo, 2-Detrito, 3-Satélite Inativo · Altitude em km (160–2000) · Velocidade em km/s (6–10).</w:t>
      </w:r>
    </w:p>
    <w:p w14:paraId="2A72B51F" w14:textId="77777777" w:rsidR="00461716" w:rsidRPr="00256180" w:rsidRDefault="00000000" w:rsidP="00256180">
      <w:pPr>
        <w:spacing w:before="80" w:after="40"/>
        <w:rPr>
          <w:sz w:val="24"/>
          <w:szCs w:val="24"/>
        </w:rPr>
      </w:pPr>
      <w:r w:rsidRPr="00256180">
        <w:rPr>
          <w:b/>
          <w:bCs/>
          <w:sz w:val="24"/>
          <w:szCs w:val="24"/>
        </w:rPr>
        <w:t>Saídas geradas:</w:t>
      </w:r>
    </w:p>
    <w:p w14:paraId="0D9B3CBB" w14:textId="77777777" w:rsidR="00461716" w:rsidRPr="00256180" w:rsidRDefault="00000000" w:rsidP="00256180">
      <w:pPr>
        <w:spacing w:before="80" w:after="80"/>
        <w:rPr>
          <w:sz w:val="24"/>
          <w:szCs w:val="24"/>
        </w:rPr>
      </w:pPr>
      <w:r w:rsidRPr="00256180">
        <w:rPr>
          <w:sz w:val="24"/>
          <w:szCs w:val="24"/>
        </w:rPr>
        <w:t>Confirmação do cadastro com todos os dados formatados e ID gerado automaticamente.</w:t>
      </w:r>
    </w:p>
    <w:p w14:paraId="17759CF1" w14:textId="77777777" w:rsidR="00461716" w:rsidRPr="00256180" w:rsidRDefault="00000000" w:rsidP="00256180">
      <w:pPr>
        <w:spacing w:before="80" w:after="40"/>
        <w:rPr>
          <w:sz w:val="24"/>
          <w:szCs w:val="24"/>
        </w:rPr>
      </w:pPr>
      <w:r w:rsidRPr="00256180">
        <w:rPr>
          <w:b/>
          <w:bCs/>
          <w:sz w:val="24"/>
          <w:szCs w:val="24"/>
        </w:rPr>
        <w:t>Conceitos aplicados:</w:t>
      </w:r>
    </w:p>
    <w:p w14:paraId="16127636" w14:textId="77777777" w:rsidR="00461716" w:rsidRPr="00256180" w:rsidRDefault="00000000" w:rsidP="00256180">
      <w:pPr>
        <w:spacing w:before="80" w:after="80"/>
        <w:rPr>
          <w:sz w:val="24"/>
          <w:szCs w:val="24"/>
        </w:rPr>
      </w:pPr>
      <w:r w:rsidRPr="00256180">
        <w:rPr>
          <w:sz w:val="24"/>
          <w:szCs w:val="24"/>
        </w:rPr>
        <w:t>Listas (list) · Dicionários · match-case para tipo · while com validação · try-except · Função com parâmetro e retorno</w:t>
      </w:r>
    </w:p>
    <w:p w14:paraId="5D4DB2FB" w14:textId="29B85860" w:rsidR="00461716" w:rsidRPr="001447BF" w:rsidRDefault="001447BF" w:rsidP="00256180">
      <w:pPr>
        <w:spacing w:before="160" w:after="40"/>
      </w:pPr>
      <w:r>
        <w:rPr>
          <w:noProof/>
        </w:rPr>
        <w:lastRenderedPageBreak/>
        <w:drawing>
          <wp:inline distT="0" distB="0" distL="0" distR="0" wp14:anchorId="20231492" wp14:editId="061F0FCE">
            <wp:extent cx="5731510" cy="4130675"/>
            <wp:effectExtent l="0" t="0" r="2540" b="3175"/>
            <wp:docPr id="1008927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27583" name="Picture 10089275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3E53" w14:textId="77777777" w:rsidR="00461716" w:rsidRPr="00B65B58" w:rsidRDefault="00461716" w:rsidP="00256180">
      <w:pPr>
        <w:pBdr>
          <w:bottom w:val="single" w:sz="4" w:space="1" w:color="CCCCCC"/>
        </w:pBdr>
        <w:spacing w:before="120" w:after="120"/>
      </w:pPr>
    </w:p>
    <w:p w14:paraId="6ADBA248" w14:textId="14CFD6C9" w:rsidR="00461716" w:rsidRPr="00B65B58" w:rsidRDefault="00000000" w:rsidP="00256180">
      <w:pPr>
        <w:pStyle w:val="Heading2"/>
        <w:spacing w:before="240" w:after="120"/>
        <w:rPr>
          <w:color w:val="auto"/>
        </w:rPr>
      </w:pPr>
      <w:r w:rsidRPr="00B65B58">
        <w:rPr>
          <w:b/>
          <w:bCs/>
          <w:color w:val="auto"/>
        </w:rPr>
        <w:t xml:space="preserve">Opção 3 </w:t>
      </w:r>
      <w:r w:rsidR="00256180">
        <w:rPr>
          <w:b/>
          <w:bCs/>
          <w:color w:val="auto"/>
        </w:rPr>
        <w:t xml:space="preserve">- </w:t>
      </w:r>
      <w:r w:rsidRPr="00B65B58">
        <w:rPr>
          <w:b/>
          <w:bCs/>
          <w:color w:val="auto"/>
        </w:rPr>
        <w:t>Simular Trajetória e Detectar Colisão</w:t>
      </w:r>
    </w:p>
    <w:p w14:paraId="06EDA3D6" w14:textId="77777777" w:rsidR="00461716" w:rsidRPr="00256180" w:rsidRDefault="00000000" w:rsidP="00256180">
      <w:pPr>
        <w:spacing w:before="80" w:after="80"/>
        <w:rPr>
          <w:sz w:val="24"/>
          <w:szCs w:val="24"/>
        </w:rPr>
      </w:pPr>
      <w:r w:rsidRPr="00256180">
        <w:rPr>
          <w:sz w:val="24"/>
          <w:szCs w:val="24"/>
        </w:rPr>
        <w:t>Percorre todos os pares de objetos cadastrados, calcula a diferença de altitude entre cada par e classifica o nível de risco: Crítico (&lt; 10 km), Médio (10–50 km) ou Baixo (&gt; 50 km). Exibe os resultados de cada par e emite alerta se houver risco crítico.</w:t>
      </w:r>
    </w:p>
    <w:p w14:paraId="65B30FFF" w14:textId="77777777" w:rsidR="00461716" w:rsidRPr="00256180" w:rsidRDefault="00000000" w:rsidP="00256180">
      <w:pPr>
        <w:spacing w:before="80" w:after="40"/>
        <w:rPr>
          <w:sz w:val="24"/>
          <w:szCs w:val="24"/>
        </w:rPr>
      </w:pPr>
      <w:r w:rsidRPr="00256180">
        <w:rPr>
          <w:b/>
          <w:bCs/>
          <w:sz w:val="24"/>
          <w:szCs w:val="24"/>
        </w:rPr>
        <w:t>Entradas esperadas:</w:t>
      </w:r>
    </w:p>
    <w:p w14:paraId="21799FE0" w14:textId="77777777" w:rsidR="00461716" w:rsidRPr="00256180" w:rsidRDefault="00000000" w:rsidP="00256180">
      <w:pPr>
        <w:spacing w:before="80" w:after="80"/>
        <w:rPr>
          <w:sz w:val="24"/>
          <w:szCs w:val="24"/>
        </w:rPr>
      </w:pPr>
      <w:r w:rsidRPr="00256180">
        <w:rPr>
          <w:sz w:val="24"/>
          <w:szCs w:val="24"/>
        </w:rPr>
        <w:t>Nenhuma entrada adicional. O sistema usa a lista de objetos já cadastrados via opção 2.</w:t>
      </w:r>
    </w:p>
    <w:p w14:paraId="51F71FFA" w14:textId="77777777" w:rsidR="00461716" w:rsidRPr="00256180" w:rsidRDefault="00000000" w:rsidP="00256180">
      <w:pPr>
        <w:spacing w:before="80" w:after="40"/>
        <w:rPr>
          <w:sz w:val="24"/>
          <w:szCs w:val="24"/>
        </w:rPr>
      </w:pPr>
      <w:r w:rsidRPr="00256180">
        <w:rPr>
          <w:b/>
          <w:bCs/>
          <w:sz w:val="24"/>
          <w:szCs w:val="24"/>
        </w:rPr>
        <w:t>Saídas geradas:</w:t>
      </w:r>
    </w:p>
    <w:p w14:paraId="10929E3A" w14:textId="77777777" w:rsidR="00461716" w:rsidRPr="00256180" w:rsidRDefault="00000000" w:rsidP="00256180">
      <w:pPr>
        <w:spacing w:before="80" w:after="80"/>
        <w:rPr>
          <w:sz w:val="24"/>
          <w:szCs w:val="24"/>
        </w:rPr>
      </w:pPr>
      <w:r w:rsidRPr="00256180">
        <w:rPr>
          <w:sz w:val="24"/>
          <w:szCs w:val="24"/>
        </w:rPr>
        <w:t>Análise completa de todos os pares com distância calculada e nível de risco classificado. Aviso final se houver pares críticos.</w:t>
      </w:r>
    </w:p>
    <w:p w14:paraId="63CCD9D4" w14:textId="77777777" w:rsidR="00461716" w:rsidRPr="00256180" w:rsidRDefault="00000000" w:rsidP="00256180">
      <w:pPr>
        <w:spacing w:before="80" w:after="40"/>
        <w:rPr>
          <w:sz w:val="24"/>
          <w:szCs w:val="24"/>
        </w:rPr>
      </w:pPr>
      <w:r w:rsidRPr="00256180">
        <w:rPr>
          <w:b/>
          <w:bCs/>
          <w:sz w:val="24"/>
          <w:szCs w:val="24"/>
        </w:rPr>
        <w:t>Conceitos aplicados:</w:t>
      </w:r>
    </w:p>
    <w:p w14:paraId="44CD9426" w14:textId="77777777" w:rsidR="00461716" w:rsidRPr="00256180" w:rsidRDefault="00000000" w:rsidP="00256180">
      <w:pPr>
        <w:spacing w:before="80" w:after="80"/>
        <w:rPr>
          <w:sz w:val="24"/>
          <w:szCs w:val="24"/>
        </w:rPr>
      </w:pPr>
      <w:r w:rsidRPr="00256180">
        <w:rPr>
          <w:sz w:val="24"/>
          <w:szCs w:val="24"/>
        </w:rPr>
        <w:t>for aninhado · if-elif-else · Função classificar_risco() com parâmetro e retorno · abs() para distância</w:t>
      </w:r>
    </w:p>
    <w:p w14:paraId="699E79B2" w14:textId="77777777" w:rsidR="00461716" w:rsidRPr="00256180" w:rsidRDefault="00461716" w:rsidP="00256180">
      <w:pPr>
        <w:pBdr>
          <w:bottom w:val="single" w:sz="4" w:space="1" w:color="CCCCCC"/>
        </w:pBdr>
        <w:spacing w:before="120" w:after="120"/>
        <w:rPr>
          <w:i/>
          <w:iCs/>
          <w:sz w:val="24"/>
          <w:szCs w:val="24"/>
        </w:rPr>
      </w:pPr>
    </w:p>
    <w:p w14:paraId="08399C65" w14:textId="7A1E9D7A" w:rsidR="001447BF" w:rsidRPr="001447BF" w:rsidRDefault="001447BF" w:rsidP="00256180">
      <w:pPr>
        <w:pBdr>
          <w:bottom w:val="single" w:sz="4" w:space="1" w:color="CCCCCC"/>
        </w:pBdr>
        <w:spacing w:before="120" w:after="120"/>
      </w:pPr>
      <w:r>
        <w:rPr>
          <w:noProof/>
        </w:rPr>
        <w:lastRenderedPageBreak/>
        <w:drawing>
          <wp:inline distT="0" distB="0" distL="0" distR="0" wp14:anchorId="038C40BE" wp14:editId="0C8DBFB1">
            <wp:extent cx="5024474" cy="4338669"/>
            <wp:effectExtent l="0" t="0" r="5080" b="5080"/>
            <wp:docPr id="11414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876" name="Picture 114148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474" cy="433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9B98" w14:textId="77777777" w:rsidR="001447BF" w:rsidRPr="00B65B58" w:rsidRDefault="001447BF" w:rsidP="00256180">
      <w:pPr>
        <w:pBdr>
          <w:bottom w:val="single" w:sz="4" w:space="1" w:color="CCCCCC"/>
        </w:pBdr>
        <w:spacing w:before="120" w:after="120"/>
      </w:pPr>
    </w:p>
    <w:p w14:paraId="7FAF9E44" w14:textId="74935783" w:rsidR="00461716" w:rsidRPr="00B65B58" w:rsidRDefault="00000000" w:rsidP="00256180">
      <w:pPr>
        <w:pStyle w:val="Heading2"/>
        <w:spacing w:before="240" w:after="120"/>
        <w:rPr>
          <w:color w:val="auto"/>
        </w:rPr>
      </w:pPr>
      <w:r w:rsidRPr="00B65B58">
        <w:rPr>
          <w:b/>
          <w:bCs/>
          <w:color w:val="auto"/>
        </w:rPr>
        <w:t xml:space="preserve">Opção 4 </w:t>
      </w:r>
      <w:r w:rsidR="00256180">
        <w:rPr>
          <w:b/>
          <w:bCs/>
          <w:color w:val="auto"/>
        </w:rPr>
        <w:t xml:space="preserve">- </w:t>
      </w:r>
      <w:r w:rsidRPr="00B65B58">
        <w:rPr>
          <w:b/>
          <w:bCs/>
          <w:color w:val="auto"/>
        </w:rPr>
        <w:t>Recomendar Manobra de Desvio</w:t>
      </w:r>
    </w:p>
    <w:p w14:paraId="0F579988" w14:textId="77777777" w:rsidR="00461716" w:rsidRPr="00256180" w:rsidRDefault="00000000" w:rsidP="00256180">
      <w:pPr>
        <w:spacing w:before="80" w:after="80"/>
        <w:rPr>
          <w:sz w:val="24"/>
          <w:szCs w:val="24"/>
        </w:rPr>
      </w:pPr>
      <w:r w:rsidRPr="00256180">
        <w:rPr>
          <w:sz w:val="24"/>
          <w:szCs w:val="24"/>
        </w:rPr>
        <w:t>Identifica todos os pares em risco crítico e gera recomendações de manobra coordenada: define qual objeto deve desviar (priorizando satélite ativo sobre detrito), calcula a nova altitude segura (+20 km acima do objeto fixo) e estima o consumo de combustível.</w:t>
      </w:r>
    </w:p>
    <w:p w14:paraId="2EA9AF94" w14:textId="77777777" w:rsidR="00461716" w:rsidRPr="00256180" w:rsidRDefault="00000000" w:rsidP="00256180">
      <w:pPr>
        <w:spacing w:before="80" w:after="40"/>
        <w:rPr>
          <w:sz w:val="24"/>
          <w:szCs w:val="24"/>
        </w:rPr>
      </w:pPr>
      <w:r w:rsidRPr="00256180">
        <w:rPr>
          <w:b/>
          <w:bCs/>
          <w:sz w:val="24"/>
          <w:szCs w:val="24"/>
        </w:rPr>
        <w:t>Entradas esperadas:</w:t>
      </w:r>
    </w:p>
    <w:p w14:paraId="3EC18AF2" w14:textId="77777777" w:rsidR="00461716" w:rsidRPr="00256180" w:rsidRDefault="00000000" w:rsidP="00256180">
      <w:pPr>
        <w:spacing w:before="80" w:after="80"/>
        <w:rPr>
          <w:sz w:val="24"/>
          <w:szCs w:val="24"/>
        </w:rPr>
      </w:pPr>
      <w:r w:rsidRPr="00256180">
        <w:rPr>
          <w:sz w:val="24"/>
          <w:szCs w:val="24"/>
        </w:rPr>
        <w:t>Nenhuma entrada adicional. O sistema filtra automaticamente os pares críticos da lista.</w:t>
      </w:r>
    </w:p>
    <w:p w14:paraId="21FC3903" w14:textId="77777777" w:rsidR="00461716" w:rsidRPr="00256180" w:rsidRDefault="00000000" w:rsidP="00256180">
      <w:pPr>
        <w:spacing w:before="80" w:after="40"/>
        <w:rPr>
          <w:sz w:val="24"/>
          <w:szCs w:val="24"/>
        </w:rPr>
      </w:pPr>
      <w:r w:rsidRPr="00256180">
        <w:rPr>
          <w:b/>
          <w:bCs/>
          <w:sz w:val="24"/>
          <w:szCs w:val="24"/>
        </w:rPr>
        <w:t>Saídas geradas:</w:t>
      </w:r>
    </w:p>
    <w:p w14:paraId="6423EC6C" w14:textId="77777777" w:rsidR="00461716" w:rsidRPr="00256180" w:rsidRDefault="00000000" w:rsidP="00256180">
      <w:pPr>
        <w:spacing w:before="80" w:after="80"/>
        <w:rPr>
          <w:sz w:val="24"/>
          <w:szCs w:val="24"/>
        </w:rPr>
      </w:pPr>
      <w:r w:rsidRPr="00256180">
        <w:rPr>
          <w:sz w:val="24"/>
          <w:szCs w:val="24"/>
        </w:rPr>
        <w:t>Para cada par crítico: objeto que deve desviar, objeto fixo, altitude atual, nova altitude recomendada, combustível estimado em kg e direção da manobra.</w:t>
      </w:r>
    </w:p>
    <w:p w14:paraId="5131DE40" w14:textId="77777777" w:rsidR="00461716" w:rsidRPr="00256180" w:rsidRDefault="00000000" w:rsidP="00256180">
      <w:pPr>
        <w:spacing w:before="80" w:after="40"/>
        <w:rPr>
          <w:sz w:val="24"/>
          <w:szCs w:val="24"/>
        </w:rPr>
      </w:pPr>
      <w:r w:rsidRPr="00256180">
        <w:rPr>
          <w:b/>
          <w:bCs/>
          <w:sz w:val="24"/>
          <w:szCs w:val="24"/>
        </w:rPr>
        <w:t>Conceitos aplicados:</w:t>
      </w:r>
    </w:p>
    <w:p w14:paraId="01281020" w14:textId="77777777" w:rsidR="00461716" w:rsidRPr="00256180" w:rsidRDefault="00000000" w:rsidP="00256180">
      <w:pPr>
        <w:spacing w:before="80" w:after="80"/>
        <w:rPr>
          <w:sz w:val="24"/>
          <w:szCs w:val="24"/>
        </w:rPr>
      </w:pPr>
      <w:r w:rsidRPr="00256180">
        <w:rPr>
          <w:sz w:val="24"/>
          <w:szCs w:val="24"/>
        </w:rPr>
        <w:t>match-case para lógica de prioridade por tipo · for aninhado · Função calcular_combustivel() com parâmetro e retorno · Tuplas para pares críticos</w:t>
      </w:r>
    </w:p>
    <w:p w14:paraId="74EF3119" w14:textId="77777777" w:rsidR="00461716" w:rsidRPr="00256180" w:rsidRDefault="00461716" w:rsidP="00256180">
      <w:pPr>
        <w:pBdr>
          <w:bottom w:val="single" w:sz="4" w:space="1" w:color="CCCCCC"/>
        </w:pBdr>
        <w:spacing w:before="120" w:after="120"/>
        <w:rPr>
          <w:i/>
          <w:iCs/>
          <w:sz w:val="24"/>
          <w:szCs w:val="24"/>
        </w:rPr>
      </w:pPr>
    </w:p>
    <w:p w14:paraId="4E5C2263" w14:textId="0488363C" w:rsidR="001447BF" w:rsidRPr="001447BF" w:rsidRDefault="00256180" w:rsidP="00256180">
      <w:pPr>
        <w:pBdr>
          <w:bottom w:val="single" w:sz="4" w:space="1" w:color="CCCCCC"/>
        </w:pBdr>
        <w:spacing w:before="120" w:after="120"/>
      </w:pPr>
      <w:r>
        <w:rPr>
          <w:noProof/>
        </w:rPr>
        <w:lastRenderedPageBreak/>
        <w:drawing>
          <wp:inline distT="0" distB="0" distL="0" distR="0" wp14:anchorId="78954FA5" wp14:editId="0638E8DB">
            <wp:extent cx="4581558" cy="3733827"/>
            <wp:effectExtent l="0" t="0" r="9525" b="0"/>
            <wp:docPr id="7052799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79951" name="Picture 7052799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58" cy="373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A8C6" w14:textId="77777777" w:rsidR="001447BF" w:rsidRPr="00B65B58" w:rsidRDefault="001447BF" w:rsidP="00256180">
      <w:pPr>
        <w:pBdr>
          <w:bottom w:val="single" w:sz="4" w:space="1" w:color="CCCCCC"/>
        </w:pBdr>
        <w:spacing w:before="120" w:after="120"/>
      </w:pPr>
    </w:p>
    <w:p w14:paraId="173B8FBC" w14:textId="16A6E815" w:rsidR="00461716" w:rsidRPr="00B65B58" w:rsidRDefault="00000000" w:rsidP="00256180">
      <w:pPr>
        <w:pStyle w:val="Heading2"/>
        <w:spacing w:before="240" w:after="120"/>
        <w:rPr>
          <w:color w:val="auto"/>
        </w:rPr>
      </w:pPr>
      <w:r w:rsidRPr="00B65B58">
        <w:rPr>
          <w:b/>
          <w:bCs/>
          <w:color w:val="auto"/>
        </w:rPr>
        <w:t xml:space="preserve">Opção 5 </w:t>
      </w:r>
      <w:r w:rsidR="00256180">
        <w:rPr>
          <w:b/>
          <w:bCs/>
          <w:color w:val="auto"/>
        </w:rPr>
        <w:t>-</w:t>
      </w:r>
      <w:r w:rsidRPr="00B65B58">
        <w:rPr>
          <w:b/>
          <w:bCs/>
          <w:color w:val="auto"/>
        </w:rPr>
        <w:t xml:space="preserve"> Gerar Relatório de Risco</w:t>
      </w:r>
    </w:p>
    <w:p w14:paraId="6305D851" w14:textId="77777777" w:rsidR="00461716" w:rsidRPr="00256180" w:rsidRDefault="00000000" w:rsidP="00256180">
      <w:pPr>
        <w:spacing w:before="80" w:after="80"/>
        <w:rPr>
          <w:sz w:val="24"/>
          <w:szCs w:val="24"/>
        </w:rPr>
      </w:pPr>
      <w:r w:rsidRPr="00256180">
        <w:rPr>
          <w:sz w:val="24"/>
          <w:szCs w:val="24"/>
        </w:rPr>
        <w:t>Gera um relatório completo com três seções: tabela de todos os objetos monitorados, análise de todos os pares com nível de risco, e resumo geral com contagem por nível e avaliação da situação orbital. Direciona o usuário para a opção 4 se houver riscos críticos.</w:t>
      </w:r>
    </w:p>
    <w:p w14:paraId="72487E07" w14:textId="77777777" w:rsidR="00461716" w:rsidRPr="00256180" w:rsidRDefault="00000000" w:rsidP="00256180">
      <w:pPr>
        <w:spacing w:before="80" w:after="40"/>
        <w:rPr>
          <w:sz w:val="24"/>
          <w:szCs w:val="24"/>
        </w:rPr>
      </w:pPr>
      <w:r w:rsidRPr="00256180">
        <w:rPr>
          <w:b/>
          <w:bCs/>
          <w:sz w:val="24"/>
          <w:szCs w:val="24"/>
        </w:rPr>
        <w:t>Entradas esperadas:</w:t>
      </w:r>
    </w:p>
    <w:p w14:paraId="6217D43E" w14:textId="77777777" w:rsidR="00461716" w:rsidRPr="00256180" w:rsidRDefault="00000000" w:rsidP="00256180">
      <w:pPr>
        <w:spacing w:before="80" w:after="80"/>
        <w:rPr>
          <w:sz w:val="24"/>
          <w:szCs w:val="24"/>
        </w:rPr>
      </w:pPr>
      <w:r w:rsidRPr="00256180">
        <w:rPr>
          <w:sz w:val="24"/>
          <w:szCs w:val="24"/>
        </w:rPr>
        <w:t>Nenhuma entrada adicional. O relatório é gerado com base em todos os dados cadastrados.</w:t>
      </w:r>
    </w:p>
    <w:p w14:paraId="4736388C" w14:textId="77777777" w:rsidR="00461716" w:rsidRPr="00256180" w:rsidRDefault="00000000" w:rsidP="00256180">
      <w:pPr>
        <w:spacing w:before="80" w:after="40"/>
        <w:rPr>
          <w:sz w:val="24"/>
          <w:szCs w:val="24"/>
        </w:rPr>
      </w:pPr>
      <w:r w:rsidRPr="00256180">
        <w:rPr>
          <w:b/>
          <w:bCs/>
          <w:sz w:val="24"/>
          <w:szCs w:val="24"/>
        </w:rPr>
        <w:t>Saídas geradas:</w:t>
      </w:r>
    </w:p>
    <w:p w14:paraId="06242D87" w14:textId="77777777" w:rsidR="00461716" w:rsidRPr="00256180" w:rsidRDefault="00000000" w:rsidP="00256180">
      <w:pPr>
        <w:spacing w:before="80" w:after="80"/>
        <w:rPr>
          <w:sz w:val="24"/>
          <w:szCs w:val="24"/>
        </w:rPr>
      </w:pPr>
      <w:r w:rsidRPr="00256180">
        <w:rPr>
          <w:sz w:val="24"/>
          <w:szCs w:val="24"/>
        </w:rPr>
        <w:t>Tabela formatada de objetos · Lista de pares com risco · Contadores por nível · Situação geral com recomendação de ação.</w:t>
      </w:r>
    </w:p>
    <w:p w14:paraId="34F33F47" w14:textId="77777777" w:rsidR="00461716" w:rsidRPr="00256180" w:rsidRDefault="00000000" w:rsidP="00256180">
      <w:pPr>
        <w:spacing w:before="80" w:after="40"/>
        <w:rPr>
          <w:sz w:val="24"/>
          <w:szCs w:val="24"/>
        </w:rPr>
      </w:pPr>
      <w:r w:rsidRPr="00256180">
        <w:rPr>
          <w:b/>
          <w:bCs/>
          <w:sz w:val="24"/>
          <w:szCs w:val="24"/>
        </w:rPr>
        <w:t>Conceitos aplicados:</w:t>
      </w:r>
    </w:p>
    <w:p w14:paraId="72CF5936" w14:textId="77777777" w:rsidR="00461716" w:rsidRPr="00256180" w:rsidRDefault="00000000" w:rsidP="00256180">
      <w:pPr>
        <w:spacing w:before="80" w:after="80"/>
        <w:rPr>
          <w:sz w:val="24"/>
          <w:szCs w:val="24"/>
        </w:rPr>
      </w:pPr>
      <w:r w:rsidRPr="00256180">
        <w:rPr>
          <w:sz w:val="24"/>
          <w:szCs w:val="24"/>
        </w:rPr>
        <w:t>for aninhado · if-elif-else · Reuso da função classificar_risco() · Formatação com f-strings e alinhamento de colunas</w:t>
      </w:r>
    </w:p>
    <w:p w14:paraId="32A212F8" w14:textId="77777777" w:rsidR="00461716" w:rsidRDefault="00461716" w:rsidP="00256180">
      <w:pPr>
        <w:pBdr>
          <w:bottom w:val="single" w:sz="4" w:space="1" w:color="CCCCCC"/>
        </w:pBdr>
        <w:spacing w:before="120" w:after="120"/>
        <w:rPr>
          <w:i/>
          <w:iCs/>
        </w:rPr>
      </w:pPr>
    </w:p>
    <w:p w14:paraId="3AAD5F8C" w14:textId="26F44528" w:rsidR="00256180" w:rsidRPr="00256180" w:rsidRDefault="00256180" w:rsidP="00256180">
      <w:pPr>
        <w:pBdr>
          <w:bottom w:val="single" w:sz="4" w:space="1" w:color="CCCCCC"/>
        </w:pBdr>
        <w:spacing w:before="120" w:after="120"/>
      </w:pPr>
      <w:r>
        <w:rPr>
          <w:noProof/>
        </w:rPr>
        <w:lastRenderedPageBreak/>
        <w:drawing>
          <wp:inline distT="0" distB="0" distL="0" distR="0" wp14:anchorId="040DE361" wp14:editId="0E38F23D">
            <wp:extent cx="5591216" cy="5829343"/>
            <wp:effectExtent l="0" t="0" r="9525" b="0"/>
            <wp:docPr id="14862077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07726" name="Picture 14862077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216" cy="582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EBAB" w14:textId="77777777" w:rsidR="00256180" w:rsidRPr="00B65B58" w:rsidRDefault="00256180" w:rsidP="00256180">
      <w:pPr>
        <w:pBdr>
          <w:bottom w:val="single" w:sz="4" w:space="1" w:color="CCCCCC"/>
        </w:pBdr>
        <w:spacing w:before="120" w:after="120"/>
      </w:pPr>
    </w:p>
    <w:p w14:paraId="0EBE8A90" w14:textId="77777777" w:rsidR="00461716" w:rsidRPr="00B65B58" w:rsidRDefault="00000000" w:rsidP="00256180">
      <w:r w:rsidRPr="00B65B58">
        <w:br/>
      </w:r>
    </w:p>
    <w:p w14:paraId="3ED68151" w14:textId="39B1C0BD" w:rsidR="00461716" w:rsidRPr="00B65B58" w:rsidRDefault="00000000" w:rsidP="00256180">
      <w:pPr>
        <w:pStyle w:val="Heading1"/>
        <w:spacing w:before="320" w:after="160"/>
        <w:rPr>
          <w:color w:val="auto"/>
        </w:rPr>
      </w:pPr>
      <w:r w:rsidRPr="00B65B58">
        <w:rPr>
          <w:b/>
          <w:bCs/>
          <w:color w:val="auto"/>
        </w:rPr>
        <w:t xml:space="preserve">3. Execução do Sistema </w:t>
      </w:r>
    </w:p>
    <w:p w14:paraId="462BD372" w14:textId="77777777" w:rsidR="00461716" w:rsidRPr="00B65B58" w:rsidRDefault="00461716" w:rsidP="00256180">
      <w:pPr>
        <w:pBdr>
          <w:bottom w:val="single" w:sz="4" w:space="1" w:color="CCCCCC"/>
        </w:pBdr>
        <w:spacing w:before="120" w:after="120"/>
      </w:pPr>
    </w:p>
    <w:p w14:paraId="1A5BA025" w14:textId="77777777" w:rsidR="00461716" w:rsidRPr="00256180" w:rsidRDefault="00000000" w:rsidP="00256180">
      <w:pPr>
        <w:spacing w:before="80" w:after="80"/>
        <w:rPr>
          <w:sz w:val="24"/>
          <w:szCs w:val="24"/>
        </w:rPr>
      </w:pPr>
      <w:r w:rsidRPr="00256180">
        <w:rPr>
          <w:sz w:val="24"/>
          <w:szCs w:val="24"/>
        </w:rPr>
        <w:t>A seguir estão os prints da execução completa do sistema Stellar Sync no terminal, demonstrando todas as funcionalidades implementadas.</w:t>
      </w:r>
    </w:p>
    <w:p w14:paraId="481B7C37" w14:textId="77777777" w:rsidR="00461716" w:rsidRPr="00256180" w:rsidRDefault="00461716" w:rsidP="00256180">
      <w:pPr>
        <w:spacing w:before="80" w:after="80"/>
        <w:rPr>
          <w:sz w:val="24"/>
          <w:szCs w:val="24"/>
        </w:rPr>
      </w:pPr>
    </w:p>
    <w:p w14:paraId="61791C7A" w14:textId="77777777" w:rsidR="00461716" w:rsidRPr="00B65B58" w:rsidRDefault="00000000" w:rsidP="00256180">
      <w:pPr>
        <w:pStyle w:val="Heading2"/>
        <w:spacing w:before="240" w:after="120"/>
        <w:rPr>
          <w:color w:val="auto"/>
        </w:rPr>
      </w:pPr>
      <w:r w:rsidRPr="00B65B58">
        <w:rPr>
          <w:b/>
          <w:bCs/>
          <w:color w:val="auto"/>
        </w:rPr>
        <w:t>Menu Principal</w:t>
      </w:r>
    </w:p>
    <w:p w14:paraId="6A1D2D78" w14:textId="533EB3FA" w:rsidR="00461716" w:rsidRPr="001447BF" w:rsidRDefault="001447BF" w:rsidP="00256180">
      <w:pPr>
        <w:pBdr>
          <w:bottom w:val="single" w:sz="4" w:space="1" w:color="CCCCCC"/>
        </w:pBdr>
        <w:spacing w:before="120" w:after="120"/>
      </w:pPr>
      <w:r>
        <w:rPr>
          <w:noProof/>
        </w:rPr>
        <w:lastRenderedPageBreak/>
        <w:drawing>
          <wp:inline distT="0" distB="0" distL="0" distR="0" wp14:anchorId="278B6D51" wp14:editId="7388AFF7">
            <wp:extent cx="4652997" cy="2524143"/>
            <wp:effectExtent l="0" t="0" r="0" b="0"/>
            <wp:docPr id="105418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87729" name="Picture 10541877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997" cy="252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DB6B" w14:textId="77777777" w:rsidR="001447BF" w:rsidRPr="00B65B58" w:rsidRDefault="001447BF" w:rsidP="00256180">
      <w:pPr>
        <w:pBdr>
          <w:bottom w:val="single" w:sz="4" w:space="1" w:color="CCCCCC"/>
        </w:pBdr>
        <w:spacing w:before="120" w:after="120"/>
      </w:pPr>
    </w:p>
    <w:p w14:paraId="7C664AE7" w14:textId="77777777" w:rsidR="00461716" w:rsidRPr="00B65B58" w:rsidRDefault="00000000" w:rsidP="00256180">
      <w:pPr>
        <w:pStyle w:val="Heading2"/>
        <w:spacing w:before="240" w:after="120"/>
        <w:rPr>
          <w:color w:val="auto"/>
        </w:rPr>
      </w:pPr>
      <w:r w:rsidRPr="00B65B58">
        <w:rPr>
          <w:b/>
          <w:bCs/>
          <w:color w:val="auto"/>
        </w:rPr>
        <w:t>Opção 2 — Cadastro de múltiplos objetos</w:t>
      </w:r>
    </w:p>
    <w:p w14:paraId="6A3F9993" w14:textId="77777777" w:rsidR="00F4237A" w:rsidRDefault="00F4237A" w:rsidP="00256180">
      <w:pPr>
        <w:pBdr>
          <w:bottom w:val="single" w:sz="4" w:space="1" w:color="CCCCCC"/>
        </w:pBdr>
        <w:spacing w:before="120" w:after="120"/>
        <w:rPr>
          <w:i/>
          <w:iCs/>
        </w:rPr>
      </w:pPr>
    </w:p>
    <w:p w14:paraId="4DC9ED14" w14:textId="453C1F97" w:rsidR="00F4237A" w:rsidRPr="00F4237A" w:rsidRDefault="00F4237A" w:rsidP="00256180">
      <w:pPr>
        <w:pBdr>
          <w:bottom w:val="single" w:sz="4" w:space="1" w:color="CCCCCC"/>
        </w:pBdr>
        <w:spacing w:before="120" w:after="120"/>
      </w:pPr>
      <w:r>
        <w:rPr>
          <w:noProof/>
        </w:rPr>
        <w:drawing>
          <wp:inline distT="0" distB="0" distL="0" distR="0" wp14:anchorId="2E94CE68" wp14:editId="4873681E">
            <wp:extent cx="5731510" cy="2795905"/>
            <wp:effectExtent l="0" t="0" r="2540" b="4445"/>
            <wp:docPr id="8890817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81702" name="Picture 8890817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C457" w14:textId="77777777" w:rsidR="00F4237A" w:rsidRPr="00B65B58" w:rsidRDefault="00F4237A" w:rsidP="00256180">
      <w:pPr>
        <w:pBdr>
          <w:bottom w:val="single" w:sz="4" w:space="1" w:color="CCCCCC"/>
        </w:pBdr>
        <w:spacing w:before="120" w:after="120"/>
      </w:pPr>
    </w:p>
    <w:p w14:paraId="773CA8A2" w14:textId="77777777" w:rsidR="00461716" w:rsidRPr="00B65B58" w:rsidRDefault="00000000" w:rsidP="00256180">
      <w:pPr>
        <w:pStyle w:val="Heading2"/>
        <w:spacing w:before="240" w:after="120"/>
        <w:rPr>
          <w:color w:val="auto"/>
        </w:rPr>
      </w:pPr>
      <w:r w:rsidRPr="00B65B58">
        <w:rPr>
          <w:b/>
          <w:bCs/>
          <w:color w:val="auto"/>
        </w:rPr>
        <w:t>Opção 3 — Detecção de risco crítico</w:t>
      </w:r>
    </w:p>
    <w:p w14:paraId="3D2DB075" w14:textId="77777777" w:rsidR="00461716" w:rsidRDefault="00461716" w:rsidP="00256180">
      <w:pPr>
        <w:pBdr>
          <w:bottom w:val="single" w:sz="4" w:space="1" w:color="CCCCCC"/>
        </w:pBdr>
        <w:spacing w:before="120" w:after="120"/>
        <w:rPr>
          <w:i/>
          <w:iCs/>
        </w:rPr>
      </w:pPr>
    </w:p>
    <w:p w14:paraId="2F079113" w14:textId="07CD5AD3" w:rsidR="00F4237A" w:rsidRDefault="00F4237A" w:rsidP="00256180">
      <w:pPr>
        <w:pBdr>
          <w:bottom w:val="single" w:sz="4" w:space="1" w:color="CCCCCC"/>
        </w:pBdr>
        <w:spacing w:before="120" w:after="120"/>
      </w:pPr>
      <w:r>
        <w:rPr>
          <w:noProof/>
        </w:rPr>
        <w:lastRenderedPageBreak/>
        <w:drawing>
          <wp:inline distT="0" distB="0" distL="0" distR="0" wp14:anchorId="6C220B8B" wp14:editId="38701B09">
            <wp:extent cx="5219738" cy="5848393"/>
            <wp:effectExtent l="0" t="0" r="0" b="0"/>
            <wp:docPr id="19813915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91560" name="Picture 19813915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38" cy="584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87EE" w14:textId="680A3F01" w:rsidR="00F4237A" w:rsidRPr="00F4237A" w:rsidRDefault="00F4237A" w:rsidP="00256180">
      <w:pPr>
        <w:pBdr>
          <w:bottom w:val="single" w:sz="4" w:space="1" w:color="CCCCCC"/>
        </w:pBdr>
        <w:spacing w:before="120" w:after="120"/>
      </w:pPr>
      <w:r>
        <w:rPr>
          <w:noProof/>
        </w:rPr>
        <w:lastRenderedPageBreak/>
        <w:drawing>
          <wp:inline distT="0" distB="0" distL="0" distR="0" wp14:anchorId="6C2009DD" wp14:editId="1354C470">
            <wp:extent cx="4462495" cy="5910306"/>
            <wp:effectExtent l="0" t="0" r="0" b="0"/>
            <wp:docPr id="20338766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76601" name="Picture 20338766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495" cy="591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6E48" w14:textId="77777777" w:rsidR="00F4237A" w:rsidRPr="00B65B58" w:rsidRDefault="00F4237A" w:rsidP="00256180">
      <w:pPr>
        <w:pBdr>
          <w:bottom w:val="single" w:sz="4" w:space="1" w:color="CCCCCC"/>
        </w:pBdr>
        <w:spacing w:before="120" w:after="120"/>
      </w:pPr>
    </w:p>
    <w:p w14:paraId="1CD7448F" w14:textId="77777777" w:rsidR="00461716" w:rsidRPr="00B65B58" w:rsidRDefault="00000000" w:rsidP="00256180">
      <w:pPr>
        <w:pStyle w:val="Heading2"/>
        <w:spacing w:before="240" w:after="120"/>
        <w:rPr>
          <w:color w:val="auto"/>
        </w:rPr>
      </w:pPr>
      <w:r w:rsidRPr="00B65B58">
        <w:rPr>
          <w:b/>
          <w:bCs/>
          <w:color w:val="auto"/>
        </w:rPr>
        <w:t>Opção 4 — Recomendação de manobra</w:t>
      </w:r>
    </w:p>
    <w:p w14:paraId="57BB1016" w14:textId="77777777" w:rsidR="00461716" w:rsidRDefault="00461716" w:rsidP="00256180">
      <w:pPr>
        <w:pBdr>
          <w:bottom w:val="single" w:sz="4" w:space="1" w:color="CCCCCC"/>
        </w:pBdr>
        <w:spacing w:before="120" w:after="120"/>
        <w:rPr>
          <w:i/>
          <w:iCs/>
        </w:rPr>
      </w:pPr>
    </w:p>
    <w:p w14:paraId="104EBDAA" w14:textId="5405A655" w:rsidR="00F4237A" w:rsidRPr="00F4237A" w:rsidRDefault="00F4237A" w:rsidP="00256180">
      <w:pPr>
        <w:pBdr>
          <w:bottom w:val="single" w:sz="4" w:space="1" w:color="CCCCCC"/>
        </w:pBdr>
        <w:spacing w:before="120" w:after="120"/>
      </w:pPr>
      <w:r>
        <w:rPr>
          <w:noProof/>
        </w:rPr>
        <w:drawing>
          <wp:inline distT="0" distB="0" distL="0" distR="0" wp14:anchorId="77CAF845" wp14:editId="2ED99DE6">
            <wp:extent cx="4414008" cy="1618932"/>
            <wp:effectExtent l="0" t="0" r="5715" b="635"/>
            <wp:docPr id="18909835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83519" name="Picture 1890983519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4870" cy="1619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85CCE" w14:textId="77777777" w:rsidR="00F4237A" w:rsidRPr="00B65B58" w:rsidRDefault="00F4237A" w:rsidP="00256180">
      <w:pPr>
        <w:pBdr>
          <w:bottom w:val="single" w:sz="4" w:space="1" w:color="CCCCCC"/>
        </w:pBdr>
        <w:spacing w:before="120" w:after="120"/>
      </w:pPr>
    </w:p>
    <w:p w14:paraId="3E64F203" w14:textId="77777777" w:rsidR="00461716" w:rsidRPr="00B65B58" w:rsidRDefault="00000000" w:rsidP="00256180">
      <w:pPr>
        <w:pStyle w:val="Heading2"/>
        <w:spacing w:before="240" w:after="120"/>
        <w:rPr>
          <w:color w:val="auto"/>
        </w:rPr>
      </w:pPr>
      <w:r w:rsidRPr="00B65B58">
        <w:rPr>
          <w:b/>
          <w:bCs/>
          <w:color w:val="auto"/>
        </w:rPr>
        <w:lastRenderedPageBreak/>
        <w:t>Opção 5 — Relatório de risco completo</w:t>
      </w:r>
    </w:p>
    <w:p w14:paraId="777BB9AF" w14:textId="77777777" w:rsidR="00461716" w:rsidRDefault="00461716" w:rsidP="00256180">
      <w:pPr>
        <w:pBdr>
          <w:bottom w:val="single" w:sz="4" w:space="1" w:color="CCCCCC"/>
        </w:pBdr>
        <w:spacing w:before="120" w:after="120"/>
        <w:rPr>
          <w:i/>
          <w:iCs/>
        </w:rPr>
      </w:pPr>
    </w:p>
    <w:p w14:paraId="7AEF4693" w14:textId="440B2F44" w:rsidR="00F4237A" w:rsidRDefault="00BC2071" w:rsidP="00256180">
      <w:pPr>
        <w:pBdr>
          <w:bottom w:val="single" w:sz="4" w:space="1" w:color="CCCCCC"/>
        </w:pBdr>
        <w:spacing w:before="120" w:after="120"/>
      </w:pPr>
      <w:r>
        <w:rPr>
          <w:noProof/>
        </w:rPr>
        <w:drawing>
          <wp:inline distT="0" distB="0" distL="0" distR="0" wp14:anchorId="7C211599" wp14:editId="21DF31D3">
            <wp:extent cx="5138775" cy="5867443"/>
            <wp:effectExtent l="0" t="0" r="5080" b="0"/>
            <wp:docPr id="6987306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30663" name="Picture 69873066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775" cy="586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AE9A" w14:textId="34C7E509" w:rsidR="00BC2071" w:rsidRPr="00F4237A" w:rsidRDefault="00BC2071" w:rsidP="00256180">
      <w:pPr>
        <w:pBdr>
          <w:bottom w:val="single" w:sz="4" w:space="1" w:color="CCCCCC"/>
        </w:pBdr>
        <w:spacing w:before="120" w:after="120"/>
      </w:pPr>
      <w:r>
        <w:rPr>
          <w:noProof/>
        </w:rPr>
        <w:lastRenderedPageBreak/>
        <w:drawing>
          <wp:inline distT="0" distB="0" distL="0" distR="0" wp14:anchorId="73AA5A24" wp14:editId="64D4CF79">
            <wp:extent cx="5019712" cy="2957534"/>
            <wp:effectExtent l="0" t="0" r="0" b="0"/>
            <wp:docPr id="1178087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8736" name="Picture 11780873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712" cy="295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E589" w14:textId="77777777" w:rsidR="00F4237A" w:rsidRPr="00B65B58" w:rsidRDefault="00F4237A" w:rsidP="00256180">
      <w:pPr>
        <w:pBdr>
          <w:bottom w:val="single" w:sz="4" w:space="1" w:color="CCCCCC"/>
        </w:pBdr>
        <w:spacing w:before="120" w:after="120"/>
      </w:pPr>
    </w:p>
    <w:p w14:paraId="608F766B" w14:textId="77777777" w:rsidR="00461716" w:rsidRPr="00B65B58" w:rsidRDefault="00000000" w:rsidP="00256180">
      <w:pPr>
        <w:pStyle w:val="Heading2"/>
        <w:spacing w:before="240" w:after="120"/>
        <w:rPr>
          <w:color w:val="auto"/>
        </w:rPr>
      </w:pPr>
      <w:r w:rsidRPr="00B65B58">
        <w:rPr>
          <w:b/>
          <w:bCs/>
          <w:color w:val="auto"/>
        </w:rPr>
        <w:t>Opção 0 — Encerramento</w:t>
      </w:r>
    </w:p>
    <w:p w14:paraId="7ABECCD8" w14:textId="300409E0" w:rsidR="00461716" w:rsidRPr="00BC2071" w:rsidRDefault="00BC2071" w:rsidP="00256180">
      <w:pPr>
        <w:spacing w:before="160" w:after="200"/>
      </w:pPr>
      <w:r>
        <w:rPr>
          <w:noProof/>
        </w:rPr>
        <w:drawing>
          <wp:inline distT="0" distB="0" distL="0" distR="0" wp14:anchorId="25FB9A30" wp14:editId="3D738910">
            <wp:extent cx="4657759" cy="2962297"/>
            <wp:effectExtent l="0" t="0" r="0" b="9525"/>
            <wp:docPr id="2684576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57676" name="Picture 2684576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59" cy="296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716" w:rsidRPr="00BC207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33F3B"/>
    <w:multiLevelType w:val="hybridMultilevel"/>
    <w:tmpl w:val="3E7A2ACC"/>
    <w:lvl w:ilvl="0" w:tplc="2AD48350">
      <w:start w:val="1"/>
      <w:numFmt w:val="bullet"/>
      <w:lvlText w:val="●"/>
      <w:lvlJc w:val="left"/>
      <w:pPr>
        <w:ind w:left="720" w:hanging="360"/>
      </w:pPr>
    </w:lvl>
    <w:lvl w:ilvl="1" w:tplc="2A5088E0">
      <w:start w:val="1"/>
      <w:numFmt w:val="bullet"/>
      <w:lvlText w:val="○"/>
      <w:lvlJc w:val="left"/>
      <w:pPr>
        <w:ind w:left="1440" w:hanging="360"/>
      </w:pPr>
    </w:lvl>
    <w:lvl w:ilvl="2" w:tplc="96A83F88">
      <w:start w:val="1"/>
      <w:numFmt w:val="bullet"/>
      <w:lvlText w:val="■"/>
      <w:lvlJc w:val="left"/>
      <w:pPr>
        <w:ind w:left="2160" w:hanging="360"/>
      </w:pPr>
    </w:lvl>
    <w:lvl w:ilvl="3" w:tplc="C8B08CE0">
      <w:start w:val="1"/>
      <w:numFmt w:val="bullet"/>
      <w:lvlText w:val="●"/>
      <w:lvlJc w:val="left"/>
      <w:pPr>
        <w:ind w:left="2880" w:hanging="360"/>
      </w:pPr>
    </w:lvl>
    <w:lvl w:ilvl="4" w:tplc="0788466E">
      <w:start w:val="1"/>
      <w:numFmt w:val="bullet"/>
      <w:lvlText w:val="○"/>
      <w:lvlJc w:val="left"/>
      <w:pPr>
        <w:ind w:left="3600" w:hanging="360"/>
      </w:pPr>
    </w:lvl>
    <w:lvl w:ilvl="5" w:tplc="7EA054E6">
      <w:start w:val="1"/>
      <w:numFmt w:val="bullet"/>
      <w:lvlText w:val="■"/>
      <w:lvlJc w:val="left"/>
      <w:pPr>
        <w:ind w:left="4320" w:hanging="360"/>
      </w:pPr>
    </w:lvl>
    <w:lvl w:ilvl="6" w:tplc="811ED25C">
      <w:start w:val="1"/>
      <w:numFmt w:val="bullet"/>
      <w:lvlText w:val="●"/>
      <w:lvlJc w:val="left"/>
      <w:pPr>
        <w:ind w:left="5040" w:hanging="360"/>
      </w:pPr>
    </w:lvl>
    <w:lvl w:ilvl="7" w:tplc="D4E26CDA">
      <w:start w:val="1"/>
      <w:numFmt w:val="bullet"/>
      <w:lvlText w:val="●"/>
      <w:lvlJc w:val="left"/>
      <w:pPr>
        <w:ind w:left="5760" w:hanging="360"/>
      </w:pPr>
    </w:lvl>
    <w:lvl w:ilvl="8" w:tplc="62A84B40">
      <w:start w:val="1"/>
      <w:numFmt w:val="bullet"/>
      <w:lvlText w:val="●"/>
      <w:lvlJc w:val="left"/>
      <w:pPr>
        <w:ind w:left="6480" w:hanging="360"/>
      </w:pPr>
    </w:lvl>
  </w:abstractNum>
  <w:num w:numId="1" w16cid:durableId="8497573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716"/>
    <w:rsid w:val="001447BF"/>
    <w:rsid w:val="00256180"/>
    <w:rsid w:val="00461716"/>
    <w:rsid w:val="004F075A"/>
    <w:rsid w:val="00B65B58"/>
    <w:rsid w:val="00BC2071"/>
    <w:rsid w:val="00EB09B2"/>
    <w:rsid w:val="00F4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12710"/>
  <w15:docId w15:val="{C803D820-86D2-4D88-B97B-E5CD8A229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1007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GABRIELA CORREA PINON LABRADA</cp:lastModifiedBy>
  <cp:revision>2</cp:revision>
  <dcterms:created xsi:type="dcterms:W3CDTF">2026-06-08T01:31:00Z</dcterms:created>
  <dcterms:modified xsi:type="dcterms:W3CDTF">2026-06-08T01:31:00Z</dcterms:modified>
</cp:coreProperties>
</file>