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6038B" w14:textId="77777777" w:rsidR="00021767" w:rsidRPr="008B6B50" w:rsidRDefault="00021767" w:rsidP="00021767">
      <w:pPr>
        <w:jc w:val="center"/>
        <w:rPr>
          <w:b/>
          <w:sz w:val="28"/>
          <w:szCs w:val="28"/>
          <w:u w:val="single"/>
        </w:rPr>
      </w:pPr>
      <w:r w:rsidRPr="008B6B50">
        <w:rPr>
          <w:b/>
          <w:sz w:val="28"/>
          <w:szCs w:val="28"/>
          <w:u w:val="single"/>
        </w:rPr>
        <w:t>Roadmap to the Fusion Energy Economy</w:t>
      </w:r>
    </w:p>
    <w:p w14:paraId="7E52ACE8" w14:textId="77777777" w:rsidR="00021767" w:rsidRPr="008B6B50" w:rsidRDefault="00021767" w:rsidP="00021767">
      <w:pPr>
        <w:jc w:val="center"/>
        <w:rPr>
          <w:b/>
          <w:sz w:val="28"/>
          <w:szCs w:val="28"/>
          <w:u w:val="single"/>
        </w:rPr>
      </w:pPr>
      <w:r w:rsidRPr="008B6B50">
        <w:rPr>
          <w:b/>
          <w:sz w:val="28"/>
          <w:szCs w:val="28"/>
          <w:u w:val="single"/>
        </w:rPr>
        <w:t>Stellar Energy Foundation</w:t>
      </w:r>
    </w:p>
    <w:p w14:paraId="44C03013" w14:textId="77777777" w:rsidR="00012F1D" w:rsidRPr="008B6B50" w:rsidRDefault="00012F1D" w:rsidP="00021767">
      <w:pPr>
        <w:jc w:val="center"/>
        <w:rPr>
          <w:sz w:val="28"/>
          <w:szCs w:val="28"/>
        </w:rPr>
      </w:pPr>
    </w:p>
    <w:p w14:paraId="1C01230B" w14:textId="77777777" w:rsidR="00021767" w:rsidRPr="008B6B50" w:rsidRDefault="00021767" w:rsidP="00021767">
      <w:pPr>
        <w:jc w:val="center"/>
        <w:rPr>
          <w:sz w:val="28"/>
          <w:szCs w:val="28"/>
        </w:rPr>
      </w:pPr>
    </w:p>
    <w:p w14:paraId="72AA242D" w14:textId="77777777" w:rsidR="00021767" w:rsidRPr="008B6B50" w:rsidRDefault="00021767" w:rsidP="008B6B50">
      <w:pPr>
        <w:rPr>
          <w:sz w:val="28"/>
          <w:szCs w:val="28"/>
        </w:rPr>
      </w:pPr>
    </w:p>
    <w:p w14:paraId="043AC19F" w14:textId="77777777" w:rsidR="008B6B50" w:rsidRPr="008B6B50" w:rsidRDefault="008B6B50" w:rsidP="008B6B50">
      <w:pPr>
        <w:rPr>
          <w:sz w:val="28"/>
          <w:szCs w:val="28"/>
        </w:rPr>
      </w:pPr>
      <w:r w:rsidRPr="008B6B50">
        <w:rPr>
          <w:sz w:val="28"/>
          <w:szCs w:val="28"/>
        </w:rPr>
        <w:tab/>
        <w:t xml:space="preserve">In spite of its tremendous potential as a </w:t>
      </w:r>
      <w:r w:rsidRPr="008B6B50">
        <w:rPr>
          <w:sz w:val="28"/>
          <w:szCs w:val="28"/>
        </w:rPr>
        <w:t>virtually “perfect” solution to the clean production of energy on a scale that would have the capacity to power the whole world</w:t>
      </w:r>
      <w:r w:rsidRPr="008B6B50">
        <w:rPr>
          <w:sz w:val="28"/>
          <w:szCs w:val="28"/>
        </w:rPr>
        <w:t>, fusion energy carries the burden of being too far off in the future.    In fact, due to important breakthroughs in materials and computing power, fusion energy is poised for an acceleration, which brings it into the realm of environmental planning today.</w:t>
      </w:r>
    </w:p>
    <w:p w14:paraId="5D229A32" w14:textId="77777777" w:rsidR="008B6B50" w:rsidRPr="008B6B50" w:rsidRDefault="008B6B50" w:rsidP="008B6B50">
      <w:pPr>
        <w:rPr>
          <w:sz w:val="28"/>
          <w:szCs w:val="28"/>
        </w:rPr>
      </w:pPr>
    </w:p>
    <w:p w14:paraId="13825B2A" w14:textId="77777777" w:rsidR="008B6B50" w:rsidRPr="008B6B50" w:rsidRDefault="008B6B50" w:rsidP="008B6B50">
      <w:pPr>
        <w:rPr>
          <w:sz w:val="28"/>
          <w:szCs w:val="28"/>
        </w:rPr>
      </w:pPr>
      <w:r w:rsidRPr="008B6B50">
        <w:rPr>
          <w:sz w:val="28"/>
          <w:szCs w:val="28"/>
        </w:rPr>
        <w:tab/>
        <w:t xml:space="preserve">Attend the workshop </w:t>
      </w:r>
      <w:proofErr w:type="spellStart"/>
      <w:r w:rsidRPr="008B6B50">
        <w:rPr>
          <w:sz w:val="28"/>
          <w:szCs w:val="28"/>
        </w:rPr>
        <w:t>entiteled</w:t>
      </w:r>
      <w:proofErr w:type="spellEnd"/>
      <w:r w:rsidRPr="008B6B50">
        <w:rPr>
          <w:sz w:val="28"/>
          <w:szCs w:val="28"/>
        </w:rPr>
        <w:t xml:space="preserve"> the </w:t>
      </w:r>
      <w:r w:rsidRPr="008B6B50">
        <w:rPr>
          <w:b/>
          <w:sz w:val="28"/>
          <w:szCs w:val="28"/>
          <w:u w:val="single"/>
        </w:rPr>
        <w:t>Roadmap to the Fusion Energy Economy</w:t>
      </w:r>
      <w:r w:rsidRPr="008B6B50">
        <w:rPr>
          <w:sz w:val="28"/>
          <w:szCs w:val="28"/>
        </w:rPr>
        <w:t>, sponsored by the Stellar Energy Foundation</w:t>
      </w:r>
      <w:proofErr w:type="gramStart"/>
      <w:r w:rsidRPr="008B6B50">
        <w:rPr>
          <w:sz w:val="28"/>
          <w:szCs w:val="28"/>
        </w:rPr>
        <w:t>,  Thursday</w:t>
      </w:r>
      <w:proofErr w:type="gramEnd"/>
      <w:r w:rsidRPr="008B6B50">
        <w:rPr>
          <w:sz w:val="28"/>
          <w:szCs w:val="28"/>
        </w:rPr>
        <w:t>, June 13</w:t>
      </w:r>
      <w:r w:rsidRPr="008B6B50">
        <w:rPr>
          <w:sz w:val="28"/>
          <w:szCs w:val="28"/>
          <w:vertAlign w:val="superscript"/>
        </w:rPr>
        <w:t>th</w:t>
      </w:r>
      <w:r w:rsidRPr="008B6B50">
        <w:rPr>
          <w:sz w:val="28"/>
          <w:szCs w:val="28"/>
        </w:rPr>
        <w:t xml:space="preserve">, at the </w:t>
      </w:r>
      <w:proofErr w:type="spellStart"/>
      <w:r w:rsidRPr="008B6B50">
        <w:rPr>
          <w:sz w:val="28"/>
          <w:szCs w:val="28"/>
        </w:rPr>
        <w:t>The</w:t>
      </w:r>
      <w:proofErr w:type="spellEnd"/>
      <w:r w:rsidRPr="008B6B50">
        <w:rPr>
          <w:sz w:val="28"/>
          <w:szCs w:val="28"/>
        </w:rPr>
        <w:t xml:space="preserve"> Flatiron Institute (the internal research division of the Simons Foundation), 162 E 21</w:t>
      </w:r>
      <w:r w:rsidRPr="008B6B50">
        <w:rPr>
          <w:sz w:val="28"/>
          <w:szCs w:val="28"/>
          <w:vertAlign w:val="superscript"/>
        </w:rPr>
        <w:t>st</w:t>
      </w:r>
      <w:r w:rsidRPr="008B6B50">
        <w:rPr>
          <w:sz w:val="28"/>
          <w:szCs w:val="28"/>
        </w:rPr>
        <w:t xml:space="preserve"> Street, New York City,  8am to 1:30pm.     There is no fee to attend and there will be no solicitation of funds.</w:t>
      </w:r>
    </w:p>
    <w:p w14:paraId="0AF01C6C" w14:textId="77777777" w:rsidR="008B6B50" w:rsidRPr="008B6B50" w:rsidRDefault="008B6B50" w:rsidP="008B6B50">
      <w:pPr>
        <w:rPr>
          <w:sz w:val="28"/>
          <w:szCs w:val="28"/>
        </w:rPr>
      </w:pPr>
    </w:p>
    <w:p w14:paraId="387F1D9F" w14:textId="77777777" w:rsidR="008B6B50" w:rsidRPr="008B6B50" w:rsidRDefault="008B6B50" w:rsidP="008B6B50">
      <w:pPr>
        <w:rPr>
          <w:sz w:val="28"/>
          <w:szCs w:val="28"/>
        </w:rPr>
      </w:pPr>
      <w:r w:rsidRPr="008B6B50">
        <w:rPr>
          <w:sz w:val="28"/>
          <w:szCs w:val="28"/>
        </w:rPr>
        <w:tab/>
        <w:t xml:space="preserve">Hear representatives of the most exciting of the 25+ commercial companies and the top US National Laboratory explain why they are optimistic about achieving technical feasibility for fusion energy in under 10 years!  </w:t>
      </w:r>
    </w:p>
    <w:p w14:paraId="7FA0340D" w14:textId="77777777" w:rsidR="008B6B50" w:rsidRPr="008B6B50" w:rsidRDefault="008B6B50" w:rsidP="008B6B50">
      <w:pPr>
        <w:rPr>
          <w:sz w:val="28"/>
          <w:szCs w:val="28"/>
        </w:rPr>
      </w:pPr>
    </w:p>
    <w:p w14:paraId="3FF9C804" w14:textId="77777777" w:rsidR="008B6B50" w:rsidRPr="008B6B50" w:rsidRDefault="008B6B50" w:rsidP="008B6B50">
      <w:pPr>
        <w:rPr>
          <w:sz w:val="28"/>
          <w:szCs w:val="28"/>
        </w:rPr>
      </w:pPr>
      <w:r w:rsidRPr="008B6B50">
        <w:rPr>
          <w:sz w:val="28"/>
          <w:szCs w:val="28"/>
        </w:rPr>
        <w:tab/>
        <w:t>Hear the views of funders of these enterprises – commercial investors</w:t>
      </w:r>
      <w:proofErr w:type="gramStart"/>
      <w:r w:rsidRPr="008B6B50">
        <w:rPr>
          <w:sz w:val="28"/>
          <w:szCs w:val="28"/>
        </w:rPr>
        <w:t>,  philanthropists</w:t>
      </w:r>
      <w:proofErr w:type="gramEnd"/>
      <w:r w:rsidRPr="008B6B50">
        <w:rPr>
          <w:sz w:val="28"/>
          <w:szCs w:val="28"/>
        </w:rPr>
        <w:t xml:space="preserve">, government officials.  </w:t>
      </w:r>
    </w:p>
    <w:p w14:paraId="6C7B0D81" w14:textId="77777777" w:rsidR="008B6B50" w:rsidRPr="008B6B50" w:rsidRDefault="008B6B50" w:rsidP="008B6B50">
      <w:pPr>
        <w:rPr>
          <w:sz w:val="28"/>
          <w:szCs w:val="28"/>
        </w:rPr>
      </w:pPr>
    </w:p>
    <w:p w14:paraId="47C1F5B7" w14:textId="77777777" w:rsidR="008B6B50" w:rsidRPr="008B6B50" w:rsidRDefault="008B6B50" w:rsidP="008B6B50">
      <w:pPr>
        <w:rPr>
          <w:sz w:val="28"/>
          <w:szCs w:val="28"/>
        </w:rPr>
      </w:pPr>
      <w:r w:rsidRPr="008B6B50">
        <w:rPr>
          <w:sz w:val="28"/>
          <w:szCs w:val="28"/>
        </w:rPr>
        <w:tab/>
        <w:t>Hear about the projected costs of fusion energy and help map out how to better estimate costs.</w:t>
      </w:r>
    </w:p>
    <w:p w14:paraId="76FC3E06" w14:textId="77777777" w:rsidR="008B6B50" w:rsidRPr="008B6B50" w:rsidRDefault="008B6B50" w:rsidP="008B6B50">
      <w:pPr>
        <w:rPr>
          <w:sz w:val="28"/>
          <w:szCs w:val="28"/>
        </w:rPr>
      </w:pPr>
    </w:p>
    <w:p w14:paraId="45E4767F" w14:textId="77777777" w:rsidR="008B6B50" w:rsidRPr="008B6B50" w:rsidRDefault="008B6B50" w:rsidP="008B6B50">
      <w:pPr>
        <w:rPr>
          <w:sz w:val="28"/>
          <w:szCs w:val="28"/>
        </w:rPr>
      </w:pPr>
      <w:r w:rsidRPr="008B6B50">
        <w:rPr>
          <w:sz w:val="28"/>
          <w:szCs w:val="28"/>
        </w:rPr>
        <w:tab/>
        <w:t>Click here for a link to the workshop website:  &lt;&lt; link &gt;&gt;.</w:t>
      </w:r>
    </w:p>
    <w:p w14:paraId="68A2CBF6" w14:textId="77777777" w:rsidR="008B6B50" w:rsidRPr="008B6B50" w:rsidRDefault="008B6B50" w:rsidP="008B6B50">
      <w:pPr>
        <w:rPr>
          <w:sz w:val="28"/>
          <w:szCs w:val="28"/>
        </w:rPr>
      </w:pPr>
    </w:p>
    <w:p w14:paraId="487796CD" w14:textId="77777777" w:rsidR="008B6B50" w:rsidRPr="008B6B50" w:rsidRDefault="008B6B50" w:rsidP="008B6B50">
      <w:pPr>
        <w:jc w:val="both"/>
        <w:rPr>
          <w:sz w:val="28"/>
          <w:szCs w:val="28"/>
        </w:rPr>
      </w:pPr>
      <w:r w:rsidRPr="008B6B50">
        <w:rPr>
          <w:sz w:val="28"/>
          <w:szCs w:val="28"/>
          <w:u w:val="single"/>
        </w:rPr>
        <w:t>Workshop Sponsor:</w:t>
      </w:r>
      <w:r>
        <w:rPr>
          <w:sz w:val="28"/>
          <w:szCs w:val="28"/>
        </w:rPr>
        <w:tab/>
      </w:r>
      <w:r>
        <w:rPr>
          <w:sz w:val="28"/>
          <w:szCs w:val="28"/>
        </w:rPr>
        <w:tab/>
      </w:r>
      <w:r>
        <w:rPr>
          <w:sz w:val="28"/>
          <w:szCs w:val="28"/>
        </w:rPr>
        <w:tab/>
      </w:r>
      <w:r w:rsidRPr="008B6B50">
        <w:rPr>
          <w:sz w:val="28"/>
          <w:szCs w:val="28"/>
          <w:u w:val="single"/>
        </w:rPr>
        <w:t>Workshop Co-Host:</w:t>
      </w:r>
    </w:p>
    <w:p w14:paraId="2EE108AC" w14:textId="77777777" w:rsidR="008B6B50" w:rsidRPr="008B6B50" w:rsidRDefault="008B6B50" w:rsidP="008B6B50">
      <w:pPr>
        <w:jc w:val="both"/>
        <w:rPr>
          <w:sz w:val="28"/>
          <w:szCs w:val="28"/>
        </w:rPr>
      </w:pPr>
      <w:r w:rsidRPr="008B6B50">
        <w:rPr>
          <w:sz w:val="28"/>
          <w:szCs w:val="28"/>
        </w:rPr>
        <w:t xml:space="preserve">Stellar Energy Foundation </w:t>
      </w:r>
      <w:r>
        <w:rPr>
          <w:sz w:val="28"/>
          <w:szCs w:val="28"/>
        </w:rPr>
        <w:tab/>
      </w:r>
      <w:r>
        <w:rPr>
          <w:sz w:val="28"/>
          <w:szCs w:val="28"/>
        </w:rPr>
        <w:tab/>
        <w:t>Fusion Industry Associates</w:t>
      </w:r>
    </w:p>
    <w:p w14:paraId="0A166BEE" w14:textId="77777777" w:rsidR="008B6B50" w:rsidRPr="008B6B50" w:rsidRDefault="008B6B50" w:rsidP="008B6B50">
      <w:pPr>
        <w:rPr>
          <w:rStyle w:val="Hyperlink"/>
          <w:sz w:val="28"/>
          <w:szCs w:val="28"/>
          <w:u w:val="none"/>
        </w:rPr>
      </w:pPr>
      <w:hyperlink r:id="rId5" w:history="1">
        <w:r w:rsidRPr="008B6B50">
          <w:rPr>
            <w:rStyle w:val="Hyperlink"/>
            <w:sz w:val="28"/>
            <w:szCs w:val="28"/>
            <w:u w:val="none"/>
          </w:rPr>
          <w:t>www.stellarenergyfoundation.org</w:t>
        </w:r>
      </w:hyperlink>
      <w:r w:rsidRPr="008B6B50">
        <w:rPr>
          <w:rStyle w:val="Hyperlink"/>
          <w:sz w:val="28"/>
          <w:szCs w:val="28"/>
          <w:u w:val="none"/>
        </w:rPr>
        <w:tab/>
      </w:r>
      <w:r w:rsidRPr="008B6B50">
        <w:rPr>
          <w:rStyle w:val="Hyperlink"/>
          <w:sz w:val="28"/>
          <w:szCs w:val="28"/>
          <w:u w:val="none"/>
        </w:rPr>
        <w:t>www.fusionindustryassociation.org</w:t>
      </w:r>
    </w:p>
    <w:p w14:paraId="19373AD7" w14:textId="77777777" w:rsidR="008B6B50" w:rsidRPr="008B6B50" w:rsidRDefault="008B6B50" w:rsidP="008B6B50">
      <w:pPr>
        <w:rPr>
          <w:sz w:val="28"/>
          <w:szCs w:val="28"/>
        </w:rPr>
      </w:pPr>
      <w:bookmarkStart w:id="0" w:name="_GoBack"/>
      <w:bookmarkEnd w:id="0"/>
    </w:p>
    <w:sectPr w:rsidR="008B6B50" w:rsidRPr="008B6B50" w:rsidSect="00012F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767"/>
    <w:rsid w:val="00012F1D"/>
    <w:rsid w:val="00021767"/>
    <w:rsid w:val="008B6B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8D00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7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B50"/>
    <w:rPr>
      <w:color w:val="0000FF" w:themeColor="hyperlink"/>
      <w:u w:val="single"/>
    </w:rPr>
  </w:style>
  <w:style w:type="character" w:styleId="FollowedHyperlink">
    <w:name w:val="FollowedHyperlink"/>
    <w:basedOn w:val="DefaultParagraphFont"/>
    <w:uiPriority w:val="99"/>
    <w:semiHidden/>
    <w:unhideWhenUsed/>
    <w:rsid w:val="008B6B5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7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B50"/>
    <w:rPr>
      <w:color w:val="0000FF" w:themeColor="hyperlink"/>
      <w:u w:val="single"/>
    </w:rPr>
  </w:style>
  <w:style w:type="character" w:styleId="FollowedHyperlink">
    <w:name w:val="FollowedHyperlink"/>
    <w:basedOn w:val="DefaultParagraphFont"/>
    <w:uiPriority w:val="99"/>
    <w:semiHidden/>
    <w:unhideWhenUsed/>
    <w:rsid w:val="008B6B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ellarenergyfoundation.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1325</Characters>
  <Application>Microsoft Macintosh Word</Application>
  <DocSecurity>0</DocSecurity>
  <Lines>11</Lines>
  <Paragraphs>3</Paragraphs>
  <ScaleCrop>false</ScaleCrop>
  <Company>Domain Associates, LLC</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Treu</dc:creator>
  <cp:keywords/>
  <dc:description/>
  <cp:lastModifiedBy>Jesse Treu</cp:lastModifiedBy>
  <cp:revision>2</cp:revision>
  <dcterms:created xsi:type="dcterms:W3CDTF">2019-05-06T18:13:00Z</dcterms:created>
  <dcterms:modified xsi:type="dcterms:W3CDTF">2019-05-06T18:27:00Z</dcterms:modified>
</cp:coreProperties>
</file>