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9F" w:rsidRDefault="007704BB">
      <w:r>
        <w:rPr>
          <w:rFonts w:hint="eastAsia"/>
        </w:rPr>
        <w:t>安全能力：</w:t>
      </w:r>
    </w:p>
    <w:p w:rsidR="007704BB" w:rsidRDefault="007704BB">
      <w:r>
        <w:rPr>
          <w:rFonts w:hint="eastAsia"/>
        </w:rPr>
        <w:t>1、</w:t>
      </w:r>
      <w:r w:rsidR="007045EC" w:rsidRPr="007045EC">
        <w:t>IPS/IDS、抗DDoS设备、防病毒软件、安全配置核查、主机配置防篡改等安全机制</w:t>
      </w:r>
      <w:r w:rsidR="007045EC">
        <w:rPr>
          <w:rFonts w:hint="eastAsia"/>
        </w:rPr>
        <w:t>截图</w:t>
      </w:r>
    </w:p>
    <w:p w:rsidR="007045EC" w:rsidRDefault="007045EC">
      <w:pPr>
        <w:rPr>
          <w:rFonts w:hint="eastAsia"/>
        </w:rPr>
      </w:pPr>
      <w:r>
        <w:rPr>
          <w:rFonts w:hint="eastAsia"/>
        </w:rPr>
        <w:t>2、物联网卡管控平台的截图</w:t>
      </w:r>
    </w:p>
    <w:p w:rsidR="007704BB" w:rsidRDefault="007704BB">
      <w:pPr>
        <w:rPr>
          <w:rFonts w:hint="eastAsia"/>
        </w:rPr>
      </w:pPr>
    </w:p>
    <w:p w:rsidR="007704BB" w:rsidRDefault="007704BB">
      <w:r>
        <w:rPr>
          <w:rFonts w:hint="eastAsia"/>
        </w:rPr>
        <w:t>UPF：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>
        <w:t>5G 专网应开启NAS层机密和完整性保护，能够对NAS信令进行机密性和完整性保护。（如果企业不具备或未开启加密机制，需要提供说明材料。）</w:t>
      </w:r>
    </w:p>
    <w:p w:rsidR="007704BB" w:rsidRDefault="007704BB" w:rsidP="007704BB">
      <w:pPr>
        <w:pStyle w:val="a7"/>
        <w:ind w:left="720" w:firstLineChars="0" w:firstLine="0"/>
      </w:pPr>
      <w:r>
        <w:rPr>
          <w:rFonts w:hint="eastAsia"/>
        </w:rPr>
        <w:t>核心网侧确认是否在</w:t>
      </w:r>
      <w:r>
        <w:t>AMF上开启NAS加密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>
        <w:t>5G专网N4接口是否支持物理隔离，或者具备机密性保护、完整性保护和抗重放保护机制。</w:t>
      </w:r>
    </w:p>
    <w:p w:rsidR="007704BB" w:rsidRDefault="007704BB" w:rsidP="007704BB">
      <w:pPr>
        <w:pStyle w:val="a7"/>
        <w:ind w:left="720" w:firstLineChars="0" w:firstLine="0"/>
      </w:pPr>
      <w:r>
        <w:rPr>
          <w:rFonts w:hint="eastAsia"/>
        </w:rPr>
        <w:t>提供</w:t>
      </w:r>
      <w:r>
        <w:t>UPF侧LST IPSECPROPOSAL、LST IKECFG的查询截图</w:t>
      </w:r>
    </w:p>
    <w:p w:rsidR="007704BB" w:rsidRDefault="007704BB" w:rsidP="007704BB">
      <w:pPr>
        <w:pStyle w:val="a7"/>
        <w:ind w:left="720" w:firstLineChars="0" w:firstLine="0"/>
      </w:pP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 w:rsidRPr="00264087">
        <w:t>N4接口应支持双向认证能力或仅允许指定IP的SMF和UPF互访。如使用NRF进行注册和授权，则未在NRF中合法注册和授权的SMF无法访问UPF。</w:t>
      </w:r>
    </w:p>
    <w:p w:rsidR="007704BB" w:rsidRDefault="007704BB" w:rsidP="007704BB">
      <w:pPr>
        <w:pStyle w:val="a7"/>
        <w:ind w:left="720" w:firstLineChars="0" w:firstLine="0"/>
      </w:pPr>
      <w:r>
        <w:rPr>
          <w:rFonts w:hint="eastAsia"/>
        </w:rPr>
        <w:t>确认是否通过NRF进行SMF和UPF的对接；若采取IP配置互通，则于UPF侧提供</w:t>
      </w:r>
      <w:r>
        <w:t>LST CPNODEID</w:t>
      </w:r>
      <w:r>
        <w:rPr>
          <w:rFonts w:hint="eastAsia"/>
        </w:rPr>
        <w:t>和</w:t>
      </w:r>
      <w:r>
        <w:t>LST CPACCESSLISTFUNC</w:t>
      </w:r>
      <w:r>
        <w:rPr>
          <w:rFonts w:hint="eastAsia"/>
        </w:rPr>
        <w:t>、</w:t>
      </w:r>
      <w:r w:rsidRPr="00264087">
        <w:t>LST CPACCESSLIST</w:t>
      </w:r>
      <w:r>
        <w:rPr>
          <w:rFonts w:hint="eastAsia"/>
        </w:rPr>
        <w:t>的截图。</w:t>
      </w:r>
    </w:p>
    <w:p w:rsidR="007704BB" w:rsidRDefault="007704BB" w:rsidP="007704BB">
      <w:pPr>
        <w:pStyle w:val="a7"/>
        <w:ind w:left="720" w:firstLineChars="0" w:firstLine="0"/>
      </w:pPr>
      <w:r>
        <w:rPr>
          <w:rFonts w:hint="eastAsia"/>
        </w:rPr>
        <w:t>说明是否存在双向认证机制。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>
        <w:t>边缘UPF应支持启停/链路中断告警，当UPF重启/断电/链路中断后，维护终端/网管上均能生成告警记录。</w:t>
      </w:r>
    </w:p>
    <w:p w:rsidR="007704BB" w:rsidRDefault="007704BB" w:rsidP="007704BB">
      <w:pPr>
        <w:pStyle w:val="a7"/>
        <w:ind w:left="720" w:firstLineChars="0" w:firstLine="0"/>
      </w:pPr>
      <w:r>
        <w:rPr>
          <w:rFonts w:hint="eastAsia"/>
        </w:rPr>
        <w:t>提供UPF告警日志记录截图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>
        <w:t>UPF应支持信令面/用户面流量控制机制，以确保其在收到大量攻击报文时不会产生异常。</w:t>
      </w:r>
    </w:p>
    <w:p w:rsidR="007704BB" w:rsidRPr="00BA6E05" w:rsidRDefault="007704BB" w:rsidP="007704B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提供UPF</w:t>
      </w:r>
      <w:r w:rsidRPr="00BA6E05">
        <w:t xml:space="preserve"> LST LBFC， LST DDOS</w:t>
      </w:r>
      <w:r>
        <w:rPr>
          <w:rFonts w:hint="eastAsia"/>
        </w:rPr>
        <w:t>的查询结果截图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>
        <w:t>边缘UPF应支持IPSec加密、访问控制等安全功能。</w:t>
      </w:r>
    </w:p>
    <w:p w:rsidR="007704BB" w:rsidRDefault="007704BB" w:rsidP="007704BB">
      <w:pPr>
        <w:ind w:left="300" w:firstLine="420"/>
        <w:jc w:val="left"/>
      </w:pPr>
      <w:r>
        <w:rPr>
          <w:rFonts w:hint="eastAsia"/>
        </w:rPr>
        <w:t>提供UPF</w:t>
      </w:r>
      <w:r w:rsidRPr="00BA6E05">
        <w:t xml:space="preserve"> </w:t>
      </w:r>
      <w:r>
        <w:rPr>
          <w:rFonts w:hint="eastAsia"/>
        </w:rPr>
        <w:t>的</w:t>
      </w:r>
      <w:r>
        <w:t>LST ACL</w:t>
      </w:r>
      <w:r>
        <w:rPr>
          <w:rFonts w:hint="eastAsia"/>
        </w:rPr>
        <w:t>、</w:t>
      </w:r>
      <w:r>
        <w:t>LST SECPOLICY</w:t>
      </w:r>
      <w:r>
        <w:rPr>
          <w:rFonts w:hint="eastAsia"/>
        </w:rPr>
        <w:t>、</w:t>
      </w:r>
      <w:r>
        <w:t>DSP ACLRULEADV4</w:t>
      </w:r>
      <w:r>
        <w:rPr>
          <w:rFonts w:hint="eastAsia"/>
        </w:rPr>
        <w:t xml:space="preserve">的查询结果截图 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>
        <w:t>UPF应支持分流策略安全机制，可进行分流策略的配置、冲突检测和告警。</w:t>
      </w:r>
    </w:p>
    <w:p w:rsidR="007704BB" w:rsidRDefault="007704BB" w:rsidP="007704BB">
      <w:pPr>
        <w:pStyle w:val="a7"/>
        <w:ind w:left="720" w:firstLineChars="0" w:firstLine="0"/>
      </w:pPr>
      <w:r>
        <w:rPr>
          <w:rFonts w:hint="eastAsia"/>
        </w:rPr>
        <w:t>提供UPF的</w:t>
      </w:r>
      <w:r>
        <w:t>LST COLOCATEDLBO， DSP COLLISIONCHECK，LST QOSAPPLICATION</w:t>
      </w:r>
      <w:r>
        <w:rPr>
          <w:rFonts w:hint="eastAsia"/>
        </w:rPr>
        <w:t>的查询结果截图。对于有多个参数可选的，提供所有可选参数的查询结果。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>
        <w:t>UPF应支持对UE的互访限制和访问控制，支持UE之间互访策略设置、DNN ACL策略配置，支持禁止园区私网主动访问运营商网络。</w:t>
      </w:r>
    </w:p>
    <w:p w:rsidR="007704BB" w:rsidRDefault="007704BB" w:rsidP="007704BB">
      <w:pPr>
        <w:pStyle w:val="a7"/>
        <w:ind w:left="720" w:firstLineChars="0" w:firstLine="0"/>
      </w:pPr>
      <w:r>
        <w:rPr>
          <w:rFonts w:hint="eastAsia"/>
        </w:rPr>
        <w:t>提供UPF的</w:t>
      </w:r>
      <w:r>
        <w:t>LST APNUEMUTACC和LST GLOBUEMUTACC</w:t>
      </w:r>
      <w:r>
        <w:rPr>
          <w:rFonts w:hint="eastAsia"/>
        </w:rPr>
        <w:t>、，</w:t>
      </w:r>
      <w:r>
        <w:t>LST ACLRULEADV4，LST ACLBINDAPN</w:t>
      </w:r>
      <w:r>
        <w:rPr>
          <w:rFonts w:hint="eastAsia"/>
        </w:rPr>
        <w:t>的查询结果截图。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 w:rsidRPr="00E357B5">
        <w:rPr>
          <w:rFonts w:hint="eastAsia"/>
        </w:rPr>
        <w:t>应从计算、存储和网络资源等方面加强网络虚拟化基础设施安全保障，对网络虚拟设施的所有操作应纳入统一管理平台，实现集中访问控制和安全审计。</w:t>
      </w:r>
    </w:p>
    <w:p w:rsidR="007704BB" w:rsidRDefault="007704BB" w:rsidP="007704BB">
      <w:pPr>
        <w:pStyle w:val="a7"/>
        <w:ind w:left="720" w:firstLineChars="0" w:firstLine="0"/>
      </w:pPr>
      <w:r>
        <w:rPr>
          <w:rFonts w:hint="eastAsia"/>
        </w:rPr>
        <w:t>提供登录网元时4A接入界面截图，并说明</w:t>
      </w:r>
      <w:r>
        <w:t>4</w:t>
      </w:r>
      <w:r>
        <w:rPr>
          <w:rFonts w:hint="eastAsia"/>
        </w:rPr>
        <w:t>A的访问控制和安全审计功能。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 w:rsidRPr="00E357B5">
        <w:rPr>
          <w:rFonts w:hint="eastAsia"/>
        </w:rPr>
        <w:t>应根据不同虚拟机功能合理划分内部安全域，做好域间隔离和访问控制。</w:t>
      </w:r>
    </w:p>
    <w:p w:rsidR="007704BB" w:rsidRDefault="007704BB" w:rsidP="007704BB">
      <w:pPr>
        <w:pStyle w:val="a7"/>
        <w:ind w:left="720" w:firstLineChars="0" w:firstLine="0"/>
      </w:pPr>
      <w:r>
        <w:rPr>
          <w:rFonts w:hint="eastAsia"/>
        </w:rPr>
        <w:t>提供UPF底层Fusionsphere的</w:t>
      </w:r>
      <w:r w:rsidRPr="00E357B5">
        <w:t>VPC/VDC等逻辑隔离和访问控制功能</w:t>
      </w:r>
      <w:r>
        <w:rPr>
          <w:rFonts w:hint="eastAsia"/>
        </w:rPr>
        <w:t>截图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 w:rsidRPr="00B169A1">
        <w:rPr>
          <w:rFonts w:hint="eastAsia"/>
        </w:rPr>
        <w:t>应支持切片网元隔离，确保非共享网元只出现在一个切片中。</w:t>
      </w:r>
    </w:p>
    <w:p w:rsidR="007704BB" w:rsidRDefault="007704BB" w:rsidP="007704BB">
      <w:pPr>
        <w:ind w:left="300" w:firstLine="420"/>
      </w:pPr>
      <w:r>
        <w:rPr>
          <w:rFonts w:hint="eastAsia"/>
        </w:rPr>
        <w:t>提供UPF等下沉网元的</w:t>
      </w:r>
      <w:r>
        <w:t>LST SNSSAI</w:t>
      </w:r>
      <w:r>
        <w:rPr>
          <w:rFonts w:hint="eastAsia"/>
        </w:rPr>
        <w:t>、</w:t>
      </w:r>
      <w:r>
        <w:t>LST SLICEINSTINFO</w:t>
      </w:r>
      <w:r>
        <w:rPr>
          <w:rFonts w:hint="eastAsia"/>
        </w:rPr>
        <w:t>查询截图。</w:t>
      </w:r>
    </w:p>
    <w:p w:rsidR="007704BB" w:rsidRDefault="007704BB" w:rsidP="007704BB">
      <w:pPr>
        <w:pStyle w:val="a7"/>
        <w:numPr>
          <w:ilvl w:val="0"/>
          <w:numId w:val="1"/>
        </w:numPr>
        <w:ind w:firstLineChars="0"/>
      </w:pPr>
      <w:r w:rsidRPr="00B169A1">
        <w:rPr>
          <w:rFonts w:hint="eastAsia"/>
        </w:rPr>
        <w:t>查看虚拟机是否专用、物理机是否专用，以保障切片资源隔离</w:t>
      </w:r>
      <w:r>
        <w:rPr>
          <w:rFonts w:hint="eastAsia"/>
        </w:rPr>
        <w:t>。</w:t>
      </w:r>
    </w:p>
    <w:p w:rsidR="007704BB" w:rsidRPr="00BA6E05" w:rsidRDefault="007704BB" w:rsidP="007704BB">
      <w:pPr>
        <w:pStyle w:val="a7"/>
        <w:ind w:left="720" w:firstLineChars="0" w:firstLine="0"/>
      </w:pPr>
      <w:r>
        <w:rPr>
          <w:rFonts w:hint="eastAsia"/>
        </w:rPr>
        <w:t>提供UPF等下沉网元底层Fusionsphere的资源分配情况，说明虚机提供的功能以及物理机位置。</w:t>
      </w:r>
    </w:p>
    <w:p w:rsidR="007704BB" w:rsidRDefault="007704BB"/>
    <w:p w:rsidR="007045EC" w:rsidRDefault="007045EC">
      <w:r>
        <w:rPr>
          <w:rFonts w:hint="eastAsia"/>
        </w:rPr>
        <w:t>AM</w:t>
      </w:r>
      <w:r w:rsidR="00A71677">
        <w:t>F/SM</w:t>
      </w:r>
      <w:r>
        <w:rPr>
          <w:rFonts w:hint="eastAsia"/>
        </w:rPr>
        <w:t>F：</w:t>
      </w:r>
    </w:p>
    <w:p w:rsidR="007045EC" w:rsidRDefault="007045EC" w:rsidP="007045EC">
      <w:pPr>
        <w:pStyle w:val="a7"/>
        <w:numPr>
          <w:ilvl w:val="0"/>
          <w:numId w:val="2"/>
        </w:numPr>
        <w:ind w:firstLineChars="0"/>
      </w:pPr>
      <w:r w:rsidRPr="007045EC">
        <w:rPr>
          <w:rFonts w:hint="eastAsia"/>
        </w:rPr>
        <w:lastRenderedPageBreak/>
        <w:t>核查</w:t>
      </w:r>
      <w:r w:rsidRPr="007045EC">
        <w:t>5G核心网AMF网元相关配置，确认已提供NAS层信令机密性和完整性保护的能力</w:t>
      </w:r>
      <w:r>
        <w:rPr>
          <w:rFonts w:hint="eastAsia"/>
        </w:rPr>
        <w:t>，</w:t>
      </w:r>
      <w:r w:rsidRPr="007045EC">
        <w:rPr>
          <w:rFonts w:hint="eastAsia"/>
        </w:rPr>
        <w:t>登录</w:t>
      </w:r>
      <w:r w:rsidRPr="007045EC">
        <w:t>AMF输入LST NGALGPRIORITY。</w:t>
      </w:r>
    </w:p>
    <w:p w:rsidR="00A71677" w:rsidRPr="007704BB" w:rsidRDefault="00A71677" w:rsidP="00A7167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A71677">
        <w:rPr>
          <w:rFonts w:hint="eastAsia"/>
        </w:rPr>
        <w:t>核查专网网元服务化接口协议是否采</w:t>
      </w:r>
      <w:r w:rsidRPr="00A71677">
        <w:t>3GPP标准要求的HTTP2.0协议及参数配置，且TLS保护功能正常开启</w:t>
      </w:r>
      <w:r>
        <w:rPr>
          <w:rFonts w:hint="eastAsia"/>
        </w:rPr>
        <w:t>.</w:t>
      </w:r>
      <w:r w:rsidRPr="00A71677">
        <w:rPr>
          <w:rFonts w:hint="eastAsia"/>
        </w:rPr>
        <w:t xml:space="preserve"> 输入</w:t>
      </w:r>
      <w:r w:rsidRPr="00A71677">
        <w:t>MML命令：LST TLSCFG或LST INNERTLSMODE，核查相关配置。</w:t>
      </w:r>
      <w:bookmarkStart w:id="0" w:name="_GoBack"/>
      <w:bookmarkEnd w:id="0"/>
    </w:p>
    <w:sectPr w:rsidR="00A71677" w:rsidRPr="00770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68C" w:rsidRDefault="00F4268C" w:rsidP="007704BB">
      <w:r>
        <w:separator/>
      </w:r>
    </w:p>
  </w:endnote>
  <w:endnote w:type="continuationSeparator" w:id="0">
    <w:p w:rsidR="00F4268C" w:rsidRDefault="00F4268C" w:rsidP="0077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68C" w:rsidRDefault="00F4268C" w:rsidP="007704BB">
      <w:r>
        <w:separator/>
      </w:r>
    </w:p>
  </w:footnote>
  <w:footnote w:type="continuationSeparator" w:id="0">
    <w:p w:rsidR="00F4268C" w:rsidRDefault="00F4268C" w:rsidP="0077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B4020"/>
    <w:multiLevelType w:val="hybridMultilevel"/>
    <w:tmpl w:val="A2FACC64"/>
    <w:lvl w:ilvl="0" w:tplc="EBC8E7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204C1"/>
    <w:multiLevelType w:val="hybridMultilevel"/>
    <w:tmpl w:val="F216E6A8"/>
    <w:lvl w:ilvl="0" w:tplc="C0EA70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65"/>
    <w:rsid w:val="00357B9F"/>
    <w:rsid w:val="007045EC"/>
    <w:rsid w:val="007704BB"/>
    <w:rsid w:val="00780565"/>
    <w:rsid w:val="00A71677"/>
    <w:rsid w:val="00F4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7887D"/>
  <w15:chartTrackingRefBased/>
  <w15:docId w15:val="{D6A114CF-AD13-4495-A991-97E6D744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4BB"/>
    <w:rPr>
      <w:sz w:val="18"/>
      <w:szCs w:val="18"/>
    </w:rPr>
  </w:style>
  <w:style w:type="paragraph" w:styleId="a7">
    <w:name w:val="List Paragraph"/>
    <w:basedOn w:val="a"/>
    <w:uiPriority w:val="34"/>
    <w:qFormat/>
    <w:rsid w:val="00770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2022-09-26T08:58:00Z</dcterms:created>
  <dcterms:modified xsi:type="dcterms:W3CDTF">2022-09-26T09:21:00Z</dcterms:modified>
</cp:coreProperties>
</file>