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1.wmf" ContentType="image/x-wmf"/>
  <Override PartName="/word/media/image2.wmf" ContentType="image/x-wmf"/>
  <Override PartName="/word/media/image3.wmf" ContentType="image/x-wmf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4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4068"/>
        <w:gridCol w:w="576"/>
        <w:gridCol w:w="4820"/>
      </w:tblGrid>
      <w:tr>
        <w:trPr>
          <w:trHeight w:val="1740" w:hRule="atLeast"/>
        </w:trPr>
        <w:tc>
          <w:tcPr>
            <w:tcW w:w="4068" w:type="dxa"/>
            <w:tcBorders/>
            <w:shd w:fill="auto" w:val="clear"/>
          </w:tcPr>
          <w:p>
            <w:pPr>
              <w:pStyle w:val="Normal"/>
              <w:spacing w:lineRule="exact" w:line="260"/>
              <w:jc w:val="center"/>
              <w:rPr>
                <w:rFonts w:ascii="PT Astra Serif" w:hAnsi="PT Astra Serif"/>
                <w:b/>
                <w:b/>
                <w:sz w:val="22"/>
              </w:rPr>
            </w:pPr>
            <w:r>
              <w:rPr>
                <w:rFonts w:ascii="PT Astra Serif" w:hAnsi="PT Astra Serif"/>
                <w:b/>
                <w:sz w:val="22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</w:rPr>
            </w:pPr>
            <w:r>
              <w:rPr>
                <w:rFonts w:ascii="PT Astra Serif" w:hAnsi="PT Astra Serif"/>
                <w:b/>
              </w:rPr>
              <w:t>МИНИСТЕРСТВО ОБРАЗОВАНИЯ</w:t>
              <w:br/>
              <w:t>ТУЛЬСКОЙ ОБЛАСТИ</w:t>
            </w:r>
          </w:p>
          <w:p>
            <w:pPr>
              <w:pStyle w:val="Normal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Ул. Оружейная, д. 5, г. Тула, 300012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Тел.: (4872) 56-38-20, факс: 36-41-15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0"/>
                <w:szCs w:val="20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E-mail: do_to@tularegion.ru</w:t>
            </w:r>
          </w:p>
          <w:p>
            <w:pPr>
              <w:pStyle w:val="Normal"/>
              <w:spacing w:lineRule="exact" w:line="260"/>
              <w:jc w:val="center"/>
              <w:rPr>
                <w:rFonts w:ascii="PT Astra Serif" w:hAnsi="PT Astra Serif"/>
                <w:b/>
                <w:b/>
                <w:sz w:val="22"/>
              </w:rPr>
            </w:pPr>
            <w:r>
              <w:rPr>
                <w:rFonts w:ascii="PT Astra Serif" w:hAnsi="PT Astra Serif"/>
                <w:b/>
                <w:sz w:val="20"/>
                <w:szCs w:val="20"/>
              </w:rPr>
              <w:t>https://education.tularegion.ru</w:t>
            </w:r>
          </w:p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  <w:b/>
                <w:b/>
                <w:sz w:val="22"/>
              </w:rPr>
            </w:pPr>
            <w:r>
              <w:rPr>
                <w:rFonts w:ascii="PT Astra Serif" w:hAnsi="PT Astra Serif"/>
                <w:b/>
                <w:sz w:val="22"/>
              </w:rPr>
            </w:r>
          </w:p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  <w:b/>
                <w:b/>
                <w:sz w:val="22"/>
                <w:u w:val="single"/>
                <w:lang w:val="en-US"/>
              </w:rPr>
            </w:pPr>
            <w:r>
              <w:rPr>
                <w:rFonts w:ascii="PT Astra Serif" w:hAnsi="PT Astra Serif"/>
                <w:sz w:val="22"/>
                <w:u w:val="single"/>
              </w:rPr>
              <w:t xml:space="preserve"> </w:t>
            </w:r>
          </w:p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  <w:tc>
          <w:tcPr>
            <w:tcW w:w="576" w:type="dxa"/>
            <w:vMerge w:val="restart"/>
            <w:tcBorders/>
            <w:shd w:fill="auto" w:val="clear"/>
          </w:tcPr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  <w:tc>
          <w:tcPr>
            <w:tcW w:w="4820" w:type="dxa"/>
            <w:vMerge w:val="restart"/>
            <w:tcBorders/>
            <w:shd w:fill="auto" w:val="clear"/>
          </w:tcPr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Cs w:val="28"/>
              </w:rPr>
            </w:pPr>
            <w:r>
              <w:rPr>
                <w:rFonts w:ascii="PT Astra Serif" w:hAnsi="PT Astra Serif"/>
                <w:b/>
                <w:szCs w:val="28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Руководителям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органов местного самоуправления, осуществляющих управление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в сфере образования,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государственных образовательных учреждений, подведомственных министерству образования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Тульской области</w:t>
            </w:r>
          </w:p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</w:r>
          </w:p>
          <w:p>
            <w:pPr>
              <w:pStyle w:val="Normal"/>
              <w:jc w:val="center"/>
              <w:rPr>
                <w:rFonts w:ascii="PT Astra Serif" w:hAnsi="PT Astra Serif"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(по списку)</w:t>
            </w:r>
          </w:p>
        </w:tc>
      </w:tr>
      <w:tr>
        <w:trPr>
          <w:trHeight w:val="226" w:hRule="atLeast"/>
        </w:trPr>
        <w:tc>
          <w:tcPr>
            <w:tcW w:w="4068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3153" w:leader="underscore"/>
              </w:tabs>
              <w:spacing w:lineRule="exact" w:line="220"/>
              <w:ind w:left="176" w:hanging="0"/>
              <w:rPr>
                <w:rFonts w:ascii="PT Astra Serif" w:hAnsi="PT Astra Serif"/>
                <w:sz w:val="28"/>
                <w:u w:val="single"/>
              </w:rPr>
            </w:pPr>
            <w:r>
              <w:rPr>
                <w:rFonts w:ascii="PT Astra Serif" w:hAnsi="PT Astra Serif"/>
                <w:b/>
                <w:sz w:val="22"/>
              </w:rPr>
              <w:t>На №</w:t>
            </w:r>
            <w:r>
              <w:rPr>
                <w:rFonts w:ascii="PT Astra Serif" w:hAnsi="PT Astra Serif"/>
                <w:sz w:val="22"/>
                <w:u w:val="single"/>
              </w:rPr>
              <w:t xml:space="preserve"> </w:t>
            </w:r>
            <w:r>
              <w:rPr>
                <w:rFonts w:ascii="PT Astra Serif" w:hAnsi="PT Astra Serif"/>
                <w:sz w:val="28"/>
                <w:u w:val="single"/>
              </w:rPr>
              <w:tab/>
            </w:r>
          </w:p>
        </w:tc>
        <w:tc>
          <w:tcPr>
            <w:tcW w:w="576" w:type="dxa"/>
            <w:vMerge w:val="continue"/>
            <w:tcBorders/>
            <w:shd w:fill="auto" w:val="clear"/>
          </w:tcPr>
          <w:p>
            <w:pPr>
              <w:pStyle w:val="Normal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  <w:tc>
          <w:tcPr>
            <w:tcW w:w="4820" w:type="dxa"/>
            <w:vMerge w:val="continue"/>
            <w:tcBorders/>
            <w:shd w:fill="auto" w:val="clear"/>
          </w:tcPr>
          <w:p>
            <w:pPr>
              <w:pStyle w:val="8"/>
              <w:spacing w:lineRule="exact" w:line="220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</w:rPr>
            </w:r>
          </w:p>
        </w:tc>
      </w:tr>
    </w:tbl>
    <w:p>
      <w:pPr>
        <w:pStyle w:val="8"/>
        <w:spacing w:lineRule="exact" w:line="240"/>
        <w:jc w:val="both"/>
        <w:rPr>
          <w:rFonts w:ascii="PT Astra Serif" w:hAnsi="PT Astra Serif"/>
          <w:szCs w:val="28"/>
        </w:rPr>
      </w:pPr>
      <w:r>
        <w:rPr>
          <w:rFonts w:ascii="PT Astra Serif" w:hAnsi="PT Astra Serif"/>
          <w:szCs w:val="28"/>
        </w:rPr>
      </w:r>
    </w:p>
    <w:p>
      <w:pPr>
        <w:pStyle w:val="Normal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 xml:space="preserve">Министерство образования Тульской области в соответствии </w:t>
        <w:br/>
        <w:t xml:space="preserve">с письмом Министерства обороны Российской Федерации от 23.01.2020 </w:t>
        <w:br/>
        <w:t>№ 174/107 информирует о реализации проекта мультимедийной галереи «Дорога памяти»,</w:t>
      </w:r>
      <w:r>
        <w:rPr/>
        <w:t xml:space="preserve"> </w:t>
      </w:r>
      <w:r>
        <w:rPr>
          <w:rFonts w:ascii="PT Astra Serif" w:hAnsi="PT Astra Serif"/>
          <w:sz w:val="28"/>
          <w:szCs w:val="28"/>
        </w:rPr>
        <w:t>направленного на увековечивание памяти участников Великой Отечественной войны 1941-1945 годов (далее – Проект). Мультимедийная галерея «Дорога памяти» создается на территории комплекса Главного храма Вооруженных Сил Российской Федерации (Московская область, Военно-патриотический парк культуры и отдыха Вооруженных Сил Российской Федерации «Патриот»).</w:t>
      </w:r>
    </w:p>
    <w:p>
      <w:pPr>
        <w:pStyle w:val="Normal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 xml:space="preserve">В рамках Проекта осуществляется сбор фотографий и данных </w:t>
        <w:br/>
        <w:t xml:space="preserve">об участниках Великой Отечественной войны и размещение их </w:t>
        <w:br/>
        <w:t xml:space="preserve">в мультимедийной галерее «Дорога памяти». </w:t>
      </w:r>
    </w:p>
    <w:p>
      <w:pPr>
        <w:pStyle w:val="Normal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 xml:space="preserve">Пояснительная записка по реализации Проекта в образовательных организациях прилагается (приложение). </w:t>
      </w:r>
    </w:p>
    <w:p>
      <w:pPr>
        <w:pStyle w:val="Normal"/>
        <w:ind w:firstLine="709"/>
        <w:jc w:val="both"/>
        <w:rPr/>
      </w:pPr>
      <w:r>
        <w:rPr>
          <w:rFonts w:ascii="PT Astra Serif" w:hAnsi="PT Astra Serif"/>
          <w:sz w:val="28"/>
          <w:szCs w:val="28"/>
        </w:rPr>
        <w:t xml:space="preserve">Официальный сайт: </w:t>
      </w:r>
      <w:hyperlink r:id="rId2">
        <w:r>
          <w:rPr>
            <w:rStyle w:val="Style8"/>
            <w:rFonts w:ascii="PT Astra Serif" w:hAnsi="PT Astra Serif"/>
            <w:sz w:val="28"/>
            <w:szCs w:val="28"/>
          </w:rPr>
          <w:t>http://doroga.mil.ru</w:t>
        </w:r>
      </w:hyperlink>
      <w:r>
        <w:rPr>
          <w:rFonts w:ascii="PT Astra Serif" w:hAnsi="PT Astra Serif"/>
          <w:sz w:val="28"/>
          <w:szCs w:val="28"/>
        </w:rPr>
        <w:t>.</w:t>
      </w:r>
    </w:p>
    <w:p>
      <w:pPr>
        <w:pStyle w:val="Normal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Учитывая высокую значимость указанного мероприятия, просим обеспечить участие образовательных организаций в реализации П</w:t>
      </w:r>
      <w:bookmarkStart w:id="0" w:name="_GoBack"/>
      <w:bookmarkEnd w:id="0"/>
      <w:r>
        <w:rPr>
          <w:rFonts w:ascii="PT Astra Serif" w:hAnsi="PT Astra Serif"/>
          <w:sz w:val="28"/>
          <w:szCs w:val="28"/>
        </w:rPr>
        <w:t>роекта в соответствии с прилагаемой пояснительной запиской.</w:t>
      </w:r>
    </w:p>
    <w:p>
      <w:pPr>
        <w:pStyle w:val="Normal"/>
        <w:tabs>
          <w:tab w:val="left" w:pos="839" w:leader="none"/>
        </w:tabs>
        <w:ind w:right="-144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left" w:pos="839" w:leader="none"/>
        </w:tabs>
        <w:ind w:right="-144" w:hanging="0"/>
        <w:jc w:val="both"/>
        <w:rPr>
          <w:rFonts w:ascii="PT Astra Serif" w:hAnsi="PT Astra Serif"/>
          <w:sz w:val="28"/>
          <w:szCs w:val="28"/>
        </w:rPr>
      </w:pPr>
      <w:r>
        <w:rPr>
          <w:sz w:val="28"/>
          <w:szCs w:val="28"/>
        </w:rPr>
        <w:t>Приложение: на 3 листах</w:t>
      </w:r>
      <w:r>
        <w:rPr>
          <w:rFonts w:ascii="PT Astra Serif" w:hAnsi="PT Astra Serif"/>
          <w:sz w:val="28"/>
          <w:szCs w:val="28"/>
        </w:rPr>
        <w:t xml:space="preserve"> в 1 экз.</w:t>
      </w:r>
    </w:p>
    <w:p>
      <w:pPr>
        <w:pStyle w:val="Normal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p>
      <w:pPr>
        <w:pStyle w:val="Normal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</w:r>
    </w:p>
    <w:tbl>
      <w:tblPr>
        <w:tblStyle w:val="a9"/>
        <w:tblW w:w="49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67"/>
        <w:gridCol w:w="2319"/>
        <w:gridCol w:w="2081"/>
      </w:tblGrid>
      <w:tr>
        <w:trPr>
          <w:trHeight w:val="798" w:hRule="atLeast"/>
        </w:trPr>
        <w:tc>
          <w:tcPr>
            <w:tcW w:w="476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jc w:val="center"/>
              <w:rPr>
                <w:rFonts w:ascii="PT Astra Serif" w:hAnsi="PT Astra Serif"/>
                <w:b/>
                <w:b/>
                <w:sz w:val="28"/>
                <w:szCs w:val="28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 xml:space="preserve">Заместитель министра – директор департамента образования министерства образования </w:t>
            </w:r>
          </w:p>
          <w:p>
            <w:pPr>
              <w:pStyle w:val="Normal"/>
              <w:tabs>
                <w:tab w:val="left" w:pos="175" w:leader="none"/>
              </w:tabs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Тульской области</w:t>
            </w:r>
          </w:p>
        </w:tc>
        <w:tc>
          <w:tcPr>
            <w:tcW w:w="23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8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jc w:val="right"/>
              <w:rPr>
                <w:rFonts w:ascii="PT Astra Serif" w:hAnsi="PT Astra Serif"/>
              </w:rPr>
            </w:pPr>
            <w:r>
              <w:rPr>
                <w:rFonts w:ascii="PT Astra Serif" w:hAnsi="PT Astra Serif"/>
                <w:b/>
                <w:sz w:val="28"/>
                <w:szCs w:val="28"/>
              </w:rPr>
              <w:t>Е.Ю. Пчелина</w:t>
            </w:r>
          </w:p>
        </w:tc>
      </w:tr>
    </w:tbl>
    <w:p>
      <w:pPr>
        <w:pStyle w:val="Normal"/>
        <w:jc w:val="right"/>
        <w:rPr>
          <w:rFonts w:ascii="PT Astra Serif" w:hAnsi="PT Astra Serif"/>
        </w:rPr>
      </w:pPr>
      <w:r>
        <w:rPr>
          <w:rFonts w:ascii="PT Astra Serif" w:hAnsi="PT Astra Serif"/>
          <w:b/>
          <w:sz w:val="22"/>
        </w:rPr>
        <w:t xml:space="preserve"> </w:t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80" w:hRule="atLeast"/>
        </w:trPr>
        <w:tc>
          <w:tcPr>
            <w:tcW w:w="9355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PT Astra Serif" w:hAnsi="PT Astra Serif"/>
                <w:bCs/>
                <w:sz w:val="28"/>
                <w:lang w:val="en-US"/>
              </w:rPr>
            </w:pPr>
            <w:r>
              <w:rPr>
                <w:rFonts w:ascii="PT Astra Serif" w:hAnsi="PT Astra Serif"/>
                <w:bCs/>
                <w:sz w:val="28"/>
                <w:lang w:val="en-US"/>
              </w:rPr>
              <w:t xml:space="preserve"> </w:t>
            </w:r>
          </w:p>
        </w:tc>
      </w:tr>
    </w:tbl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  <w:t>исп. Мамедова Анна Арифовна,</w:t>
      </w:r>
    </w:p>
    <w:p>
      <w:pPr>
        <w:pStyle w:val="Normal"/>
        <w:rPr>
          <w:rFonts w:ascii="PT Astra Serif" w:hAnsi="PT Astra Serif"/>
          <w:sz w:val="22"/>
        </w:rPr>
      </w:pPr>
      <w:r>
        <w:rPr>
          <w:rFonts w:ascii="PT Astra Serif" w:hAnsi="PT Astra Serif"/>
          <w:sz w:val="22"/>
        </w:rPr>
        <w:t>тел. +7(4872)24-51-04 (доб.26-16), Anna.Mamedova@tularegion.ru,</w:t>
      </w:r>
    </w:p>
    <w:p>
      <w:pPr>
        <w:pStyle w:val="Normal"/>
        <w:pBdr/>
        <w:rPr>
          <w:rStyle w:val="Pagenumber"/>
        </w:rPr>
      </w:pPr>
      <w:r>
        <w:rPr>
          <w:rFonts w:ascii="PT Astra Serif" w:hAnsi="PT Astra Serif"/>
          <w:sz w:val="22"/>
        </w:rPr>
        <w:t>Королькова Светлана Игоревна,</w:t>
      </w:r>
    </w:p>
    <w:p>
      <w:pPr>
        <w:sectPr>
          <w:type w:val="nextPage"/>
          <w:pgSz w:w="11906" w:h="16838"/>
          <w:pgMar w:left="1701" w:right="850" w:header="0" w:top="993" w:footer="0" w:bottom="1134" w:gutter="0"/>
          <w:pgNumType w:start="1" w:fmt="decimal"/>
          <w:formProt w:val="false"/>
          <w:textDirection w:val="lrTb"/>
          <w:docGrid w:type="default" w:linePitch="360" w:charSpace="0"/>
        </w:sectPr>
        <w:pStyle w:val="Normal"/>
        <w:rPr>
          <w:rFonts w:ascii="PT Astra Serif" w:hAnsi="PT Astra Serif"/>
          <w:sz w:val="28"/>
        </w:rPr>
      </w:pPr>
      <w:r>
        <w:rPr>
          <w:rFonts w:ascii="PT Astra Serif" w:hAnsi="PT Astra Serif"/>
          <w:sz w:val="22"/>
        </w:rPr>
        <w:t>тел. +7(4872)22-31-43, Svetlana.Korolkova@tularegion.ru</w:t>
      </w:r>
    </w:p>
    <w:p>
      <w:pPr>
        <w:pStyle w:val="Normal"/>
        <w:jc w:val="right"/>
        <w:rPr>
          <w:rFonts w:ascii="PT Astra Serif" w:hAnsi="PT Astra Serif"/>
          <w:sz w:val="28"/>
        </w:rPr>
      </w:pPr>
      <w:r>
        <w:rPr>
          <w:rFonts w:ascii="PT Astra Serif" w:hAnsi="PT Astra Serif"/>
          <w:sz w:val="28"/>
        </w:rPr>
        <w:t>Приложение к письму</w:t>
        <w:br/>
        <w:t>от ____________ № ____________</w:t>
      </w:r>
    </w:p>
    <w:p>
      <w:pPr>
        <w:pStyle w:val="Normal"/>
        <w:jc w:val="center"/>
        <w:rPr>
          <w:rFonts w:ascii="PT Astra Serif" w:hAnsi="PT Astra Serif"/>
          <w:sz w:val="28"/>
        </w:rPr>
      </w:pPr>
      <w:r>
        <w:rPr/>
        <w:drawing>
          <wp:inline distT="0" distB="0" distL="0" distR="9525">
            <wp:extent cx="5210175" cy="67246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273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5"/>
          <w:type w:val="nextPage"/>
          <w:pgSz w:w="11906" w:h="16838"/>
          <w:pgMar w:left="1701" w:right="850" w:header="0" w:top="993" w:footer="0" w:bottom="993" w:gutter="0"/>
          <w:pgNumType w:start="1" w:fmt="decimal"/>
          <w:formProt w:val="false"/>
          <w:titlePg/>
          <w:textDirection w:val="lrTb"/>
          <w:docGrid w:type="default" w:linePitch="360" w:charSpace="0"/>
        </w:sectPr>
        <w:pStyle w:val="Normal"/>
        <w:jc w:val="center"/>
        <w:rPr>
          <w:rFonts w:ascii="PT Astra Serif" w:hAnsi="PT Astra Serif"/>
          <w:sz w:val="28"/>
        </w:rPr>
      </w:pPr>
      <w:r>
        <w:rPr/>
        <w:drawing>
          <wp:inline distT="0" distB="9525" distL="0" distR="9525">
            <wp:extent cx="5514975" cy="787717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9525">
            <wp:extent cx="8334375" cy="594360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7"/>
      <w:type w:val="nextPage"/>
      <w:pgSz w:orient="landscape" w:w="16838" w:h="11906"/>
      <w:pgMar w:left="992" w:right="992" w:header="0" w:top="1701" w:footer="0" w:bottom="851" w:gutter="0"/>
      <w:pgNumType w:start="3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cc"/>
    <w:family w:val="roman"/>
    <w:pitch w:val="variable"/>
  </w:font>
  <w:font w:name="Verdana">
    <w:charset w:val="cc"/>
    <w:family w:val="roman"/>
    <w:pitch w:val="variable"/>
  </w:font>
  <w:font w:name="Calibri">
    <w:charset w:val="cc"/>
    <w:family w:val="roman"/>
    <w:pitch w:val="variable"/>
  </w:font>
  <w:font w:name="PT Astra Serif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jc w:val="center"/>
      <w:rPr/>
    </w:pPr>
    <w:r>
      <w:rPr/>
    </w:r>
  </w:p>
  <w:p>
    <w:pPr>
      <w:pStyle w:val="Style19"/>
      <w:jc w:val="center"/>
      <w:rPr/>
    </w:pPr>
    <w:r>
      <w:rPr/>
    </w:r>
  </w:p>
  <w:sdt>
    <w:sdtPr>
      <w:docPartObj>
        <w:docPartGallery w:val="Page Numbers (Top of Page)"/>
        <w:docPartUnique w:val="true"/>
      </w:docPartObj>
      <w:id w:val="2045421606"/>
      <w:alias w:val="УГЛОВОЙ"/>
    </w:sdtPr>
    <w:sdtContent>
      <w:p>
        <w:pPr>
          <w:pStyle w:val="Style19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jc w:val="center"/>
      <w:rPr/>
    </w:pPr>
    <w:r>
      <w:rPr/>
    </w:r>
  </w:p>
  <w:p>
    <w:pPr>
      <w:pStyle w:val="Style19"/>
      <w:jc w:val="center"/>
      <w:rPr/>
    </w:pPr>
    <w:r>
      <w:rPr/>
    </w:r>
  </w:p>
  <w:sdt>
    <w:sdtPr>
      <w:docPartObj>
        <w:docPartGallery w:val="Page Numbers (Top of Page)"/>
        <w:docPartUnique w:val="true"/>
      </w:docPartObj>
      <w:id w:val="1677003400"/>
    </w:sdtPr>
    <w:sdtContent>
      <w:p>
        <w:pPr>
          <w:pStyle w:val="Style19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</w:hdr>
</file>

<file path=word/settings.xml><?xml version="1.0" encoding="utf-8"?>
<w:settings xmlns:w="http://schemas.openxmlformats.org/wordprocessingml/2006/main">
  <w:zoom w:percent="100"/>
  <w:embedSystemFonts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uiPriority="22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iPriority="99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qFormat/>
    <w:pPr>
      <w:keepNext w:val="true"/>
      <w:jc w:val="center"/>
      <w:outlineLvl w:val="0"/>
    </w:pPr>
    <w:rPr>
      <w:sz w:val="28"/>
    </w:rPr>
  </w:style>
  <w:style w:type="paragraph" w:styleId="2">
    <w:name w:val="Heading 2"/>
    <w:basedOn w:val="Normal"/>
    <w:qFormat/>
    <w:pPr>
      <w:keepNext w:val="true"/>
      <w:jc w:val="center"/>
      <w:outlineLvl w:val="1"/>
    </w:pPr>
    <w:rPr>
      <w:sz w:val="36"/>
    </w:rPr>
  </w:style>
  <w:style w:type="paragraph" w:styleId="3">
    <w:name w:val="Heading 3"/>
    <w:basedOn w:val="Normal"/>
    <w:qFormat/>
    <w:pPr>
      <w:keepNext w:val="true"/>
      <w:jc w:val="both"/>
      <w:outlineLvl w:val="2"/>
    </w:pPr>
    <w:rPr>
      <w:sz w:val="28"/>
    </w:rPr>
  </w:style>
  <w:style w:type="paragraph" w:styleId="4">
    <w:name w:val="Heading 4"/>
    <w:basedOn w:val="Normal"/>
    <w:qFormat/>
    <w:pPr>
      <w:keepNext w:val="true"/>
      <w:tabs>
        <w:tab w:val="left" w:pos="5760" w:leader="none"/>
      </w:tabs>
      <w:jc w:val="both"/>
      <w:outlineLvl w:val="3"/>
    </w:pPr>
    <w:rPr>
      <w:sz w:val="32"/>
    </w:rPr>
  </w:style>
  <w:style w:type="paragraph" w:styleId="5">
    <w:name w:val="Heading 5"/>
    <w:basedOn w:val="Normal"/>
    <w:qFormat/>
    <w:pPr>
      <w:keepNext w:val="true"/>
      <w:outlineLvl w:val="4"/>
    </w:pPr>
    <w:rPr>
      <w:b/>
      <w:bCs/>
      <w:sz w:val="28"/>
    </w:rPr>
  </w:style>
  <w:style w:type="paragraph" w:styleId="6">
    <w:name w:val="Heading 6"/>
    <w:basedOn w:val="Normal"/>
    <w:qFormat/>
    <w:pPr>
      <w:keepNext w:val="true"/>
      <w:outlineLvl w:val="5"/>
    </w:pPr>
    <w:rPr>
      <w:sz w:val="28"/>
    </w:rPr>
  </w:style>
  <w:style w:type="paragraph" w:styleId="7">
    <w:name w:val="Heading 7"/>
    <w:basedOn w:val="Normal"/>
    <w:qFormat/>
    <w:pPr>
      <w:keepNext w:val="true"/>
      <w:outlineLvl w:val="6"/>
    </w:pPr>
    <w:rPr>
      <w:b/>
      <w:bCs/>
      <w:sz w:val="28"/>
    </w:rPr>
  </w:style>
  <w:style w:type="paragraph" w:styleId="8">
    <w:name w:val="Heading 8"/>
    <w:basedOn w:val="Normal"/>
    <w:qFormat/>
    <w:pPr>
      <w:keepNext w:val="true"/>
      <w:outlineLvl w:val="7"/>
    </w:pPr>
    <w:rPr>
      <w:sz w:val="28"/>
    </w:rPr>
  </w:style>
  <w:style w:type="paragraph" w:styleId="9">
    <w:name w:val="Heading 9"/>
    <w:basedOn w:val="Normal"/>
    <w:qFormat/>
    <w:pPr>
      <w:keepNext w:val="true"/>
      <w:outlineLvl w:val="8"/>
    </w:pPr>
    <w:rPr>
      <w:b/>
      <w:sz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uiPriority w:val="99"/>
    <w:qFormat/>
    <w:rPr/>
  </w:style>
  <w:style w:type="character" w:styleId="Style5" w:customStyle="1">
    <w:name w:val="Текст выноски Знак"/>
    <w:link w:val="aa"/>
    <w:qFormat/>
    <w:rPr>
      <w:rFonts w:ascii="Tahoma" w:hAnsi="Tahoma" w:cs="Tahoma"/>
      <w:sz w:val="16"/>
      <w:szCs w:val="16"/>
    </w:rPr>
  </w:style>
  <w:style w:type="character" w:styleId="Annotationreference">
    <w:name w:val="annotation reference"/>
    <w:basedOn w:val="DefaultParagraphFont"/>
    <w:semiHidden/>
    <w:unhideWhenUsed/>
    <w:qFormat/>
    <w:rPr>
      <w:sz w:val="16"/>
      <w:szCs w:val="16"/>
    </w:rPr>
  </w:style>
  <w:style w:type="character" w:styleId="Style6" w:customStyle="1">
    <w:name w:val="Текст примечания Знак"/>
    <w:basedOn w:val="DefaultParagraphFont"/>
    <w:link w:val="ad"/>
    <w:semiHidden/>
    <w:qFormat/>
    <w:rPr/>
  </w:style>
  <w:style w:type="character" w:styleId="Style7" w:customStyle="1">
    <w:name w:val="Тема примечания Знак"/>
    <w:basedOn w:val="Style6"/>
    <w:link w:val="af"/>
    <w:semiHidden/>
    <w:qFormat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Style8" w:customStyle="1">
    <w:name w:val="Интернет-ссылка"/>
    <w:basedOn w:val="DefaultParagraphFont"/>
    <w:uiPriority w:val="99"/>
    <w:semiHidden/>
    <w:unhideWhenUsed/>
    <w:rsid w:val="00ae01ae"/>
    <w:rPr>
      <w:color w:val="0000FF"/>
      <w:u w:val="single"/>
    </w:rPr>
  </w:style>
  <w:style w:type="character" w:styleId="Style9" w:customStyle="1">
    <w:name w:val="Текст Знак"/>
    <w:basedOn w:val="DefaultParagraphFont"/>
    <w:link w:val="af4"/>
    <w:qFormat/>
    <w:rPr>
      <w:rFonts w:ascii="Courier New" w:hAnsi="Courier New"/>
    </w:rPr>
  </w:style>
  <w:style w:type="character" w:styleId="31" w:customStyle="1">
    <w:name w:val="Основной текст 3 Знак"/>
    <w:basedOn w:val="DefaultParagraphFont"/>
    <w:link w:val="30"/>
    <w:semiHidden/>
    <w:qFormat/>
    <w:rPr>
      <w:sz w:val="28"/>
      <w:szCs w:val="24"/>
    </w:rPr>
  </w:style>
  <w:style w:type="character" w:styleId="21" w:customStyle="1">
    <w:name w:val="Основной текст (2)_"/>
    <w:link w:val="23"/>
    <w:qFormat/>
    <w:rsid w:val="003d619a"/>
    <w:rPr>
      <w:sz w:val="26"/>
      <w:szCs w:val="26"/>
      <w:shd w:fill="FFFFFF" w:val="clear"/>
    </w:rPr>
  </w:style>
  <w:style w:type="character" w:styleId="Style10" w:customStyle="1">
    <w:name w:val="Верхний колонтитул Знак"/>
    <w:link w:val="a5"/>
    <w:uiPriority w:val="99"/>
    <w:qFormat/>
    <w:rsid w:val="002845a9"/>
    <w:rPr>
      <w:sz w:val="24"/>
      <w:szCs w:val="24"/>
    </w:rPr>
  </w:style>
  <w:style w:type="character" w:styleId="Style11" w:customStyle="1">
    <w:name w:val="Выделение жирным"/>
    <w:qFormat/>
    <w:rsid w:val="00ae01ae"/>
    <w:rPr>
      <w:b/>
      <w:bCs/>
    </w:rPr>
  </w:style>
  <w:style w:type="character" w:styleId="Strong">
    <w:name w:val="Strong"/>
    <w:basedOn w:val="DefaultParagraphFont"/>
    <w:uiPriority w:val="22"/>
    <w:qFormat/>
    <w:rsid w:val="00ae01ae"/>
    <w:rPr>
      <w:b/>
      <w:bCs/>
    </w:rPr>
  </w:style>
  <w:style w:type="character" w:styleId="Currenttext" w:customStyle="1">
    <w:name w:val="current_text"/>
    <w:basedOn w:val="DefaultParagraphFont"/>
    <w:qFormat/>
    <w:rsid w:val="00ae01ae"/>
    <w:rPr/>
  </w:style>
  <w:style w:type="character" w:styleId="Appleconvertedspace" w:customStyle="1">
    <w:name w:val="apple-converted-space"/>
    <w:basedOn w:val="DefaultParagraphFont"/>
    <w:qFormat/>
    <w:rsid w:val="00ae01ae"/>
    <w:rPr/>
  </w:style>
  <w:style w:type="character" w:styleId="Style12" w:customStyle="1">
    <w:name w:val="Без интервала Знак"/>
    <w:basedOn w:val="DefaultParagraphFont"/>
    <w:link w:val="afb"/>
    <w:uiPriority w:val="1"/>
    <w:qFormat/>
    <w:rsid w:val="00ae01ae"/>
    <w:rPr>
      <w:rFonts w:ascii="Liberation Serif" w:hAnsi="Liberation Serif" w:eastAsia="SimSun" w:cs="Mangal"/>
      <w:color w:val="00000A"/>
      <w:sz w:val="24"/>
      <w:szCs w:val="21"/>
      <w:lang w:eastAsia="zh-CN" w:bidi="hi-IN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eastAsia="Times New Roman" w:cs="Times New Roman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Body Text"/>
    <w:basedOn w:val="Normal"/>
    <w:pPr>
      <w:jc w:val="both"/>
    </w:pPr>
    <w:rPr>
      <w:sz w:val="28"/>
    </w:rPr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Mangal"/>
    </w:rPr>
  </w:style>
  <w:style w:type="paragraph" w:styleId="BodyText2">
    <w:name w:val="Body Text 2"/>
    <w:basedOn w:val="Normal"/>
    <w:qFormat/>
    <w:pPr>
      <w:jc w:val="both"/>
    </w:pPr>
    <w:rPr>
      <w:sz w:val="32"/>
    </w:rPr>
  </w:style>
  <w:style w:type="paragraph" w:styleId="Style18">
    <w:name w:val="Body Text Indent"/>
    <w:basedOn w:val="Normal"/>
    <w:pPr>
      <w:ind w:left="510" w:hanging="0"/>
      <w:jc w:val="both"/>
    </w:pPr>
    <w:rPr>
      <w:sz w:val="32"/>
    </w:rPr>
  </w:style>
  <w:style w:type="paragraph" w:styleId="BodyTextIndent2">
    <w:name w:val="Body Text Indent 2"/>
    <w:basedOn w:val="Normal"/>
    <w:qFormat/>
    <w:pPr>
      <w:ind w:left="510" w:hanging="0"/>
      <w:jc w:val="both"/>
    </w:pPr>
    <w:rPr>
      <w:sz w:val="28"/>
    </w:rPr>
  </w:style>
  <w:style w:type="paragraph" w:styleId="Style19">
    <w:name w:val="Header"/>
    <w:basedOn w:val="Normal"/>
    <w:link w:val="a6"/>
    <w:uiPriority w:val="99"/>
    <w:pPr>
      <w:tabs>
        <w:tab w:val="center" w:pos="4153" w:leader="none"/>
        <w:tab w:val="right" w:pos="8306" w:leader="none"/>
      </w:tabs>
    </w:pPr>
    <w:rPr/>
  </w:style>
  <w:style w:type="paragraph" w:styleId="Style20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ab"/>
    <w:qFormat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ae"/>
    <w:semiHidden/>
    <w:unhideWhenUsed/>
    <w:qFormat/>
    <w:pPr/>
    <w:rPr>
      <w:sz w:val="20"/>
      <w:szCs w:val="20"/>
    </w:rPr>
  </w:style>
  <w:style w:type="paragraph" w:styleId="Annotationsubject">
    <w:name w:val="annotation subject"/>
    <w:basedOn w:val="Annotationtext"/>
    <w:link w:val="af0"/>
    <w:semiHidden/>
    <w:unhideWhenUsed/>
    <w:qFormat/>
    <w:pPr/>
    <w:rPr>
      <w:b/>
      <w:bCs/>
    </w:rPr>
  </w:style>
  <w:style w:type="paragraph" w:styleId="Revision">
    <w:name w:val="Revision"/>
    <w:uiPriority w:val="99"/>
    <w:semiHidden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PlainText">
    <w:name w:val="Plain Text"/>
    <w:basedOn w:val="Normal"/>
    <w:link w:val="af5"/>
    <w:qFormat/>
    <w:pPr/>
    <w:rPr>
      <w:rFonts w:ascii="Courier New" w:hAnsi="Courier New"/>
      <w:sz w:val="20"/>
      <w:szCs w:val="20"/>
    </w:rPr>
  </w:style>
  <w:style w:type="paragraph" w:styleId="Standard" w:customStyle="1">
    <w:name w:val="Standard"/>
    <w:qFormat/>
    <w:pPr>
      <w:widowControl/>
      <w:suppressAutoHyphens w:val="true"/>
      <w:bidi w:val="0"/>
      <w:jc w:val="left"/>
    </w:pPr>
    <w:rPr>
      <w:rFonts w:eastAsia="Lucida Sans Unicode" w:cs="Mangal" w:ascii="Times New Roman" w:hAnsi="Times New Roman"/>
      <w:color w:val="auto"/>
      <w:kern w:val="2"/>
      <w:sz w:val="24"/>
      <w:szCs w:val="24"/>
      <w:lang w:eastAsia="zh-CN" w:bidi="hi-IN" w:val="ru-RU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Style21" w:customStyle="1">
    <w:name w:val="Знак Знак Знак Знак Знак Знак Знак"/>
    <w:basedOn w:val="Normal"/>
    <w:qFormat/>
    <w:pPr>
      <w:spacing w:lineRule="exact" w:line="240" w:before="0" w:after="160"/>
    </w:pPr>
    <w:rPr>
      <w:rFonts w:ascii="Arial" w:hAnsi="Arial" w:cs="Arial"/>
      <w:sz w:val="20"/>
      <w:szCs w:val="20"/>
      <w:lang w:val="en-US" w:eastAsia="en-US"/>
    </w:rPr>
  </w:style>
  <w:style w:type="paragraph" w:styleId="11" w:customStyle="1">
    <w:name w:val="Знак Знак1 Знак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BodyText3">
    <w:name w:val="Body Text 3"/>
    <w:basedOn w:val="Normal"/>
    <w:link w:val="31"/>
    <w:semiHidden/>
    <w:unhideWhenUsed/>
    <w:qFormat/>
    <w:pPr>
      <w:jc w:val="both"/>
    </w:pPr>
    <w:rPr>
      <w:sz w:val="28"/>
    </w:rPr>
  </w:style>
  <w:style w:type="paragraph" w:styleId="NormalWeb">
    <w:name w:val="Normal (Web)"/>
    <w:basedOn w:val="Normal"/>
    <w:uiPriority w:val="99"/>
    <w:unhideWhenUsed/>
    <w:qFormat/>
    <w:pPr>
      <w:spacing w:before="24" w:after="24"/>
    </w:pPr>
    <w:rPr>
      <w:rFonts w:eastAsia="" w:eastAsiaTheme="minorEastAsia"/>
    </w:rPr>
  </w:style>
  <w:style w:type="paragraph" w:styleId="22" w:customStyle="1">
    <w:name w:val="Основной текст (2)"/>
    <w:basedOn w:val="Normal"/>
    <w:link w:val="22"/>
    <w:qFormat/>
    <w:rsid w:val="003d619a"/>
    <w:pPr>
      <w:widowControl w:val="false"/>
      <w:shd w:val="clear" w:color="auto" w:fill="FFFFFF"/>
      <w:spacing w:lineRule="exact" w:line="317"/>
    </w:pPr>
    <w:rPr>
      <w:sz w:val="26"/>
      <w:szCs w:val="26"/>
    </w:rPr>
  </w:style>
  <w:style w:type="paragraph" w:styleId="NoSpacing">
    <w:name w:val="No Spacing"/>
    <w:link w:val="afc"/>
    <w:uiPriority w:val="1"/>
    <w:qFormat/>
    <w:rsid w:val="00ae01ae"/>
    <w:pPr>
      <w:widowControl w:val="false"/>
      <w:suppressAutoHyphens w:val="true"/>
      <w:bidi w:val="0"/>
      <w:jc w:val="left"/>
    </w:pPr>
    <w:rPr>
      <w:rFonts w:ascii="Liberation Serif" w:hAnsi="Liberation Serif" w:eastAsia="SimSun" w:cs="Mangal"/>
      <w:color w:val="00000A"/>
      <w:kern w:val="0"/>
      <w:sz w:val="24"/>
      <w:szCs w:val="21"/>
      <w:lang w:eastAsia="zh-CN" w:bidi="hi-IN" w:val="ru-RU"/>
    </w:rPr>
  </w:style>
  <w:style w:type="paragraph" w:styleId="Western" w:customStyle="1">
    <w:name w:val="western"/>
    <w:basedOn w:val="Normal"/>
    <w:qFormat/>
    <w:rsid w:val="00ae01ae"/>
    <w:pPr>
      <w:suppressAutoHyphens w:val="true"/>
      <w:spacing w:lineRule="auto" w:line="276" w:before="0" w:after="142"/>
    </w:pPr>
    <w:rPr>
      <w:rFonts w:ascii="Calibri" w:hAnsi="Calibri"/>
      <w:color w:val="000000"/>
      <w:sz w:val="22"/>
      <w:szCs w:val="2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doroga.mil.ru/" TargetMode="External"/><Relationship Id="rId3" Type="http://schemas.openxmlformats.org/officeDocument/2006/relationships/image" Target="media/image1.wmf"/><Relationship Id="rId4" Type="http://schemas.openxmlformats.org/officeDocument/2006/relationships/image" Target="media/image2.wmf"/><Relationship Id="rId5" Type="http://schemas.openxmlformats.org/officeDocument/2006/relationships/header" Target="header1.xml"/><Relationship Id="rId6" Type="http://schemas.openxmlformats.org/officeDocument/2006/relationships/image" Target="media/image3.wmf"/><Relationship Id="rId7" Type="http://schemas.openxmlformats.org/officeDocument/2006/relationships/header" Target="header2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glossaryDocument" Target="glossary/document.xml"/><Relationship Id="rId12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CD100034FB48D884AD226458C02D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5C3018-83BC-4087-A126-A2BBD7FF0499}"/>
      </w:docPartPr>
      <w:docPartBody>
        <w:p w:rsidR="007A3EDA" w:rsidRDefault="008527FE">
          <w:pPr>
            <w:pStyle w:val="84CD100034FB48D884AD226458C02D00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3AB6BB68DE3047838D46CF1ED7BA16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9AC35F1-678A-49E2-BFBD-DFFD99B37009}"/>
      </w:docPartPr>
      <w:docPartBody>
        <w:p w:rsidR="007A3EDA" w:rsidRDefault="008527FE">
          <w:pPr>
            <w:pStyle w:val="3AB6BB68DE3047838D46CF1ED7BA160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BFE11D7167B4078B8ADA92DE53664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C1F88E-0227-4003-976F-F1BED44F636A}"/>
      </w:docPartPr>
      <w:docPartBody>
        <w:p w:rsidR="007A3EDA" w:rsidRDefault="008527FE">
          <w:pPr>
            <w:pStyle w:val="9BFE11D7167B4078B8ADA92DE53664FE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2738866807742FB86E063501E575F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B7B554-5CC6-4E8C-ABFE-4CD40E48B34A}"/>
      </w:docPartPr>
      <w:docPartBody>
        <w:p w:rsidR="007A3EDA" w:rsidRDefault="008527FE">
          <w:pPr>
            <w:pStyle w:val="92738866807742FB86E063501E575F95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EDA"/>
    <w:rsid w:val="00075F26"/>
    <w:rsid w:val="00241097"/>
    <w:rsid w:val="00264A7A"/>
    <w:rsid w:val="002B1975"/>
    <w:rsid w:val="003A4799"/>
    <w:rsid w:val="00490396"/>
    <w:rsid w:val="004A2849"/>
    <w:rsid w:val="00557911"/>
    <w:rsid w:val="00600847"/>
    <w:rsid w:val="00684F4E"/>
    <w:rsid w:val="006B35A3"/>
    <w:rsid w:val="00780472"/>
    <w:rsid w:val="007A3EDA"/>
    <w:rsid w:val="00815FB1"/>
    <w:rsid w:val="008527FE"/>
    <w:rsid w:val="00A30435"/>
    <w:rsid w:val="00D674C9"/>
    <w:rsid w:val="00E254B6"/>
    <w:rsid w:val="00E97193"/>
    <w:rsid w:val="00EE301D"/>
    <w:rsid w:val="00F0466B"/>
    <w:rsid w:val="00F55DA7"/>
    <w:rsid w:val="00F86C54"/>
    <w:rsid w:val="00F978A2"/>
    <w:rsid w:val="00FB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</w:style>
  <w:style w:type="paragraph" w:customStyle="1" w:styleId="84CD100034FB48D884AD226458C02D00">
    <w:name w:val="84CD100034FB48D884AD226458C02D00"/>
  </w:style>
  <w:style w:type="paragraph" w:customStyle="1" w:styleId="3AB6BB68DE3047838D46CF1ED7BA1601">
    <w:name w:val="3AB6BB68DE3047838D46CF1ED7BA1601"/>
  </w:style>
  <w:style w:type="paragraph" w:customStyle="1" w:styleId="9BFE11D7167B4078B8ADA92DE53664FE">
    <w:name w:val="9BFE11D7167B4078B8ADA92DE53664FE"/>
  </w:style>
  <w:style w:type="paragraph" w:customStyle="1" w:styleId="92738866807742FB86E063501E575F95">
    <w:name w:val="92738866807742FB86E063501E575F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42AFD-128F-472D-9CBE-A3B23B966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письмо.dotm</Template>
  <TotalTime>0</TotalTime>
  <Application>LibreOffice/5.4.3.2$Windows_X86_64 LibreOffice_project/92a7159f7e4af62137622921e809f8546db437e5</Application>
  <Pages>5</Pages>
  <Words>197</Words>
  <Characters>1609</Characters>
  <CharactersWithSpaces>1792</CharactersWithSpaces>
  <Paragraphs>36</Paragraphs>
  <Company>ГПУ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2020-02-04T14:52:00Z</dcterms:created>
  <dc:creator>Головина Галина Владимировна</dc:creator>
  <dc:description/>
  <dc:language>ru-RU</dc:language>
  <cp:lastModifiedBy>Феклисова Анна Арифовна</cp:lastModifiedBy>
  <cp:lastPrinted>2019-08-09T13:47:00Z</cp:lastPrinted>
  <dcterms:modified xsi:type="dcterms:W3CDTF">2020-02-04T14:52:00Z</dcterms:modified>
  <cp:revision>3</cp:revision>
  <dc:subject>2</dc:subject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ГПУ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