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pPr>
      <w:r>
        <w:rPr>
          <w:rtl w:val="0"/>
          <w:lang w:val="en-US"/>
        </w:rPr>
        <w:t>Wiki</w:t>
      </w:r>
      <w:r>
        <w:rPr>
          <w:rFonts w:ascii="Arial Unicode MS" w:cs="Arial Unicode MS" w:hAnsi="Arial Unicode MS" w:eastAsia="Arial Unicode MS" w:hint="eastAsia"/>
          <w:b w:val="0"/>
          <w:bCs w:val="0"/>
          <w:i w:val="0"/>
          <w:iCs w:val="0"/>
          <w:rtl w:val="0"/>
          <w:lang w:val="en-US"/>
        </w:rPr>
        <w:t>文章题目：</w:t>
      </w:r>
      <w:r>
        <w:rPr>
          <w:rtl w:val="0"/>
          <w:lang w:val="en-US"/>
        </w:rPr>
        <w:t xml:space="preserve"> </w:t>
      </w:r>
      <w:r>
        <w:rPr>
          <w:rtl w:val="0"/>
          <w:lang w:val="en-US"/>
        </w:rPr>
        <w:t>truechain_testing_network_setup</w:t>
      </w:r>
      <w:r>
        <w:rPr>
          <w:rtl w:val="0"/>
          <w:lang w:val="en-US"/>
        </w:rPr>
        <w:t xml:space="preserve">, </w:t>
      </w:r>
      <w:r>
        <w:rPr>
          <w:rtl w:val="0"/>
          <w:lang w:val="en-US"/>
        </w:rPr>
        <w:t>True</w:t>
      </w:r>
      <w:r>
        <w:rPr>
          <w:rFonts w:ascii="Arial Unicode MS" w:cs="Arial Unicode MS" w:hAnsi="Arial Unicode MS" w:eastAsia="Arial Unicode MS" w:hint="eastAsia"/>
          <w:b w:val="0"/>
          <w:bCs w:val="0"/>
          <w:i w:val="0"/>
          <w:iCs w:val="0"/>
          <w:rtl w:val="0"/>
          <w:lang w:val="en-US"/>
        </w:rPr>
        <w:t>链开发实战篇</w:t>
      </w:r>
      <w:r>
        <w:rPr>
          <w:rtl w:val="0"/>
          <w:lang w:val="en-US"/>
        </w:rPr>
        <w:t>-</w:t>
      </w:r>
      <w:r>
        <w:rPr>
          <w:rFonts w:ascii="Arial Unicode MS" w:cs="Arial Unicode MS" w:hAnsi="Arial Unicode MS" w:eastAsia="Arial Unicode MS" w:hint="eastAsia"/>
          <w:b w:val="0"/>
          <w:bCs w:val="0"/>
          <w:i w:val="0"/>
          <w:iCs w:val="0"/>
          <w:rtl w:val="0"/>
          <w:lang w:val="en-US"/>
        </w:rPr>
        <w:t>安装系统环境</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pPr>
      <w:r>
        <w:rPr>
          <w:rFonts w:ascii="Arial Unicode MS" w:cs="Arial Unicode MS" w:hAnsi="Arial Unicode MS" w:eastAsia="Arial Unicode MS" w:hint="eastAsia"/>
          <w:b w:val="0"/>
          <w:bCs w:val="0"/>
          <w:i w:val="0"/>
          <w:iCs w:val="0"/>
          <w:rtl w:val="0"/>
          <w:lang w:val="en-US"/>
        </w:rPr>
        <w:t>作者：作者</w:t>
      </w:r>
      <w:r>
        <w:rPr>
          <w:rtl w:val="0"/>
          <w:lang w:val="en-US"/>
        </w:rPr>
        <w:t>:</w:t>
      </w:r>
      <w:r>
        <w:rPr>
          <w:rFonts w:ascii="Arial Unicode MS" w:cs="Arial Unicode MS" w:hAnsi="Arial Unicode MS" w:eastAsia="Arial Unicode MS" w:hint="eastAsia"/>
          <w:b w:val="0"/>
          <w:bCs w:val="0"/>
          <w:i w:val="0"/>
          <w:iCs w:val="0"/>
          <w:rtl w:val="0"/>
          <w:lang w:val="en-US"/>
        </w:rPr>
        <w:t>大野</w:t>
      </w:r>
      <w:r>
        <w:rPr>
          <w:rtl w:val="0"/>
          <w:lang w:val="en-US"/>
        </w:rPr>
        <w:t xml:space="preserve"> </w:t>
      </w:r>
      <w:r>
        <w:rPr>
          <w:rFonts w:ascii="Arial Unicode MS" w:cs="Arial Unicode MS" w:hAnsi="Arial Unicode MS" w:eastAsia="Arial Unicode MS" w:hint="eastAsia"/>
          <w:b w:val="0"/>
          <w:bCs w:val="0"/>
          <w:i w:val="0"/>
          <w:iCs w:val="0"/>
          <w:rtl w:val="0"/>
          <w:lang w:val="en-US"/>
        </w:rPr>
        <w:t>审阅</w:t>
      </w:r>
      <w:r>
        <w:rPr>
          <w:rtl w:val="0"/>
          <w:lang w:val="en-US"/>
        </w:rPr>
        <w:t>:rectinajh</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56"/>
          <w:szCs w:val="56"/>
          <w:shd w:val="clear" w:color="auto" w:fill="ffffff"/>
        </w:rPr>
      </w:pPr>
      <w:r>
        <w:rPr>
          <w:rFonts w:ascii="Helvetica" w:hAnsi="Helvetica"/>
          <w:b w:val="1"/>
          <w:bCs w:val="1"/>
          <w:sz w:val="56"/>
          <w:szCs w:val="56"/>
          <w:shd w:val="clear" w:color="auto" w:fill="ffffff"/>
          <w:rtl w:val="0"/>
          <w:lang w:val="en-US"/>
        </w:rPr>
        <w:t xml:space="preserve">TrueChain Tutorials - Testing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56"/>
          <w:szCs w:val="56"/>
          <w:shd w:val="clear" w:color="auto" w:fill="ffffff"/>
        </w:rPr>
      </w:pPr>
      <w:r>
        <w:rPr>
          <w:rFonts w:ascii="Helvetica" w:hAnsi="Helvetica"/>
          <w:b w:val="1"/>
          <w:bCs w:val="1"/>
          <w:sz w:val="56"/>
          <w:szCs w:val="56"/>
          <w:shd w:val="clear" w:color="auto" w:fill="ffffff"/>
          <w:rtl w:val="0"/>
          <w:lang w:val="en-US"/>
        </w:rPr>
        <w:t>Network Setup</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sz w:val="28"/>
          <w:szCs w:val="28"/>
          <w:shd w:val="clear" w:color="auto" w:fill="ffffff"/>
          <w:rtl w:val="0"/>
          <w:lang w:val="en-US"/>
        </w:rPr>
        <w:t>this tutorials provides an introduction to Testing Network Setup . it demonstrates how to build,run, and other node jion network.</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48"/>
          <w:szCs w:val="4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48"/>
          <w:szCs w:val="48"/>
          <w:shd w:val="clear" w:color="auto" w:fill="ffffff"/>
        </w:rPr>
      </w:pPr>
      <w:r>
        <w:rPr>
          <w:rFonts w:ascii="Helvetica" w:hAnsi="Helvetica"/>
          <w:b w:val="1"/>
          <w:bCs w:val="1"/>
          <w:sz w:val="48"/>
          <w:szCs w:val="48"/>
          <w:shd w:val="clear" w:color="auto" w:fill="ffffff"/>
          <w:rtl w:val="0"/>
          <w:lang w:val="en-US"/>
        </w:rPr>
        <w:t>System requirements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b w:val="1"/>
          <w:bCs w:val="1"/>
          <w:sz w:val="28"/>
          <w:szCs w:val="28"/>
          <w:shd w:val="clear" w:color="auto" w:fill="ffffff"/>
          <w:rtl w:val="0"/>
          <w:lang w:val="en-US"/>
        </w:rPr>
        <w:t>Note: this article operates under the OSX system</w:t>
      </w:r>
    </w:p>
    <w:p>
      <w:pPr>
        <w:pStyle w:val="默认"/>
        <w:numPr>
          <w:ilvl w:val="0"/>
          <w:numId w:val="2"/>
        </w:numPr>
        <w:bidi w:val="0"/>
        <w:ind w:right="0"/>
        <w:jc w:val="left"/>
        <w:rPr>
          <w:rFonts w:ascii="Helvetica" w:hAnsi="Helvetica"/>
          <w:sz w:val="28"/>
          <w:szCs w:val="28"/>
          <w:rtl w:val="0"/>
          <w:lang w:val="it-IT"/>
        </w:rPr>
      </w:pPr>
      <w:r>
        <w:rPr>
          <w:rFonts w:ascii="Helvetica" w:hAnsi="Helvetica"/>
          <w:sz w:val="28"/>
          <w:szCs w:val="28"/>
          <w:shd w:val="clear" w:color="auto" w:fill="ffffff"/>
          <w:rtl w:val="0"/>
          <w:lang w:val="it-IT"/>
        </w:rPr>
        <w:t>golang</w:t>
      </w:r>
    </w:p>
    <w:p>
      <w:pPr>
        <w:pStyle w:val="默认"/>
        <w:numPr>
          <w:ilvl w:val="0"/>
          <w:numId w:val="2"/>
        </w:numPr>
        <w:bidi w:val="0"/>
        <w:ind w:right="0"/>
        <w:jc w:val="left"/>
        <w:rPr>
          <w:rFonts w:ascii="Helvetica" w:hAnsi="Helvetica"/>
          <w:sz w:val="28"/>
          <w:szCs w:val="28"/>
          <w:rtl w:val="0"/>
          <w:lang w:val="nl-NL"/>
        </w:rPr>
      </w:pPr>
      <w:r>
        <w:rPr>
          <w:rFonts w:ascii="Helvetica" w:hAnsi="Helvetica"/>
          <w:sz w:val="28"/>
          <w:szCs w:val="28"/>
          <w:shd w:val="clear" w:color="auto" w:fill="ffffff"/>
          <w:rtl w:val="0"/>
          <w:lang w:val="nl-NL"/>
        </w:rPr>
        <w:t>gcc</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36"/>
          <w:szCs w:val="3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36"/>
          <w:szCs w:val="36"/>
          <w:shd w:val="clear" w:color="auto" w:fill="ffffff"/>
        </w:rPr>
      </w:pPr>
      <w:r>
        <w:rPr>
          <w:rFonts w:ascii="Helvetica" w:hAnsi="Helvetica"/>
          <w:b w:val="1"/>
          <w:bCs w:val="1"/>
          <w:sz w:val="36"/>
          <w:szCs w:val="36"/>
          <w:shd w:val="clear" w:color="auto" w:fill="ffffff"/>
          <w:rtl w:val="0"/>
          <w:lang w:val="en-US"/>
        </w:rPr>
        <w:t>step 1</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sz w:val="28"/>
          <w:szCs w:val="28"/>
          <w:shd w:val="clear" w:color="auto" w:fill="ffffff"/>
          <w:rtl w:val="0"/>
          <w:lang w:val="en-US"/>
        </w:rPr>
        <w:t>install the requirements in terminal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8f8f8"/>
        </w:rPr>
      </w:pPr>
      <w:r>
        <w:rPr>
          <w:rFonts w:ascii="Courier" w:hAnsi="Courier"/>
          <w:sz w:val="26"/>
          <w:szCs w:val="26"/>
          <w:shd w:val="clear" w:color="auto" w:fill="f8f8f8"/>
          <w:rtl w:val="0"/>
          <w:lang w:val="en-US"/>
        </w:rPr>
        <w:t>brew install gcc golang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36"/>
          <w:szCs w:val="36"/>
          <w:shd w:val="clear" w:color="auto" w:fill="ffffff"/>
        </w:rPr>
      </w:pPr>
      <w:r>
        <w:rPr>
          <w:rFonts w:ascii="Helvetica" w:hAnsi="Helvetica"/>
          <w:b w:val="1"/>
          <w:bCs w:val="1"/>
          <w:sz w:val="36"/>
          <w:szCs w:val="36"/>
          <w:shd w:val="clear" w:color="auto" w:fill="ffffff"/>
          <w:rtl w:val="0"/>
          <w:lang w:val="en-US"/>
        </w:rPr>
        <w:t>step 2</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sz w:val="28"/>
          <w:szCs w:val="28"/>
          <w:shd w:val="clear" w:color="auto" w:fill="ffffff"/>
          <w:rtl w:val="0"/>
          <w:lang w:val="en-US"/>
        </w:rPr>
        <w:t>set golang environment</w:t>
      </w:r>
    </w:p>
    <w:p>
      <w:pPr>
        <w:pStyle w:val="默认"/>
        <w:numPr>
          <w:ilvl w:val="0"/>
          <w:numId w:val="4"/>
        </w:numPr>
        <w:bidi w:val="0"/>
        <w:ind w:right="0"/>
        <w:jc w:val="left"/>
        <w:rPr>
          <w:rFonts w:ascii="Helvetica" w:hAnsi="Helvetica"/>
          <w:sz w:val="28"/>
          <w:szCs w:val="28"/>
          <w:rtl w:val="0"/>
          <w:lang w:val="de-DE"/>
        </w:rPr>
      </w:pPr>
      <w:r>
        <w:rPr>
          <w:rFonts w:ascii="Helvetica" w:hAnsi="Helvetica"/>
          <w:sz w:val="28"/>
          <w:szCs w:val="28"/>
          <w:shd w:val="clear" w:color="auto" w:fill="ffffff"/>
          <w:rtl w:val="0"/>
          <w:lang w:val="de-DE"/>
        </w:rPr>
        <w:t>GOPATH</w:t>
      </w:r>
    </w:p>
    <w:p>
      <w:pPr>
        <w:pStyle w:val="默认"/>
        <w:numPr>
          <w:ilvl w:val="0"/>
          <w:numId w:val="4"/>
        </w:numPr>
        <w:bidi w:val="0"/>
        <w:ind w:right="0"/>
        <w:jc w:val="left"/>
        <w:rPr>
          <w:rFonts w:ascii="Helvetica" w:hAnsi="Helvetica"/>
          <w:sz w:val="28"/>
          <w:szCs w:val="28"/>
          <w:rtl w:val="0"/>
          <w:lang w:val="en-US"/>
        </w:rPr>
      </w:pPr>
      <w:r>
        <w:rPr>
          <w:rFonts w:ascii="Helvetica" w:hAnsi="Helvetica"/>
          <w:sz w:val="28"/>
          <w:szCs w:val="28"/>
          <w:shd w:val="clear" w:color="auto" w:fill="ffffff"/>
          <w:rtl w:val="0"/>
          <w:lang w:val="en-US"/>
        </w:rPr>
        <w:t>GOROOT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8f8f8"/>
        </w:rPr>
      </w:pPr>
      <w:r>
        <w:rPr>
          <w:rFonts w:ascii="Courier" w:hAnsi="Courier"/>
          <w:sz w:val="26"/>
          <w:szCs w:val="26"/>
          <w:shd w:val="clear" w:color="auto" w:fill="f8f8f8"/>
          <w:rtl w:val="0"/>
          <w:lang w:val="en-US"/>
        </w:rPr>
        <w:t>echo "GOPATH=your_working_dir" &gt;&gt; .bash_profile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8f8f8"/>
        </w:rPr>
      </w:pPr>
      <w:r>
        <w:rPr>
          <w:rFonts w:ascii="Courier" w:hAnsi="Courier"/>
          <w:sz w:val="26"/>
          <w:szCs w:val="26"/>
          <w:shd w:val="clear" w:color="auto" w:fill="f8f8f8"/>
          <w:rtl w:val="0"/>
          <w:lang w:val="en-US"/>
        </w:rPr>
        <w:t>echo "GOROOT=go_install_dir&gt;" &gt;&gt; .bash_profile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sz w:val="28"/>
          <w:szCs w:val="28"/>
          <w:shd w:val="clear" w:color="auto" w:fill="ffffff"/>
          <w:rtl w:val="0"/>
          <w:lang w:val="en-US"/>
        </w:rPr>
        <w:t>finish its, we will have a test where to get the environments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8f8f8"/>
          <w:lang w:val="es-ES_tradnl"/>
        </w:rPr>
      </w:pPr>
      <w:r>
        <w:rPr>
          <w:rFonts w:ascii="Courier" w:hAnsi="Courier"/>
          <w:sz w:val="26"/>
          <w:szCs w:val="26"/>
          <w:shd w:val="clear" w:color="auto" w:fill="f8f8f8"/>
          <w:rtl w:val="0"/>
          <w:lang w:val="es-ES_tradnl"/>
        </w:rPr>
        <w:t>go env</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cs="Helvetica" w:hAnsi="Helvetica" w:eastAsia="Helvetica"/>
          <w:sz w:val="28"/>
          <w:szCs w:val="28"/>
          <w:shd w:val="clear" w:color="auto" w:fill="ffffff"/>
        </w:rPr>
        <w:drawing>
          <wp:inline distT="0" distB="0" distL="0" distR="0">
            <wp:extent cx="5270500" cy="4164098"/>
            <wp:effectExtent l="0" t="0" r="0" b="0"/>
            <wp:docPr id="1073741825" name="officeArt object" descr="IMG_256.jpeg"/>
            <wp:cNvGraphicFramePr/>
            <a:graphic xmlns:a="http://schemas.openxmlformats.org/drawingml/2006/main">
              <a:graphicData uri="http://schemas.openxmlformats.org/drawingml/2006/picture">
                <pic:pic xmlns:pic="http://schemas.openxmlformats.org/drawingml/2006/picture">
                  <pic:nvPicPr>
                    <pic:cNvPr id="1073741825" name="IMG_256.jpeg" descr="IMG_256.jpeg"/>
                    <pic:cNvPicPr>
                      <a:picLocks noChangeAspect="1"/>
                    </pic:cNvPicPr>
                  </pic:nvPicPr>
                  <pic:blipFill>
                    <a:blip r:embed="rId4">
                      <a:extLst/>
                    </a:blip>
                    <a:stretch>
                      <a:fillRect/>
                    </a:stretch>
                  </pic:blipFill>
                  <pic:spPr>
                    <a:xfrm>
                      <a:off x="0" y="0"/>
                      <a:ext cx="5270500" cy="4164098"/>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48"/>
          <w:szCs w:val="4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48"/>
          <w:szCs w:val="48"/>
          <w:shd w:val="clear" w:color="auto" w:fill="ffffff"/>
        </w:rPr>
      </w:pPr>
      <w:r>
        <w:rPr>
          <w:rFonts w:ascii="Helvetica" w:hAnsi="Helvetica"/>
          <w:b w:val="1"/>
          <w:bCs w:val="1"/>
          <w:sz w:val="48"/>
          <w:szCs w:val="48"/>
          <w:shd w:val="clear" w:color="auto" w:fill="ffffff"/>
          <w:rtl w:val="0"/>
          <w:lang w:val="en-US"/>
        </w:rPr>
        <w:t>Build TrueChain Project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b w:val="1"/>
          <w:bCs w:val="1"/>
          <w:sz w:val="48"/>
          <w:szCs w:val="48"/>
          <w:shd w:val="clear" w:color="auto" w:fill="ffffff"/>
        </w:rPr>
      </w:pPr>
    </w:p>
    <w:p>
      <w:pPr>
        <w:pStyle w:val="小标题"/>
        <w:rPr>
          <w:shd w:val="clear" w:color="auto" w:fill="ffffff"/>
        </w:rPr>
      </w:pPr>
      <w:r>
        <w:rPr>
          <w:shd w:val="clear" w:color="auto" w:fill="ffffff"/>
          <w:rtl w:val="0"/>
          <w:lang w:val="en-US"/>
        </w:rPr>
        <w:t>get the TrueChain Engineering Project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sz w:val="28"/>
          <w:szCs w:val="28"/>
          <w:shd w:val="clear" w:color="auto" w:fill="ffffff"/>
        </w:rPr>
      </w:pPr>
      <w:r>
        <w:rPr>
          <w:rFonts w:ascii="Helvetica" w:hAnsi="Helvetica"/>
          <w:sz w:val="28"/>
          <w:szCs w:val="28"/>
          <w:shd w:val="clear" w:color="auto" w:fill="ffffff"/>
          <w:rtl w:val="0"/>
          <w:lang w:val="en-US"/>
        </w:rPr>
        <w:t>in your working dir</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Fonts w:ascii="Courier" w:hAnsi="Courier"/>
          <w:sz w:val="26"/>
          <w:szCs w:val="26"/>
          <w:shd w:val="clear" w:color="auto" w:fill="f8f8f8"/>
          <w:rtl w:val="0"/>
          <w:lang w:val="en-US"/>
        </w:rPr>
        <w:t xml:space="preserve">go get </w:t>
      </w:r>
      <w:r>
        <w:rPr>
          <w:rStyle w:val="Hyperlink.0"/>
        </w:rPr>
        <w:fldChar w:fldCharType="begin" w:fldLock="0"/>
      </w:r>
      <w:r>
        <w:rPr>
          <w:rStyle w:val="Hyperlink.0"/>
        </w:rPr>
        <w:instrText xml:space="preserve"> HYPERLINK "https://github.com/truechain/truechain-engineering-code"</w:instrText>
      </w:r>
      <w:r>
        <w:rPr>
          <w:rStyle w:val="Hyperlink.0"/>
        </w:rPr>
        <w:fldChar w:fldCharType="separate" w:fldLock="0"/>
      </w:r>
      <w:r>
        <w:rPr>
          <w:rStyle w:val="Hyperlink.0"/>
          <w:rtl w:val="0"/>
          <w:lang w:val="en-US"/>
        </w:rPr>
        <w:t>https://github.com/truechain/truechain-engineering-code</w:t>
      </w:r>
      <w:r>
        <w:rPr/>
        <w:fldChar w:fldCharType="end" w:fldLock="0"/>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r>
        <w:rPr>
          <w:rStyle w:val="无"/>
          <w:rFonts w:ascii="Courier" w:hAnsi="Courier"/>
          <w:sz w:val="26"/>
          <w:szCs w:val="26"/>
          <w:shd w:val="clear" w:color="auto" w:fill="ffffff"/>
          <w:rtl w:val="0"/>
          <w:lang w:val="en-US"/>
        </w:rPr>
        <w:t>build it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 xml:space="preserve">entry into the </w:t>
      </w:r>
      <w:r>
        <w:rPr>
          <w:rStyle w:val="无"/>
          <w:rFonts w:ascii="Helvetica" w:hAnsi="Helvetica"/>
          <w:b w:val="1"/>
          <w:bCs w:val="1"/>
          <w:sz w:val="28"/>
          <w:szCs w:val="28"/>
          <w:shd w:val="clear" w:color="auto" w:fill="ffffff"/>
          <w:rtl w:val="0"/>
          <w:lang w:val="en-US"/>
        </w:rPr>
        <w:t>truechain-engineering-code</w:t>
      </w:r>
      <w:r>
        <w:rPr>
          <w:rStyle w:val="无"/>
          <w:rFonts w:ascii="Helvetica" w:hAnsi="Helvetica"/>
          <w:sz w:val="28"/>
          <w:szCs w:val="28"/>
          <w:shd w:val="clear" w:color="auto" w:fill="ffffff"/>
          <w:rtl w:val="0"/>
          <w:lang w:val="en-US"/>
        </w:rPr>
        <w:t xml:space="preserve"> directory</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make getrue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 xml:space="preserve">When compiled, the path for the. Getrue command is the project directory / build/bin/. Like diagram </w:t>
      </w:r>
      <w:r>
        <w:rPr>
          <w:rStyle w:val="无"/>
          <w:rFonts w:ascii="Helvetica" w:cs="Helvetica" w:hAnsi="Helvetica" w:eastAsia="Helvetica"/>
          <w:sz w:val="28"/>
          <w:szCs w:val="28"/>
          <w:shd w:val="clear" w:color="auto" w:fill="ffffff"/>
        </w:rPr>
        <w:drawing>
          <wp:inline distT="0" distB="0" distL="0" distR="0">
            <wp:extent cx="5270501" cy="1726333"/>
            <wp:effectExtent l="0" t="0" r="0" b="0"/>
            <wp:docPr id="1073741826" name="officeArt object" descr="IMG_257.jpeg"/>
            <wp:cNvGraphicFramePr/>
            <a:graphic xmlns:a="http://schemas.openxmlformats.org/drawingml/2006/main">
              <a:graphicData uri="http://schemas.openxmlformats.org/drawingml/2006/picture">
                <pic:pic xmlns:pic="http://schemas.openxmlformats.org/drawingml/2006/picture">
                  <pic:nvPicPr>
                    <pic:cNvPr id="1073741826" name="IMG_257.jpeg" descr="IMG_257.jpeg"/>
                    <pic:cNvPicPr>
                      <a:picLocks noChangeAspect="1"/>
                    </pic:cNvPicPr>
                  </pic:nvPicPr>
                  <pic:blipFill>
                    <a:blip r:embed="rId5">
                      <a:extLst/>
                    </a:blip>
                    <a:stretch>
                      <a:fillRect/>
                    </a:stretch>
                  </pic:blipFill>
                  <pic:spPr>
                    <a:xfrm>
                      <a:off x="0" y="0"/>
                      <a:ext cx="5270501" cy="1726333"/>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The getrue command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getrue view command help, as shown in figure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geture </w:t>
      </w:r>
      <w:r>
        <w:rPr>
          <w:rStyle w:val="无"/>
          <w:rFonts w:ascii="Courier" w:hAnsi="Courier" w:hint="default"/>
          <w:sz w:val="26"/>
          <w:szCs w:val="26"/>
          <w:shd w:val="clear" w:color="auto" w:fill="f8f8f8"/>
          <w:rtl w:val="0"/>
          <w:lang w:val="en-US"/>
        </w:rPr>
        <w:t>—</w:t>
      </w:r>
      <w:r>
        <w:rPr>
          <w:rStyle w:val="无"/>
          <w:rFonts w:ascii="Courier" w:hAnsi="Courier"/>
          <w:sz w:val="26"/>
          <w:szCs w:val="26"/>
          <w:shd w:val="clear" w:color="auto" w:fill="f8f8f8"/>
          <w:rtl w:val="0"/>
          <w:lang w:val="en-US"/>
        </w:rPr>
        <w:t>help</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cs="Helvetica" w:hAnsi="Helvetica" w:eastAsia="Helvetica"/>
          <w:sz w:val="28"/>
          <w:szCs w:val="28"/>
          <w:shd w:val="clear" w:color="auto" w:fill="ffffff"/>
        </w:rPr>
        <w:drawing>
          <wp:inline distT="0" distB="0" distL="0" distR="0">
            <wp:extent cx="5270500" cy="3226559"/>
            <wp:effectExtent l="0" t="0" r="0" b="0"/>
            <wp:docPr id="1073741827" name="officeArt object" descr="IMG_258.jpeg"/>
            <wp:cNvGraphicFramePr/>
            <a:graphic xmlns:a="http://schemas.openxmlformats.org/drawingml/2006/main">
              <a:graphicData uri="http://schemas.openxmlformats.org/drawingml/2006/picture">
                <pic:pic xmlns:pic="http://schemas.openxmlformats.org/drawingml/2006/picture">
                  <pic:nvPicPr>
                    <pic:cNvPr id="1073741827" name="IMG_258.jpeg" descr="IMG_258.jpeg"/>
                    <pic:cNvPicPr>
                      <a:picLocks noChangeAspect="1"/>
                    </pic:cNvPicPr>
                  </pic:nvPicPr>
                  <pic:blipFill>
                    <a:blip r:embed="rId6">
                      <a:extLst/>
                    </a:blip>
                    <a:stretch>
                      <a:fillRect/>
                    </a:stretch>
                  </pic:blipFill>
                  <pic:spPr>
                    <a:xfrm>
                      <a:off x="0" y="0"/>
                      <a:ext cx="5270500" cy="3226559"/>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when we did this step it means that successful built the project and run it gracefully</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shd w:val="clear" w:color="auto" w:fill="ffffff"/>
        </w:rPr>
      </w:pPr>
      <w:r>
        <w:rPr>
          <w:rStyle w:val="无"/>
          <w:rFonts w:ascii="Helvetica" w:hAnsi="Helvetica"/>
          <w:b w:val="1"/>
          <w:bCs w:val="1"/>
          <w:sz w:val="48"/>
          <w:szCs w:val="48"/>
          <w:shd w:val="clear" w:color="auto" w:fill="ffffff"/>
          <w:rtl w:val="0"/>
          <w:lang w:val="en-US"/>
        </w:rPr>
        <w:t>Deploy TrueChain Test Network</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 xml:space="preserve">step1. Create an Test Directory like </w:t>
      </w:r>
      <w:r>
        <w:rPr>
          <w:rStyle w:val="无"/>
          <w:rFonts w:ascii="Courier" w:hAnsi="Courier"/>
          <w:sz w:val="28"/>
          <w:szCs w:val="28"/>
          <w:shd w:val="clear" w:color="auto" w:fill="f8f8f8"/>
          <w:rtl w:val="0"/>
          <w:lang w:val="en-US"/>
        </w:rPr>
        <w:t>Test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step2. Cmd/getrue reference source code in the genesis.json file, the contents of the file as follows.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"config":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"chainId": 10,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"homesteadBlock": 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"eip155Block": 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"eip158Block": 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"alloc"      :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"0x970e8128ab834e8eac17ab8e3812f010678cf791" : { "balance" : "90000000000000000000000"},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"0x68f2517b6c597ede0ae7c0559cdd4a84fd08c928" : { "balance" : "10000000000000000000000"}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"coinbase"   : "0x0000000000000000000000000000000000000000",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lang w:val="fr-FR"/>
        </w:rPr>
      </w:pPr>
      <w:r>
        <w:rPr>
          <w:rStyle w:val="无"/>
          <w:rFonts w:ascii="Courier" w:hAnsi="Courier"/>
          <w:sz w:val="26"/>
          <w:szCs w:val="26"/>
          <w:shd w:val="clear" w:color="auto" w:fill="f8f8f8"/>
          <w:rtl w:val="0"/>
          <w:lang w:val="fr-FR"/>
        </w:rPr>
        <w:t xml:space="preserve">  "difficulty" : "0x200",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"extraData"  :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"gasLimit"   : "0x2fefd8",</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"nonce"      : "0x0000000000000042",</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lang w:val="de-DE"/>
        </w:rPr>
      </w:pPr>
      <w:r>
        <w:rPr>
          <w:rStyle w:val="无"/>
          <w:rFonts w:ascii="Courier" w:hAnsi="Courier"/>
          <w:sz w:val="26"/>
          <w:szCs w:val="26"/>
          <w:shd w:val="clear" w:color="auto" w:fill="f8f8f8"/>
          <w:rtl w:val="0"/>
          <w:lang w:val="de-DE"/>
        </w:rPr>
        <w:t xml:space="preserve">  "mixhash"    : "0x0000000000000000000000000000000000000000000000000000000000000000",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lang w:val="es-ES_tradnl"/>
        </w:rPr>
      </w:pPr>
      <w:r>
        <w:rPr>
          <w:rStyle w:val="无"/>
          <w:rFonts w:ascii="Courier" w:hAnsi="Courier"/>
          <w:sz w:val="26"/>
          <w:szCs w:val="26"/>
          <w:shd w:val="clear" w:color="auto" w:fill="f8f8f8"/>
          <w:rtl w:val="0"/>
          <w:lang w:val="es-ES_tradnl"/>
        </w:rPr>
        <w:t xml:space="preserve">  "parentHash" : "0x0000000000000000000000000000000000000000000000000000000000000000",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  "timestamp"  : "0x00"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rtl w:val="0"/>
          <w:lang w:val="en-US"/>
        </w:rPr>
        <w:t>s</w:t>
      </w:r>
      <w:r>
        <w:rPr>
          <w:rStyle w:val="无"/>
          <w:rFonts w:ascii="Helvetica" w:hAnsi="Helvetica"/>
          <w:sz w:val="28"/>
          <w:szCs w:val="28"/>
          <w:shd w:val="clear" w:color="auto" w:fill="ffffff"/>
          <w:rtl w:val="0"/>
          <w:lang w:val="en-US"/>
        </w:rPr>
        <w:t>tep3. Create creation blocks. Execute the following command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getrue --datadir Test init path/to/cmd/getrue/genesis.json</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 xml:space="preserve">parameter --datadir,Used to specify a directory.After the above command is executed, there are two folders, </w:t>
      </w:r>
      <w:r>
        <w:rPr>
          <w:rStyle w:val="无"/>
          <w:rFonts w:ascii="Helvetica" w:hAnsi="Helvetica"/>
          <w:b w:val="1"/>
          <w:bCs w:val="1"/>
          <w:sz w:val="28"/>
          <w:szCs w:val="28"/>
          <w:shd w:val="clear" w:color="auto" w:fill="ffffff"/>
          <w:rtl w:val="0"/>
          <w:lang w:val="da-DK"/>
        </w:rPr>
        <w:t>getrue</w:t>
      </w:r>
      <w:r>
        <w:rPr>
          <w:rStyle w:val="无"/>
          <w:rFonts w:ascii="Helvetica" w:hAnsi="Helvetica"/>
          <w:sz w:val="28"/>
          <w:szCs w:val="28"/>
          <w:shd w:val="clear" w:color="auto" w:fill="ffffff"/>
          <w:rtl w:val="0"/>
          <w:lang w:val="en-US"/>
        </w:rPr>
        <w:t xml:space="preserve"> and </w:t>
      </w:r>
      <w:r>
        <w:rPr>
          <w:rStyle w:val="无"/>
          <w:rFonts w:ascii="Helvetica" w:hAnsi="Helvetica"/>
          <w:b w:val="1"/>
          <w:bCs w:val="1"/>
          <w:sz w:val="28"/>
          <w:szCs w:val="28"/>
          <w:shd w:val="clear" w:color="auto" w:fill="ffffff"/>
          <w:rtl w:val="0"/>
          <w:lang w:val="en-US"/>
        </w:rPr>
        <w:t>keystore</w:t>
      </w:r>
      <w:r>
        <w:rPr>
          <w:rStyle w:val="无"/>
          <w:rFonts w:ascii="Helvetica" w:hAnsi="Helvetica"/>
          <w:sz w:val="28"/>
          <w:szCs w:val="28"/>
          <w:shd w:val="clear" w:color="auto" w:fill="ffffff"/>
          <w:rtl w:val="0"/>
          <w:lang w:val="en-US"/>
        </w:rPr>
        <w:t xml:space="preserve">, in the directory. The </w:t>
      </w:r>
      <w:r>
        <w:rPr>
          <w:rStyle w:val="无"/>
          <w:rFonts w:ascii="Helvetica" w:hAnsi="Helvetica"/>
          <w:b w:val="1"/>
          <w:bCs w:val="1"/>
          <w:sz w:val="28"/>
          <w:szCs w:val="28"/>
          <w:shd w:val="clear" w:color="auto" w:fill="ffffff"/>
          <w:rtl w:val="0"/>
          <w:lang w:val="da-DK"/>
        </w:rPr>
        <w:t>getrue</w:t>
      </w:r>
      <w:r>
        <w:rPr>
          <w:rStyle w:val="无"/>
          <w:rFonts w:ascii="Helvetica" w:hAnsi="Helvetica"/>
          <w:sz w:val="28"/>
          <w:szCs w:val="28"/>
          <w:shd w:val="clear" w:color="auto" w:fill="ffffff"/>
          <w:rtl w:val="0"/>
          <w:lang w:val="en-US"/>
        </w:rPr>
        <w:t xml:space="preserve"> folder is used to store the relevant data of the chain, and the user information of the chain is stored in the </w:t>
      </w:r>
      <w:r>
        <w:rPr>
          <w:rStyle w:val="无"/>
          <w:rFonts w:ascii="Helvetica" w:hAnsi="Helvetica"/>
          <w:b w:val="1"/>
          <w:bCs w:val="1"/>
          <w:sz w:val="28"/>
          <w:szCs w:val="28"/>
          <w:shd w:val="clear" w:color="auto" w:fill="ffffff"/>
          <w:rtl w:val="0"/>
          <w:lang w:val="en-US"/>
        </w:rPr>
        <w:t>keystore</w:t>
      </w:r>
      <w:r>
        <w:rPr>
          <w:rStyle w:val="无"/>
          <w:rFonts w:ascii="Helvetica" w:hAnsi="Helvetica"/>
          <w:sz w:val="28"/>
          <w:szCs w:val="28"/>
          <w:shd w:val="clear" w:color="auto" w:fill="ffffff"/>
          <w:rtl w:val="0"/>
          <w:lang w:val="en-US"/>
        </w:rPr>
        <w:t xml:space="preserve"> folder as shown in the figure.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step4. Start the test chain start node. Execute the following command: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getrue --datadir Test --nodiscover console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After starting successfully, as shown in the following figure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cs="Helvetica" w:hAnsi="Helvetica" w:eastAsia="Helvetica"/>
          <w:sz w:val="28"/>
          <w:szCs w:val="28"/>
          <w:shd w:val="clear" w:color="auto" w:fill="ffffff"/>
        </w:rPr>
        <w:drawing>
          <wp:inline distT="0" distB="0" distL="0" distR="0">
            <wp:extent cx="5270501" cy="2048695"/>
            <wp:effectExtent l="0" t="0" r="0" b="0"/>
            <wp:docPr id="1073741828" name="officeArt object" descr="IMG_259.jpeg"/>
            <wp:cNvGraphicFramePr/>
            <a:graphic xmlns:a="http://schemas.openxmlformats.org/drawingml/2006/main">
              <a:graphicData uri="http://schemas.openxmlformats.org/drawingml/2006/picture">
                <pic:pic xmlns:pic="http://schemas.openxmlformats.org/drawingml/2006/picture">
                  <pic:nvPicPr>
                    <pic:cNvPr id="1073741828" name="IMG_259.jpeg" descr="IMG_259.jpeg"/>
                    <pic:cNvPicPr>
                      <a:picLocks noChangeAspect="1"/>
                    </pic:cNvPicPr>
                  </pic:nvPicPr>
                  <pic:blipFill>
                    <a:blip r:embed="rId7">
                      <a:extLst/>
                    </a:blip>
                    <a:stretch>
                      <a:fillRect/>
                    </a:stretch>
                  </pic:blipFill>
                  <pic:spPr>
                    <a:xfrm>
                      <a:off x="0" y="0"/>
                      <a:ext cx="5270501" cy="2048695"/>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shd w:val="clear" w:color="auto" w:fill="ffffff"/>
        </w:rPr>
      </w:pPr>
      <w:r>
        <w:rPr>
          <w:rStyle w:val="无"/>
          <w:rFonts w:ascii="Helvetica" w:hAnsi="Helvetica"/>
          <w:b w:val="1"/>
          <w:bCs w:val="1"/>
          <w:sz w:val="48"/>
          <w:szCs w:val="48"/>
          <w:shd w:val="clear" w:color="auto" w:fill="ffffff"/>
          <w:rtl w:val="0"/>
          <w:lang w:val="en-US"/>
        </w:rPr>
        <w:t>Useage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step1. Create a new account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&gt; personal.newAccount()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Passphrase: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Repeat passphrase: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"0xce0f1ee66b1695e33d5e8cb9dd79525764d68a48"</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&gt;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Enter the password twice and create a new account. Next, you can view the account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&gt; etrue.accounts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["0xce0f1ee66b1695e33d5e8cb9dd79525764d68a48"]</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&gt;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step2. Query account balance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&gt; etrue.getBalance(etrue.accounts[0])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&gt;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step3. Start mining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miner.start(1)</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INFO [09-02|23:42:27.187] Updated mining threads                   threads=1</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INFO [09-02|23:42:27.188] Transaction pool price threshold updated price=18000000000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INFO [09-02|23:42:27.188] Etherbase automatically configured       address=0xCE0F1EE66B1695E33D5e8cb9Dd79525764D68A48</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 xml:space="preserve">INFO [09-02|23:42:27.188] Starting mining operation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lang w:val="it-IT"/>
        </w:rPr>
      </w:pPr>
      <w:r>
        <w:rPr>
          <w:rStyle w:val="无"/>
          <w:rFonts w:ascii="Courier" w:hAnsi="Courier"/>
          <w:sz w:val="26"/>
          <w:szCs w:val="26"/>
          <w:shd w:val="clear" w:color="auto" w:fill="f8f8f8"/>
          <w:rtl w:val="0"/>
          <w:lang w:val="it-IT"/>
        </w:rPr>
        <w:t>null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Stop mining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miner.stop</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48"/>
          <w:szCs w:val="48"/>
          <w:shd w:val="clear" w:color="auto" w:fill="ffffff"/>
        </w:rPr>
      </w:pPr>
      <w:r>
        <w:rPr>
          <w:rStyle w:val="无"/>
          <w:rFonts w:ascii="Helvetica" w:hAnsi="Helvetica"/>
          <w:b w:val="1"/>
          <w:bCs w:val="1"/>
          <w:sz w:val="48"/>
          <w:szCs w:val="48"/>
          <w:shd w:val="clear" w:color="auto" w:fill="ffffff"/>
          <w:rtl w:val="0"/>
          <w:lang w:val="en-US"/>
        </w:rPr>
        <w:t>Add additional nodes to the test network</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lang w:val="de-DE"/>
        </w:rPr>
      </w:pPr>
      <w:r>
        <w:rPr>
          <w:rStyle w:val="无"/>
          <w:rFonts w:ascii="Helvetica" w:hAnsi="Helvetica"/>
          <w:b w:val="1"/>
          <w:bCs w:val="1"/>
          <w:sz w:val="36"/>
          <w:szCs w:val="36"/>
          <w:shd w:val="clear" w:color="auto" w:fill="ffffff"/>
          <w:rtl w:val="0"/>
          <w:lang w:val="de-DE"/>
        </w:rPr>
        <w:t>step1.Separate start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1.Committee node startup parameter</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./build/bin/getrue --datadir ./data --networkid 1004 --testnet --etherbase 0x8a45d70f096d3581866ed27a5017a4eeec0db2a1 console --singlenode --nodiscover --bftkeyhex "c1581e25937d9ab91421a3e1a2667c85b0397c75a195e643109938e987acecfc"</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2.Digging block startup parameters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./build/bin/getrue --datadir ./data --networkid 1004 --testnet --nodiscover --etherbase 0x8a45d70f096d3581866ed27a5017a4eeec0db2a1 console --mine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sz w:val="28"/>
          <w:szCs w:val="28"/>
          <w:shd w:val="clear" w:color="auto" w:fill="ffffff"/>
        </w:rPr>
      </w:pPr>
      <w:r>
        <w:rPr>
          <w:rStyle w:val="无"/>
          <w:rFonts w:ascii="Helvetica" w:hAnsi="Helvetica"/>
          <w:sz w:val="28"/>
          <w:szCs w:val="28"/>
          <w:shd w:val="clear" w:color="auto" w:fill="ffffff"/>
          <w:rtl w:val="0"/>
          <w:lang w:val="en-US"/>
        </w:rPr>
        <w:t>3.Digging fruit start parameter</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./build/bin/getrue --datadir ./data --networkid 1004 --testnet --nodiscover --etherbase 0x8a45d70f096d3581866ed27a5017a4eeec0db2a1 console --mine --minefruit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step2. In other host local consoles, use admin.nodeInfo.enode to get enode information.</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lang w:val="pt-PT"/>
        </w:rPr>
      </w:pPr>
      <w:r>
        <w:rPr>
          <w:rStyle w:val="无"/>
          <w:rFonts w:ascii="Courier" w:hAnsi="Courier"/>
          <w:sz w:val="26"/>
          <w:szCs w:val="26"/>
          <w:shd w:val="clear" w:color="auto" w:fill="f8f8f8"/>
          <w:rtl w:val="0"/>
          <w:lang w:val="pt-PT"/>
        </w:rPr>
        <w:t>admin.nodeInfo.enode "enode://35184ea5262987880b3a97a38a0678e32d279a9438770940293f181f4790738011f93401f91ba6f6a51804fd1a76a47f45c991a88661c7207513e5d7a8a73318@[::]:30303?discport=0"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step3. The ip address and encoe information of other host nodes must be filled in when admin.addPeer (), is connected to other host nodes in their own node console so that the nodes of other hosts can be connected.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Courier" w:cs="Courier" w:hAnsi="Courier" w:eastAsia="Courier"/>
          <w:sz w:val="26"/>
          <w:szCs w:val="26"/>
          <w:shd w:val="clear" w:color="auto" w:fill="f8f8f8"/>
        </w:rPr>
      </w:pPr>
      <w:r>
        <w:rPr>
          <w:rStyle w:val="无"/>
          <w:rFonts w:ascii="Courier" w:hAnsi="Courier"/>
          <w:sz w:val="26"/>
          <w:szCs w:val="26"/>
          <w:shd w:val="clear" w:color="auto" w:fill="f8f8f8"/>
          <w:rtl w:val="0"/>
          <w:lang w:val="en-US"/>
        </w:rPr>
        <w:t>admin.addPeer("enode://35184ea5262987880b3a97a38a0678e32d279a9438770940293f181f4790738011f93401f91ba6f6a51804fd1a76a47f45c991a88661c7207513e5d7a8a73318@[47.92.224.44]:30303?discport=0")</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r>
        <w:rPr>
          <w:rStyle w:val="无"/>
          <w:rFonts w:ascii="Helvetica" w:hAnsi="Helvetica"/>
          <w:b w:val="1"/>
          <w:bCs w:val="1"/>
          <w:sz w:val="36"/>
          <w:szCs w:val="36"/>
          <w:shd w:val="clear" w:color="auto" w:fill="ffffff"/>
          <w:rtl w:val="0"/>
          <w:lang w:val="en-US"/>
        </w:rPr>
        <w:t>step4. Test whether the two nodes are connected successfully as shown in figure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rPr>
          <w:rStyle w:val="无"/>
          <w:rFonts w:ascii="Helvetica" w:cs="Helvetica" w:hAnsi="Helvetica" w:eastAsia="Helvetica"/>
          <w:b w:val="1"/>
          <w:bCs w:val="1"/>
          <w:sz w:val="36"/>
          <w:szCs w:val="36"/>
          <w:shd w:val="clear" w:color="auto" w:fill="ffffff"/>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pPr>
      <w:r>
        <w:rPr>
          <w:rStyle w:val="无"/>
          <w:rFonts w:ascii="Helvetica" w:hAnsi="Helvetica"/>
          <w:b w:val="1"/>
          <w:bCs w:val="1"/>
          <w:sz w:val="36"/>
          <w:szCs w:val="36"/>
          <w:shd w:val="clear" w:color="auto" w:fill="ffffff"/>
          <w:rtl w:val="0"/>
          <w:lang w:val="en-US"/>
        </w:rPr>
        <w:t>step5. After a successful connection between two nodes, the next two nodes will automatically synchronize the transaction as shown in the figure</w:t>
      </w:r>
    </w:p>
    <w:sectPr>
      <w:headerReference w:type="default" r:id="rId8"/>
      <w:footerReference w:type="default" r:id="rId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160"/>
          <w:tab w:val="left" w:pos="2880"/>
          <w:tab w:val="left" w:pos="3600"/>
          <w:tab w:val="left" w:pos="4320"/>
          <w:tab w:val="left" w:pos="5040"/>
          <w:tab w:val="left" w:pos="5760"/>
          <w:tab w:val="left" w:pos="6480"/>
          <w:tab w:val="left" w:pos="7200"/>
          <w:tab w:val="left" w:pos="7800"/>
        </w:tabs>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160"/>
          <w:tab w:val="left" w:pos="2880"/>
          <w:tab w:val="left" w:pos="3600"/>
          <w:tab w:val="left" w:pos="4320"/>
          <w:tab w:val="left" w:pos="5040"/>
          <w:tab w:val="left" w:pos="5760"/>
          <w:tab w:val="left" w:pos="6480"/>
          <w:tab w:val="left" w:pos="7200"/>
          <w:tab w:val="left" w:pos="7800"/>
        </w:tabs>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 w:val="left" w:pos="2880"/>
          <w:tab w:val="left" w:pos="3600"/>
          <w:tab w:val="left" w:pos="4320"/>
          <w:tab w:val="left" w:pos="5040"/>
          <w:tab w:val="left" w:pos="5760"/>
          <w:tab w:val="left" w:pos="6480"/>
          <w:tab w:val="left" w:pos="7200"/>
          <w:tab w:val="left" w:pos="7800"/>
        </w:tabs>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160"/>
          <w:tab w:val="left" w:pos="2880"/>
          <w:tab w:val="left" w:pos="3600"/>
          <w:tab w:val="left" w:pos="4320"/>
          <w:tab w:val="left" w:pos="5040"/>
          <w:tab w:val="left" w:pos="5760"/>
          <w:tab w:val="left" w:pos="6480"/>
          <w:tab w:val="left" w:pos="7200"/>
          <w:tab w:val="left" w:pos="7800"/>
        </w:tabs>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160"/>
          <w:tab w:val="left" w:pos="2880"/>
          <w:tab w:val="left" w:pos="3600"/>
          <w:tab w:val="left" w:pos="4320"/>
          <w:tab w:val="left" w:pos="5040"/>
          <w:tab w:val="left" w:pos="5760"/>
          <w:tab w:val="left" w:pos="6480"/>
          <w:tab w:val="left" w:pos="7200"/>
          <w:tab w:val="left" w:pos="7800"/>
        </w:tabs>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 w:val="left" w:pos="3600"/>
          <w:tab w:val="left" w:pos="4320"/>
          <w:tab w:val="left" w:pos="5040"/>
          <w:tab w:val="left" w:pos="5760"/>
          <w:tab w:val="left" w:pos="6480"/>
          <w:tab w:val="left" w:pos="7200"/>
          <w:tab w:val="left" w:pos="7800"/>
        </w:tabs>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 w:val="left" w:pos="2880"/>
          <w:tab w:val="left" w:pos="3600"/>
          <w:tab w:val="left" w:pos="4320"/>
          <w:tab w:val="left" w:pos="5040"/>
          <w:tab w:val="left" w:pos="5760"/>
          <w:tab w:val="left" w:pos="6480"/>
          <w:tab w:val="left" w:pos="7200"/>
          <w:tab w:val="left" w:pos="7800"/>
        </w:tabs>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1440"/>
          <w:tab w:val="left" w:pos="2160"/>
          <w:tab w:val="left" w:pos="2880"/>
          <w:tab w:val="left" w:pos="3600"/>
          <w:tab w:val="left" w:pos="4320"/>
          <w:tab w:val="left" w:pos="5040"/>
          <w:tab w:val="left" w:pos="5760"/>
          <w:tab w:val="left" w:pos="6480"/>
          <w:tab w:val="left" w:pos="7200"/>
          <w:tab w:val="left" w:pos="7800"/>
        </w:tabs>
        <w:ind w:left="21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800"/>
        </w:tabs>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800"/>
        </w:tabs>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800"/>
        </w:tabs>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800"/>
        </w:tabs>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left" w:pos="2880"/>
          <w:tab w:val="left" w:pos="3600"/>
          <w:tab w:val="left" w:pos="4320"/>
          <w:tab w:val="left" w:pos="5040"/>
          <w:tab w:val="left" w:pos="5760"/>
          <w:tab w:val="left" w:pos="6480"/>
          <w:tab w:val="left" w:pos="7200"/>
          <w:tab w:val="left" w:pos="7800"/>
        </w:tabs>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left" w:pos="2880"/>
          <w:tab w:val="left" w:pos="3600"/>
          <w:tab w:val="left" w:pos="4320"/>
          <w:tab w:val="left" w:pos="5040"/>
          <w:tab w:val="left" w:pos="5760"/>
          <w:tab w:val="left" w:pos="6480"/>
          <w:tab w:val="left" w:pos="7200"/>
          <w:tab w:val="left" w:pos="7800"/>
        </w:tabs>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800"/>
        </w:tabs>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3600"/>
          <w:tab w:val="left" w:pos="4320"/>
          <w:tab w:val="left" w:pos="5040"/>
          <w:tab w:val="left" w:pos="5760"/>
          <w:tab w:val="left" w:pos="6480"/>
          <w:tab w:val="left" w:pos="7200"/>
          <w:tab w:val="left" w:pos="7800"/>
        </w:tabs>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3600"/>
          <w:tab w:val="left" w:pos="4320"/>
          <w:tab w:val="left" w:pos="5040"/>
          <w:tab w:val="left" w:pos="5760"/>
          <w:tab w:val="left" w:pos="6480"/>
          <w:tab w:val="left" w:pos="7200"/>
          <w:tab w:val="left" w:pos="7800"/>
        </w:tabs>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2”">
    <w:name w:val="已导入的样式“2”"/>
    <w:pPr>
      <w:numPr>
        <w:numId w:val="1"/>
      </w:numPr>
    </w:pPr>
  </w:style>
  <w:style w:type="numbering" w:styleId="项目符号">
    <w:name w:val="项目符号"/>
    <w:pPr>
      <w:numPr>
        <w:numId w:val="3"/>
      </w:numPr>
    </w:pPr>
  </w:style>
  <w:style w:type="paragraph" w:styleId="小标题">
    <w:name w:val="小标题"/>
    <w:next w:val="小标题"/>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无">
    <w:name w:val="无"/>
  </w:style>
  <w:style w:type="character" w:styleId="Hyperlink.0">
    <w:name w:val="Hyperlink.0"/>
    <w:basedOn w:val="无"/>
    <w:next w:val="Hyperlink.0"/>
    <w:rPr>
      <w:rFonts w:ascii="Courier" w:cs="Courier" w:hAnsi="Courier" w:eastAsia="Courier"/>
      <w:color w:val="0000ff"/>
      <w:sz w:val="26"/>
      <w:szCs w:val="26"/>
      <w:u w:val="single" w:color="0000ff"/>
      <w:shd w:val="clear" w:color="auto" w:fill="f8f8f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