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 1</w:t>
      </w:r>
      <w:r w:rsidDel="00000000" w:rsidR="00000000" w:rsidRPr="00000000">
        <w:rPr>
          <w:rtl w:val="0"/>
        </w:rPr>
        <w:t xml:space="preserve">: В функции calculate_discount использовалось условие age &gt; 60 вместо age &gt;= 60, из-за чего люди в возрасте 60 лет не получали пенсионную скидку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 2:</w:t>
      </w:r>
      <w:r w:rsidDel="00000000" w:rsidR="00000000" w:rsidRPr="00000000">
        <w:rPr>
          <w:rtl w:val="0"/>
        </w:rPr>
        <w:t xml:space="preserve"> В функции get_temperature_status температура 10 градусов определялась как "Прохладно" вместо "Холодно", потому что границы диапазонов были установлены неправильно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 3</w:t>
      </w:r>
      <w:r w:rsidDel="00000000" w:rsidR="00000000" w:rsidRPr="00000000">
        <w:rPr>
          <w:rtl w:val="0"/>
        </w:rPr>
        <w:t xml:space="preserve">: В тестовом файле не было автоматического запуска тестов, поэтому при запуске программы ничего не отображалось и нельзя было увидеть результаты тестирования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