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C2E4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    </w:t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4152900" cy="2447925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E375C5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center"/>
        <w:rPr>
          <w:rFonts w:hint="eastAsia" w:ascii="宋体" w:hAnsi="宋体" w:eastAsia="宋体" w:cs="宋体"/>
          <w:b/>
          <w:bCs/>
          <w:color w:val="333333"/>
          <w:kern w:val="2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50ACB8AA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center"/>
        <w:rPr>
          <w:rFonts w:hint="eastAsia" w:ascii="宋体" w:hAnsi="宋体" w:eastAsia="宋体" w:cs="宋体"/>
          <w:b/>
          <w:bCs w:val="0"/>
          <w:color w:val="333333"/>
          <w:kern w:val="2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color w:val="333333"/>
          <w:kern w:val="2"/>
          <w:sz w:val="24"/>
          <w:szCs w:val="24"/>
          <w:lang w:val="en-US" w:eastAsia="zh-CN" w:bidi="ar"/>
        </w:rPr>
        <w:t>《在线阅读平台》需求说明文档</w:t>
      </w:r>
    </w:p>
    <w:p w14:paraId="0BD96F09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center"/>
        <w:rPr>
          <w:rFonts w:hint="eastAsia" w:ascii="宋体" w:hAnsi="宋体" w:eastAsia="宋体" w:cs="宋体"/>
          <w:color w:val="333333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10DD63B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840" w:right="0" w:firstLine="720"/>
        <w:jc w:val="both"/>
        <w:rPr>
          <w:rFonts w:hint="default" w:ascii="方正大黑简体" w:hAnsi="宋体" w:eastAsia="方正大黑简体" w:cs="宋体"/>
          <w:kern w:val="2"/>
          <w:sz w:val="40"/>
          <w:szCs w:val="40"/>
          <w:u w:val="single"/>
        </w:rPr>
      </w:pP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lang w:val="en-US" w:eastAsia="zh-CN" w:bidi="ar"/>
        </w:rPr>
        <w:t>班级：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手机软件开发1班</w:t>
      </w:r>
    </w:p>
    <w:p w14:paraId="58E69F66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840" w:right="0" w:firstLine="720"/>
        <w:jc w:val="both"/>
        <w:rPr>
          <w:rFonts w:hint="default" w:ascii="方正大黑简体" w:hAnsi="宋体" w:eastAsia="方正大黑简体" w:cs="宋体"/>
          <w:kern w:val="2"/>
          <w:sz w:val="40"/>
          <w:szCs w:val="40"/>
        </w:rPr>
      </w:pP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lang w:val="en-US" w:eastAsia="zh-CN" w:bidi="ar"/>
        </w:rPr>
        <w:t>项目：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lang w:val="en-US" w:eastAsia="zh-CN" w:bidi="ar"/>
        </w:rPr>
        <w:t xml:space="preserve"> 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在线阅读平台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  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lang w:val="en-US" w:eastAsia="zh-CN" w:bidi="ar"/>
        </w:rPr>
        <w:t xml:space="preserve"> </w:t>
      </w:r>
    </w:p>
    <w:p w14:paraId="5D8C5540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420"/>
        <w:jc w:val="left"/>
        <w:rPr>
          <w:rFonts w:hint="default" w:ascii="方正大黑简体" w:hAnsi="宋体" w:eastAsia="方正大黑简体" w:cs="宋体"/>
          <w:kern w:val="2"/>
          <w:sz w:val="40"/>
          <w:szCs w:val="40"/>
          <w:u w:val="single"/>
        </w:rPr>
      </w:pP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lang w:val="en-US" w:eastAsia="zh-CN" w:bidi="ar"/>
        </w:rPr>
        <w:t>小组成员：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lang w:val="en-US" w:eastAsia="zh-CN" w:bidi="ar"/>
        </w:rPr>
        <w:t xml:space="preserve">          </w:t>
      </w:r>
    </w:p>
    <w:p w14:paraId="0BDF393A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default" w:ascii="方正大黑简体" w:hAnsi="宋体" w:eastAsia="方正大黑简体" w:cs="宋体"/>
          <w:kern w:val="2"/>
          <w:sz w:val="40"/>
          <w:szCs w:val="40"/>
          <w:u w:val="single"/>
        </w:rPr>
      </w:pP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 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吴嘉文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 xml:space="preserve">20221003191 </w:t>
      </w:r>
    </w:p>
    <w:p w14:paraId="56D7521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/>
        </w:rPr>
      </w:pP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 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韦汉锋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2022100</w:t>
      </w:r>
      <w:r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3267</w:t>
      </w:r>
    </w:p>
    <w:p w14:paraId="0B0EEC19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/>
        </w:rPr>
      </w:pP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 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徐友友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2022100</w:t>
      </w:r>
      <w:r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3066</w:t>
      </w:r>
    </w:p>
    <w:p w14:paraId="3E6BA574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</w:pP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 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郝家福</w:t>
      </w:r>
      <w:r>
        <w:rPr>
          <w:rFonts w:hint="default" w:ascii="方正大黑简体" w:hAnsi="宋体" w:eastAsia="方正大黑简体" w:cs="宋体"/>
          <w:kern w:val="2"/>
          <w:sz w:val="40"/>
          <w:szCs w:val="40"/>
          <w:u w:val="single"/>
          <w:lang w:val="en-US" w:eastAsia="zh-CN" w:bidi="ar"/>
        </w:rPr>
        <w:t xml:space="preserve"> </w:t>
      </w:r>
      <w:r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2022100</w:t>
      </w:r>
      <w:r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  <w:t>3091</w:t>
      </w:r>
    </w:p>
    <w:p w14:paraId="7889CF6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</w:pPr>
    </w:p>
    <w:p w14:paraId="161D6FD5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140" w:right="0" w:firstLine="837" w:firstLineChars="0"/>
        <w:jc w:val="left"/>
        <w:rPr>
          <w:rFonts w:hint="eastAsia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</w:pPr>
    </w:p>
    <w:p w14:paraId="50F246BA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方正大黑简体" w:hAnsi="方正大黑简体" w:eastAsia="方正大黑简体" w:cs="方正大黑简体"/>
          <w:kern w:val="2"/>
          <w:sz w:val="40"/>
          <w:szCs w:val="40"/>
          <w:u w:val="single"/>
          <w:lang w:val="en-US" w:eastAsia="zh-CN" w:bidi="ar"/>
        </w:rPr>
      </w:pPr>
    </w:p>
    <w:p w14:paraId="18111FA6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sdt>
      <w:sdtPr>
        <w:rPr>
          <w:rFonts w:ascii="宋体" w:hAnsi="宋体" w:eastAsia="宋体" w:cs="宋体"/>
          <w:color w:val="333333"/>
          <w:kern w:val="2"/>
          <w:sz w:val="21"/>
          <w:szCs w:val="22"/>
          <w:lang w:val="en-US" w:eastAsia="zh-CN" w:bidi="ar-SA"/>
        </w:rPr>
        <w:id w:val="147459746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sdtEndPr>
      <w:sdtContent>
        <w:p w14:paraId="3DAC330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1E30E8FD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 w:val="24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color w:val="333333"/>
              <w:kern w:val="2"/>
              <w:sz w:val="24"/>
              <w:szCs w:val="24"/>
              <w:lang w:val="en-US" w:eastAsia="zh-CN" w:bidi="ar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color w:val="333333"/>
              <w:kern w:val="2"/>
              <w:sz w:val="24"/>
              <w:szCs w:val="24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_Toc6402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一、项目背景</w:t>
          </w:r>
          <w:r>
            <w:tab/>
          </w:r>
          <w:r>
            <w:fldChar w:fldCharType="begin"/>
          </w:r>
          <w:r>
            <w:instrText xml:space="preserve"> PAGEREF _Toc6402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259F5BBF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_Toc11709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二、系统功能概述</w:t>
          </w:r>
          <w:r>
            <w:tab/>
          </w:r>
          <w:r>
            <w:fldChar w:fldCharType="begin"/>
          </w:r>
          <w:r>
            <w:instrText xml:space="preserve"> PAGEREF _Toc11709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1D160EE5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_Toc17154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三、系统模块结构</w:t>
          </w:r>
          <w:r>
            <w:tab/>
          </w:r>
          <w:r>
            <w:fldChar w:fldCharType="begin"/>
          </w:r>
          <w:r>
            <w:instrText xml:space="preserve"> PAGEREF _Toc17154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5F0AB81D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_Toc5380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3.1整体模块结构图</w:t>
          </w:r>
          <w:r>
            <w:tab/>
          </w:r>
          <w:r>
            <w:fldChar w:fldCharType="begin"/>
          </w:r>
          <w:r>
            <w:instrText xml:space="preserve"> PAGEREF _Toc5380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3A461F39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_Toc1277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3.2各模块详细功能结构</w:t>
          </w:r>
          <w:r>
            <w:tab/>
          </w:r>
          <w:r>
            <w:fldChar w:fldCharType="begin"/>
          </w:r>
          <w:r>
            <w:instrText xml:space="preserve"> PAGEREF _Toc1277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15CA7595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_Toc28867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3.2.1.登录/注册模块</w:t>
          </w:r>
          <w:r>
            <w:tab/>
          </w:r>
          <w:r>
            <w:fldChar w:fldCharType="begin"/>
          </w:r>
          <w:r>
            <w:instrText xml:space="preserve"> PAGEREF _Toc28867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03FBC3E8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_Toc29005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3.2.2.图书管理模块</w:t>
          </w:r>
          <w:r>
            <w:tab/>
          </w:r>
          <w:r>
            <w:fldChar w:fldCharType="begin"/>
          </w:r>
          <w:r>
            <w:instrText xml:space="preserve"> PAGEREF _Toc29005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56FD8160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_Toc32584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3.2.3.阅读模块</w:t>
          </w:r>
          <w:r>
            <w:tab/>
          </w:r>
          <w:r>
            <w:fldChar w:fldCharType="begin"/>
          </w:r>
          <w:r>
            <w:instrText xml:space="preserve"> PAGEREF _Toc32584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6B1CB3F2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_Toc21757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3.2.4.订单管理模块：</w:t>
          </w:r>
          <w:r>
            <w:tab/>
          </w:r>
          <w:r>
            <w:fldChar w:fldCharType="begin"/>
          </w:r>
          <w:r>
            <w:instrText xml:space="preserve"> PAGEREF _Toc21757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63CC93FB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_Toc2463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3.2.5.下载管理模块：</w:t>
          </w:r>
          <w:r>
            <w:tab/>
          </w:r>
          <w:r>
            <w:fldChar w:fldCharType="begin"/>
          </w:r>
          <w:r>
            <w:instrText xml:space="preserve"> PAGEREF _Toc2463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4AA3E20D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_Toc27754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四、系统用例图</w:t>
          </w:r>
          <w:r>
            <w:tab/>
          </w:r>
          <w:r>
            <w:fldChar w:fldCharType="begin"/>
          </w:r>
          <w:r>
            <w:instrText xml:space="preserve"> PAGEREF _Toc27754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423A662E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_Toc7207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4.1总体用例图</w:t>
          </w:r>
          <w:r>
            <w:tab/>
          </w:r>
          <w:r>
            <w:fldChar w:fldCharType="begin"/>
          </w:r>
          <w:r>
            <w:instrText xml:space="preserve"> PAGEREF _Toc7207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335EE75D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_Toc13831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4.2用例描述</w:t>
          </w:r>
          <w:r>
            <w:tab/>
          </w:r>
          <w:r>
            <w:fldChar w:fldCharType="begin"/>
          </w:r>
          <w:r>
            <w:instrText xml:space="preserve"> PAGEREF _Toc13831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6DD89268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_Toc6354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4.2.1.注册用例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25AC71DE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_Toc7201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4.2.2. 登录用例</w:t>
          </w:r>
          <w:r>
            <w:tab/>
          </w:r>
          <w:r>
            <w:fldChar w:fldCharType="begin"/>
          </w:r>
          <w:r>
            <w:instrText xml:space="preserve"> PAGEREF _Toc7201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121F0F38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_Toc6226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4.2.3. 搜索并浏览图书用例</w:t>
          </w:r>
          <w:r>
            <w:tab/>
          </w:r>
          <w:r>
            <w:fldChar w:fldCharType="begin"/>
          </w:r>
          <w:r>
            <w:instrText xml:space="preserve"> PAGEREF _Toc6226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6FB3A733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_Toc13778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4.2.4. 上传图书用例</w:t>
          </w:r>
          <w:r>
            <w:tab/>
          </w:r>
          <w:r>
            <w:fldChar w:fldCharType="begin"/>
          </w:r>
          <w:r>
            <w:instrText xml:space="preserve"> PAGEREF _Toc13778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3C9DFB28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_Toc31173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4.2.5. 购买图书用例</w:t>
          </w:r>
          <w:r>
            <w:tab/>
          </w:r>
          <w:r>
            <w:fldChar w:fldCharType="begin"/>
          </w:r>
          <w:r>
            <w:instrText xml:space="preserve"> PAGEREF _Toc31173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0E86FAD1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_Toc8329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4.2.6. 在线阅读图书用例</w:t>
          </w:r>
          <w:r>
            <w:tab/>
          </w:r>
          <w:r>
            <w:fldChar w:fldCharType="begin"/>
          </w:r>
          <w:r>
            <w:instrText xml:space="preserve"> PAGEREF _Toc8329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7F425784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_Toc15510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4.2.7. 评论图书用例</w:t>
          </w:r>
          <w:r>
            <w:tab/>
          </w:r>
          <w:r>
            <w:fldChar w:fldCharType="begin"/>
          </w:r>
          <w:r>
            <w:instrText xml:space="preserve"> PAGEREF _Toc15510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6311E12F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_Toc16078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4.2.8. 查看订单用例</w:t>
          </w:r>
          <w:r>
            <w:tab/>
          </w:r>
          <w:r>
            <w:fldChar w:fldCharType="begin"/>
          </w:r>
          <w:r>
            <w:instrText xml:space="preserve"> PAGEREF _Toc16078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22E6D5DA"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_Toc24250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4.2.9. 下载图书用例</w:t>
          </w:r>
          <w:r>
            <w:tab/>
          </w:r>
          <w:r>
            <w:fldChar w:fldCharType="begin"/>
          </w:r>
          <w:r>
            <w:instrText xml:space="preserve"> PAGEREF _Toc24250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08FF48CF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_Toc20012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五、 领域模型</w:t>
          </w:r>
          <w:r>
            <w:tab/>
          </w:r>
          <w:r>
            <w:fldChar w:fldCharType="begin"/>
          </w:r>
          <w:r>
            <w:instrText xml:space="preserve"> PAGEREF _Toc20012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509E7A58"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_Toc2409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shd w:val="pct15" w:color="auto" w:fill="FFFFFF"/>
              <w:lang w:val="en-US" w:eastAsia="zh-CN"/>
            </w:rPr>
            <w:t>六、</w:t>
          </w:r>
          <w:r>
            <w:rPr>
              <w:rFonts w:hint="eastAsia"/>
              <w:shd w:val="pct15" w:color="auto" w:fill="FFFFFF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_Toc2409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1C0799E2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_Toc5478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/>
              <w:lang w:val="en-US" w:eastAsia="zh-CN"/>
            </w:rPr>
            <w:t>6.1</w:t>
          </w:r>
          <w:r>
            <w:rPr>
              <w:rFonts w:hint="eastAsia"/>
            </w:rPr>
            <w:t>系统性能需求</w:t>
          </w:r>
          <w:r>
            <w:tab/>
          </w:r>
          <w:r>
            <w:fldChar w:fldCharType="begin"/>
          </w:r>
          <w:r>
            <w:instrText xml:space="preserve"> PAGEREF _Toc5478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1E6A6386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_Toc26882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6</w:t>
          </w:r>
          <w:r>
            <w:rPr>
              <w:rFonts w:hint="default" w:ascii="Arial" w:hAnsi="Arial" w:eastAsia="黑体" w:cs="宋体"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2</w:t>
          </w:r>
          <w:r>
            <w:rPr>
              <w:rFonts w:hint="eastAsia"/>
            </w:rPr>
            <w:t>维护性需求</w:t>
          </w:r>
          <w:r>
            <w:tab/>
          </w:r>
          <w:r>
            <w:fldChar w:fldCharType="begin"/>
          </w:r>
          <w:r>
            <w:instrText xml:space="preserve"> PAGEREF _Toc26882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5CA07ECD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_Toc13670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6</w:t>
          </w:r>
          <w:r>
            <w:rPr>
              <w:rFonts w:hint="default" w:ascii="Arial" w:hAnsi="Arial" w:eastAsia="黑体" w:cs="宋体"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3</w:t>
          </w:r>
          <w:r>
            <w:rPr>
              <w:rFonts w:hint="eastAsia"/>
            </w:rPr>
            <w:t>可扩展性</w:t>
          </w:r>
          <w:r>
            <w:tab/>
          </w:r>
          <w:r>
            <w:fldChar w:fldCharType="begin"/>
          </w:r>
          <w:r>
            <w:instrText xml:space="preserve"> PAGEREF _Toc13670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38E06247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_Toc12483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6</w:t>
          </w:r>
          <w:r>
            <w:rPr>
              <w:rFonts w:hint="default" w:ascii="Arial" w:hAnsi="Arial" w:eastAsia="黑体" w:cs="宋体"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4</w:t>
          </w:r>
          <w:r>
            <w:rPr>
              <w:rFonts w:hint="eastAsia"/>
            </w:rPr>
            <w:t>可移植性需求</w:t>
          </w:r>
          <w:r>
            <w:tab/>
          </w:r>
          <w:r>
            <w:fldChar w:fldCharType="begin"/>
          </w:r>
          <w:r>
            <w:instrText xml:space="preserve"> PAGEREF _Toc12483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398B45E3"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instrText xml:space="preserve"> HYPERLINK \l _Toc14978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"/>
            </w:rPr>
            <w:fldChar w:fldCharType="separate"/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6</w:t>
          </w:r>
          <w:r>
            <w:rPr>
              <w:rFonts w:hint="default" w:ascii="Arial" w:hAnsi="Arial" w:eastAsia="黑体" w:cs="宋体"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cs="宋体"/>
              <w:kern w:val="2"/>
              <w:szCs w:val="32"/>
              <w:lang w:val="en-US" w:eastAsia="zh-CN" w:bidi="ar-SA"/>
            </w:rPr>
            <w:t>5</w:t>
          </w:r>
          <w:r>
            <w:rPr>
              <w:rFonts w:hint="eastAsia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_Toc14978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  <w:p w14:paraId="45EAB24C">
          <w:pPr>
            <w:keepNext w:val="0"/>
            <w:keepLines w:val="0"/>
            <w:widowControl w:val="0"/>
            <w:suppressLineNumbers w:val="0"/>
            <w:snapToGrid w:val="0"/>
            <w:spacing w:before="60" w:beforeAutospacing="0" w:after="60" w:afterAutospacing="0" w:line="312" w:lineRule="auto"/>
            <w:ind w:left="0" w:right="0"/>
            <w:jc w:val="left"/>
            <w:rPr>
              <w:rFonts w:hint="eastAsia" w:ascii="宋体" w:hAnsi="宋体" w:eastAsia="宋体" w:cs="宋体"/>
              <w:color w:val="333333"/>
              <w:kern w:val="2"/>
              <w:sz w:val="24"/>
              <w:szCs w:val="24"/>
              <w:lang w:val="en-US" w:eastAsia="zh-CN" w:bidi="ar"/>
            </w:rPr>
          </w:pPr>
          <w:r>
            <w:rPr>
              <w:rFonts w:hint="eastAsia" w:ascii="宋体" w:hAnsi="宋体" w:eastAsia="宋体" w:cs="宋体"/>
              <w:color w:val="333333"/>
              <w:kern w:val="2"/>
              <w:szCs w:val="24"/>
              <w:lang w:val="en-US" w:eastAsia="zh-CN" w:bidi="ar"/>
            </w:rPr>
            <w:fldChar w:fldCharType="end"/>
          </w:r>
        </w:p>
      </w:sdtContent>
    </w:sdt>
    <w:p w14:paraId="0E17FC6D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93ED2A7">
      <w:pPr>
        <w:keepNext w:val="0"/>
        <w:keepLines w:val="0"/>
        <w:widowControl w:val="0"/>
        <w:suppressLineNumbers w:val="0"/>
        <w:snapToGrid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</w:p>
    <w:p w14:paraId="61954DD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180897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</w:t>
      </w:r>
    </w:p>
    <w:p w14:paraId="68450BBB">
      <w:pPr>
        <w:pStyle w:val="2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0" w:name="_Toc6402"/>
      <w:r>
        <w:rPr>
          <w:rFonts w:hint="eastAsia" w:ascii="宋体" w:hAnsi="宋体" w:eastAsia="宋体" w:cs="宋体"/>
        </w:rPr>
        <w:t>一、项目背景</w:t>
      </w:r>
      <w:bookmarkEnd w:id="0"/>
    </w:p>
    <w:p w14:paraId="3073829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随着移动互联网的快速发展，人们对于随时随地获取和阅读各类电子图书的需求日益增长。本 Android 在线阅读平台旨在为用户提供了一种便捷、高效的阅读体验，让他们能够轻松浏览、搜索、购买和阅读各类图书，同时支持评论互动、订单管理等功能，满足用户多样化的阅读需求。</w:t>
      </w:r>
    </w:p>
    <w:p w14:paraId="0011B73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35509174">
      <w:pPr>
        <w:pStyle w:val="2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" w:name="_Toc11709"/>
      <w:r>
        <w:rPr>
          <w:rFonts w:hint="eastAsia" w:ascii="宋体" w:hAnsi="宋体" w:eastAsia="宋体" w:cs="宋体"/>
          <w:lang w:val="en-US" w:eastAsia="zh-CN"/>
        </w:rPr>
        <w:t>二、系统功能概述</w:t>
      </w:r>
      <w:bookmarkEnd w:id="1"/>
    </w:p>
    <w:p w14:paraId="0285D27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该 Android 在线阅读平台具备以下主要功能：</w:t>
      </w:r>
    </w:p>
    <w:p w14:paraId="074820DD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1.用户注册与登录：新用户可以通过注册功能创建个人账户，已有用户可登录平台享受服务。</w:t>
      </w:r>
    </w:p>
    <w:p w14:paraId="4BAE4923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2.图书搜索与浏览：用户能够根据关键词搜索图书，也可以在图书列表中浏览所有可用图书，查看图书详情，包括名称、作者、价格和状态（免费 / 付费 / 已购买）等信息。</w:t>
      </w:r>
    </w:p>
    <w:p w14:paraId="5E07F53C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3.图书上传：注册用户可以上传自己的图书，需填写图书名称、作者、价格等信息，并选择文件。</w:t>
      </w:r>
    </w:p>
    <w:p w14:paraId="10E39CCC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4.图书购买：对于付费图书，用户可进行购买操作，购买后即可阅读完整内容。</w:t>
      </w:r>
    </w:p>
    <w:p w14:paraId="28C165D1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5.阅读功能：支持在线阅读图书，以网页形式展示图书内容，并且能够对图书进行评论，分享阅读感受；同时提供下载功能，方便用户离线阅读。</w:t>
      </w:r>
    </w:p>
    <w:p w14:paraId="081C6108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6.订单管理：用户可以查看自己的购买订单记录，了解已购买图书的相关信息。</w:t>
      </w:r>
    </w:p>
    <w:p w14:paraId="203203B7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7.评论互动：用户能够在阅读图书后发表评论，与其他读者交流，每个图书的评论区展示所有用户的评论内容、发布者及评论时间。</w:t>
      </w:r>
    </w:p>
    <w:p w14:paraId="1382692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65A5B600">
      <w:pPr>
        <w:pStyle w:val="2"/>
        <w:bidi w:val="0"/>
        <w:rPr>
          <w:rFonts w:hint="eastAsia" w:ascii="宋体" w:hAnsi="宋体" w:eastAsia="宋体" w:cs="宋体"/>
        </w:rPr>
      </w:pPr>
      <w:bookmarkStart w:id="2" w:name="_Toc17154"/>
      <w:r>
        <w:rPr>
          <w:rFonts w:hint="eastAsia" w:ascii="宋体" w:hAnsi="宋体" w:eastAsia="宋体" w:cs="宋体"/>
          <w:lang w:val="en-US" w:eastAsia="zh-CN"/>
        </w:rPr>
        <w:t>三、系统模块结构</w:t>
      </w:r>
      <w:bookmarkEnd w:id="2"/>
    </w:p>
    <w:p w14:paraId="7175D8C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7FF0A400">
      <w:pPr>
        <w:pStyle w:val="3"/>
        <w:bidi w:val="0"/>
        <w:rPr>
          <w:rFonts w:hint="eastAsia"/>
        </w:rPr>
      </w:pPr>
      <w:bookmarkStart w:id="3" w:name="_Toc5380"/>
      <w:r>
        <w:rPr>
          <w:rFonts w:hint="eastAsia"/>
          <w:lang w:val="en-US" w:eastAsia="zh-CN"/>
        </w:rPr>
        <w:t>3.1整体模块结构图</w:t>
      </w:r>
      <w:bookmarkEnd w:id="3"/>
    </w:p>
    <w:p w14:paraId="5963A19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10156DE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67325" cy="1781175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0594D3A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图1 整体模块结构UML图</w:t>
      </w:r>
    </w:p>
    <w:p w14:paraId="3C8E083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</w:p>
    <w:p w14:paraId="7DBA29F0">
      <w:pPr>
        <w:pStyle w:val="3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4" w:name="_Toc1277"/>
      <w:r>
        <w:rPr>
          <w:rFonts w:hint="eastAsia"/>
          <w:lang w:val="en-US" w:eastAsia="zh-CN"/>
        </w:rPr>
        <w:t>3.2各模块详细功能结构</w:t>
      </w:r>
      <w:bookmarkEnd w:id="4"/>
    </w:p>
    <w:p w14:paraId="0451C659">
      <w:pPr>
        <w:pStyle w:val="4"/>
        <w:bidi w:val="0"/>
        <w:rPr>
          <w:rFonts w:hint="eastAsia"/>
        </w:rPr>
      </w:pPr>
      <w:bookmarkStart w:id="5" w:name="_Toc28867"/>
      <w:r>
        <w:rPr>
          <w:rFonts w:hint="eastAsia"/>
          <w:lang w:val="en-US" w:eastAsia="zh-CN"/>
        </w:rPr>
        <w:t>3.2.1.登录/注册模块</w:t>
      </w:r>
      <w:bookmarkEnd w:id="5"/>
    </w:p>
    <w:p w14:paraId="6238CDD8"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包含登录界面和注册界面，用户输入用户名和密码进行登录验证或注册新账号。</w:t>
      </w:r>
    </w:p>
    <w:p w14:paraId="15BA6D28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</w:p>
    <w:p w14:paraId="2A97AB88">
      <w:pPr>
        <w:pStyle w:val="4"/>
        <w:bidi w:val="0"/>
        <w:rPr>
          <w:rFonts w:hint="eastAsia"/>
        </w:rPr>
      </w:pPr>
      <w:bookmarkStart w:id="6" w:name="_Toc29005"/>
      <w:r>
        <w:rPr>
          <w:rFonts w:hint="eastAsia"/>
          <w:lang w:val="en-US" w:eastAsia="zh-CN"/>
        </w:rPr>
        <w:t>3.2.2.图书管理模块</w:t>
      </w:r>
      <w:bookmarkEnd w:id="6"/>
    </w:p>
    <w:p w14:paraId="45DA4C27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图书搜索子模块：用户在搜索框输入关键词，系统从数据库中检索匹配的图书并展示结果。</w:t>
      </w:r>
    </w:p>
    <w:p w14:paraId="5B85E2D5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图书上传子模块：用户填写图书信息并选择文件，系统将图书数据存储至数据库，文件保存到指定目录。</w:t>
      </w:r>
    </w:p>
    <w:p w14:paraId="282F0688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图书列表展示子模块：以列表形式展示所有图书，每本书显示基本信息，如名称、作者、价格和状态等，用户可点击查看详情。</w:t>
      </w:r>
    </w:p>
    <w:p w14:paraId="341F4317">
      <w:pPr>
        <w:keepNext w:val="0"/>
        <w:keepLines w:val="0"/>
        <w:widowControl w:val="0"/>
        <w:numPr>
          <w:ilvl w:val="0"/>
          <w:numId w:val="0"/>
        </w:numPr>
        <w:suppressLineNumbers w:val="0"/>
        <w:snapToGrid w:val="0"/>
        <w:spacing w:before="0" w:beforeAutospacing="0" w:after="0" w:afterAutospacing="0" w:line="312" w:lineRule="auto"/>
        <w:ind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</w:p>
    <w:p w14:paraId="218D277A">
      <w:pPr>
        <w:pStyle w:val="4"/>
        <w:bidi w:val="0"/>
        <w:rPr>
          <w:rFonts w:hint="eastAsia"/>
        </w:rPr>
      </w:pPr>
      <w:bookmarkStart w:id="7" w:name="_Toc32584"/>
      <w:r>
        <w:rPr>
          <w:rFonts w:hint="eastAsia"/>
          <w:lang w:val="en-US" w:eastAsia="zh-CN"/>
        </w:rPr>
        <w:t>3.2.3.阅读模块</w:t>
      </w:r>
      <w:bookmarkEnd w:id="7"/>
    </w:p>
    <w:p w14:paraId="4A49A79B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在线阅读子模块：通过 WebView 加载图书内容，支持用户在线阅读，同时提供评论按钮，用户可进入评论区发表看法。</w:t>
      </w:r>
    </w:p>
    <w:p w14:paraId="57243077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评论子模块：展示该图书的所有评论，用户可查看他人评论并发表自己的评论，评论内容包括用户名、评论内容和评论时间。</w:t>
      </w:r>
    </w:p>
    <w:p w14:paraId="208EA1B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0C2DBF12">
      <w:pPr>
        <w:pStyle w:val="4"/>
        <w:bidi w:val="0"/>
        <w:rPr>
          <w:rFonts w:hint="eastAsia"/>
          <w:lang w:val="en-US" w:eastAsia="zh-CN"/>
        </w:rPr>
      </w:pPr>
      <w:bookmarkStart w:id="8" w:name="_Toc21757"/>
      <w:r>
        <w:rPr>
          <w:rFonts w:hint="eastAsia"/>
          <w:lang w:val="en-US" w:eastAsia="zh-CN"/>
        </w:rPr>
        <w:t>3.2.4.订单管理模块</w:t>
      </w:r>
      <w:bookmarkEnd w:id="8"/>
    </w:p>
    <w:p w14:paraId="15155B65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展示用户购买图书的订单信息，包括订单编号、图书名称、价格和购买时间等，用户可查看历史订单。</w:t>
      </w:r>
    </w:p>
    <w:p w14:paraId="788DB57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167A4A57">
      <w:pPr>
        <w:pStyle w:val="4"/>
        <w:bidi w:val="0"/>
        <w:rPr>
          <w:rFonts w:hint="eastAsia"/>
          <w:lang w:val="en-US" w:eastAsia="zh-CN"/>
        </w:rPr>
      </w:pPr>
      <w:bookmarkStart w:id="9" w:name="_Toc2463"/>
      <w:r>
        <w:rPr>
          <w:rFonts w:hint="eastAsia"/>
          <w:lang w:val="en-US" w:eastAsia="zh-CN"/>
        </w:rPr>
        <w:t>3.2.5.下载管理模块</w:t>
      </w:r>
      <w:bookmarkEnd w:id="9"/>
    </w:p>
    <w:p w14:paraId="567A3CC6"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>用户可下载已购买的图书，系统将文件保存到指定下载目录，并提示用户下载结果。</w:t>
      </w:r>
    </w:p>
    <w:p w14:paraId="17E9CC3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5D2AABB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</w:p>
    <w:p w14:paraId="27B77E49">
      <w:pPr>
        <w:pStyle w:val="2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0" w:name="_Toc27754"/>
      <w:r>
        <w:rPr>
          <w:rFonts w:hint="eastAsia"/>
          <w:lang w:val="en-US" w:eastAsia="zh-CN"/>
        </w:rPr>
        <w:t>四、系统用例图</w:t>
      </w:r>
      <w:bookmarkEnd w:id="10"/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2FE61BC5">
      <w:pPr>
        <w:pStyle w:val="3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1" w:name="_Toc7207"/>
      <w:r>
        <w:rPr>
          <w:rFonts w:hint="eastAsia"/>
          <w:lang w:val="en-US" w:eastAsia="zh-CN"/>
        </w:rPr>
        <w:t>4.1总体用例图</w:t>
      </w:r>
      <w:bookmarkEnd w:id="11"/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7691244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18255"/>
            <wp:effectExtent l="0" t="0" r="444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图2 整体模用例UML图</w:t>
      </w:r>
    </w:p>
    <w:p w14:paraId="0F79ECF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0AE81852">
      <w:pPr>
        <w:pStyle w:val="3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2" w:name="_Toc13831"/>
      <w:r>
        <w:rPr>
          <w:rFonts w:hint="eastAsia"/>
          <w:lang w:val="en-US" w:eastAsia="zh-CN"/>
        </w:rPr>
        <w:t>4.2用例描述</w:t>
      </w:r>
      <w:bookmarkEnd w:id="12"/>
    </w:p>
    <w:p w14:paraId="2FEC8F46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3" w:name="_Toc6354"/>
      <w:r>
        <w:rPr>
          <w:rFonts w:hint="eastAsia"/>
          <w:lang w:val="en-US" w:eastAsia="zh-CN"/>
        </w:rPr>
        <w:t>4.2.1.注册用例</w:t>
      </w:r>
      <w:bookmarkEnd w:id="13"/>
    </w:p>
    <w:p w14:paraId="4F886CB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2159D58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前置条件：用户未注册，进入注册界面</w:t>
      </w:r>
    </w:p>
    <w:p w14:paraId="44316FA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后置条件：用户成功注册成为平台用户，可进行登录操作</w:t>
      </w:r>
    </w:p>
    <w:p w14:paraId="0028189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用例简述：用户输入用户名、密码和确认密码，系统验证信息完整性及密码一致性，若注册成功，将用户信息存储到数据库；若注册失败（如用户名已存在等），提示用户相应错误信息。</w:t>
      </w:r>
    </w:p>
    <w:p w14:paraId="400FB15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4814570"/>
            <wp:effectExtent l="0" t="0" r="5080" b="508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7E268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图3 注册用例UML图</w:t>
      </w:r>
    </w:p>
    <w:p w14:paraId="34669D41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4" w:name="_Toc7201"/>
      <w:r>
        <w:rPr>
          <w:rFonts w:hint="eastAsia"/>
          <w:lang w:val="en-US" w:eastAsia="zh-CN"/>
        </w:rPr>
        <w:t>4.2.2. 登录用例</w:t>
      </w:r>
      <w:bookmarkEnd w:id="14"/>
    </w:p>
    <w:p w14:paraId="43DE97D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7C25BCA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前置条件：用户已注册，进入登录界面</w:t>
      </w:r>
    </w:p>
    <w:p w14:paraId="07B3ED6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后置条件：用户成功登录进入平台主页，或因用户名或密码错误提示登录失败</w:t>
      </w:r>
    </w:p>
    <w:p w14:paraId="22F38A8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用例简述：用户输入用户名和密码，系统验证用户名和密码是否匹配数据库中的记录，若匹配则登录成功，进入相应功能界面；若不匹配则提示登录失败，并允许用户重新输入。</w:t>
      </w:r>
    </w:p>
    <w:p w14:paraId="4BC67CA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3891915"/>
            <wp:effectExtent l="0" t="0" r="5080" b="381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745A803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图4 登录用例UML图</w:t>
      </w:r>
    </w:p>
    <w:p w14:paraId="0FEEDF88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5" w:name="_Toc6226"/>
      <w:r>
        <w:rPr>
          <w:rFonts w:hint="eastAsia"/>
          <w:lang w:val="en-US" w:eastAsia="zh-CN"/>
        </w:rPr>
        <w:t>4.2.3. 搜索并浏览图书用例</w:t>
      </w:r>
      <w:bookmarkEnd w:id="15"/>
    </w:p>
    <w:p w14:paraId="00947B6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2443A67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前置条件：用户已登录，进入图书列表界面</w:t>
      </w:r>
    </w:p>
    <w:p w14:paraId="76AB405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后置条件：用户查看到搜索结果或图书列表中的图书信息</w:t>
      </w:r>
    </w:p>
    <w:p w14:paraId="7BB609F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可在搜索框输入关键词，系统根据关键词检索图书名称或作者等信息，展示匹配的图书列表；或者用户直接浏览显示的所有图书列表，每本书显示名称、作者、价格和状态等基本信息，用户可点击查看详情。</w:t>
      </w:r>
    </w:p>
    <w:p w14:paraId="2DABAC6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4291330"/>
            <wp:effectExtent l="0" t="0" r="5080" b="444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7D081EE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图5 搜索并浏览图书UML图</w:t>
      </w:r>
    </w:p>
    <w:p w14:paraId="0904C0B2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6" w:name="_Toc13778"/>
      <w:r>
        <w:rPr>
          <w:rFonts w:hint="eastAsia"/>
          <w:lang w:val="en-US" w:eastAsia="zh-CN"/>
        </w:rPr>
        <w:t>4.2.4. 上传图书用例</w:t>
      </w:r>
      <w:bookmarkEnd w:id="16"/>
    </w:p>
    <w:p w14:paraId="2596ECC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主要参与者：用户（注册用户）</w:t>
      </w:r>
    </w:p>
    <w:p w14:paraId="67DB3F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前置条件：用户已登录，进入图书上传界面</w:t>
      </w:r>
    </w:p>
    <w:p w14:paraId="6276A0B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后置条件：图书成功上传至平台可供其他用户查看和购买，或因信息填写不完整等原因提示上传失败</w:t>
      </w:r>
    </w:p>
    <w:p w14:paraId="37A57E6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用例简述：用户填写图书名称、作者、价格等信息，并选择图书文件，系统验证信息完整性，若信息完整则将图书数据存储到数据库，文件保存到指定目录；若信息不完整则提示用户完善信息。</w:t>
      </w:r>
    </w:p>
    <w:p w14:paraId="3387850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4995545"/>
            <wp:effectExtent l="0" t="0" r="5080" b="508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9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7E777D8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图6 购买图书用例UML图</w:t>
      </w:r>
    </w:p>
    <w:p w14:paraId="12FD2AC5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7" w:name="_Toc31173"/>
      <w:r>
        <w:rPr>
          <w:rFonts w:hint="eastAsia"/>
          <w:lang w:val="en-US" w:eastAsia="zh-CN"/>
        </w:rPr>
        <w:t>4.2.5. 购买图书用例</w:t>
      </w:r>
      <w:bookmarkEnd w:id="17"/>
    </w:p>
    <w:p w14:paraId="43B47CA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1A070C8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前置条件：用户已登录，在图书详情页且该书为付费且未被用户购买</w:t>
      </w:r>
    </w:p>
    <w:p w14:paraId="4B5623F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后置条件：购买成功后用户可阅读完整图书，生成订单记录；购买失败提示用户相应错误信息</w:t>
      </w:r>
    </w:p>
    <w:p w14:paraId="5022389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用例简述：用户点击购买按钮，系统处理购买请求，更新数据库中的订单信息和图书购买状态，用户购买后可进入阅读界面阅读完整内容。</w:t>
      </w:r>
    </w:p>
    <w:p w14:paraId="5B77729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3235325"/>
            <wp:effectExtent l="0" t="0" r="5080" b="317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3D7F017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图7 购买图书用例UML图</w:t>
      </w:r>
    </w:p>
    <w:p w14:paraId="65423855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8" w:name="_Toc8329"/>
      <w:r>
        <w:rPr>
          <w:rFonts w:hint="eastAsia"/>
          <w:lang w:val="en-US" w:eastAsia="zh-CN"/>
        </w:rPr>
        <w:t>4.2.6. 在线阅读图书用例</w:t>
      </w:r>
      <w:bookmarkEnd w:id="18"/>
    </w:p>
    <w:p w14:paraId="1902F31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4CC388C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前置条件：用户已登录，购买或该书为免费，进入阅读界面</w:t>
      </w:r>
    </w:p>
    <w:p w14:paraId="4427ED3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后置条件：用户完成阅读操作，可选择评论或下载图书</w:t>
      </w:r>
    </w:p>
    <w:p w14:paraId="6395901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用例简述：系统通过 WebView 加载图书内容并展示给用户，用户可在阅读过程中点击评论按钮进入评论区发表评论。</w:t>
      </w:r>
    </w:p>
    <w:p w14:paraId="7268602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133975" cy="4400550"/>
            <wp:effectExtent l="0" t="0" r="0" b="0"/>
            <wp:docPr id="1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467310E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图8 在线阅读图书用例YML图</w:t>
      </w:r>
    </w:p>
    <w:p w14:paraId="47E8A05F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19" w:name="_Toc15510"/>
      <w:r>
        <w:rPr>
          <w:rFonts w:hint="eastAsia"/>
          <w:lang w:val="en-US" w:eastAsia="zh-CN"/>
        </w:rPr>
        <w:t>4.2.7. 评论图书用例</w:t>
      </w:r>
      <w:bookmarkEnd w:id="19"/>
    </w:p>
    <w:p w14:paraId="3F08664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0E89CCF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前置条件：用户已登录，在阅读界面或图书详情页，该书已被购买或免费</w:t>
      </w:r>
    </w:p>
    <w:p w14:paraId="3053CD8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后置条件：用户成功发表评论，评论显示在该图书的评论区；评论失败提示用户相应信息</w:t>
      </w:r>
    </w:p>
    <w:p w14:paraId="29B29BF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用例简述：用户在评论区输入评论内容，系统验证内容非空后，将评论信息存储到数据库，同时在评论区展示用户的评论内容、用户名和评论时间。</w:t>
      </w:r>
    </w:p>
    <w:p w14:paraId="419CE8B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3710940"/>
            <wp:effectExtent l="0" t="0" r="5080" b="381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图9 评论图书用例UML图</w:t>
      </w:r>
    </w:p>
    <w:p w14:paraId="536F5E6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29123BC0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20" w:name="_Toc16078"/>
      <w:r>
        <w:rPr>
          <w:rFonts w:hint="eastAsia"/>
          <w:lang w:val="en-US" w:eastAsia="zh-CN"/>
        </w:rPr>
        <w:t>4.2.8. 查看订单用例</w:t>
      </w:r>
      <w:bookmarkEnd w:id="20"/>
    </w:p>
    <w:p w14:paraId="26AB597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70D4FB3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前置条件：用户已登录，进入订单管理界面</w:t>
      </w:r>
    </w:p>
    <w:p w14:paraId="68893A4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后置条件：用户查看到自己的订单列表信息</w:t>
      </w:r>
    </w:p>
    <w:p w14:paraId="721EAF8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用例简述：系统从数据库中查询该用户的所有订单记录，包括订单编号、图书名称、价格和购买时间等信息，并以列表形式展示给用户。</w:t>
      </w:r>
    </w:p>
    <w:p w14:paraId="0B1EFCC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1988820"/>
            <wp:effectExtent l="0" t="0" r="5080" b="1905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333333"/>
          <w:kern w:val="2"/>
          <w:sz w:val="24"/>
          <w:szCs w:val="24"/>
          <w:lang w:val="en-US" w:eastAsia="zh-CN" w:bidi="ar"/>
        </w:rPr>
        <w:t>图10 查看订单用例UML图</w:t>
      </w:r>
    </w:p>
    <w:p w14:paraId="4B94A67D">
      <w:pPr>
        <w:pStyle w:val="4"/>
        <w:bidi w:val="0"/>
        <w:rPr>
          <w:rFonts w:hint="eastAsia" w:ascii="宋体" w:hAnsi="宋体" w:eastAsia="宋体" w:cs="宋体"/>
          <w:kern w:val="2"/>
          <w:sz w:val="24"/>
          <w:szCs w:val="24"/>
        </w:rPr>
      </w:pPr>
      <w:bookmarkStart w:id="21" w:name="_Toc24250"/>
      <w:r>
        <w:rPr>
          <w:rFonts w:hint="eastAsia"/>
          <w:lang w:val="en-US" w:eastAsia="zh-CN"/>
        </w:rPr>
        <w:t>4.2.9. 下载图书用例</w:t>
      </w:r>
      <w:bookmarkEnd w:id="21"/>
    </w:p>
    <w:p w14:paraId="5B258CC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主要参与者：用户</w:t>
      </w:r>
    </w:p>
    <w:p w14:paraId="743628D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前置条件：用户已登录，已购买该图书，在阅读界面或图书详情页</w:t>
      </w:r>
    </w:p>
    <w:p w14:paraId="5C3838B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后置条件：图书成功下载至用户设备指定目录，或因文件获取失败等原因提示下载失败</w:t>
      </w:r>
    </w:p>
    <w:p w14:paraId="5E3585F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    用例简述：用户点击下载按钮，系统获取图书文件路径，将文件复制到设备的下载目录，并提示用户下载成功或失败。</w:t>
      </w:r>
    </w:p>
    <w:p w14:paraId="5963C39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3939540"/>
            <wp:effectExtent l="0" t="0" r="5080" b="3810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2"/>
          <w:sz w:val="24"/>
          <w:szCs w:val="24"/>
          <w:lang w:val="en-US" w:eastAsia="zh-CN" w:bidi="ar"/>
        </w:rPr>
        <w:t xml:space="preserve"> </w:t>
      </w:r>
    </w:p>
    <w:p w14:paraId="263CCE5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图11 下载图书用例UML图</w:t>
      </w:r>
    </w:p>
    <w:p w14:paraId="348D40D1"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2" w:name="_Toc20012"/>
      <w:r>
        <w:rPr>
          <w:rFonts w:hint="eastAsia"/>
          <w:lang w:val="en-US" w:eastAsia="zh-CN"/>
        </w:rPr>
        <w:t>领域模型</w:t>
      </w:r>
      <w:bookmarkEnd w:id="22"/>
    </w:p>
    <w:p w14:paraId="368E7290">
      <w:pPr>
        <w:numPr>
          <w:ilvl w:val="0"/>
          <w:numId w:val="0"/>
        </w:numPr>
      </w:pPr>
      <w:r>
        <w:drawing>
          <wp:inline distT="0" distB="0" distL="114300" distR="114300">
            <wp:extent cx="5271770" cy="3009265"/>
            <wp:effectExtent l="0" t="0" r="508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A12B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 数据库模型UML图</w:t>
      </w:r>
    </w:p>
    <w:p w14:paraId="0F24F2EB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A78F7C9"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3" w:name="_Toc237661583"/>
      <w:bookmarkStart w:id="24" w:name="_Toc2409"/>
      <w:bookmarkStart w:id="25" w:name="_Toc237444471"/>
      <w:bookmarkStart w:id="41" w:name="_GoBack"/>
      <w:bookmarkEnd w:id="41"/>
      <w:r>
        <w:rPr>
          <w:rFonts w:hint="eastAsia"/>
          <w:lang w:val="en-US" w:eastAsia="zh-CN"/>
        </w:rPr>
        <w:t>非功能性需求</w:t>
      </w:r>
      <w:bookmarkEnd w:id="23"/>
      <w:bookmarkEnd w:id="24"/>
      <w:bookmarkEnd w:id="25"/>
    </w:p>
    <w:p w14:paraId="16BEA119">
      <w:pPr>
        <w:pStyle w:val="3"/>
        <w:numPr>
          <w:ilvl w:val="1"/>
          <w:numId w:val="0"/>
        </w:numPr>
        <w:ind w:left="390" w:leftChars="0" w:hanging="390" w:firstLineChars="0"/>
        <w:rPr>
          <w:rFonts w:hint="eastAsia"/>
          <w:b w:val="0"/>
        </w:rPr>
      </w:pPr>
      <w:bookmarkStart w:id="26" w:name="_Toc237444472"/>
      <w:bookmarkStart w:id="27" w:name="_Toc5478"/>
      <w:bookmarkStart w:id="28" w:name="_Toc237661584"/>
      <w:r>
        <w:rPr>
          <w:rFonts w:hint="eastAsia"/>
          <w:b w:val="0"/>
          <w:lang w:val="en-US" w:eastAsia="zh-CN"/>
        </w:rPr>
        <w:t>6.1</w:t>
      </w:r>
      <w:r>
        <w:rPr>
          <w:rFonts w:hint="eastAsia"/>
          <w:b w:val="0"/>
        </w:rPr>
        <w:t>系统性能需求</w:t>
      </w:r>
      <w:bookmarkEnd w:id="26"/>
      <w:bookmarkEnd w:id="27"/>
      <w:bookmarkEnd w:id="28"/>
    </w:p>
    <w:p w14:paraId="5702EC00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(1)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时间特性</w:t>
      </w:r>
    </w:p>
    <w:p w14:paraId="30A652C3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客户操作响应时间：平均1.5秒</w:t>
      </w:r>
    </w:p>
    <w:p w14:paraId="46F0B522">
      <w:pPr>
        <w:pStyle w:val="3"/>
        <w:numPr>
          <w:ilvl w:val="1"/>
          <w:numId w:val="0"/>
        </w:numPr>
        <w:ind w:left="390" w:leftChars="0" w:hanging="390" w:firstLineChars="0"/>
        <w:rPr>
          <w:rFonts w:hint="eastAsia"/>
          <w:b w:val="0"/>
        </w:rPr>
      </w:pPr>
      <w:bookmarkStart w:id="29" w:name="_Toc26882"/>
      <w:bookmarkStart w:id="30" w:name="_Toc237444474"/>
      <w:bookmarkStart w:id="31" w:name="_Toc237661586"/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6</w:t>
      </w:r>
      <w:r>
        <w:rPr>
          <w:rFonts w:hint="default" w:ascii="Arial" w:hAnsi="Arial" w:eastAsia="黑体" w:cs="宋体"/>
          <w:b w:val="0"/>
          <w:color w:val="333333"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2</w:t>
      </w:r>
      <w:r>
        <w:rPr>
          <w:rFonts w:hint="eastAsia"/>
          <w:b w:val="0"/>
        </w:rPr>
        <w:t>维护性需求</w:t>
      </w:r>
      <w:bookmarkEnd w:id="29"/>
      <w:bookmarkEnd w:id="30"/>
      <w:bookmarkEnd w:id="31"/>
    </w:p>
    <w:p w14:paraId="7F43FDD1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（1）提供所有模块列表／文件列表</w:t>
      </w:r>
    </w:p>
    <w:p w14:paraId="0D2D940F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（2）在源程序中，注解完整</w:t>
      </w:r>
    </w:p>
    <w:p w14:paraId="6A6F65E8">
      <w:pPr>
        <w:pStyle w:val="3"/>
        <w:numPr>
          <w:ilvl w:val="1"/>
          <w:numId w:val="0"/>
        </w:numPr>
        <w:ind w:left="390" w:leftChars="0" w:hanging="390" w:firstLineChars="0"/>
        <w:rPr>
          <w:rFonts w:hint="eastAsia"/>
          <w:b w:val="0"/>
        </w:rPr>
      </w:pPr>
      <w:bookmarkStart w:id="32" w:name="_Toc237444475"/>
      <w:bookmarkStart w:id="33" w:name="_Toc13670"/>
      <w:bookmarkStart w:id="34" w:name="_Toc237661587"/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6</w:t>
      </w:r>
      <w:r>
        <w:rPr>
          <w:rFonts w:hint="default" w:ascii="Arial" w:hAnsi="Arial" w:eastAsia="黑体" w:cs="宋体"/>
          <w:b w:val="0"/>
          <w:color w:val="333333"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3</w:t>
      </w:r>
      <w:r>
        <w:rPr>
          <w:rFonts w:hint="eastAsia"/>
          <w:b w:val="0"/>
        </w:rPr>
        <w:t>可扩展性</w:t>
      </w:r>
      <w:bookmarkEnd w:id="32"/>
      <w:bookmarkEnd w:id="33"/>
      <w:bookmarkEnd w:id="34"/>
    </w:p>
    <w:p w14:paraId="6732F92A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软件具有较好的可扩展性，主要模块之间通过符合MVC架构的接口调用。</w:t>
      </w:r>
    </w:p>
    <w:p w14:paraId="2CD264BE">
      <w:pPr>
        <w:pStyle w:val="3"/>
        <w:numPr>
          <w:ilvl w:val="1"/>
          <w:numId w:val="0"/>
        </w:numPr>
        <w:ind w:left="390" w:leftChars="0" w:hanging="390" w:firstLineChars="0"/>
        <w:rPr>
          <w:rFonts w:hint="eastAsia"/>
          <w:b w:val="0"/>
        </w:rPr>
      </w:pPr>
      <w:bookmarkStart w:id="35" w:name="_Toc12483"/>
      <w:bookmarkStart w:id="36" w:name="_Toc237444476"/>
      <w:bookmarkStart w:id="37" w:name="_Toc237661588"/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6</w:t>
      </w:r>
      <w:r>
        <w:rPr>
          <w:rFonts w:hint="default" w:ascii="Arial" w:hAnsi="Arial" w:eastAsia="黑体" w:cs="宋体"/>
          <w:b w:val="0"/>
          <w:color w:val="333333"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4</w:t>
      </w:r>
      <w:r>
        <w:rPr>
          <w:rFonts w:hint="eastAsia"/>
          <w:b w:val="0"/>
        </w:rPr>
        <w:t>可移植性需求</w:t>
      </w:r>
      <w:bookmarkEnd w:id="35"/>
      <w:bookmarkEnd w:id="36"/>
      <w:bookmarkEnd w:id="37"/>
    </w:p>
    <w:p w14:paraId="07E99733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系统应用程序可跨平台移植，数据库不做可移植性需求</w:t>
      </w:r>
    </w:p>
    <w:p w14:paraId="3786828B">
      <w:pPr>
        <w:pStyle w:val="3"/>
        <w:numPr>
          <w:ilvl w:val="1"/>
          <w:numId w:val="0"/>
        </w:numPr>
        <w:ind w:left="390" w:leftChars="0" w:hanging="390" w:firstLineChars="0"/>
        <w:rPr>
          <w:rFonts w:hint="eastAsia"/>
          <w:b w:val="0"/>
        </w:rPr>
      </w:pPr>
      <w:bookmarkStart w:id="38" w:name="_Toc237661590"/>
      <w:bookmarkStart w:id="39" w:name="_Toc237444478"/>
      <w:bookmarkStart w:id="40" w:name="_Toc14978"/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6</w:t>
      </w:r>
      <w:r>
        <w:rPr>
          <w:rFonts w:hint="default" w:ascii="Arial" w:hAnsi="Arial" w:eastAsia="黑体" w:cs="宋体"/>
          <w:b w:val="0"/>
          <w:color w:val="333333"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cs="宋体"/>
          <w:b w:val="0"/>
          <w:color w:val="333333"/>
          <w:kern w:val="2"/>
          <w:sz w:val="32"/>
          <w:szCs w:val="32"/>
          <w:lang w:val="en-US" w:eastAsia="zh-CN" w:bidi="ar-SA"/>
        </w:rPr>
        <w:t>5</w:t>
      </w:r>
      <w:r>
        <w:rPr>
          <w:rFonts w:hint="eastAsia"/>
          <w:b w:val="0"/>
        </w:rPr>
        <w:t>用户界面</w:t>
      </w:r>
      <w:bookmarkEnd w:id="38"/>
      <w:bookmarkEnd w:id="39"/>
      <w:bookmarkEnd w:id="40"/>
    </w:p>
    <w:p w14:paraId="6FD79430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人机界面，采用全可视化图形界面</w:t>
      </w:r>
    </w:p>
    <w:p w14:paraId="32DA2560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界面简洁、友好</w:t>
      </w:r>
    </w:p>
    <w:p w14:paraId="38FE23BA">
      <w:pPr>
        <w:spacing w:line="360" w:lineRule="auto"/>
        <w:ind w:firstLine="540" w:firstLineChars="225"/>
        <w:rPr>
          <w:rFonts w:hint="eastAsia"/>
          <w:sz w:val="24"/>
        </w:rPr>
      </w:pPr>
      <w:r>
        <w:rPr>
          <w:rFonts w:hint="eastAsia"/>
          <w:sz w:val="24"/>
        </w:rPr>
        <w:t>对主要操作给予提示信息，对易曲解操作，给予选择性提示。</w:t>
      </w:r>
    </w:p>
    <w:p w14:paraId="21129E1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大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324C5"/>
    <w:multiLevelType w:val="singleLevel"/>
    <w:tmpl w:val="000324C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96D008D"/>
    <w:multiLevelType w:val="multilevel"/>
    <w:tmpl w:val="296D008D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9CF9F65"/>
    <w:multiLevelType w:val="singleLevel"/>
    <w:tmpl w:val="39CF9F6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C27B120"/>
    <w:multiLevelType w:val="singleLevel"/>
    <w:tmpl w:val="5C27B12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2"/>
  </w:compat>
  <w:rsids>
    <w:rsidRoot w:val="00796BA8"/>
    <w:rsid w:val="00796BA8"/>
    <w:rsid w:val="008E5573"/>
    <w:rsid w:val="0B704CE2"/>
    <w:rsid w:val="17437E4A"/>
    <w:rsid w:val="473A266C"/>
    <w:rsid w:val="504803E0"/>
    <w:rsid w:val="5E25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</w:pPr>
    <w:rPr>
      <w:rFonts w:ascii="等线" w:hAnsi="等线" w:eastAsia="宋体" w:cs="宋体"/>
      <w:color w:val="333333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suppressLineNumbers w:val="0"/>
      <w:spacing w:before="260" w:beforeLines="0" w:beforeAutospacing="0" w:after="220" w:afterLines="0" w:afterAutospacing="0"/>
      <w:jc w:val="both"/>
      <w:outlineLvl w:val="0"/>
    </w:pPr>
    <w:rPr>
      <w:rFonts w:ascii="Arial" w:hAnsi="Arial" w:eastAsia="宋体" w:cs="Times New Roman"/>
      <w:b/>
      <w:bCs/>
      <w:kern w:val="44"/>
      <w:sz w:val="44"/>
      <w:szCs w:val="36"/>
      <w:lang w:bidi="ar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qFormat/>
    <w:uiPriority w:val="0"/>
    <w:pPr>
      <w:numPr>
        <w:ilvl w:val="4"/>
        <w:numId w:val="1"/>
      </w:numPr>
      <w:spacing w:before="240" w:after="120"/>
      <w:outlineLvl w:val="4"/>
    </w:pPr>
    <w:rPr>
      <w:rFonts w:ascii="Arial Narrow" w:hAnsi="Arial Narrow"/>
      <w:b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7">
    <w:name w:val="Plain Text"/>
    <w:basedOn w:val="1"/>
    <w:link w:val="15"/>
    <w:qFormat/>
    <w:uiPriority w:val="0"/>
    <w:pPr>
      <w:snapToGrid/>
      <w:spacing w:before="0" w:after="0" w:line="240" w:lineRule="auto"/>
      <w:jc w:val="both"/>
    </w:pPr>
    <w:rPr>
      <w:rFonts w:ascii="宋体" w:hAnsi="Courier New" w:eastAsia="微软雅黑" w:cs="Courier New"/>
      <w:color w:val="auto"/>
      <w:kern w:val="0"/>
      <w:szCs w:val="21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1">
    <w:name w:val="Normal (Web)"/>
    <w:basedOn w:val="1"/>
    <w:semiHidden/>
    <w:unhideWhenUsed/>
    <w:qFormat/>
    <w:uiPriority w:val="99"/>
    <w:rPr>
      <w:sz w:val="24"/>
    </w:rPr>
  </w:style>
  <w:style w:type="character" w:styleId="14">
    <w:name w:val="page number"/>
    <w:basedOn w:val="13"/>
    <w:qFormat/>
    <w:uiPriority w:val="0"/>
  </w:style>
  <w:style w:type="character" w:customStyle="1" w:styleId="15">
    <w:name w:val="纯文本 Char"/>
    <w:basedOn w:val="13"/>
    <w:link w:val="7"/>
    <w:qFormat/>
    <w:uiPriority w:val="0"/>
    <w:rPr>
      <w:rFonts w:ascii="宋体" w:hAnsi="Courier New" w:eastAsia="微软雅黑" w:cs="Courier New"/>
      <w:kern w:val="0"/>
      <w:sz w:val="22"/>
      <w:szCs w:val="21"/>
    </w:rPr>
  </w:style>
  <w:style w:type="paragraph" w:customStyle="1" w:styleId="16">
    <w:name w:val=" Char Char Char Char Char Char1"/>
    <w:basedOn w:val="5"/>
    <w:qFormat/>
    <w:uiPriority w:val="0"/>
    <w:pPr>
      <w:keepLines/>
      <w:widowControl/>
      <w:numPr>
        <w:ilvl w:val="4"/>
        <w:numId w:val="0"/>
      </w:numPr>
      <w:tabs>
        <w:tab w:val="left" w:pos="1701"/>
        <w:tab w:val="clear" w:pos="1008"/>
      </w:tabs>
      <w:spacing w:after="160" w:line="240" w:lineRule="exact"/>
      <w:ind w:left="1701" w:hanging="850"/>
      <w:jc w:val="left"/>
    </w:pPr>
    <w:rPr>
      <w:snapToGrid w:val="0"/>
      <w:kern w:val="20"/>
      <w:sz w:val="22"/>
      <w:szCs w:val="20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../NUL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2812</Words>
  <Characters>3105</Characters>
  <Lines>1</Lines>
  <Paragraphs>1</Paragraphs>
  <TotalTime>1</TotalTime>
  <ScaleCrop>false</ScaleCrop>
  <LinksUpToDate>false</LinksUpToDate>
  <CharactersWithSpaces>3498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2022-05-30T02:57:00Z</dcterms:created>
  <dc:creator>Administrator</dc:creator>
  <cp:lastModifiedBy>Mr.W</cp:lastModifiedBy>
  <dcterms:modified xsi:type="dcterms:W3CDTF">2025-05-13T12:47:41Z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eyJoZGlkIjoiOTc3M2Y5NzIzMDFlZjAyY2Q4Njk5ODkyYjFjNzBiNTQiLCJ1c2VySWQiOiIxMDcyNjQ3MzQ4In0=</vt:lpwstr>
  </property>
  <property fmtid="{D5CDD505-2E9C-101B-9397-08002B2CF9AE}" pid="3" name="KSOProductBuildVer">
    <vt:lpwstr>2052-12.1.0.20784</vt:lpwstr>
  </property>
  <property fmtid="{D5CDD505-2E9C-101B-9397-08002B2CF9AE}" pid="4" name="ICV">
    <vt:lpwstr>952636A0FF24499CAFF93F33522C5921_12</vt:lpwstr>
  </property>
</Properties>
</file>