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3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90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фывыфвфыв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>ыфвыфв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>фывфывфыв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2024-12-12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фывфыв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фывыф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фывыф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фывыфв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M3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123123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Гибридный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>фывыфв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>2024-12-04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фывфы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 xml:space="preserve">фывфыв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2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8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24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394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89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237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3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3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7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7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29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tbl>
      <w:tblPr>
        <w:tblW w:w="955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3238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Fonts w:ascii="Times New Roman" w:hAnsi="Times New Roman"/>
                <w:rtl w:val="0"/>
              </w:rP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38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216" w:hanging="216"/>
        <w:jc w:val="center"/>
        <w:outlineLvl w:val="0"/>
        <w:rPr>
          <w:b w:val="1"/>
          <w:bCs w:val="1"/>
        </w:rPr>
      </w:pP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