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A922D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A922DD"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D82595">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D82595">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D82595">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D82595">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 xml:space="preserve">Поиск по </w:t>
      </w:r>
      <w:proofErr w:type="spellStart"/>
      <w:r>
        <w:t>геолокации</w:t>
      </w:r>
      <w:proofErr w:type="spellEnd"/>
      <w:r>
        <w:t>.</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proofErr w:type="spellStart"/>
      <w:r w:rsidR="00DD2F1A">
        <w:rPr>
          <w:lang w:val="en-US"/>
        </w:rPr>
        <w:t>Eventbrite</w:t>
      </w:r>
      <w:proofErr w:type="spellEnd"/>
    </w:p>
    <w:p w:rsidR="000D28C0" w:rsidRDefault="000D28C0" w:rsidP="00D82595">
      <w:pPr>
        <w:pStyle w:val="0"/>
      </w:pPr>
    </w:p>
    <w:p w:rsidR="00DD2F1A" w:rsidRDefault="00DD2F1A" w:rsidP="00D82595">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proofErr w:type="spellStart"/>
      <w:r>
        <w:rPr>
          <w:lang w:val="en-US"/>
        </w:rPr>
        <w:t>TicketLeap</w:t>
      </w:r>
      <w:proofErr w:type="spellEnd"/>
    </w:p>
    <w:p w:rsidR="00DD2F1A" w:rsidRPr="000D28C0" w:rsidRDefault="00DD2F1A" w:rsidP="00D82595">
      <w:pPr>
        <w:pStyle w:val="6"/>
        <w:spacing w:line="360" w:lineRule="auto"/>
      </w:pPr>
    </w:p>
    <w:p w:rsidR="00CA0B56" w:rsidRDefault="00CA0B56" w:rsidP="00CA0B56">
      <w:pPr>
        <w:pStyle w:val="21"/>
        <w:spacing w:line="360" w:lineRule="auto"/>
      </w:pPr>
      <w:r>
        <w:t xml:space="preserve">1.3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proofErr w:type="spellStart"/>
      <w:r w:rsidRPr="007B0211">
        <w:rPr>
          <w:rFonts w:ascii="Times New Roman" w:eastAsia="Times New Roman" w:hAnsi="Times New Roman" w:cs="Times New Roman"/>
          <w:color w:val="000000"/>
          <w:sz w:val="28"/>
          <w:szCs w:val="28"/>
          <w:lang w:val="en-US" w:eastAsia="zh-CN"/>
        </w:rPr>
        <w:t>tf</w:t>
      </w:r>
      <w:proofErr w:type="spellEnd"/>
      <w:r w:rsidRPr="007B0211">
        <w:rPr>
          <w:rFonts w:ascii="Times New Roman" w:eastAsia="Times New Roman" w:hAnsi="Times New Roman" w:cs="Times New Roman"/>
          <w:color w:val="000000"/>
          <w:sz w:val="28"/>
          <w:szCs w:val="28"/>
          <w:lang w:eastAsia="zh-CN"/>
        </w:rPr>
        <w:t>-</w:t>
      </w:r>
      <w:proofErr w:type="spellStart"/>
      <w:r w:rsidRPr="007B0211">
        <w:rPr>
          <w:rFonts w:ascii="Times New Roman" w:eastAsia="Times New Roman" w:hAnsi="Times New Roman" w:cs="Times New Roman"/>
          <w:color w:val="000000"/>
          <w:sz w:val="28"/>
          <w:szCs w:val="28"/>
          <w:lang w:val="en-US" w:eastAsia="zh-CN"/>
        </w:rPr>
        <w:t>idf</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w:t>
      </w:r>
      <w:proofErr w:type="spellStart"/>
      <w:r>
        <w:rPr>
          <w:rFonts w:ascii="Times New Roman" w:eastAsia="Times New Roman" w:hAnsi="Times New Roman" w:cs="Times New Roman"/>
          <w:color w:val="000000"/>
          <w:sz w:val="28"/>
          <w:szCs w:val="28"/>
          <w:lang w:eastAsia="zh-CN"/>
        </w:rPr>
        <w:t>смайлы</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эмодзи</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эмотиконы</w:t>
      </w:r>
      <w:proofErr w:type="spellEnd"/>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 xml:space="preserve">Отличительной особенностью </w:t>
      </w:r>
      <w:proofErr w:type="spellStart"/>
      <w:r>
        <w:rPr>
          <w:rFonts w:ascii="Times New Roman" w:eastAsia="Times New Roman" w:hAnsi="Times New Roman" w:cs="Times New Roman"/>
          <w:color w:val="000000"/>
          <w:sz w:val="28"/>
          <w:szCs w:val="28"/>
          <w:lang w:eastAsia="zh-CN"/>
        </w:rPr>
        <w:t>смайло</w:t>
      </w:r>
      <w:proofErr w:type="spellEnd"/>
      <w:r>
        <w:rPr>
          <w:rFonts w:ascii="Times New Roman" w:eastAsia="Times New Roman" w:hAnsi="Times New Roman" w:cs="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proofErr w:type="spellStart"/>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ы</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 xml:space="preserve">В публичных источниках не было найдено исследований, в которых анализировалось совместное использование лексически словарей и словарей </w:t>
      </w:r>
      <w:proofErr w:type="spellStart"/>
      <w:r>
        <w:rPr>
          <w:rFonts w:ascii="Times New Roman" w:eastAsia="Times New Roman" w:hAnsi="Times New Roman" w:cs="Times New Roman"/>
          <w:color w:val="000000"/>
          <w:sz w:val="28"/>
          <w:szCs w:val="28"/>
          <w:lang w:eastAsia="zh-CN"/>
        </w:rPr>
        <w:t>смайлов</w:t>
      </w:r>
      <w:proofErr w:type="spellEnd"/>
      <w:r>
        <w:rPr>
          <w:rFonts w:ascii="Times New Roman" w:eastAsia="Times New Roman" w:hAnsi="Times New Roman" w:cs="Times New Roman"/>
          <w:color w:val="000000"/>
          <w:sz w:val="28"/>
          <w:szCs w:val="28"/>
          <w:lang w:eastAsia="zh-CN"/>
        </w:rPr>
        <w:t xml:space="preserve">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cs="Times New Roman"/>
          <w:sz w:val="28"/>
        </w:rPr>
      </w:pPr>
      <w:r>
        <w:rPr>
          <w:rFonts w:ascii="Times New Roman" w:hAnsi="Times New Roman" w:cs="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cs="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cs="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cs="Times New Roman"/>
          <w:sz w:val="28"/>
        </w:rPr>
        <w:t>директориями</w:t>
      </w:r>
      <w:r w:rsidR="00E2444A" w:rsidRPr="00E2444A">
        <w:rPr>
          <w:rFonts w:ascii="Times New Roman" w:hAnsi="Times New Roman" w:cs="Times New Roman"/>
          <w:sz w:val="28"/>
        </w:rPr>
        <w:t xml:space="preserve"> для</w:t>
      </w:r>
      <w:r w:rsidR="00E2444A">
        <w:rPr>
          <w:rFonts w:ascii="Times New Roman" w:hAnsi="Times New Roman" w:cs="Times New Roman"/>
          <w:sz w:val="28"/>
        </w:rPr>
        <w:t xml:space="preserve"> компонентов, контейнеров и т.д</w:t>
      </w:r>
      <w:r w:rsidR="00E2444A" w:rsidRPr="00E2444A">
        <w:rPr>
          <w:rFonts w:ascii="Times New Roman" w:hAnsi="Times New Roman" w:cs="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cs="Times New Roman"/>
          <w:sz w:val="28"/>
        </w:rPr>
        <w:t xml:space="preserve"> Изначально разрабатываемое</w:t>
      </w:r>
      <w:r w:rsidR="00E2444A" w:rsidRPr="00E2444A">
        <w:rPr>
          <w:rFonts w:ascii="Times New Roman" w:hAnsi="Times New Roman" w:cs="Times New Roman"/>
          <w:sz w:val="28"/>
        </w:rPr>
        <w:t xml:space="preserve"> с фрактальной структур</w:t>
      </w:r>
      <w:r w:rsidR="00E2444A">
        <w:rPr>
          <w:rFonts w:ascii="Times New Roman" w:hAnsi="Times New Roman" w:cs="Times New Roman"/>
          <w:sz w:val="28"/>
        </w:rPr>
        <w:t xml:space="preserve">ой </w:t>
      </w:r>
      <w:r w:rsidR="00E2444A" w:rsidRPr="00E2444A">
        <w:rPr>
          <w:rFonts w:ascii="Times New Roman" w:hAnsi="Times New Roman" w:cs="Times New Roman"/>
          <w:sz w:val="28"/>
        </w:rPr>
        <w:t xml:space="preserve">приложение может органично управлять своей архитектурой </w:t>
      </w:r>
      <w:r w:rsidR="00E2444A">
        <w:rPr>
          <w:rFonts w:ascii="Times New Roman" w:hAnsi="Times New Roman" w:cs="Times New Roman"/>
          <w:sz w:val="28"/>
        </w:rPr>
        <w:t xml:space="preserve">с самого начала процесса разработки. </w:t>
      </w:r>
      <w:r w:rsidR="00E2444A" w:rsidRPr="00E2444A">
        <w:rPr>
          <w:rFonts w:ascii="Times New Roman" w:hAnsi="Times New Roman" w:cs="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cs="Times New Roman"/>
          <w:sz w:val="28"/>
        </w:rPr>
      </w:pPr>
      <w:r>
        <w:rPr>
          <w:rFonts w:ascii="Times New Roman" w:hAnsi="Times New Roman" w:cs="Times New Roman"/>
          <w:sz w:val="28"/>
        </w:rPr>
        <w:t>Маршруты можно разделять в блоки (</w:t>
      </w:r>
      <w:r>
        <w:rPr>
          <w:rFonts w:ascii="Times New Roman" w:hAnsi="Times New Roman" w:cs="Times New Roman"/>
          <w:sz w:val="28"/>
          <w:lang w:val="en-US"/>
        </w:rPr>
        <w:t>chunks</w:t>
      </w:r>
      <w:r>
        <w:rPr>
          <w:rFonts w:ascii="Times New Roman" w:hAnsi="Times New Roman" w:cs="Times New Roman"/>
          <w:sz w:val="28"/>
        </w:rPr>
        <w:t xml:space="preserve">) используя алгоритмы разделения и слияния кода. </w:t>
      </w:r>
      <w:r w:rsidRPr="00E2444A">
        <w:rPr>
          <w:rFonts w:ascii="Times New Roman" w:hAnsi="Times New Roman" w:cs="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cs="Times New Roman"/>
          <w:sz w:val="28"/>
        </w:rPr>
      </w:pPr>
      <w:r w:rsidRPr="00E2444A">
        <w:rPr>
          <w:rFonts w:ascii="Times New Roman" w:hAnsi="Times New Roman" w:cs="Times New Roman"/>
          <w:sz w:val="28"/>
        </w:rPr>
        <w:t>Поскольку логика является автономной, маршруты можно легко разбить на отде</w:t>
      </w:r>
      <w:r>
        <w:rPr>
          <w:rFonts w:ascii="Times New Roman" w:hAnsi="Times New Roman" w:cs="Times New Roman"/>
          <w:sz w:val="28"/>
        </w:rPr>
        <w:t xml:space="preserve">льные </w:t>
      </w:r>
      <w:proofErr w:type="spellStart"/>
      <w:r>
        <w:rPr>
          <w:rFonts w:ascii="Times New Roman" w:hAnsi="Times New Roman" w:cs="Times New Roman"/>
          <w:sz w:val="28"/>
        </w:rPr>
        <w:t>репозитории</w:t>
      </w:r>
      <w:proofErr w:type="spellEnd"/>
      <w:r>
        <w:rPr>
          <w:rFonts w:ascii="Times New Roman" w:hAnsi="Times New Roman" w:cs="Times New Roman"/>
          <w:sz w:val="28"/>
        </w:rPr>
        <w:t xml:space="preserve"> и осуществить привязку приложению как отдельной компоненты</w:t>
      </w:r>
      <w:r w:rsidRPr="00E2444A">
        <w:rPr>
          <w:rFonts w:ascii="Times New Roman" w:hAnsi="Times New Roman" w:cs="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cs="Times New Roman"/>
          <w:sz w:val="28"/>
        </w:rPr>
      </w:pPr>
      <w:r>
        <w:rPr>
          <w:rFonts w:ascii="Times New Roman" w:hAnsi="Times New Roman" w:cs="Times New Roman"/>
          <w:sz w:val="28"/>
        </w:rPr>
        <w:t xml:space="preserve">Фрактальная структура </w:t>
      </w:r>
      <w:r w:rsidR="005C7527">
        <w:rPr>
          <w:rFonts w:ascii="Times New Roman" w:hAnsi="Times New Roman" w:cs="Times New Roman"/>
          <w:sz w:val="28"/>
        </w:rPr>
        <w:t>состоит из трёх</w:t>
      </w:r>
      <w:r>
        <w:rPr>
          <w:rFonts w:ascii="Times New Roman" w:hAnsi="Times New Roman" w:cs="Times New Roman"/>
          <w:sz w:val="28"/>
        </w:rPr>
        <w:t xml:space="preserve"> основны</w:t>
      </w:r>
      <w:r w:rsidR="005C7527">
        <w:rPr>
          <w:rFonts w:ascii="Times New Roman" w:hAnsi="Times New Roman" w:cs="Times New Roman"/>
          <w:sz w:val="28"/>
        </w:rPr>
        <w:t>х компонентов</w:t>
      </w:r>
      <w:r>
        <w:rPr>
          <w:rFonts w:ascii="Times New Roman" w:hAnsi="Times New Roman" w:cs="Times New Roman"/>
          <w:sz w:val="28"/>
        </w:rPr>
        <w:t>:</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Ствол – один для всего приложения, является маршрутизатором.</w:t>
      </w:r>
      <w:r w:rsidRPr="000F6E47">
        <w:rPr>
          <w:rFonts w:ascii="Times New Roman" w:hAnsi="Times New Roman" w:cs="Times New Roman"/>
          <w:sz w:val="28"/>
        </w:rPr>
        <w:t xml:space="preserve"> </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cs="Times New Roman"/>
          <w:sz w:val="28"/>
        </w:rPr>
      </w:pPr>
      <w:r>
        <w:rPr>
          <w:rFonts w:ascii="Times New Roman" w:hAnsi="Times New Roman" w:cs="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sidRPr="005C7527">
        <w:rPr>
          <w:rFonts w:ascii="Times New Roman" w:hAnsi="Times New Roman" w:cs="Times New Roman"/>
          <w:sz w:val="28"/>
        </w:rPr>
        <w:t xml:space="preserve"> Модуль динамического подключения обработчиков событий </w:t>
      </w:r>
      <w:r>
        <w:rPr>
          <w:rFonts w:ascii="Times New Roman" w:hAnsi="Times New Roman" w:cs="Times New Roman"/>
          <w:sz w:val="28"/>
          <w:lang w:val="en-US"/>
        </w:rPr>
        <w:t>reducers</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Модуль инициализации хранилища данных </w:t>
      </w:r>
      <w:r>
        <w:rPr>
          <w:rFonts w:ascii="Times New Roman" w:hAnsi="Times New Roman" w:cs="Times New Roman"/>
          <w:sz w:val="28"/>
          <w:lang w:val="en-US"/>
        </w:rPr>
        <w:t>create</w:t>
      </w:r>
      <w:proofErr w:type="spellStart"/>
      <w:r>
        <w:rPr>
          <w:rFonts w:ascii="Times New Roman" w:hAnsi="Times New Roman" w:cs="Times New Roman"/>
          <w:sz w:val="28"/>
        </w:rPr>
        <w:t>Store</w:t>
      </w:r>
      <w:proofErr w:type="spellEnd"/>
      <w:r>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Основная страница приложения </w:t>
      </w:r>
      <w:r>
        <w:rPr>
          <w:rFonts w:ascii="Times New Roman" w:hAnsi="Times New Roman" w:cs="Times New Roman"/>
          <w:sz w:val="28"/>
          <w:lang w:val="en-US"/>
        </w:rPr>
        <w:t>index</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0F6E4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Модуль загрузки компонентов приложения</w:t>
      </w:r>
      <w:r w:rsidRPr="005C7527">
        <w:rPr>
          <w:rFonts w:ascii="Times New Roman" w:hAnsi="Times New Roman" w:cs="Times New Roman"/>
          <w:sz w:val="28"/>
        </w:rPr>
        <w:t xml:space="preserve"> </w:t>
      </w:r>
      <w:r>
        <w:rPr>
          <w:rFonts w:ascii="Times New Roman" w:hAnsi="Times New Roman" w:cs="Times New Roman"/>
          <w:sz w:val="28"/>
          <w:lang w:val="en-US"/>
        </w:rPr>
        <w:t>main</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Базовый контейнер приложения </w:t>
      </w:r>
      <w:r>
        <w:rPr>
          <w:rFonts w:ascii="Times New Roman" w:hAnsi="Times New Roman" w:cs="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Набор общих для всех маршрутов компонент в директории</w:t>
      </w:r>
      <w:r w:rsidRPr="005C7527">
        <w:rPr>
          <w:rFonts w:ascii="Times New Roman" w:hAnsi="Times New Roman" w:cs="Times New Roman"/>
          <w:sz w:val="28"/>
        </w:rPr>
        <w:t xml:space="preserve"> /</w:t>
      </w:r>
      <w:r>
        <w:rPr>
          <w:rFonts w:ascii="Times New Roman" w:hAnsi="Times New Roman" w:cs="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Макет приложения в директории </w:t>
      </w:r>
      <w:r w:rsidRPr="00E64B48">
        <w:rPr>
          <w:rFonts w:ascii="Times New Roman" w:hAnsi="Times New Roman" w:cs="Times New Roman"/>
          <w:sz w:val="28"/>
        </w:rPr>
        <w:t>/</w:t>
      </w:r>
      <w:proofErr w:type="spellStart"/>
      <w:r>
        <w:rPr>
          <w:rFonts w:ascii="Times New Roman" w:hAnsi="Times New Roman" w:cs="Times New Roman"/>
          <w:sz w:val="28"/>
          <w:lang w:val="en-US"/>
        </w:rPr>
        <w:t>CoreLayout</w:t>
      </w:r>
      <w:proofErr w:type="spellEnd"/>
      <w:r>
        <w:rPr>
          <w:rFonts w:ascii="Times New Roman" w:hAnsi="Times New Roman" w:cs="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cs="Times New Roman"/>
          <w:sz w:val="28"/>
          <w:lang w:val="en-US"/>
        </w:rPr>
        <w:t>B</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 xml:space="preserve"> которая является дочерней для ветви </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полный маршрут примет вид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w:t>
      </w:r>
    </w:p>
    <w:p w:rsidR="00A53C26" w:rsidRPr="00C8021C" w:rsidRDefault="00CC1C87"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cs="Times New Roman"/>
          <w:sz w:val="28"/>
          <w:lang w:val="en-US"/>
        </w:rPr>
        <w:t>A</w:t>
      </w:r>
      <w:r w:rsidRPr="00CC1C87">
        <w:rPr>
          <w:rFonts w:ascii="Times New Roman" w:hAnsi="Times New Roman" w:cs="Times New Roman"/>
          <w:sz w:val="28"/>
        </w:rPr>
        <w:t xml:space="preserve">2 и </w:t>
      </w:r>
      <w:r>
        <w:rPr>
          <w:rFonts w:ascii="Times New Roman" w:hAnsi="Times New Roman" w:cs="Times New Roman"/>
          <w:sz w:val="28"/>
          <w:lang w:val="en-US"/>
        </w:rPr>
        <w:t>B</w:t>
      </w:r>
      <w:r w:rsidRPr="00CC1C87">
        <w:rPr>
          <w:rFonts w:ascii="Times New Roman" w:hAnsi="Times New Roman" w:cs="Times New Roman"/>
          <w:sz w:val="28"/>
        </w:rPr>
        <w:t>2</w:t>
      </w:r>
      <w:r>
        <w:rPr>
          <w:rFonts w:ascii="Times New Roman" w:hAnsi="Times New Roman" w:cs="Times New Roman"/>
          <w:sz w:val="28"/>
        </w:rPr>
        <w:t xml:space="preserve">, которые являются дочерними для страницы с маршрутом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 xml:space="preserve">, то он будет расположен в ветви соответствующей странице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w:t>
      </w:r>
    </w:p>
    <w:p w:rsidR="00A53C26" w:rsidRPr="00A53C26" w:rsidRDefault="00A53C26" w:rsidP="00E64B48">
      <w:pPr>
        <w:spacing w:line="360" w:lineRule="auto"/>
        <w:ind w:firstLine="360"/>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B520E8" w:rsidRDefault="00436298" w:rsidP="004D6D5D">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9D316A" w:rsidP="00D82595">
      <w:pPr>
        <w:pStyle w:val="0"/>
        <w:jc w:val="center"/>
      </w:pPr>
      <w:r>
        <w:rPr>
          <w:noProof/>
          <w:lang w:eastAsia="ru-RU"/>
        </w:rPr>
        <w:drawing>
          <wp:inline distT="0" distB="0" distL="0" distR="0">
            <wp:extent cx="4722495" cy="278382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endencies Graph_pocos.png"/>
                    <pic:cNvPicPr/>
                  </pic:nvPicPr>
                  <pic:blipFill rotWithShape="1">
                    <a:blip r:embed="rId19" cstate="print">
                      <a:extLst>
                        <a:ext uri="{28A0092B-C50C-407E-A947-70E740481C1C}">
                          <a14:useLocalDpi xmlns:a14="http://schemas.microsoft.com/office/drawing/2010/main" val="0"/>
                        </a:ext>
                      </a:extLst>
                    </a:blip>
                    <a:srcRect l="5194" t="15075" r="8997" b="-1479"/>
                    <a:stretch/>
                  </pic:blipFill>
                  <pic:spPr bwMode="auto">
                    <a:xfrm>
                      <a:off x="0" y="0"/>
                      <a:ext cx="4726037" cy="2785914"/>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w:t>
      </w:r>
      <w:r w:rsidR="00A922DD">
        <w:t xml:space="preserve"> целостности</w:t>
      </w:r>
      <w:r w:rsidR="004D6D5D">
        <w:t xml:space="preserve">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3556A7">
        <w:rPr>
          <w:rFonts w:ascii="Times New Roman" w:hAnsi="Times New Roman" w:cs="Times New Roman"/>
          <w:sz w:val="28"/>
          <w:szCs w:val="28"/>
        </w:rPr>
        <w:t>UserTypes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EventTypes</w:t>
      </w:r>
      <w:proofErr w:type="spellEnd"/>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AtleastOneUserType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AtleastOneEventType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CheckStopList</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StopListRecords</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Fonts w:eastAsiaTheme="minorHAns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Fonts w:eastAsiaTheme="minorHAnsi"/>
        </w:rPr>
        <w:t xml:space="preserve"> </w:t>
      </w:r>
      <w:proofErr w:type="spellStart"/>
      <w:r w:rsidR="00032605" w:rsidRPr="00AE1CF8">
        <w:rPr>
          <w:rStyle w:val="af3"/>
          <w:rFonts w:eastAsiaTheme="minorHAnsi"/>
        </w:rPr>
        <w:t>CreateOrUpdateSetting</w:t>
      </w:r>
      <w:proofErr w:type="spellEnd"/>
      <w:r w:rsidRPr="00AE1CF8">
        <w:rPr>
          <w:rStyle w:val="af3"/>
          <w:rFonts w:eastAsiaTheme="minorHAnsi"/>
        </w:rPr>
        <w:t>, которая в зависимости от текущего состояния таблицы производит запись в таблицу либо модификацию существующ</w:t>
      </w:r>
      <w:r w:rsidR="00032605" w:rsidRPr="00AE1CF8">
        <w:rPr>
          <w:rStyle w:val="af3"/>
          <w:rFonts w:eastAsiaTheme="minorHAnsi"/>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CreateOrUpdateSetting</w:t>
      </w:r>
      <w:proofErr w:type="spellEnd"/>
      <w:r w:rsidRPr="001A0B00">
        <w:rPr>
          <w:rFonts w:ascii="Consolas" w:hAnsi="Consolas" w:cs="Consolas"/>
          <w:sz w:val="19"/>
          <w:szCs w:val="19"/>
          <w:lang w:val="en-US"/>
        </w:rPr>
        <w:t xml:space="preserve">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proofErr w:type="gramStart"/>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proofErr w:type="gramEnd"/>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 xml:space="preserve">Name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proofErr w:type="gramStart"/>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@Value</w:t>
      </w:r>
      <w:proofErr w:type="gramEnd"/>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r>
        <w:t>3.3 Реализация серверной части приложения</w:t>
      </w:r>
      <w:r w:rsidR="00CE7BA7" w:rsidRPr="002C1B3A">
        <w:t>.</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w:t>
      </w:r>
      <w:proofErr w:type="spellStart"/>
      <w:r>
        <w:t>репозитории</w:t>
      </w:r>
      <w:proofErr w:type="spellEnd"/>
      <w:r>
        <w:t xml:space="preserve">. </w:t>
      </w:r>
      <w:proofErr w:type="spellStart"/>
      <w:r>
        <w:t>Репозиторий</w:t>
      </w:r>
      <w:proofErr w:type="spellEnd"/>
      <w:r>
        <w:t xml:space="preserve">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w:t>
      </w:r>
      <w:proofErr w:type="spellStart"/>
      <w:r w:rsidR="00AE1CF8">
        <w:t>репозитория</w:t>
      </w:r>
      <w:proofErr w:type="spellEnd"/>
      <w:r w:rsidR="00AE1CF8">
        <w:t xml:space="preserve"> является сокрытие интерфейса </w:t>
      </w:r>
      <w:r w:rsidR="00AE1CF8">
        <w:rPr>
          <w:lang w:val="en-US"/>
        </w:rPr>
        <w:t>ORM</w:t>
      </w:r>
      <w:r w:rsidR="00AE1CF8" w:rsidRPr="00AE1CF8">
        <w:t>-</w:t>
      </w:r>
      <w:proofErr w:type="spellStart"/>
      <w:r w:rsidR="00AE1CF8">
        <w:t>фреймворка</w:t>
      </w:r>
      <w:proofErr w:type="spellEnd"/>
      <w:r w:rsidR="00AE1CF8">
        <w:t xml:space="preserve">, что в теории может облегчить его замену. То есть </w:t>
      </w:r>
      <w:proofErr w:type="spellStart"/>
      <w:r w:rsidR="00AE1CF8">
        <w:t>репозиторий</w:t>
      </w:r>
      <w:proofErr w:type="spellEnd"/>
      <w:r w:rsidR="00AE1CF8">
        <w:t xml:space="preserve">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 xml:space="preserve">В терминологии </w:t>
      </w:r>
      <w:proofErr w:type="spellStart"/>
      <w:r>
        <w:t>репозиториев</w:t>
      </w:r>
      <w:proofErr w:type="spellEnd"/>
      <w:r>
        <w:t xml:space="preserve">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proofErr w:type="spellStart"/>
      <w:r>
        <w:rPr>
          <w:lang w:val="en-US"/>
        </w:rPr>
        <w:t>IRepository</w:t>
      </w:r>
      <w:proofErr w:type="spellEnd"/>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proofErr w:type="spellStart"/>
      <w:r>
        <w:rPr>
          <w:lang w:val="en-US"/>
        </w:rPr>
        <w:t>IRepository</w:t>
      </w:r>
      <w:proofErr w:type="spellEnd"/>
      <w:r w:rsidRPr="00834CF2">
        <w:t>&lt;</w:t>
      </w:r>
      <w:r>
        <w:rPr>
          <w:lang w:val="en-US"/>
        </w:rPr>
        <w:t>T</w:t>
      </w:r>
      <w:proofErr w:type="gramStart"/>
      <w:r w:rsidRPr="00834CF2">
        <w:t>&gt; .</w:t>
      </w:r>
      <w:proofErr w:type="gramEnd"/>
    </w:p>
    <w:p w:rsidR="00834CF2" w:rsidRDefault="00834CF2" w:rsidP="00834CF2">
      <w:pPr>
        <w:pStyle w:val="af2"/>
        <w:numPr>
          <w:ilvl w:val="0"/>
          <w:numId w:val="21"/>
        </w:numPr>
      </w:pPr>
      <w:proofErr w:type="spellStart"/>
      <w:r>
        <w:rPr>
          <w:lang w:val="en-US"/>
        </w:rPr>
        <w:t>Adaptee</w:t>
      </w:r>
      <w:proofErr w:type="spellEnd"/>
      <w:r w:rsidRPr="00834CF2">
        <w:t xml:space="preserve"> – </w:t>
      </w:r>
      <w:r w:rsidR="00CE7BA7">
        <w:t>абстракция</w:t>
      </w:r>
      <w:r>
        <w:t xml:space="preserve"> </w:t>
      </w:r>
      <w:r>
        <w:rPr>
          <w:lang w:val="en-US"/>
        </w:rPr>
        <w:t>ORM</w:t>
      </w:r>
      <w:r w:rsidRPr="00834CF2">
        <w:t>-</w:t>
      </w:r>
      <w:proofErr w:type="spellStart"/>
      <w:r>
        <w:t>фреймворка</w:t>
      </w:r>
      <w:proofErr w:type="spellEnd"/>
      <w:r>
        <w:t xml:space="preserve"> для подключения к базе данных. Для </w:t>
      </w:r>
      <w:r>
        <w:rPr>
          <w:lang w:val="en-US"/>
        </w:rPr>
        <w:t xml:space="preserve">Linq2Db </w:t>
      </w:r>
      <w:r>
        <w:t xml:space="preserve">это наследник класса </w:t>
      </w:r>
      <w:proofErr w:type="spellStart"/>
      <w:r w:rsidRPr="00834CF2">
        <w:t>LinqToDB.Data.DataConnection</w:t>
      </w:r>
      <w:proofErr w:type="spellEnd"/>
      <w:r w:rsidR="009204BB">
        <w:t>.</w:t>
      </w:r>
    </w:p>
    <w:p w:rsidR="009D64FD" w:rsidRDefault="009D64FD" w:rsidP="009D64FD">
      <w:pPr>
        <w:pStyle w:val="af2"/>
      </w:pPr>
      <w:r>
        <w:t xml:space="preserve">Для каждой таблицы </w:t>
      </w:r>
      <w:r w:rsidR="00044B76">
        <w:t>в которую будет осуществляться</w:t>
      </w:r>
      <w:r>
        <w:t xml:space="preserve">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proofErr w:type="spellStart"/>
      <w:r>
        <w:rPr>
          <w:lang w:val="en-US"/>
        </w:rPr>
        <w:t>EventType</w:t>
      </w:r>
      <w:proofErr w:type="spellEnd"/>
      <w:r w:rsidRPr="00C14A52">
        <w:t xml:space="preserve">, </w:t>
      </w:r>
      <w:proofErr w:type="spellStart"/>
      <w:r>
        <w:rPr>
          <w:lang w:val="en-US"/>
        </w:rPr>
        <w:t>RegistrationType</w:t>
      </w:r>
      <w:proofErr w:type="spellEnd"/>
      <w:r w:rsidRPr="00C14A52">
        <w:t xml:space="preserve"> </w:t>
      </w:r>
      <w:r>
        <w:t>были созданы перечисления</w:t>
      </w:r>
      <w:r w:rsidR="00C14A52">
        <w:t xml:space="preserve">, которые </w:t>
      </w:r>
      <w:r w:rsidR="00C14A52">
        <w:rPr>
          <w:lang w:val="en-US"/>
        </w:rPr>
        <w:t>ORM</w:t>
      </w:r>
      <w:r w:rsidR="00C14A52">
        <w:t>-</w:t>
      </w:r>
      <w:proofErr w:type="spellStart"/>
      <w:r w:rsidR="00C14A52">
        <w:t>фреймворк</w:t>
      </w:r>
      <w:proofErr w:type="spellEnd"/>
      <w:r w:rsidR="00C14A52">
        <w:t xml:space="preserve"> при генерации запросов подменяет соответствующим записями в базе данных.</w:t>
      </w:r>
    </w:p>
    <w:p w:rsidR="00044B76" w:rsidRDefault="00044B76" w:rsidP="009D64FD">
      <w:pPr>
        <w:pStyle w:val="af2"/>
      </w:pPr>
      <w:r>
        <w:rPr>
          <w:noProof/>
          <w:lang w:eastAsia="ru-RU"/>
        </w:rPr>
        <w:drawing>
          <wp:inline distT="0" distB="0" distL="0" distR="0">
            <wp:extent cx="5286375" cy="30941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_rep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3521" cy="3098357"/>
                    </a:xfrm>
                    <a:prstGeom prst="rect">
                      <a:avLst/>
                    </a:prstGeom>
                  </pic:spPr>
                </pic:pic>
              </a:graphicData>
            </a:graphic>
          </wp:inline>
        </w:drawing>
      </w:r>
    </w:p>
    <w:p w:rsidR="00AE1CF8" w:rsidRPr="00A943EF" w:rsidRDefault="00044B76" w:rsidP="00044B76">
      <w:pPr>
        <w:rPr>
          <w:rFonts w:ascii="Times New Roman" w:hAnsi="Times New Roman" w:cs="Times New Roman"/>
          <w:sz w:val="28"/>
          <w:szCs w:val="28"/>
          <w:lang w:val="en-US"/>
        </w:rPr>
      </w:pPr>
      <w:r>
        <w:rPr>
          <w:rFonts w:ascii="Times New Roman" w:hAnsi="Times New Roman" w:cs="Times New Roman"/>
          <w:sz w:val="28"/>
          <w:szCs w:val="28"/>
        </w:rPr>
        <w:tab/>
      </w:r>
    </w:p>
    <w:p w:rsidR="00A922DD" w:rsidRPr="00A922DD" w:rsidRDefault="00AE1CF8" w:rsidP="00DB7B8F">
      <w:pPr>
        <w:pStyle w:val="af2"/>
        <w:rPr>
          <w:lang w:val="en-US"/>
        </w:rPr>
      </w:pPr>
      <w:r>
        <w:t xml:space="preserve"> </w:t>
      </w:r>
      <w:r w:rsidR="00D4111E">
        <w:t xml:space="preserve">В соответствии с трёхуровневой архитектурой </w:t>
      </w:r>
      <w:proofErr w:type="spellStart"/>
      <w:r w:rsidR="00C8021C">
        <w:t>архитектурой</w:t>
      </w:r>
      <w:proofErr w:type="spellEnd"/>
      <w:r w:rsidR="00C8021C">
        <w:t xml:space="preserve"> бизнес логика приложения располагается в сервисах. </w:t>
      </w:r>
      <w:r w:rsidR="00A922DD">
        <w:t xml:space="preserve">В процессе разработки был выявлен ряд проблем, который приводил к необходимости написание большого количества инфраструктурного когда, который не реализовывал бизнес логику. Большая часть сервисов занималась вызовом методов </w:t>
      </w:r>
      <w:proofErr w:type="spellStart"/>
      <w:r w:rsidR="00A922DD">
        <w:t>репозиториев</w:t>
      </w:r>
      <w:proofErr w:type="spellEnd"/>
      <w:r w:rsidR="00A922DD">
        <w:t xml:space="preserve">. И преобразованием данных в модели уровня сервисов, при это присутствовало большое число зависимостей от различных </w:t>
      </w:r>
      <w:proofErr w:type="spellStart"/>
      <w:r w:rsidR="00A922DD">
        <w:t>репозиториев</w:t>
      </w:r>
      <w:proofErr w:type="spellEnd"/>
      <w:r w:rsidR="00A922DD">
        <w:t>. Чтобы решить этот набор проблем, пришлось разработать новую архитектуру, удовлетворяющую требованиям приложения.</w:t>
      </w:r>
      <w:bookmarkStart w:id="29" w:name="_GoBack"/>
      <w:bookmarkEnd w:id="29"/>
    </w:p>
    <w:p w:rsidR="00DB7B8F" w:rsidRDefault="00DB7B8F" w:rsidP="00DB7B8F">
      <w:pPr>
        <w:pStyle w:val="af2"/>
      </w:pPr>
      <w:r>
        <w:t>Требования к новой архитектуре:</w:t>
      </w:r>
    </w:p>
    <w:p w:rsidR="0005314E" w:rsidRDefault="0005314E" w:rsidP="00DB7B8F">
      <w:pPr>
        <w:pStyle w:val="af2"/>
        <w:numPr>
          <w:ilvl w:val="0"/>
          <w:numId w:val="26"/>
        </w:numPr>
      </w:pPr>
      <w:r>
        <w:t>Уменьшение числа идентичных моделей</w:t>
      </w:r>
      <w:r w:rsidR="00DB7B8F">
        <w:t xml:space="preserve"> на разных уровнях системы</w:t>
      </w:r>
      <w:r>
        <w:t>.</w:t>
      </w:r>
    </w:p>
    <w:p w:rsidR="0005314E" w:rsidRDefault="0005314E" w:rsidP="00DB7B8F">
      <w:pPr>
        <w:pStyle w:val="af2"/>
        <w:numPr>
          <w:ilvl w:val="0"/>
          <w:numId w:val="26"/>
        </w:numPr>
      </w:pPr>
      <w:r>
        <w:t xml:space="preserve">Уменьшение (а лучше полное устранение) использования </w:t>
      </w:r>
      <w:proofErr w:type="spellStart"/>
      <w:r>
        <w:t>AutoMapper</w:t>
      </w:r>
      <w:proofErr w:type="spellEnd"/>
      <w:r>
        <w:t>.</w:t>
      </w:r>
    </w:p>
    <w:p w:rsidR="0005314E" w:rsidRDefault="0005314E" w:rsidP="00DB7B8F">
      <w:pPr>
        <w:pStyle w:val="af2"/>
        <w:numPr>
          <w:ilvl w:val="0"/>
          <w:numId w:val="26"/>
        </w:numPr>
      </w:pPr>
      <w:r>
        <w:t>Возможность автоматизации регистрации типов в контейнере зависимостей.</w:t>
      </w:r>
    </w:p>
    <w:p w:rsidR="0005314E" w:rsidRDefault="0005314E" w:rsidP="00DB7B8F">
      <w:pPr>
        <w:pStyle w:val="af2"/>
        <w:numPr>
          <w:ilvl w:val="0"/>
          <w:numId w:val="26"/>
        </w:numPr>
      </w:pPr>
      <w:r>
        <w:t>Уменьшение числа зависимостей в классах.</w:t>
      </w:r>
    </w:p>
    <w:p w:rsidR="0005314E" w:rsidRDefault="0005314E" w:rsidP="00DB7B8F">
      <w:pPr>
        <w:pStyle w:val="af2"/>
        <w:numPr>
          <w:ilvl w:val="0"/>
          <w:numId w:val="26"/>
        </w:numPr>
      </w:pPr>
      <w:r>
        <w:t>Хорошая масштабируемость в ширину.</w:t>
      </w:r>
    </w:p>
    <w:p w:rsidR="0005314E" w:rsidRDefault="0005314E" w:rsidP="00DB7B8F">
      <w:pPr>
        <w:pStyle w:val="af2"/>
        <w:numPr>
          <w:ilvl w:val="0"/>
          <w:numId w:val="26"/>
        </w:numPr>
      </w:pPr>
      <w:r>
        <w:t xml:space="preserve">Возможность осуществлять </w:t>
      </w:r>
      <w:proofErr w:type="spellStart"/>
      <w:r>
        <w:t>логирование</w:t>
      </w:r>
      <w:proofErr w:type="spellEnd"/>
      <w:r>
        <w:t xml:space="preserve"> действий в одном месте.</w:t>
      </w:r>
    </w:p>
    <w:p w:rsidR="0005314E" w:rsidRDefault="0005314E" w:rsidP="00DB7B8F">
      <w:pPr>
        <w:pStyle w:val="af2"/>
        <w:numPr>
          <w:ilvl w:val="0"/>
          <w:numId w:val="26"/>
        </w:numPr>
      </w:pPr>
      <w:r>
        <w:t xml:space="preserve">Общий механизм </w:t>
      </w:r>
      <w:proofErr w:type="spellStart"/>
      <w:r>
        <w:t>валидации</w:t>
      </w:r>
      <w:proofErr w:type="spellEnd"/>
      <w:r>
        <w:t xml:space="preserve"> для каждого обращения от клиента.</w:t>
      </w:r>
    </w:p>
    <w:p w:rsidR="00DB7B8F" w:rsidRDefault="00DB7B8F" w:rsidP="00DB7B8F">
      <w:pPr>
        <w:pStyle w:val="af2"/>
        <w:numPr>
          <w:ilvl w:val="0"/>
          <w:numId w:val="26"/>
        </w:numPr>
      </w:pPr>
      <w:r>
        <w:t xml:space="preserve">Совместимость с существующими компонентами системы. </w:t>
      </w:r>
    </w:p>
    <w:p w:rsidR="00DB7B8F" w:rsidRDefault="00270755" w:rsidP="00270755">
      <w:pPr>
        <w:pStyle w:val="af2"/>
      </w:pPr>
      <w:r>
        <w:t xml:space="preserve">При анализе существующей архитектуры выявилась следующая закономерность: методы сервисов, которые вызываются при получении </w:t>
      </w:r>
      <w:r>
        <w:rPr>
          <w:lang w:val="en-US"/>
        </w:rPr>
        <w:t>GET</w:t>
      </w:r>
      <w:r w:rsidRPr="00270755">
        <w:t xml:space="preserve"> </w:t>
      </w:r>
      <w:r>
        <w:t xml:space="preserve">запросов не содержат никакой бизнес логики. Единственной их </w:t>
      </w:r>
      <w:proofErr w:type="spellStart"/>
      <w:r>
        <w:t>затачей</w:t>
      </w:r>
      <w:proofErr w:type="spellEnd"/>
      <w:r>
        <w:t xml:space="preserve"> является вызов соответствующих методов </w:t>
      </w:r>
      <w:proofErr w:type="spellStart"/>
      <w:r>
        <w:t>репозиториев</w:t>
      </w:r>
      <w:proofErr w:type="spellEnd"/>
      <w:r>
        <w:t xml:space="preserve"> и копирование данных между моделями с одинаковыми полями. В тоже время, никакой </w:t>
      </w:r>
      <w:r>
        <w:rPr>
          <w:lang w:val="en-US"/>
        </w:rPr>
        <w:t>GET</w:t>
      </w:r>
      <w:r w:rsidRPr="00270755">
        <w:t xml:space="preserve"> </w:t>
      </w:r>
      <w:r>
        <w:t xml:space="preserve">запрос не изменяет состояние системы. Другая часть запросов, преимущественно </w:t>
      </w:r>
      <w:r>
        <w:rPr>
          <w:lang w:val="en-US"/>
        </w:rPr>
        <w:t>POST</w:t>
      </w:r>
      <w:r>
        <w:t>, напротив, только изменяют состояние системы не возвращая никаких данных. В этих запросах уже присутствует бизнес логика и часто требуется работа с доменными моделями перед изменением состояния системы</w:t>
      </w:r>
      <w:r w:rsidR="00105CF8">
        <w:t xml:space="preserve">. </w:t>
      </w:r>
      <w:r w:rsidR="00105CF8">
        <w:rPr>
          <w:lang w:val="en-US"/>
        </w:rPr>
        <w:t>N</w:t>
      </w:r>
      <w:r w:rsidR="00105CF8" w:rsidRPr="00105CF8">
        <w:t>-</w:t>
      </w:r>
      <w:r w:rsidR="00105CF8">
        <w:t>уровневая архитектура требует, чтобы подход к работе с обоими типами запросов был одинаков. Соответственно более сложные архитектурные решения необходимые для методов, изменяющих состояние системы затрагивают методы по запросу данных, создавая излишнюю сложность. Чтобы избежать этой проблемы разделим все действия в системе на команды и запросы.</w:t>
      </w:r>
    </w:p>
    <w:p w:rsidR="00105CF8" w:rsidRDefault="00105CF8" w:rsidP="00270755">
      <w:pPr>
        <w:pStyle w:val="af2"/>
      </w:pPr>
      <w:r>
        <w:t>Запрос – действие в системе, которое возвращает некоторое значение но не изменяет состояние системы.</w:t>
      </w:r>
    </w:p>
    <w:p w:rsidR="00105CF8" w:rsidRDefault="00105CF8" w:rsidP="00270755">
      <w:pPr>
        <w:pStyle w:val="af2"/>
      </w:pPr>
      <w:r>
        <w:t>Команда – действие в системе, которое, изменяет состояние системы и, как правило, не возвращает данные. Последнее замечание является очень важным, так как могут возникнуть ситуации, когда бизнес логика потребует передачи на сторону клиентского приложения данных, генерируемых в процессе выполнения команды. Наиболее часто в роли таких данных выступают</w:t>
      </w:r>
      <w:r w:rsidR="004B4DC7">
        <w:t xml:space="preserve"> уникальные идентификаторы. Однако, идентификатор может быть сгенерирован до выполнения команды, если он удовлетворяет следующим условиям:  </w:t>
      </w:r>
    </w:p>
    <w:p w:rsidR="004B4DC7" w:rsidRDefault="004B4DC7" w:rsidP="004B4DC7">
      <w:pPr>
        <w:pStyle w:val="af2"/>
        <w:numPr>
          <w:ilvl w:val="0"/>
          <w:numId w:val="27"/>
        </w:numPr>
      </w:pPr>
      <w:r>
        <w:t>Генерируется случайным образом.</w:t>
      </w:r>
    </w:p>
    <w:p w:rsidR="004B4DC7" w:rsidRDefault="004B4DC7" w:rsidP="004B4DC7">
      <w:pPr>
        <w:pStyle w:val="af2"/>
        <w:numPr>
          <w:ilvl w:val="0"/>
          <w:numId w:val="27"/>
        </w:numPr>
      </w:pPr>
      <w:r>
        <w:t>Множество допустимых значений достаточно велико, и обеспечивает низкую вероятность коллизии при генерации идентификатора.</w:t>
      </w:r>
    </w:p>
    <w:p w:rsidR="004B4DC7" w:rsidRDefault="004B4DC7" w:rsidP="004B4DC7">
      <w:pPr>
        <w:pStyle w:val="af2"/>
        <w:numPr>
          <w:ilvl w:val="0"/>
          <w:numId w:val="27"/>
        </w:numPr>
      </w:pPr>
      <w:r>
        <w:t>Если был сгенерирован идентификатор, то в результате выполнения команды состояние не измениться и возникнет исключение.</w:t>
      </w:r>
    </w:p>
    <w:p w:rsidR="004B4DC7" w:rsidRDefault="004B4DC7" w:rsidP="004B4DC7">
      <w:pPr>
        <w:pStyle w:val="af2"/>
      </w:pPr>
      <w:r>
        <w:t>Невыполнение хотя бы одного из вышеперечисленных условий делает невозможным предварительную генерацию идентификатора, что делает необходимым осуществление этой операции при выполнении команды с последующей передачей значения вызывающей функции.</w:t>
      </w:r>
    </w:p>
    <w:p w:rsidR="00E34B8A" w:rsidRDefault="00E34B8A" w:rsidP="004B4DC7">
      <w:pPr>
        <w:pStyle w:val="af2"/>
      </w:pPr>
      <w:r>
        <w:t xml:space="preserve">Команда и запрос представляют собой </w:t>
      </w:r>
      <w:r>
        <w:rPr>
          <w:lang w:val="en-US"/>
        </w:rPr>
        <w:t>DTO</w:t>
      </w:r>
      <w:r>
        <w:t xml:space="preserve">, единственной задачей которых является передача данных для </w:t>
      </w:r>
      <w:r w:rsidR="003556A7">
        <w:t xml:space="preserve">изменения </w:t>
      </w:r>
      <w:proofErr w:type="spellStart"/>
      <w:r w:rsidR="003556A7">
        <w:t>сстояниясостояния</w:t>
      </w:r>
      <w:proofErr w:type="spellEnd"/>
      <w:r>
        <w:t xml:space="preserve">. Для более наглядного разделения команд и запрос имеет смысл создать интерфейсы-маркеры </w:t>
      </w:r>
      <w:proofErr w:type="spellStart"/>
      <w:r>
        <w:rPr>
          <w:lang w:val="en-US"/>
        </w:rPr>
        <w:t>ICommand</w:t>
      </w:r>
      <w:proofErr w:type="spellEnd"/>
      <w:r w:rsidRPr="00E34B8A">
        <w:t xml:space="preserve"> </w:t>
      </w:r>
      <w:r>
        <w:t xml:space="preserve">и </w:t>
      </w:r>
      <w:proofErr w:type="spellStart"/>
      <w:r>
        <w:rPr>
          <w:lang w:val="en-US"/>
        </w:rPr>
        <w:t>IQuery</w:t>
      </w:r>
      <w:proofErr w:type="spellEnd"/>
      <w:r>
        <w:t>. Эта процедура придаст большую наглядность, однако она не является необходимой.</w:t>
      </w:r>
    </w:p>
    <w:p w:rsidR="003556A7" w:rsidRDefault="003556A7" w:rsidP="004B4DC7">
      <w:pPr>
        <w:pStyle w:val="af2"/>
      </w:pPr>
      <w:r>
        <w:t xml:space="preserve">Выполнением команд и запросов </w:t>
      </w:r>
      <w:r w:rsidR="00DD3B3F">
        <w:t xml:space="preserve">занимаются обработчики. При этом никакой из обработчиков не проверяет корректность команды или запроса, не осуществляет </w:t>
      </w:r>
      <w:proofErr w:type="spellStart"/>
      <w:r w:rsidR="00DD3B3F">
        <w:t>логирование</w:t>
      </w:r>
      <w:proofErr w:type="spellEnd"/>
      <w:r w:rsidR="00DD3B3F">
        <w:t xml:space="preserve">, не проверяет наличие прав у пользователя и не устанавливает значения по умолчанию. Операция может завершится либо успешно либо вызвать исключение, передача информации об ошибке или невыполнении операции в качестве результата выполнения функции не предусмотрена. Приведённый набор требований позволяет устранить зависимости от хранилища настроек по умолчанию, </w:t>
      </w:r>
      <w:proofErr w:type="spellStart"/>
      <w:r w:rsidR="00286C9D">
        <w:t>логировщика</w:t>
      </w:r>
      <w:proofErr w:type="spellEnd"/>
      <w:r w:rsidR="00286C9D">
        <w:t xml:space="preserve">, сервисов аутентификации и других компонентов системы которые напрямую не относятся к бизнес логике по выполнению команды или запроса. Все обработчики команд реализуют </w:t>
      </w:r>
      <w:proofErr w:type="gramStart"/>
      <w:r w:rsidR="00286C9D">
        <w:t xml:space="preserve">интерфейс  </w:t>
      </w:r>
      <w:proofErr w:type="spellStart"/>
      <w:r w:rsidR="00286C9D" w:rsidRPr="00286C9D">
        <w:t>ICommandHandler</w:t>
      </w:r>
      <w:proofErr w:type="spellEnd"/>
      <w:proofErr w:type="gramEnd"/>
      <w:r w:rsidR="00286C9D" w:rsidRPr="00286C9D">
        <w:t>&lt;</w:t>
      </w:r>
      <w:proofErr w:type="spellStart"/>
      <w:r w:rsidR="00286C9D" w:rsidRPr="00286C9D">
        <w:t>in</w:t>
      </w:r>
      <w:proofErr w:type="spellEnd"/>
      <w:r w:rsidR="00286C9D" w:rsidRPr="00286C9D">
        <w:t xml:space="preserve"> </w:t>
      </w:r>
      <w:proofErr w:type="spellStart"/>
      <w:r w:rsidR="00286C9D" w:rsidRPr="00286C9D">
        <w:t>TCommand</w:t>
      </w:r>
      <w:proofErr w:type="spellEnd"/>
      <w:r w:rsidR="00286C9D" w:rsidRPr="00286C9D">
        <w:t>&gt;</w:t>
      </w:r>
      <w:r w:rsidR="00286C9D">
        <w:t xml:space="preserve">, а обработчики запросов - </w:t>
      </w:r>
      <w:proofErr w:type="spellStart"/>
      <w:r w:rsidR="00286C9D" w:rsidRPr="00286C9D">
        <w:t>IQueryHandler</w:t>
      </w:r>
      <w:proofErr w:type="spellEnd"/>
      <w:r w:rsidR="00286C9D" w:rsidRPr="00286C9D">
        <w:t>&lt;</w:t>
      </w:r>
      <w:proofErr w:type="spellStart"/>
      <w:r w:rsidR="00286C9D" w:rsidRPr="00286C9D">
        <w:t>in</w:t>
      </w:r>
      <w:proofErr w:type="spellEnd"/>
      <w:r w:rsidR="00286C9D" w:rsidRPr="00286C9D">
        <w:t xml:space="preserve"> </w:t>
      </w:r>
      <w:proofErr w:type="spellStart"/>
      <w:r w:rsidR="00286C9D" w:rsidRPr="00286C9D">
        <w:t>TQuery</w:t>
      </w:r>
      <w:proofErr w:type="spellEnd"/>
      <w:r w:rsidR="00286C9D" w:rsidRPr="00286C9D">
        <w:t xml:space="preserve">, </w:t>
      </w:r>
      <w:proofErr w:type="spellStart"/>
      <w:r w:rsidR="00286C9D" w:rsidRPr="00286C9D">
        <w:t>out</w:t>
      </w:r>
      <w:proofErr w:type="spellEnd"/>
      <w:r w:rsidR="00286C9D" w:rsidRPr="00286C9D">
        <w:t xml:space="preserve"> </w:t>
      </w:r>
      <w:proofErr w:type="spellStart"/>
      <w:r w:rsidR="00286C9D" w:rsidRPr="00286C9D">
        <w:t>TResult</w:t>
      </w:r>
      <w:proofErr w:type="spellEnd"/>
      <w:r w:rsidR="00286C9D" w:rsidRPr="00286C9D">
        <w:t>&gt;</w:t>
      </w:r>
      <w:r w:rsidR="00286C9D">
        <w:t xml:space="preserve"> (листинг 3.1)</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proofErr w:type="gramStart"/>
      <w:r w:rsidRPr="00286C9D">
        <w:rPr>
          <w:rFonts w:ascii="Consolas" w:hAnsi="Consolas" w:cs="Consolas"/>
          <w:color w:val="0000FF"/>
          <w:sz w:val="19"/>
          <w:szCs w:val="19"/>
          <w:lang w:val="en-US"/>
        </w:rPr>
        <w:t>public</w:t>
      </w:r>
      <w:proofErr w:type="gram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ICommandHandler</w:t>
      </w:r>
      <w:proofErr w:type="spellEnd"/>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where</w:t>
      </w:r>
      <w:proofErr w:type="gramEnd"/>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 xml:space="preserve"> : </w:t>
      </w:r>
      <w:proofErr w:type="spellStart"/>
      <w:r w:rsidRPr="00286C9D">
        <w:rPr>
          <w:rFonts w:ascii="Consolas" w:hAnsi="Consolas" w:cs="Consolas"/>
          <w:color w:val="2B91AF"/>
          <w:sz w:val="19"/>
          <w:szCs w:val="19"/>
          <w:lang w:val="en-US"/>
        </w:rPr>
        <w:t>ICommand</w:t>
      </w:r>
      <w:proofErr w:type="spellEnd"/>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void</w:t>
      </w:r>
      <w:proofErr w:type="gramEnd"/>
      <w:r w:rsidRPr="00286C9D">
        <w:rPr>
          <w:rFonts w:ascii="Consolas" w:hAnsi="Consolas" w:cs="Consolas"/>
          <w:color w:val="000000"/>
          <w:sz w:val="19"/>
          <w:szCs w:val="19"/>
          <w:lang w:val="en-US"/>
        </w:rPr>
        <w:t xml:space="preserve"> Execute(</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 xml:space="preserve"> command);</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proofErr w:type="gramStart"/>
      <w:r w:rsidRPr="00286C9D">
        <w:rPr>
          <w:rFonts w:ascii="Consolas" w:hAnsi="Consolas" w:cs="Consolas"/>
          <w:color w:val="0000FF"/>
          <w:sz w:val="19"/>
          <w:szCs w:val="19"/>
          <w:lang w:val="en-US"/>
        </w:rPr>
        <w:t>public</w:t>
      </w:r>
      <w:proofErr w:type="gram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IQueryHandler</w:t>
      </w:r>
      <w:proofErr w:type="spellEnd"/>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out</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TResult</w:t>
      </w:r>
      <w:proofErr w:type="spellEnd"/>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where</w:t>
      </w:r>
      <w:proofErr w:type="gramEnd"/>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 </w:t>
      </w:r>
      <w:proofErr w:type="spellStart"/>
      <w:r w:rsidRPr="00286C9D">
        <w:rPr>
          <w:rFonts w:ascii="Consolas" w:hAnsi="Consolas" w:cs="Consolas"/>
          <w:color w:val="2B91AF"/>
          <w:sz w:val="19"/>
          <w:szCs w:val="19"/>
          <w:lang w:val="en-US"/>
        </w:rPr>
        <w:t>IQuery</w:t>
      </w:r>
      <w:proofErr w:type="spellEnd"/>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TResult</w:t>
      </w:r>
      <w:proofErr w:type="spellEnd"/>
      <w:r w:rsidRPr="00286C9D">
        <w:rPr>
          <w:rFonts w:ascii="Consolas" w:hAnsi="Consolas" w:cs="Consolas"/>
          <w:color w:val="000000"/>
          <w:sz w:val="19"/>
          <w:szCs w:val="19"/>
          <w:lang w:val="en-US"/>
        </w:rPr>
        <w:t xml:space="preserve"> </w:t>
      </w:r>
      <w:proofErr w:type="gramStart"/>
      <w:r w:rsidRPr="00286C9D">
        <w:rPr>
          <w:rFonts w:ascii="Consolas" w:hAnsi="Consolas" w:cs="Consolas"/>
          <w:color w:val="000000"/>
          <w:sz w:val="19"/>
          <w:szCs w:val="19"/>
          <w:lang w:val="en-US"/>
        </w:rPr>
        <w:t>Execute(</w:t>
      </w:r>
      <w:proofErr w:type="spellStart"/>
      <w:proofErr w:type="gramEnd"/>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query);</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F038C6" w:rsidRDefault="00286C9D" w:rsidP="00286C9D">
      <w:pPr>
        <w:pStyle w:val="af2"/>
        <w:ind w:firstLine="0"/>
      </w:pPr>
      <w:r w:rsidRPr="00A922DD">
        <w:rPr>
          <w:lang w:val="en-US"/>
        </w:rPr>
        <w:tab/>
      </w:r>
      <w:r>
        <w:t>Связующим звеном между командами и обработчиками команд явля</w:t>
      </w:r>
      <w:r w:rsidR="00F038C6">
        <w:t>ется командная шина, а запросов</w:t>
      </w:r>
      <w:r>
        <w:t xml:space="preserve"> и обработчиков запросов – шина запросов. </w:t>
      </w:r>
      <w:r w:rsidR="00F038C6">
        <w:t xml:space="preserve">Команды и запросы поступают в соответствующую шину, где осуществляется поиск необходимого обработчика и передача команды или запроса на выполнение. Выбор необходимого обработчика осуществляется с использование </w:t>
      </w:r>
      <w:proofErr w:type="spellStart"/>
      <w:r w:rsidR="00F038C6">
        <w:t>IoC</w:t>
      </w:r>
      <w:proofErr w:type="spellEnd"/>
      <w:r w:rsidR="00F038C6">
        <w:t xml:space="preserve">-контейнера. В связи с этим возможны </w:t>
      </w:r>
      <w:r w:rsidR="00137173">
        <w:t>5</w:t>
      </w:r>
      <w:r w:rsidR="00F038C6">
        <w:t xml:space="preserve"> сценари</w:t>
      </w:r>
      <w:r w:rsidR="00137173">
        <w:t>ев</w:t>
      </w:r>
      <w:r w:rsidR="00F038C6">
        <w:t xml:space="preserve"> работы шины:</w:t>
      </w:r>
    </w:p>
    <w:p w:rsidR="00F038C6" w:rsidRDefault="00F038C6" w:rsidP="00F038C6">
      <w:pPr>
        <w:pStyle w:val="af2"/>
        <w:numPr>
          <w:ilvl w:val="0"/>
          <w:numId w:val="28"/>
        </w:numPr>
      </w:pPr>
      <w:r>
        <w:t xml:space="preserve">Невозможно найти обработчик, так как команда/запрос имеют </w:t>
      </w:r>
      <w:r>
        <w:rPr>
          <w:lang w:val="en-US"/>
        </w:rPr>
        <w:t>null</w:t>
      </w:r>
      <w:r w:rsidRPr="00F038C6">
        <w:t xml:space="preserve"> </w:t>
      </w:r>
      <w:r>
        <w:t>значение.</w:t>
      </w:r>
    </w:p>
    <w:p w:rsidR="00286C9D" w:rsidRDefault="00F038C6" w:rsidP="00F038C6">
      <w:pPr>
        <w:pStyle w:val="af2"/>
        <w:numPr>
          <w:ilvl w:val="0"/>
          <w:numId w:val="28"/>
        </w:numPr>
      </w:pPr>
      <w:r>
        <w:t xml:space="preserve"> Невозможно найти обработчик, так как он отсутствует в </w:t>
      </w:r>
      <w:proofErr w:type="spellStart"/>
      <w:r>
        <w:t>IoC</w:t>
      </w:r>
      <w:proofErr w:type="spellEnd"/>
      <w:r>
        <w:t>-контейнере.</w:t>
      </w:r>
    </w:p>
    <w:p w:rsidR="00F038C6" w:rsidRDefault="00F038C6" w:rsidP="00F038C6">
      <w:pPr>
        <w:pStyle w:val="af2"/>
        <w:numPr>
          <w:ilvl w:val="0"/>
          <w:numId w:val="28"/>
        </w:numPr>
      </w:pPr>
      <w:r>
        <w:t xml:space="preserve">Возникла неоднозначность при выборе обработчика – в </w:t>
      </w:r>
      <w:proofErr w:type="spellStart"/>
      <w:r>
        <w:t>IoC</w:t>
      </w:r>
      <w:proofErr w:type="spellEnd"/>
      <w:r>
        <w:t>-контейнере нашлось несколько типов удовлетворяющих условию поиска.</w:t>
      </w:r>
    </w:p>
    <w:p w:rsidR="00F038C6" w:rsidRDefault="00F038C6" w:rsidP="00F038C6">
      <w:pPr>
        <w:pStyle w:val="af2"/>
        <w:numPr>
          <w:ilvl w:val="0"/>
          <w:numId w:val="28"/>
        </w:numPr>
      </w:pPr>
      <w:r>
        <w:t>Найден ровно один обработчик</w:t>
      </w:r>
      <w:r w:rsidR="00137173">
        <w:t>, однако возникло исключение при его выполнении.</w:t>
      </w:r>
    </w:p>
    <w:p w:rsidR="00137173" w:rsidRDefault="00137173" w:rsidP="00F038C6">
      <w:pPr>
        <w:pStyle w:val="af2"/>
        <w:numPr>
          <w:ilvl w:val="0"/>
          <w:numId w:val="28"/>
        </w:numPr>
      </w:pPr>
      <w:r>
        <w:t>Найден ровно один обработчик, который был успешно выполнен.</w:t>
      </w:r>
    </w:p>
    <w:p w:rsidR="00137173" w:rsidRDefault="00137173" w:rsidP="00137173">
      <w:pPr>
        <w:pStyle w:val="af2"/>
        <w:ind w:firstLine="360"/>
      </w:pPr>
      <w:r>
        <w:t xml:space="preserve">Шина содержит единственную зависимость от экземпляра класса реализующего интерфейс </w:t>
      </w:r>
      <w:proofErr w:type="spellStart"/>
      <w:r w:rsidRPr="00137173">
        <w:t>IDependencyResolver</w:t>
      </w:r>
      <w:proofErr w:type="spellEnd"/>
      <w:r>
        <w:t>.</w:t>
      </w:r>
    </w:p>
    <w:p w:rsidR="00137173" w:rsidRPr="00286C9D" w:rsidRDefault="00137173" w:rsidP="00137173">
      <w:pPr>
        <w:pStyle w:val="af2"/>
        <w:ind w:firstLine="360"/>
      </w:pPr>
    </w:p>
    <w:p w:rsidR="00286C9D" w:rsidRDefault="00286C9D" w:rsidP="001450A4">
      <w:pPr>
        <w:pStyle w:val="21"/>
        <w:numPr>
          <w:ilvl w:val="1"/>
          <w:numId w:val="21"/>
        </w:numPr>
        <w:spacing w:line="360" w:lineRule="auto"/>
      </w:pPr>
    </w:p>
    <w:p w:rsidR="001450A4" w:rsidRDefault="002C1B3A" w:rsidP="001450A4">
      <w:pPr>
        <w:pStyle w:val="21"/>
        <w:numPr>
          <w:ilvl w:val="1"/>
          <w:numId w:val="21"/>
        </w:numPr>
        <w:spacing w:line="360" w:lineRule="auto"/>
      </w:pPr>
      <w:r>
        <w:t>Клиентское приложение</w:t>
      </w:r>
    </w:p>
    <w:p w:rsidR="002C1B3A" w:rsidRDefault="001450A4" w:rsidP="001450A4">
      <w:pPr>
        <w:pStyle w:val="af2"/>
      </w:pPr>
      <w:r>
        <w:t>Клиентское</w:t>
      </w:r>
      <w:r w:rsidRPr="001450A4">
        <w:t xml:space="preserve"> </w:t>
      </w:r>
      <w:r>
        <w:t xml:space="preserve">приложение было реализована на языки </w:t>
      </w:r>
      <w:proofErr w:type="spellStart"/>
      <w:r>
        <w:rPr>
          <w:lang w:val="en-US"/>
        </w:rPr>
        <w:t>javascript</w:t>
      </w:r>
      <w:proofErr w:type="spellEnd"/>
      <w:r w:rsidRPr="001450A4">
        <w:t xml:space="preserve">, </w:t>
      </w:r>
      <w:r>
        <w:rPr>
          <w:lang w:val="en-US"/>
        </w:rPr>
        <w:t>c</w:t>
      </w:r>
      <w:r w:rsidRPr="001450A4">
        <w:t xml:space="preserve"> </w:t>
      </w:r>
      <w:r>
        <w:t xml:space="preserve">использованием спецификации </w:t>
      </w:r>
      <w:proofErr w:type="spellStart"/>
      <w:r>
        <w:rPr>
          <w:lang w:val="en-US"/>
        </w:rPr>
        <w:t>ECMAScript</w:t>
      </w:r>
      <w:proofErr w:type="spellEnd"/>
      <w:r>
        <w:t xml:space="preserve"> 6. При его реализации были использованы следующие библиотеки и инструменты:</w:t>
      </w:r>
    </w:p>
    <w:p w:rsidR="001450A4" w:rsidRPr="001450A4" w:rsidRDefault="001450A4" w:rsidP="001450A4">
      <w:pPr>
        <w:pStyle w:val="af2"/>
        <w:numPr>
          <w:ilvl w:val="0"/>
          <w:numId w:val="25"/>
        </w:numPr>
        <w:rPr>
          <w:lang w:val="en-US"/>
        </w:rPr>
      </w:pPr>
      <w:r>
        <w:rPr>
          <w:lang w:val="en-US"/>
        </w:rPr>
        <w:t>React, React-Dom, React-</w:t>
      </w:r>
      <w:proofErr w:type="spellStart"/>
      <w:r>
        <w:rPr>
          <w:lang w:val="en-US"/>
        </w:rPr>
        <w:t>Thunk</w:t>
      </w:r>
      <w:proofErr w:type="spellEnd"/>
      <w:r>
        <w:rPr>
          <w:lang w:val="en-US"/>
        </w:rPr>
        <w:t xml:space="preserve">,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proofErr w:type="spellStart"/>
      <w:r>
        <w:rPr>
          <w:lang w:val="en-US"/>
        </w:rPr>
        <w:t>Redux</w:t>
      </w:r>
      <w:proofErr w:type="spellEnd"/>
      <w:r>
        <w:rPr>
          <w:lang w:val="en-US"/>
        </w:rPr>
        <w:t>, React-</w:t>
      </w:r>
      <w:proofErr w:type="spellStart"/>
      <w:r>
        <w:rPr>
          <w:lang w:val="en-US"/>
        </w:rPr>
        <w:t>Redux</w:t>
      </w:r>
      <w:proofErr w:type="spellEnd"/>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proofErr w:type="spellStart"/>
      <w:r>
        <w:rPr>
          <w:lang w:val="en-US"/>
        </w:rPr>
        <w:t>Redux</w:t>
      </w:r>
      <w:proofErr w:type="spellEnd"/>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proofErr w:type="spellStart"/>
      <w:r>
        <w:rPr>
          <w:lang w:val="en-US"/>
        </w:rPr>
        <w:t>javascript</w:t>
      </w:r>
      <w:proofErr w:type="spellEnd"/>
      <w:r w:rsidRPr="001450A4">
        <w:t xml:space="preserve"> (</w:t>
      </w:r>
      <w:proofErr w:type="spellStart"/>
      <w:r>
        <w:rPr>
          <w:lang w:val="en-US"/>
        </w:rPr>
        <w:t>ECMAScript</w:t>
      </w:r>
      <w:proofErr w:type="spellEnd"/>
      <w:r>
        <w:t xml:space="preserve"> </w:t>
      </w:r>
      <w:r w:rsidRPr="001450A4">
        <w:t xml:space="preserve">6 </w:t>
      </w:r>
      <w:r>
        <w:t xml:space="preserve">в </w:t>
      </w:r>
      <w:proofErr w:type="spellStart"/>
      <w:r>
        <w:rPr>
          <w:lang w:val="en-US"/>
        </w:rPr>
        <w:t>ECMAScript</w:t>
      </w:r>
      <w:proofErr w:type="spellEnd"/>
      <w:r w:rsidRPr="001450A4">
        <w:t xml:space="preserve"> 5)</w:t>
      </w:r>
      <w:r w:rsidR="004340B2">
        <w:t>.</w:t>
      </w:r>
    </w:p>
    <w:p w:rsidR="004340B2" w:rsidRDefault="004340B2" w:rsidP="001450A4">
      <w:pPr>
        <w:pStyle w:val="af2"/>
        <w:numPr>
          <w:ilvl w:val="0"/>
          <w:numId w:val="25"/>
        </w:numPr>
      </w:pPr>
      <w:proofErr w:type="spellStart"/>
      <w:r>
        <w:rPr>
          <w:lang w:val="en-US"/>
        </w:rPr>
        <w:t>Webpack</w:t>
      </w:r>
      <w:proofErr w:type="spellEnd"/>
      <w:r>
        <w:t xml:space="preserve"> – инструмент для сборки проекта.</w:t>
      </w:r>
    </w:p>
    <w:p w:rsidR="004340B2" w:rsidRPr="004340B2" w:rsidRDefault="004340B2" w:rsidP="001450A4">
      <w:pPr>
        <w:pStyle w:val="af2"/>
        <w:numPr>
          <w:ilvl w:val="0"/>
          <w:numId w:val="25"/>
        </w:numPr>
      </w:pPr>
      <w:proofErr w:type="spellStart"/>
      <w:r>
        <w:rPr>
          <w:lang w:val="en-US"/>
        </w:rPr>
        <w:t>Eslint</w:t>
      </w:r>
      <w:proofErr w:type="spellEnd"/>
      <w:r w:rsidRPr="004340B2">
        <w:t xml:space="preserve"> </w:t>
      </w:r>
      <w:r>
        <w:t>– инструмент для контроля качества кода.</w:t>
      </w:r>
    </w:p>
    <w:p w:rsidR="002C1B3A" w:rsidRPr="004340B2" w:rsidRDefault="002C1B3A" w:rsidP="00ED37FD">
      <w:pPr>
        <w:ind w:firstLine="576"/>
        <w:rPr>
          <w:shd w:val="clear" w:color="auto" w:fill="FFFFFF"/>
        </w:rPr>
      </w:pPr>
    </w:p>
    <w:sectPr w:rsidR="002C1B3A" w:rsidRPr="004340B2" w:rsidSect="004D6D5D">
      <w:headerReference w:type="even" r:id="rId22"/>
      <w:headerReference w:type="default" r:id="rId23"/>
      <w:footerReference w:type="even" r:id="rId24"/>
      <w:footerReference w:type="default" r:id="rId25"/>
      <w:headerReference w:type="first" r:id="rId26"/>
      <w:footerReference w:type="first" r:id="rId27"/>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B5E" w:rsidRDefault="00110B5E">
      <w:pPr>
        <w:spacing w:after="0" w:line="240" w:lineRule="auto"/>
      </w:pPr>
      <w:r>
        <w:separator/>
      </w:r>
    </w:p>
  </w:endnote>
  <w:endnote w:type="continuationSeparator" w:id="0">
    <w:p w:rsidR="00110B5E" w:rsidRDefault="00110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DD" w:rsidRDefault="00A922D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DD" w:rsidRDefault="00A922D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DD" w:rsidRDefault="00A922DD">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DD" w:rsidRDefault="00A922D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DD" w:rsidRDefault="00A922D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DD" w:rsidRDefault="00A922D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B5E" w:rsidRDefault="00110B5E">
      <w:pPr>
        <w:spacing w:after="0" w:line="240" w:lineRule="auto"/>
      </w:pPr>
      <w:r>
        <w:separator/>
      </w:r>
    </w:p>
  </w:footnote>
  <w:footnote w:type="continuationSeparator" w:id="0">
    <w:p w:rsidR="00110B5E" w:rsidRDefault="00110B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DD" w:rsidRDefault="00A922D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DD" w:rsidRDefault="00A922D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DD" w:rsidRPr="0007191C" w:rsidRDefault="00A922DD"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DD" w:rsidRDefault="00A922DD"/>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Content>
      <w:p w:rsidR="00A922DD" w:rsidRDefault="00A922DD" w:rsidP="00592AC8">
        <w:pPr>
          <w:pStyle w:val="a6"/>
          <w:tabs>
            <w:tab w:val="center" w:pos="4844"/>
            <w:tab w:val="right" w:pos="9689"/>
          </w:tabs>
          <w:jc w:val="right"/>
        </w:pPr>
        <w:r>
          <w:fldChar w:fldCharType="begin"/>
        </w:r>
        <w:r>
          <w:instrText>PAGE   \* MERGEFORMAT</w:instrText>
        </w:r>
        <w:r>
          <w:fldChar w:fldCharType="separate"/>
        </w:r>
        <w:r w:rsidR="008133E0">
          <w:rPr>
            <w:noProof/>
          </w:rPr>
          <w:t>30</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2DD" w:rsidRDefault="00A922DD">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4">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9">
    <w:nsid w:val="45DB255A"/>
    <w:multiLevelType w:val="hybridMultilevel"/>
    <w:tmpl w:val="72FEEB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2">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6">
    <w:nsid w:val="652D3F1C"/>
    <w:multiLevelType w:val="hybridMultilevel"/>
    <w:tmpl w:val="9886E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8">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9">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1">
    <w:nsid w:val="70373D1C"/>
    <w:multiLevelType w:val="hybridMultilevel"/>
    <w:tmpl w:val="7CBC9B2C"/>
    <w:lvl w:ilvl="0" w:tplc="D1B0C790">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2">
    <w:nsid w:val="731259DA"/>
    <w:multiLevelType w:val="hybridMultilevel"/>
    <w:tmpl w:val="E3640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24">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5">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6">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7">
    <w:nsid w:val="7DF57E7B"/>
    <w:multiLevelType w:val="hybridMultilevel"/>
    <w:tmpl w:val="5052E282"/>
    <w:lvl w:ilvl="0" w:tplc="2D0CA23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num w:numId="1">
    <w:abstractNumId w:val="11"/>
  </w:num>
  <w:num w:numId="2">
    <w:abstractNumId w:val="20"/>
  </w:num>
  <w:num w:numId="3">
    <w:abstractNumId w:val="1"/>
  </w:num>
  <w:num w:numId="4">
    <w:abstractNumId w:val="15"/>
  </w:num>
  <w:num w:numId="5">
    <w:abstractNumId w:val="24"/>
  </w:num>
  <w:num w:numId="6">
    <w:abstractNumId w:val="14"/>
  </w:num>
  <w:num w:numId="7">
    <w:abstractNumId w:val="18"/>
  </w:num>
  <w:num w:numId="8">
    <w:abstractNumId w:val="3"/>
  </w:num>
  <w:num w:numId="9">
    <w:abstractNumId w:val="25"/>
  </w:num>
  <w:num w:numId="10">
    <w:abstractNumId w:val="13"/>
  </w:num>
  <w:num w:numId="11">
    <w:abstractNumId w:val="10"/>
  </w:num>
  <w:num w:numId="12">
    <w:abstractNumId w:val="2"/>
  </w:num>
  <w:num w:numId="13">
    <w:abstractNumId w:val="0"/>
  </w:num>
  <w:num w:numId="14">
    <w:abstractNumId w:val="19"/>
  </w:num>
  <w:num w:numId="15">
    <w:abstractNumId w:val="4"/>
  </w:num>
  <w:num w:numId="16">
    <w:abstractNumId w:val="7"/>
  </w:num>
  <w:num w:numId="17">
    <w:abstractNumId w:val="6"/>
  </w:num>
  <w:num w:numId="18">
    <w:abstractNumId w:val="26"/>
  </w:num>
  <w:num w:numId="19">
    <w:abstractNumId w:val="17"/>
  </w:num>
  <w:num w:numId="20">
    <w:abstractNumId w:val="8"/>
  </w:num>
  <w:num w:numId="21">
    <w:abstractNumId w:val="23"/>
  </w:num>
  <w:num w:numId="22">
    <w:abstractNumId w:val="9"/>
  </w:num>
  <w:num w:numId="23">
    <w:abstractNumId w:val="5"/>
  </w:num>
  <w:num w:numId="24">
    <w:abstractNumId w:val="12"/>
  </w:num>
  <w:num w:numId="25">
    <w:abstractNumId w:val="21"/>
  </w:num>
  <w:num w:numId="26">
    <w:abstractNumId w:val="16"/>
  </w:num>
  <w:num w:numId="27">
    <w:abstractNumId w:val="27"/>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32605"/>
    <w:rsid w:val="00044B76"/>
    <w:rsid w:val="00044C0D"/>
    <w:rsid w:val="0005314E"/>
    <w:rsid w:val="00055618"/>
    <w:rsid w:val="0007191C"/>
    <w:rsid w:val="000A4C6A"/>
    <w:rsid w:val="000D28C0"/>
    <w:rsid w:val="000D3283"/>
    <w:rsid w:val="000D721C"/>
    <w:rsid w:val="000F6E47"/>
    <w:rsid w:val="00105CF8"/>
    <w:rsid w:val="00106C1A"/>
    <w:rsid w:val="00110B5E"/>
    <w:rsid w:val="00121849"/>
    <w:rsid w:val="00125340"/>
    <w:rsid w:val="00137173"/>
    <w:rsid w:val="001450A4"/>
    <w:rsid w:val="00155C4C"/>
    <w:rsid w:val="00171538"/>
    <w:rsid w:val="001738C9"/>
    <w:rsid w:val="00184B51"/>
    <w:rsid w:val="001874B6"/>
    <w:rsid w:val="00192DA1"/>
    <w:rsid w:val="001A0B00"/>
    <w:rsid w:val="001B6116"/>
    <w:rsid w:val="001C4ACA"/>
    <w:rsid w:val="001F3F83"/>
    <w:rsid w:val="002040F5"/>
    <w:rsid w:val="00214A20"/>
    <w:rsid w:val="00241175"/>
    <w:rsid w:val="00245D08"/>
    <w:rsid w:val="0025057A"/>
    <w:rsid w:val="00266FFA"/>
    <w:rsid w:val="00270755"/>
    <w:rsid w:val="0027197B"/>
    <w:rsid w:val="00276A8D"/>
    <w:rsid w:val="00286C9D"/>
    <w:rsid w:val="00295814"/>
    <w:rsid w:val="002C1B3A"/>
    <w:rsid w:val="00302BBA"/>
    <w:rsid w:val="003112A0"/>
    <w:rsid w:val="00327009"/>
    <w:rsid w:val="00327339"/>
    <w:rsid w:val="003516B5"/>
    <w:rsid w:val="003556A7"/>
    <w:rsid w:val="003631AA"/>
    <w:rsid w:val="0037770F"/>
    <w:rsid w:val="00382ACA"/>
    <w:rsid w:val="00387B7B"/>
    <w:rsid w:val="00395391"/>
    <w:rsid w:val="003B10A1"/>
    <w:rsid w:val="003C07DF"/>
    <w:rsid w:val="003C6007"/>
    <w:rsid w:val="003C6894"/>
    <w:rsid w:val="003F660B"/>
    <w:rsid w:val="003F6AF8"/>
    <w:rsid w:val="004340B2"/>
    <w:rsid w:val="00436298"/>
    <w:rsid w:val="004565AE"/>
    <w:rsid w:val="004B4DC7"/>
    <w:rsid w:val="004B75E8"/>
    <w:rsid w:val="004D6D5D"/>
    <w:rsid w:val="004F7424"/>
    <w:rsid w:val="00506AF4"/>
    <w:rsid w:val="00517938"/>
    <w:rsid w:val="00520BAC"/>
    <w:rsid w:val="00535ECA"/>
    <w:rsid w:val="005536C0"/>
    <w:rsid w:val="005640B9"/>
    <w:rsid w:val="00592AC8"/>
    <w:rsid w:val="005A2BAB"/>
    <w:rsid w:val="005A5BAA"/>
    <w:rsid w:val="005A7E5C"/>
    <w:rsid w:val="005C168E"/>
    <w:rsid w:val="005C3937"/>
    <w:rsid w:val="005C7527"/>
    <w:rsid w:val="005D0DBE"/>
    <w:rsid w:val="005E2705"/>
    <w:rsid w:val="005E5175"/>
    <w:rsid w:val="005E70AA"/>
    <w:rsid w:val="005F0898"/>
    <w:rsid w:val="00602DCF"/>
    <w:rsid w:val="0061305D"/>
    <w:rsid w:val="006225AF"/>
    <w:rsid w:val="006275A1"/>
    <w:rsid w:val="006348E8"/>
    <w:rsid w:val="0064194C"/>
    <w:rsid w:val="00646697"/>
    <w:rsid w:val="00661B6F"/>
    <w:rsid w:val="00664A03"/>
    <w:rsid w:val="006811E2"/>
    <w:rsid w:val="006905DC"/>
    <w:rsid w:val="0069590F"/>
    <w:rsid w:val="006E6C6E"/>
    <w:rsid w:val="00726E43"/>
    <w:rsid w:val="00732545"/>
    <w:rsid w:val="00740AE7"/>
    <w:rsid w:val="007429E3"/>
    <w:rsid w:val="0075308A"/>
    <w:rsid w:val="00783471"/>
    <w:rsid w:val="007A7707"/>
    <w:rsid w:val="007D0B30"/>
    <w:rsid w:val="007D2E6A"/>
    <w:rsid w:val="007F5924"/>
    <w:rsid w:val="00800ECC"/>
    <w:rsid w:val="0081085B"/>
    <w:rsid w:val="008133E0"/>
    <w:rsid w:val="008320EF"/>
    <w:rsid w:val="00832AE0"/>
    <w:rsid w:val="00833BCA"/>
    <w:rsid w:val="00834CF2"/>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D46B0"/>
    <w:rsid w:val="008D69CB"/>
    <w:rsid w:val="008E5913"/>
    <w:rsid w:val="008E5A9C"/>
    <w:rsid w:val="00915B98"/>
    <w:rsid w:val="009204BB"/>
    <w:rsid w:val="00941815"/>
    <w:rsid w:val="009418B4"/>
    <w:rsid w:val="00972916"/>
    <w:rsid w:val="00980964"/>
    <w:rsid w:val="00992380"/>
    <w:rsid w:val="009A335C"/>
    <w:rsid w:val="009A68A4"/>
    <w:rsid w:val="009D316A"/>
    <w:rsid w:val="009D64FD"/>
    <w:rsid w:val="009E2982"/>
    <w:rsid w:val="009E71F3"/>
    <w:rsid w:val="00A16A23"/>
    <w:rsid w:val="00A23891"/>
    <w:rsid w:val="00A27BF9"/>
    <w:rsid w:val="00A30549"/>
    <w:rsid w:val="00A53C26"/>
    <w:rsid w:val="00A55E19"/>
    <w:rsid w:val="00A91B6B"/>
    <w:rsid w:val="00A922DD"/>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50D7"/>
    <w:rsid w:val="00BA534E"/>
    <w:rsid w:val="00BA7367"/>
    <w:rsid w:val="00BC0C53"/>
    <w:rsid w:val="00BC5F27"/>
    <w:rsid w:val="00BC69D1"/>
    <w:rsid w:val="00BD2B96"/>
    <w:rsid w:val="00BE546B"/>
    <w:rsid w:val="00BF0C62"/>
    <w:rsid w:val="00BF7639"/>
    <w:rsid w:val="00C00B82"/>
    <w:rsid w:val="00C14A52"/>
    <w:rsid w:val="00C76762"/>
    <w:rsid w:val="00C8021C"/>
    <w:rsid w:val="00C81384"/>
    <w:rsid w:val="00CA0B56"/>
    <w:rsid w:val="00CB608B"/>
    <w:rsid w:val="00CC1C87"/>
    <w:rsid w:val="00CD2730"/>
    <w:rsid w:val="00CD519F"/>
    <w:rsid w:val="00CE140F"/>
    <w:rsid w:val="00CE36E9"/>
    <w:rsid w:val="00CE7BA7"/>
    <w:rsid w:val="00CF5C7A"/>
    <w:rsid w:val="00CF7095"/>
    <w:rsid w:val="00D134D2"/>
    <w:rsid w:val="00D3151A"/>
    <w:rsid w:val="00D3449C"/>
    <w:rsid w:val="00D4111E"/>
    <w:rsid w:val="00D436FB"/>
    <w:rsid w:val="00D453BE"/>
    <w:rsid w:val="00D82595"/>
    <w:rsid w:val="00D82AEF"/>
    <w:rsid w:val="00D82CC5"/>
    <w:rsid w:val="00D91027"/>
    <w:rsid w:val="00D928E9"/>
    <w:rsid w:val="00DA507B"/>
    <w:rsid w:val="00DB7B8F"/>
    <w:rsid w:val="00DD2F1A"/>
    <w:rsid w:val="00DD3B3F"/>
    <w:rsid w:val="00DE4E60"/>
    <w:rsid w:val="00E002F6"/>
    <w:rsid w:val="00E215A1"/>
    <w:rsid w:val="00E2444A"/>
    <w:rsid w:val="00E26AF6"/>
    <w:rsid w:val="00E328EC"/>
    <w:rsid w:val="00E34B8A"/>
    <w:rsid w:val="00E42F04"/>
    <w:rsid w:val="00E551C6"/>
    <w:rsid w:val="00E64B48"/>
    <w:rsid w:val="00E66289"/>
    <w:rsid w:val="00E83E86"/>
    <w:rsid w:val="00E84BFD"/>
    <w:rsid w:val="00E96F07"/>
    <w:rsid w:val="00EB657B"/>
    <w:rsid w:val="00ED37FD"/>
    <w:rsid w:val="00F038C6"/>
    <w:rsid w:val="00F130F1"/>
    <w:rsid w:val="00F165FF"/>
    <w:rsid w:val="00F27AA2"/>
    <w:rsid w:val="00F5068C"/>
    <w:rsid w:val="00F5407D"/>
    <w:rsid w:val="00F61B99"/>
    <w:rsid w:val="00F82FA0"/>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864364744">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0747D-697E-46C8-9C22-30C35793F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32</Pages>
  <Words>5370</Words>
  <Characters>30612</Characters>
  <Application>Microsoft Office Word</Application>
  <DocSecurity>0</DocSecurity>
  <Lines>255</Lines>
  <Paragraphs>71</Paragraphs>
  <ScaleCrop>false</ScaleCrop>
  <HeadingPairs>
    <vt:vector size="4" baseType="variant">
      <vt:variant>
        <vt:lpstr>Название</vt:lpstr>
      </vt:variant>
      <vt:variant>
        <vt:i4>1</vt:i4>
      </vt:variant>
      <vt:variant>
        <vt:lpstr>Заголовки</vt:lpstr>
      </vt:variant>
      <vt:variant>
        <vt:i4>19</vt:i4>
      </vt:variant>
    </vt:vector>
  </HeadingPairs>
  <TitlesOfParts>
    <vt:vector size="20"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ГЛАВА 3 РЕАЛИЗАЦИЯ</vt:lpstr>
      <vt:lpstr>3.1 Доступ к данным.</vt:lpstr>
      <vt:lpstr>3.2 Защита целостности данных.</vt:lpstr>
      <vt:lpstr>3.3 Реализация серверной части приложения.</vt:lpstr>
      <vt:lpstr/>
      <vt:lpstr>Клиентское приложение</vt:lpstr>
    </vt:vector>
  </TitlesOfParts>
  <Company>SPecialiST RePack</Company>
  <LinksUpToDate>false</LinksUpToDate>
  <CharactersWithSpaces>35911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23</cp:revision>
  <cp:lastPrinted>2015-12-09T09:11:00Z</cp:lastPrinted>
  <dcterms:created xsi:type="dcterms:W3CDTF">2016-12-14T19:58:00Z</dcterms:created>
  <dcterms:modified xsi:type="dcterms:W3CDTF">2017-04-15T20:59:00Z</dcterms:modified>
</cp:coreProperties>
</file>