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r w:rsidRPr="00BF0C62">
              <w:rPr>
                <w:rFonts w:ascii="Times New Roman" w:eastAsia="Times New Roman" w:hAnsi="Times New Roman" w:cs="Times New Roman"/>
                <w:sz w:val="32"/>
                <w:szCs w:val="30"/>
                <w:lang w:eastAsia="zh-CN"/>
              </w:rPr>
              <w:t xml:space="preserve">Жавнерко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Redux,</w:t>
      </w:r>
      <w:r w:rsidR="009A335C" w:rsidRPr="008B4A52">
        <w:rPr>
          <w:lang w:val="en-US"/>
        </w:rPr>
        <w:t xml:space="preserve"> OAuth</w:t>
      </w:r>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Linq2DB, AutoMapper</w:t>
      </w:r>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Resharper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E26AF6"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E26AF6"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r w:rsidRPr="003C07DF">
              <w:t>Application Programming Interface</w:t>
            </w:r>
          </w:p>
        </w:tc>
        <w:tc>
          <w:tcPr>
            <w:tcW w:w="6324" w:type="dxa"/>
            <w:shd w:val="clear" w:color="auto" w:fill="auto"/>
          </w:tcPr>
          <w:p w:rsidR="00CE36E9" w:rsidRPr="003C07DF" w:rsidRDefault="00CE36E9" w:rsidP="00D82595">
            <w:pPr>
              <w:pStyle w:val="0"/>
              <w:ind w:firstLine="0"/>
            </w:pPr>
            <w:r w:rsidRPr="003C07DF">
              <w:t>набор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r w:rsidRPr="003C07DF">
              <w:t>Cascading Style Sheets</w:t>
            </w:r>
          </w:p>
        </w:tc>
        <w:tc>
          <w:tcPr>
            <w:tcW w:w="6324" w:type="dxa"/>
            <w:shd w:val="clear" w:color="auto" w:fill="auto"/>
          </w:tcPr>
          <w:p w:rsidR="00F61B99" w:rsidRPr="003C07DF" w:rsidRDefault="00F61B99" w:rsidP="00D82595">
            <w:pPr>
              <w:pStyle w:val="0"/>
              <w:ind w:firstLine="0"/>
            </w:pPr>
            <w:r w:rsidRPr="003C07DF">
              <w:t>формальный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r w:rsidRPr="003C07DF">
              <w:t>HyperText Markup Language</w:t>
            </w:r>
          </w:p>
        </w:tc>
        <w:tc>
          <w:tcPr>
            <w:tcW w:w="6324" w:type="dxa"/>
            <w:shd w:val="clear" w:color="auto" w:fill="auto"/>
          </w:tcPr>
          <w:p w:rsidR="00CE36E9" w:rsidRPr="003C07DF" w:rsidRDefault="00CE36E9" w:rsidP="00D82595">
            <w:pPr>
              <w:pStyle w:val="0"/>
              <w:ind w:firstLine="0"/>
            </w:pPr>
            <w:r w:rsidRPr="003C07DF">
              <w:t>язык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r w:rsidRPr="003C07DF">
              <w:rPr>
                <w:rStyle w:val="tgc"/>
              </w:rPr>
              <w:t>Representational state transfer</w:t>
            </w:r>
          </w:p>
        </w:tc>
        <w:tc>
          <w:tcPr>
            <w:tcW w:w="6324" w:type="dxa"/>
            <w:shd w:val="clear" w:color="auto" w:fill="auto"/>
          </w:tcPr>
          <w:p w:rsidR="00CE36E9" w:rsidRPr="003C07DF" w:rsidRDefault="00CE36E9" w:rsidP="00D82595">
            <w:pPr>
              <w:pStyle w:val="0"/>
              <w:ind w:firstLine="0"/>
            </w:pPr>
            <w:r w:rsidRPr="003C07DF">
              <w:rPr>
                <w:rStyle w:val="tgc"/>
              </w:rPr>
              <w:t>стиль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r w:rsidRPr="003C07DF">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митапы,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непостредственного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r w:rsidR="0061305D">
        <w:rPr>
          <w:lang w:val="en-US"/>
        </w:rPr>
        <w:t>Eventbrite</w:t>
      </w:r>
      <w:r w:rsidR="0061305D" w:rsidRPr="0061305D">
        <w:t xml:space="preserve">. </w:t>
      </w:r>
      <w:r w:rsidR="0061305D">
        <w:t>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валидацию.</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Поиск по геолокации.</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r w:rsidR="00DD2F1A">
        <w:rPr>
          <w:lang w:val="en-US"/>
        </w:rPr>
        <w:t>Eventbrite</w:t>
      </w:r>
    </w:p>
    <w:p w:rsidR="000D28C0" w:rsidRDefault="000D28C0" w:rsidP="00D82595">
      <w:pPr>
        <w:pStyle w:val="0"/>
      </w:pPr>
    </w:p>
    <w:p w:rsidR="00DD2F1A" w:rsidRDefault="00DD2F1A" w:rsidP="00D82595">
      <w:pPr>
        <w:pStyle w:val="0"/>
      </w:pPr>
      <w:r>
        <w:rPr>
          <w:lang w:val="en-US"/>
        </w:rPr>
        <w:t>TicketLeap</w:t>
      </w:r>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r>
        <w:rPr>
          <w:lang w:val="en-US"/>
        </w:rPr>
        <w:t>TicketLeap</w:t>
      </w:r>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r w:rsidRPr="007B0211">
        <w:rPr>
          <w:rFonts w:ascii="Times New Roman" w:eastAsia="Times New Roman" w:hAnsi="Times New Roman" w:cs="Times New Roman"/>
          <w:color w:val="000000"/>
          <w:sz w:val="28"/>
          <w:szCs w:val="28"/>
          <w:lang w:val="en-US" w:eastAsia="zh-CN"/>
        </w:rPr>
        <w:t>tf</w:t>
      </w:r>
      <w:r w:rsidRPr="007B0211">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val="en-US" w:eastAsia="zh-CN"/>
        </w:rPr>
        <w:t>idf</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смайлы (эмодзи, эмотиконы).</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смайло является то, что их эмоциональная окраска не зависит от предметной области, к которой принадлежит текст. </w:t>
      </w:r>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 xml:space="preserve">ы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В публичных источниках не было найдено исследований, в которых анализировалось совместное использование лексически словарей и словарей смайлов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анализа предметной области была сформирована система система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r>
        <w:rPr>
          <w:lang w:val="en-US"/>
        </w:rPr>
        <w:t>EventType</w:t>
      </w:r>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r>
        <w:rPr>
          <w:lang w:val="en-US"/>
        </w:rPr>
        <w:t>UserAccount</w:t>
      </w:r>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r>
        <w:rPr>
          <w:lang w:val="en-US"/>
        </w:rPr>
        <w:t>UserType</w:t>
      </w:r>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 xml:space="preserve">Поощрение </w:t>
      </w:r>
      <w:r w:rsidRPr="00DE4E60">
        <w:t>(</w:t>
      </w:r>
      <w:r>
        <w:rPr>
          <w:lang w:val="en-US"/>
        </w:rPr>
        <w:t>Benefit</w:t>
      </w:r>
      <w:r w:rsidRPr="00DE4E60">
        <w:t>) –</w:t>
      </w:r>
      <w:r>
        <w:t xml:space="preserve"> описывает дополнительные возможности пользователя по взаимодействию с событием.</w:t>
      </w:r>
    </w:p>
    <w:p w:rsidR="00DE4E60" w:rsidRDefault="00DE4E60" w:rsidP="00D82595">
      <w:pPr>
        <w:pStyle w:val="0"/>
        <w:numPr>
          <w:ilvl w:val="0"/>
          <w:numId w:val="9"/>
        </w:numPr>
      </w:pPr>
      <w:r>
        <w:t xml:space="preserve">Тип поощрения </w:t>
      </w:r>
      <w:r w:rsidRPr="00DE4E60">
        <w:t>(</w:t>
      </w:r>
      <w:r>
        <w:rPr>
          <w:lang w:val="en-US"/>
        </w:rPr>
        <w:t>BenefitType</w:t>
      </w:r>
      <w:r w:rsidRPr="00DE4E60">
        <w:t>) –</w:t>
      </w:r>
      <w:r>
        <w:t xml:space="preserve"> описывает общие характеристики для группы схожих поощрений (отношение один ко многим).</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r>
        <w:rPr>
          <w:lang w:val="en-US"/>
        </w:rPr>
        <w:t>StopList</w:t>
      </w:r>
      <w:r>
        <w:t>)</w:t>
      </w:r>
      <w:r w:rsidRPr="00DE4E60">
        <w:t xml:space="preserve"> – </w:t>
      </w:r>
      <w:r>
        <w:t>массив записей (</w:t>
      </w:r>
      <w:r>
        <w:rPr>
          <w:lang w:val="en-US"/>
        </w:rPr>
        <w:t>StopListRecord</w:t>
      </w:r>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r>
        <w:rPr>
          <w:lang w:val="en-US"/>
        </w:rPr>
        <w:t>WhiteList</w:t>
      </w:r>
      <w:r>
        <w:t>)</w:t>
      </w:r>
      <w:r w:rsidRPr="00DE4E60">
        <w:t xml:space="preserve"> – </w:t>
      </w:r>
      <w:r>
        <w:t>массив записей (</w:t>
      </w:r>
      <w:r>
        <w:rPr>
          <w:lang w:val="en-US"/>
        </w:rPr>
        <w:t>WhiteListRecord</w:t>
      </w:r>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(create)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(read)</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(update)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(delete)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нерялиционных базах (документо-ориентированные СУБД, графовых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r>
        <w:rPr>
          <w:rFonts w:ascii="Times New Roman" w:hAnsi="Times New Roman" w:cs="Times New Roman"/>
          <w:sz w:val="28"/>
          <w:lang w:val="en-US"/>
        </w:rPr>
        <w:t>NoSQL</w:t>
      </w:r>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r>
        <w:rPr>
          <w:rFonts w:ascii="Times New Roman" w:hAnsi="Times New Roman" w:cs="Times New Roman"/>
          <w:sz w:val="28"/>
        </w:rPr>
        <w:t>фреймворка),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r w:rsidRPr="00F80796">
        <w:rPr>
          <w:rFonts w:ascii="Times New Roman" w:hAnsi="Times New Roman" w:cs="Times New Roman"/>
          <w:sz w:val="28"/>
        </w:rPr>
        <w:t>eaky abstraction</w:t>
      </w:r>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апрос where a=b and b=c and a=c, чем where a=b and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r>
        <w:rPr>
          <w:rFonts w:ascii="Times New Roman" w:hAnsi="Times New Roman" w:cs="Times New Roman"/>
          <w:sz w:val="28"/>
        </w:rPr>
        <w:t>фреймворками,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A30549" w:rsidP="00D82595">
      <w:pPr>
        <w:spacing w:line="360" w:lineRule="auto"/>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r>
        <w:rPr>
          <w:rFonts w:ascii="Times New Roman" w:hAnsi="Times New Roman" w:cs="Times New Roman"/>
          <w:sz w:val="28"/>
          <w:lang w:val="en-US"/>
        </w:rPr>
        <w:t>OAuth</w:t>
      </w:r>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r w:rsidRPr="00F42E90">
        <w:rPr>
          <w:rFonts w:ascii="Times New Roman" w:hAnsi="Times New Roman" w:cs="Times New Roman"/>
          <w:sz w:val="28"/>
        </w:rPr>
        <w:t>Resource Owner</w:t>
      </w:r>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r w:rsidRPr="00F42E90">
        <w:rPr>
          <w:rFonts w:ascii="Times New Roman" w:hAnsi="Times New Roman" w:cs="Times New Roman"/>
          <w:sz w:val="28"/>
        </w:rPr>
        <w:t>Resource Server</w:t>
      </w:r>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токен выданный сервером авторизации и если токен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r w:rsidRPr="00F42E90">
        <w:rPr>
          <w:rFonts w:ascii="Times New Roman" w:hAnsi="Times New Roman" w:cs="Times New Roman"/>
          <w:sz w:val="28"/>
        </w:rPr>
        <w:t>Client Applications</w:t>
      </w:r>
      <w:r>
        <w:rPr>
          <w:rFonts w:ascii="Times New Roman" w:hAnsi="Times New Roman" w:cs="Times New Roman"/>
          <w:sz w:val="28"/>
        </w:rPr>
        <w:t>) – приложение получающее данные от защищённого ресурсного сервера, данное приложение также запрашивает токен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r w:rsidRPr="007B085F">
        <w:rPr>
          <w:rFonts w:ascii="Times New Roman" w:hAnsi="Times New Roman" w:cs="Times New Roman"/>
          <w:sz w:val="28"/>
        </w:rPr>
        <w:t>Authorization Server</w:t>
      </w:r>
      <w:r>
        <w:rPr>
          <w:rFonts w:ascii="Times New Roman" w:hAnsi="Times New Roman" w:cs="Times New Roman"/>
          <w:sz w:val="28"/>
        </w:rPr>
        <w:t>) – сервер, который управляет авторизацией выдавая токены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r>
        <w:t xml:space="preserve">фреймворк </w:t>
      </w:r>
      <w:r>
        <w:rPr>
          <w:lang w:val="en-US"/>
        </w:rPr>
        <w:t>Linq</w:t>
      </w:r>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r w:rsidR="00520BAC">
        <w:rPr>
          <w:lang w:val="en-US"/>
        </w:rPr>
        <w:t>Linq</w:t>
      </w:r>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r>
        <w:rPr>
          <w:lang w:val="en-US"/>
        </w:rPr>
        <w:t>Linq</w:t>
      </w:r>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r>
        <w:rPr>
          <w:lang w:val="en-US"/>
        </w:rPr>
        <w:t>Linq</w:t>
      </w:r>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r>
        <w:rPr>
          <w:lang w:val="en-US"/>
        </w:rPr>
        <w:t>Linq</w:t>
      </w:r>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r>
        <w:rPr>
          <w:lang w:val="en-US"/>
        </w:rPr>
        <w:t>Linq</w:t>
      </w:r>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r>
        <w:rPr>
          <w:lang w:val="en-US"/>
        </w:rPr>
        <w:t>IQueriable</w:t>
      </w:r>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-объект является независимым от фреймворка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4565AE" w:rsidP="00D82595">
      <w:pPr>
        <w:pStyle w:val="0"/>
        <w:jc w:val="center"/>
      </w:pPr>
      <w:r>
        <w:rPr>
          <w:noProof/>
          <w:lang w:eastAsia="ru-RU"/>
        </w:rPr>
        <w:drawing>
          <wp:inline distT="0" distB="0" distL="0" distR="0" wp14:anchorId="503175EE" wp14:editId="1485FA5D">
            <wp:extent cx="5390163" cy="42862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endencies Graph poco.png"/>
                    <pic:cNvPicPr/>
                  </pic:nvPicPr>
                  <pic:blipFill rotWithShape="1">
                    <a:blip r:embed="rId19" cstate="print">
                      <a:extLst>
                        <a:ext uri="{28A0092B-C50C-407E-A947-70E740481C1C}">
                          <a14:useLocalDpi xmlns:a14="http://schemas.microsoft.com/office/drawing/2010/main" val="0"/>
                        </a:ext>
                      </a:extLst>
                    </a:blip>
                    <a:srcRect l="21105" r="18901"/>
                    <a:stretch/>
                  </pic:blipFill>
                  <pic:spPr bwMode="auto">
                    <a:xfrm>
                      <a:off x="0" y="0"/>
                      <a:ext cx="5393867" cy="4289196"/>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r w:rsidR="007D0B30" w:rsidRPr="007D0B30">
        <w:rPr>
          <w:rFonts w:ascii="Times New Roman" w:hAnsi="Times New Roman" w:cs="Times New Roman"/>
          <w:sz w:val="28"/>
          <w:szCs w:val="28"/>
        </w:rPr>
        <w:t xml:space="preserve">UserTypes, </w:t>
      </w:r>
      <w:r w:rsidR="007D0B30">
        <w:rPr>
          <w:rFonts w:ascii="Times New Roman" w:hAnsi="Times New Roman" w:cs="Times New Roman"/>
          <w:sz w:val="28"/>
          <w:szCs w:val="28"/>
          <w:lang w:val="en-US"/>
        </w:rPr>
        <w:t>BenefitTypes</w:t>
      </w:r>
      <w:r w:rsidR="007D0B30" w:rsidRPr="007D0B30">
        <w:rPr>
          <w:rFonts w:ascii="Times New Roman" w:hAnsi="Times New Roman" w:cs="Times New Roman"/>
          <w:sz w:val="28"/>
          <w:szCs w:val="28"/>
        </w:rPr>
        <w:t xml:space="preserve">, </w:t>
      </w:r>
      <w:r w:rsidR="007D0B30">
        <w:rPr>
          <w:rFonts w:ascii="Times New Roman" w:hAnsi="Times New Roman" w:cs="Times New Roman"/>
          <w:sz w:val="28"/>
          <w:szCs w:val="28"/>
          <w:lang w:val="en-US"/>
        </w:rPr>
        <w:t>EventTypes</w:t>
      </w:r>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AtleastOneUserType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UserTypes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UserTypes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AtleastOneEventType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EventTypes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EventTypes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AtleastOneBenefitType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BenefitTypes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BenefitTypes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CheckStopList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StopListRecords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UserAccountId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EventId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CreateOrUpdateSetting</w:t>
      </w:r>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Pr>
          <w:rFonts w:eastAsia="Calibri"/>
          <w:b/>
          <w:noProof/>
          <w:color w:val="auto"/>
          <w:sz w:val="22"/>
          <w:szCs w:val="22"/>
          <w:lang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 xml:space="preserve">Хранимая процедура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CreateOrUpdateSetting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w:t>
      </w:r>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CE7BA7" w:rsidRDefault="00ED37FD" w:rsidP="00ED37FD">
      <w:pPr>
        <w:pStyle w:val="21"/>
        <w:spacing w:line="360" w:lineRule="auto"/>
        <w:rPr>
          <w:lang w:val="en-US"/>
        </w:rPr>
      </w:pPr>
      <w:r>
        <w:t>3.3 Реализация серверной части приложения</w:t>
      </w:r>
      <w:r w:rsidR="00CE7BA7">
        <w:rPr>
          <w:lang w:val="en-US"/>
        </w:rPr>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репозитории. Репозиторий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репозитория является сокрытие интерфейса </w:t>
      </w:r>
      <w:r w:rsidR="00AE1CF8">
        <w:rPr>
          <w:lang w:val="en-US"/>
        </w:rPr>
        <w:t>ORM</w:t>
      </w:r>
      <w:r w:rsidR="00AE1CF8" w:rsidRPr="00AE1CF8">
        <w:t>-</w:t>
      </w:r>
      <w:r w:rsidR="00AE1CF8">
        <w:t>фреймворка, что в теории может облегчить его замену. То есть репозиторий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Adaptee</w:t>
      </w:r>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r>
        <w:rPr>
          <w:rFonts w:ascii="Times New Roman" w:hAnsi="Times New Roman" w:cs="Times New Roman"/>
          <w:sz w:val="28"/>
          <w:lang w:val="en-US"/>
        </w:rPr>
        <w:t>Adaptee</w:t>
      </w:r>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В терминологии репозиториев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r>
        <w:rPr>
          <w:lang w:val="en-US"/>
        </w:rPr>
        <w:t>IRepository</w:t>
      </w:r>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r>
        <w:rPr>
          <w:lang w:val="en-US"/>
        </w:rPr>
        <w:t>IRepository</w:t>
      </w:r>
      <w:r w:rsidRPr="00834CF2">
        <w:t>&lt;</w:t>
      </w:r>
      <w:r>
        <w:rPr>
          <w:lang w:val="en-US"/>
        </w:rPr>
        <w:t>T</w:t>
      </w:r>
      <w:r w:rsidRPr="00834CF2">
        <w:t>&gt; .</w:t>
      </w:r>
    </w:p>
    <w:p w:rsidR="00834CF2" w:rsidRDefault="00834CF2" w:rsidP="00834CF2">
      <w:pPr>
        <w:pStyle w:val="af2"/>
        <w:numPr>
          <w:ilvl w:val="0"/>
          <w:numId w:val="21"/>
        </w:numPr>
      </w:pPr>
      <w:r>
        <w:rPr>
          <w:lang w:val="en-US"/>
        </w:rPr>
        <w:t>Adaptee</w:t>
      </w:r>
      <w:r w:rsidRPr="00834CF2">
        <w:t xml:space="preserve"> – </w:t>
      </w:r>
      <w:r w:rsidR="00CE7BA7">
        <w:t>абстракция</w:t>
      </w:r>
      <w:r>
        <w:t xml:space="preserve"> </w:t>
      </w:r>
      <w:r>
        <w:rPr>
          <w:lang w:val="en-US"/>
        </w:rPr>
        <w:t>ORM</w:t>
      </w:r>
      <w:r w:rsidRPr="00834CF2">
        <w:t>-</w:t>
      </w:r>
      <w:r>
        <w:t xml:space="preserve">фреймворка для подключения к базе данных. Для </w:t>
      </w:r>
      <w:r>
        <w:rPr>
          <w:lang w:val="en-US"/>
        </w:rPr>
        <w:t xml:space="preserve">Linq2Db </w:t>
      </w:r>
      <w:r>
        <w:t xml:space="preserve">это наследник класса </w:t>
      </w:r>
      <w:r w:rsidRPr="00834CF2">
        <w:t>LinqToDB.Data.DataConnection</w:t>
      </w:r>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r>
        <w:rPr>
          <w:lang w:val="en-US"/>
        </w:rPr>
        <w:t>EventType</w:t>
      </w:r>
      <w:r w:rsidRPr="00C14A52">
        <w:t xml:space="preserve">, </w:t>
      </w:r>
      <w:r>
        <w:rPr>
          <w:lang w:val="en-US"/>
        </w:rPr>
        <w:t>RegistrationType</w:t>
      </w:r>
      <w:r w:rsidRPr="00C14A52">
        <w:t xml:space="preserve"> </w:t>
      </w:r>
      <w:r>
        <w:t>были созданы перечисления</w:t>
      </w:r>
      <w:r w:rsidR="00C14A52">
        <w:t xml:space="preserve">, которые </w:t>
      </w:r>
      <w:r w:rsidR="00C14A52">
        <w:rPr>
          <w:lang w:val="en-US"/>
        </w:rPr>
        <w:t>ORM</w:t>
      </w:r>
      <w:r w:rsidR="00C14A52">
        <w:t>-фреймворк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bookmarkStart w:id="29" w:name="_GoBack"/>
      <w:bookmarkEnd w:id="29"/>
    </w:p>
    <w:p w:rsidR="00ED37FD" w:rsidRPr="00AD24FC" w:rsidRDefault="00AE1CF8" w:rsidP="00ED37FD">
      <w:pPr>
        <w:ind w:firstLine="576"/>
        <w:rPr>
          <w:shd w:val="clear" w:color="auto" w:fill="FFFFFF"/>
        </w:rPr>
      </w:pPr>
      <w:r>
        <w:rPr>
          <w:rFonts w:ascii="Times New Roman" w:hAnsi="Times New Roman" w:cs="Times New Roman"/>
          <w:sz w:val="28"/>
          <w:szCs w:val="28"/>
        </w:rPr>
        <w:t xml:space="preserve"> </w:t>
      </w:r>
      <w:r w:rsidR="00ED37FD">
        <w:rPr>
          <w:rFonts w:ascii="Times New Roman" w:hAnsi="Times New Roman" w:cs="Times New Roman"/>
          <w:sz w:val="28"/>
          <w:szCs w:val="28"/>
        </w:rPr>
        <w:t xml:space="preserve">Для обеспечения работоспособности системы необходимо предусмотреть механизм, который обеспечит наличие хотя бы одной записи в следующих таблицах </w:t>
      </w:r>
      <w:r w:rsidR="00ED37FD" w:rsidRPr="007D0B30">
        <w:rPr>
          <w:rFonts w:ascii="Times New Roman" w:hAnsi="Times New Roman" w:cs="Times New Roman"/>
          <w:sz w:val="28"/>
          <w:szCs w:val="28"/>
        </w:rPr>
        <w:t>UserTypes</w:t>
      </w:r>
    </w:p>
    <w:sectPr w:rsidR="00ED37FD" w:rsidRPr="00AD24FC"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AF6" w:rsidRDefault="00E26AF6">
      <w:pPr>
        <w:spacing w:after="0" w:line="240" w:lineRule="auto"/>
      </w:pPr>
      <w:r>
        <w:separator/>
      </w:r>
    </w:p>
  </w:endnote>
  <w:endnote w:type="continuationSeparator" w:id="0">
    <w:p w:rsidR="00E26AF6" w:rsidRDefault="00E26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AF6" w:rsidRDefault="00E26AF6">
      <w:pPr>
        <w:spacing w:after="0" w:line="240" w:lineRule="auto"/>
      </w:pPr>
      <w:r>
        <w:separator/>
      </w:r>
    </w:p>
  </w:footnote>
  <w:footnote w:type="continuationSeparator" w:id="0">
    <w:p w:rsidR="00E26AF6" w:rsidRDefault="00E26A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Pr="0007191C" w:rsidRDefault="007D0B30"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7D0B30" w:rsidRDefault="007D0B30" w:rsidP="00592AC8">
        <w:pPr>
          <w:pStyle w:val="a6"/>
          <w:tabs>
            <w:tab w:val="center" w:pos="4844"/>
            <w:tab w:val="right" w:pos="9689"/>
          </w:tabs>
          <w:jc w:val="right"/>
        </w:pPr>
        <w:r>
          <w:fldChar w:fldCharType="begin"/>
        </w:r>
        <w:r>
          <w:instrText>PAGE   \* MERGEFORMAT</w:instrText>
        </w:r>
        <w:r>
          <w:fldChar w:fldCharType="separate"/>
        </w:r>
        <w:r w:rsidR="00A943EF">
          <w:rPr>
            <w:noProof/>
          </w:rPr>
          <w:t>28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76FB4A11"/>
    <w:multiLevelType w:val="hybridMultilevel"/>
    <w:tmpl w:val="267A5B56"/>
    <w:lvl w:ilvl="0" w:tplc="6D2CB26A">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8">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9">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9"/>
  </w:num>
  <w:num w:numId="2">
    <w:abstractNumId w:val="16"/>
  </w:num>
  <w:num w:numId="3">
    <w:abstractNumId w:val="1"/>
  </w:num>
  <w:num w:numId="4">
    <w:abstractNumId w:val="12"/>
  </w:num>
  <w:num w:numId="5">
    <w:abstractNumId w:val="18"/>
  </w:num>
  <w:num w:numId="6">
    <w:abstractNumId w:val="11"/>
  </w:num>
  <w:num w:numId="7">
    <w:abstractNumId w:val="14"/>
  </w:num>
  <w:num w:numId="8">
    <w:abstractNumId w:val="3"/>
  </w:num>
  <w:num w:numId="9">
    <w:abstractNumId w:val="19"/>
  </w:num>
  <w:num w:numId="10">
    <w:abstractNumId w:val="10"/>
  </w:num>
  <w:num w:numId="11">
    <w:abstractNumId w:val="8"/>
  </w:num>
  <w:num w:numId="12">
    <w:abstractNumId w:val="2"/>
  </w:num>
  <w:num w:numId="13">
    <w:abstractNumId w:val="0"/>
  </w:num>
  <w:num w:numId="14">
    <w:abstractNumId w:val="15"/>
  </w:num>
  <w:num w:numId="15">
    <w:abstractNumId w:val="4"/>
  </w:num>
  <w:num w:numId="16">
    <w:abstractNumId w:val="6"/>
  </w:num>
  <w:num w:numId="17">
    <w:abstractNumId w:val="5"/>
  </w:num>
  <w:num w:numId="18">
    <w:abstractNumId w:val="20"/>
  </w:num>
  <w:num w:numId="19">
    <w:abstractNumId w:val="13"/>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5618"/>
    <w:rsid w:val="0007191C"/>
    <w:rsid w:val="000A4C6A"/>
    <w:rsid w:val="000D28C0"/>
    <w:rsid w:val="000D3283"/>
    <w:rsid w:val="000D721C"/>
    <w:rsid w:val="00106C1A"/>
    <w:rsid w:val="00121849"/>
    <w:rsid w:val="00125340"/>
    <w:rsid w:val="00155C4C"/>
    <w:rsid w:val="00171538"/>
    <w:rsid w:val="001738C9"/>
    <w:rsid w:val="00184B51"/>
    <w:rsid w:val="001874B6"/>
    <w:rsid w:val="00192DA1"/>
    <w:rsid w:val="001A0B00"/>
    <w:rsid w:val="001B6116"/>
    <w:rsid w:val="001F3F83"/>
    <w:rsid w:val="002040F5"/>
    <w:rsid w:val="00214A20"/>
    <w:rsid w:val="00241175"/>
    <w:rsid w:val="00245D08"/>
    <w:rsid w:val="0025057A"/>
    <w:rsid w:val="00266FFA"/>
    <w:rsid w:val="0027197B"/>
    <w:rsid w:val="00276A8D"/>
    <w:rsid w:val="00295814"/>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6298"/>
    <w:rsid w:val="004565AE"/>
    <w:rsid w:val="004B75E8"/>
    <w:rsid w:val="004D6D5D"/>
    <w:rsid w:val="004F7424"/>
    <w:rsid w:val="00517938"/>
    <w:rsid w:val="00520BAC"/>
    <w:rsid w:val="00535ECA"/>
    <w:rsid w:val="005536C0"/>
    <w:rsid w:val="005640B9"/>
    <w:rsid w:val="00592AC8"/>
    <w:rsid w:val="005A2BAB"/>
    <w:rsid w:val="005A5BAA"/>
    <w:rsid w:val="005A7E5C"/>
    <w:rsid w:val="005C168E"/>
    <w:rsid w:val="005C393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64FD"/>
    <w:rsid w:val="009E2982"/>
    <w:rsid w:val="009E71F3"/>
    <w:rsid w:val="00A16A23"/>
    <w:rsid w:val="00A23891"/>
    <w:rsid w:val="00A27BF9"/>
    <w:rsid w:val="00A30549"/>
    <w:rsid w:val="00A55E19"/>
    <w:rsid w:val="00A91B6B"/>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00B82"/>
    <w:rsid w:val="00C14A52"/>
    <w:rsid w:val="00C76762"/>
    <w:rsid w:val="00C81384"/>
    <w:rsid w:val="00CA0B56"/>
    <w:rsid w:val="00CB608B"/>
    <w:rsid w:val="00CD2730"/>
    <w:rsid w:val="00CD519F"/>
    <w:rsid w:val="00CE140F"/>
    <w:rsid w:val="00CE36E9"/>
    <w:rsid w:val="00CE7BA7"/>
    <w:rsid w:val="00CF5C7A"/>
    <w:rsid w:val="00CF7095"/>
    <w:rsid w:val="00D134D2"/>
    <w:rsid w:val="00D3151A"/>
    <w:rsid w:val="00D3449C"/>
    <w:rsid w:val="00D436FB"/>
    <w:rsid w:val="00D453BE"/>
    <w:rsid w:val="00D82595"/>
    <w:rsid w:val="00D82AEF"/>
    <w:rsid w:val="00D82CC5"/>
    <w:rsid w:val="00D91027"/>
    <w:rsid w:val="00D928E9"/>
    <w:rsid w:val="00DA507B"/>
    <w:rsid w:val="00DD2F1A"/>
    <w:rsid w:val="00DE4E60"/>
    <w:rsid w:val="00E002F6"/>
    <w:rsid w:val="00E215A1"/>
    <w:rsid w:val="00E26AF6"/>
    <w:rsid w:val="00E328EC"/>
    <w:rsid w:val="00E42F04"/>
    <w:rsid w:val="00E66289"/>
    <w:rsid w:val="00E83E86"/>
    <w:rsid w:val="00E96F07"/>
    <w:rsid w:val="00EB657B"/>
    <w:rsid w:val="00ED37FD"/>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0CA0E-8090-44F7-ACA7-71DAE7433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28</Pages>
  <Words>4139</Words>
  <Characters>23597</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Заголовки</vt:lpstr>
      </vt:variant>
      <vt:variant>
        <vt:i4>17</vt:i4>
      </vt:variant>
    </vt:vector>
  </HeadingPairs>
  <TitlesOfParts>
    <vt:vector size="18"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vt:lpstr>
    </vt:vector>
  </TitlesOfParts>
  <Company>SPecialiST RePack</Company>
  <LinksUpToDate>false</LinksUpToDate>
  <CharactersWithSpaces>27681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14</cp:revision>
  <cp:lastPrinted>2015-12-09T09:11:00Z</cp:lastPrinted>
  <dcterms:created xsi:type="dcterms:W3CDTF">2016-12-14T19:58:00Z</dcterms:created>
  <dcterms:modified xsi:type="dcterms:W3CDTF">2017-04-08T18:49:00Z</dcterms:modified>
</cp:coreProperties>
</file>