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7EE7" w14:textId="3FC8883B" w:rsidR="0005305C" w:rsidRPr="0005305C" w:rsidRDefault="0005305C" w:rsidP="0005305C">
      <w:pPr>
        <w:rPr>
          <w:b/>
          <w:bCs/>
        </w:rPr>
      </w:pPr>
      <w:r w:rsidRPr="0005305C">
        <w:rPr>
          <w:b/>
          <w:bCs/>
          <w:lang w:val="en-US"/>
        </w:rPr>
        <w:t xml:space="preserve">7. Architecture Decision &amp; Diagrams </w:t>
      </w:r>
    </w:p>
    <w:p w14:paraId="15ED35AB" w14:textId="77777777" w:rsidR="0005305C" w:rsidRPr="0005305C" w:rsidRDefault="0005305C" w:rsidP="0005305C">
      <w:r w:rsidRPr="0005305C">
        <w:rPr>
          <w:lang w:val="en-US"/>
        </w:rPr>
        <w:t xml:space="preserve">This section answers the M2 question "how should </w:t>
      </w:r>
      <w:proofErr w:type="spellStart"/>
      <w:r w:rsidRPr="0005305C">
        <w:rPr>
          <w:lang w:val="en-US"/>
        </w:rPr>
        <w:t>CivicConnect</w:t>
      </w:r>
      <w:proofErr w:type="spellEnd"/>
      <w:r w:rsidRPr="0005305C">
        <w:rPr>
          <w:lang w:val="en-US"/>
        </w:rPr>
        <w:t xml:space="preserve"> be structured, and why?". It starts from the approved ASRs in Section 6, compares realistic structural alternatives and records the selected structure with its diagrams. Technology choices are recorded in Section 9 (D05), the data model in Section 8, the API contract in Section 12 (D06) and environment direction in Section 13 (D07); this section references them rather than repeating them. Decisions made here are logged in Section 17 as </w:t>
      </w:r>
      <w:r w:rsidRPr="0005305C">
        <w:rPr>
          <w:b/>
          <w:bCs/>
          <w:lang w:val="en-US"/>
        </w:rPr>
        <w:t>D09</w:t>
      </w:r>
      <w:r w:rsidRPr="0005305C">
        <w:rPr>
          <w:lang w:val="en-US"/>
        </w:rPr>
        <w:t xml:space="preserve"> (architecture style) and </w:t>
      </w:r>
      <w:r w:rsidRPr="0005305C">
        <w:rPr>
          <w:b/>
          <w:bCs/>
          <w:lang w:val="en-US"/>
        </w:rPr>
        <w:t>D10</w:t>
      </w:r>
      <w:r w:rsidRPr="0005305C">
        <w:rPr>
          <w:lang w:val="en-US"/>
        </w:rPr>
        <w:t xml:space="preserve"> (request lifecycle state model).</w:t>
      </w:r>
      <w:r w:rsidRPr="0005305C">
        <w:t> </w:t>
      </w:r>
    </w:p>
    <w:p w14:paraId="48309B1E" w14:textId="77777777" w:rsidR="0005305C" w:rsidRPr="0005305C" w:rsidRDefault="0005305C" w:rsidP="0005305C">
      <w:r w:rsidRPr="0005305C">
        <w:t> </w:t>
      </w:r>
    </w:p>
    <w:p w14:paraId="0BBB9802" w14:textId="77777777" w:rsidR="0005305C" w:rsidRPr="0005305C" w:rsidRDefault="0005305C" w:rsidP="0005305C">
      <w:pPr>
        <w:rPr>
          <w:b/>
          <w:bCs/>
        </w:rPr>
      </w:pPr>
      <w:r w:rsidRPr="0005305C">
        <w:rPr>
          <w:b/>
          <w:bCs/>
          <w:lang w:val="en-US"/>
        </w:rPr>
        <w:t>7.1 Architectural drivers</w:t>
      </w:r>
      <w:r w:rsidRPr="0005305C">
        <w:rPr>
          <w:b/>
          <w:bCs/>
        </w:rPr>
        <w:t> </w:t>
      </w:r>
    </w:p>
    <w:p w14:paraId="36C32A7E" w14:textId="77777777" w:rsidR="0005305C" w:rsidRPr="0005305C" w:rsidRDefault="0005305C" w:rsidP="0005305C">
      <w:r w:rsidRPr="0005305C">
        <w:rPr>
          <w:lang w:val="en-US"/>
        </w:rPr>
        <w:t xml:space="preserve">Not every ASR changes the </w:t>
      </w:r>
      <w:r w:rsidRPr="0005305C">
        <w:rPr>
          <w:i/>
          <w:iCs/>
          <w:lang w:val="en-US"/>
        </w:rPr>
        <w:t>structure</w:t>
      </w:r>
      <w:r w:rsidRPr="0005305C">
        <w:rPr>
          <w:lang w:val="en-US"/>
        </w:rPr>
        <w:t xml:space="preserve"> of the system. The table shows which Section 6 ASRs shape the architecture and what each one forces. ASR-003 and ASR-008 are affected by change requests raised in M2 (CR-004 and CR-005, Section 18) and are shown with their proposed direction.</w:t>
      </w:r>
      <w:r w:rsidRPr="0005305C">
        <w:t> </w:t>
      </w:r>
    </w:p>
    <w:p w14:paraId="7841EC3A" w14:textId="77777777" w:rsidR="0005305C" w:rsidRPr="0005305C" w:rsidRDefault="0005305C" w:rsidP="0005305C">
      <w:r w:rsidRPr="0005305C">
        <w:rPr>
          <w:b/>
          <w:bCs/>
          <w:lang w:val="en-US"/>
        </w:rPr>
        <w:t xml:space="preserve">Table 7-1. </w:t>
      </w:r>
      <w:r w:rsidRPr="0005305C">
        <w:rPr>
          <w:i/>
          <w:iCs/>
          <w:lang w:val="en-US"/>
        </w:rPr>
        <w:t>Section 6 ASRs and their structural consequence</w:t>
      </w:r>
      <w:r w:rsidRPr="0005305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1969"/>
        <w:gridCol w:w="6029"/>
      </w:tblGrid>
      <w:tr w:rsidR="0005305C" w:rsidRPr="0005305C" w14:paraId="70282D0C" w14:textId="77777777">
        <w:trPr>
          <w:trHeight w:val="285"/>
        </w:trPr>
        <w:tc>
          <w:tcPr>
            <w:tcW w:w="1035" w:type="dxa"/>
            <w:tcBorders>
              <w:top w:val="single" w:sz="6" w:space="0" w:color="8C99AA"/>
              <w:left w:val="single" w:sz="6" w:space="0" w:color="8C99AA"/>
              <w:bottom w:val="single" w:sz="6" w:space="0" w:color="8C99AA"/>
              <w:right w:val="single" w:sz="6" w:space="0" w:color="8C99AA"/>
            </w:tcBorders>
            <w:shd w:val="clear" w:color="auto" w:fill="17365D"/>
            <w:hideMark/>
          </w:tcPr>
          <w:p w14:paraId="14105FB7" w14:textId="77777777" w:rsidR="0005305C" w:rsidRPr="0005305C" w:rsidRDefault="0005305C" w:rsidP="0005305C">
            <w:r w:rsidRPr="0005305C">
              <w:rPr>
                <w:b/>
                <w:bCs/>
                <w:lang w:val="en-US"/>
              </w:rPr>
              <w:t>ASR</w:t>
            </w:r>
            <w:r w:rsidRPr="0005305C">
              <w:t> </w:t>
            </w:r>
          </w:p>
        </w:tc>
        <w:tc>
          <w:tcPr>
            <w:tcW w:w="1995" w:type="dxa"/>
            <w:tcBorders>
              <w:top w:val="single" w:sz="6" w:space="0" w:color="8C99AA"/>
              <w:left w:val="single" w:sz="6" w:space="0" w:color="8C99AA"/>
              <w:bottom w:val="single" w:sz="6" w:space="0" w:color="8C99AA"/>
              <w:right w:val="single" w:sz="6" w:space="0" w:color="8C99AA"/>
            </w:tcBorders>
            <w:shd w:val="clear" w:color="auto" w:fill="17365D"/>
            <w:hideMark/>
          </w:tcPr>
          <w:p w14:paraId="53349FA9" w14:textId="77777777" w:rsidR="0005305C" w:rsidRPr="0005305C" w:rsidRDefault="0005305C" w:rsidP="0005305C">
            <w:r w:rsidRPr="0005305C">
              <w:rPr>
                <w:b/>
                <w:bCs/>
                <w:lang w:val="en-US"/>
              </w:rPr>
              <w:t>Driver in short</w:t>
            </w:r>
            <w:r w:rsidRPr="0005305C">
              <w:t> </w:t>
            </w:r>
          </w:p>
        </w:tc>
        <w:tc>
          <w:tcPr>
            <w:tcW w:w="6195" w:type="dxa"/>
            <w:tcBorders>
              <w:top w:val="single" w:sz="6" w:space="0" w:color="8C99AA"/>
              <w:left w:val="single" w:sz="6" w:space="0" w:color="8C99AA"/>
              <w:bottom w:val="single" w:sz="6" w:space="0" w:color="8C99AA"/>
              <w:right w:val="single" w:sz="6" w:space="0" w:color="8C99AA"/>
            </w:tcBorders>
            <w:shd w:val="clear" w:color="auto" w:fill="17365D"/>
            <w:hideMark/>
          </w:tcPr>
          <w:p w14:paraId="24DDE85E" w14:textId="77777777" w:rsidR="0005305C" w:rsidRPr="0005305C" w:rsidRDefault="0005305C" w:rsidP="0005305C">
            <w:r w:rsidRPr="0005305C">
              <w:rPr>
                <w:b/>
                <w:bCs/>
                <w:lang w:val="en-US"/>
              </w:rPr>
              <w:t>Structural consequence in this architecture</w:t>
            </w:r>
            <w:r w:rsidRPr="0005305C">
              <w:t> </w:t>
            </w:r>
          </w:p>
        </w:tc>
      </w:tr>
      <w:tr w:rsidR="0005305C" w:rsidRPr="0005305C" w14:paraId="4E15FB60"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50550977" w14:textId="77777777" w:rsidR="0005305C" w:rsidRPr="0005305C" w:rsidRDefault="0005305C" w:rsidP="0005305C">
            <w:r w:rsidRPr="0005305C">
              <w:rPr>
                <w:lang w:val="en-US"/>
              </w:rPr>
              <w:t>ASR-001</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6958E77B" w14:textId="77777777" w:rsidR="0005305C" w:rsidRPr="0005305C" w:rsidRDefault="0005305C" w:rsidP="0005305C">
            <w:r w:rsidRPr="0005305C">
              <w:rPr>
                <w:lang w:val="en-US"/>
              </w:rPr>
              <w:t>R0 budget, free tools</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12B53DF1" w14:textId="77777777" w:rsidR="0005305C" w:rsidRPr="0005305C" w:rsidRDefault="0005305C" w:rsidP="0005305C">
            <w:r w:rsidRPr="0005305C">
              <w:rPr>
                <w:lang w:val="en-US"/>
              </w:rPr>
              <w:t>One deployable API process and one database, not a distributed system. Free, open-source components only (D05).</w:t>
            </w:r>
            <w:r w:rsidRPr="0005305C">
              <w:t> </w:t>
            </w:r>
          </w:p>
        </w:tc>
      </w:tr>
      <w:tr w:rsidR="0005305C" w:rsidRPr="0005305C" w14:paraId="1B8D640F"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3C596DE3" w14:textId="77777777" w:rsidR="0005305C" w:rsidRPr="0005305C" w:rsidRDefault="0005305C" w:rsidP="0005305C">
            <w:r w:rsidRPr="0005305C">
              <w:rPr>
                <w:lang w:val="en-US"/>
              </w:rPr>
              <w:t>ASR-002</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4DD97967" w14:textId="77777777" w:rsidR="0005305C" w:rsidRPr="0005305C" w:rsidRDefault="0005305C" w:rsidP="0005305C">
            <w:r w:rsidRPr="0005305C">
              <w:rPr>
                <w:lang w:val="en-US"/>
              </w:rPr>
              <w:t>Role-scoped data access</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2B133963" w14:textId="77777777" w:rsidR="0005305C" w:rsidRPr="0005305C" w:rsidRDefault="0005305C" w:rsidP="0005305C">
            <w:r w:rsidRPr="0005305C">
              <w:rPr>
                <w:lang w:val="en-US"/>
              </w:rPr>
              <w:t xml:space="preserve">A single enforcement point: every request passes JWT verification and a role/ownership/category check in API middleware, and repositories filter by </w:t>
            </w:r>
            <w:proofErr w:type="spellStart"/>
            <w:r w:rsidRPr="0005305C">
              <w:rPr>
                <w:lang w:val="en-US"/>
              </w:rPr>
              <w:t>user_type</w:t>
            </w:r>
            <w:proofErr w:type="spellEnd"/>
            <w:r w:rsidRPr="0005305C">
              <w:rPr>
                <w:lang w:val="en-US"/>
              </w:rPr>
              <w:t xml:space="preserve"> and ownership. No page reads the database directly.</w:t>
            </w:r>
            <w:r w:rsidRPr="0005305C">
              <w:t> </w:t>
            </w:r>
          </w:p>
        </w:tc>
      </w:tr>
      <w:tr w:rsidR="0005305C" w:rsidRPr="0005305C" w14:paraId="10CA1331"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1A4445CE" w14:textId="77777777" w:rsidR="0005305C" w:rsidRPr="0005305C" w:rsidRDefault="0005305C" w:rsidP="0005305C">
            <w:r w:rsidRPr="0005305C">
              <w:rPr>
                <w:lang w:val="en-US"/>
              </w:rPr>
              <w:t>ASR-003</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4836A5B6" w14:textId="77777777" w:rsidR="0005305C" w:rsidRPr="0005305C" w:rsidRDefault="0005305C" w:rsidP="0005305C">
            <w:r w:rsidRPr="0005305C">
              <w:rPr>
                <w:lang w:val="en-US"/>
              </w:rPr>
              <w:t>No secret stored in plain text</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73800198" w14:textId="77777777" w:rsidR="0005305C" w:rsidRPr="0005305C" w:rsidRDefault="0005305C" w:rsidP="0005305C">
            <w:r w:rsidRPr="0005305C">
              <w:rPr>
                <w:lang w:val="en-US"/>
              </w:rPr>
              <w:t xml:space="preserve">Owned by the User module: passwords hashed with </w:t>
            </w:r>
            <w:proofErr w:type="spellStart"/>
            <w:r w:rsidRPr="0005305C">
              <w:rPr>
                <w:lang w:val="en-US"/>
              </w:rPr>
              <w:t>bcrypt</w:t>
            </w:r>
            <w:proofErr w:type="spellEnd"/>
            <w:r w:rsidRPr="0005305C">
              <w:rPr>
                <w:lang w:val="en-US"/>
              </w:rPr>
              <w:t xml:space="preserve"> (D05). Email confirmation tokens (D13, CR-004) are also stored only as hashes.</w:t>
            </w:r>
            <w:r w:rsidRPr="0005305C">
              <w:t> </w:t>
            </w:r>
          </w:p>
        </w:tc>
      </w:tr>
      <w:tr w:rsidR="0005305C" w:rsidRPr="0005305C" w14:paraId="1C4E5048"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334EF2BA" w14:textId="77777777" w:rsidR="0005305C" w:rsidRPr="0005305C" w:rsidRDefault="0005305C" w:rsidP="0005305C">
            <w:r w:rsidRPr="0005305C">
              <w:rPr>
                <w:lang w:val="en-US"/>
              </w:rPr>
              <w:t>ASR-004</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76C29EB0" w14:textId="77777777" w:rsidR="0005305C" w:rsidRPr="0005305C" w:rsidRDefault="0005305C" w:rsidP="0005305C">
            <w:r w:rsidRPr="0005305C">
              <w:rPr>
                <w:lang w:val="en-US"/>
              </w:rPr>
              <w:t>99.9% availability, failover</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234EACF7" w14:textId="77777777" w:rsidR="0005305C" w:rsidRPr="0005305C" w:rsidRDefault="0005305C" w:rsidP="0005305C">
            <w:r w:rsidRPr="0005305C">
              <w:rPr>
                <w:lang w:val="en-US"/>
              </w:rPr>
              <w:t>Stateless API so an instance can be restarted or replaced; all state in PostgreSQL. Standby database and failover are deferred to M3 (Section 13); see 7.6 and CR-006.</w:t>
            </w:r>
            <w:r w:rsidRPr="0005305C">
              <w:t> </w:t>
            </w:r>
          </w:p>
        </w:tc>
      </w:tr>
      <w:tr w:rsidR="0005305C" w:rsidRPr="0005305C" w14:paraId="37ACDB23"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036A97C0" w14:textId="77777777" w:rsidR="0005305C" w:rsidRPr="0005305C" w:rsidRDefault="0005305C" w:rsidP="0005305C">
            <w:r w:rsidRPr="0005305C">
              <w:rPr>
                <w:lang w:val="en-US"/>
              </w:rPr>
              <w:t>ASR-005</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2B4C6011" w14:textId="77777777" w:rsidR="0005305C" w:rsidRPr="0005305C" w:rsidRDefault="0005305C" w:rsidP="0005305C">
            <w:r w:rsidRPr="0005305C">
              <w:rPr>
                <w:lang w:val="en-US"/>
              </w:rPr>
              <w:t>Fast submit and processing</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2C0E324F" w14:textId="77777777" w:rsidR="0005305C" w:rsidRPr="0005305C" w:rsidRDefault="0005305C" w:rsidP="0005305C">
            <w:r w:rsidRPr="0005305C">
              <w:rPr>
                <w:lang w:val="en-US"/>
              </w:rPr>
              <w:t>Slow side effects (email) run after the transaction commits and are not awaited by the HTTP response (D12). Oversight counts are computed by SQL, not in the browser.</w:t>
            </w:r>
            <w:r w:rsidRPr="0005305C">
              <w:t> </w:t>
            </w:r>
          </w:p>
        </w:tc>
      </w:tr>
      <w:tr w:rsidR="0005305C" w:rsidRPr="0005305C" w14:paraId="5BA9DA2F"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7D5FB0C4" w14:textId="77777777" w:rsidR="0005305C" w:rsidRPr="0005305C" w:rsidRDefault="0005305C" w:rsidP="0005305C">
            <w:r w:rsidRPr="0005305C">
              <w:rPr>
                <w:lang w:val="en-US"/>
              </w:rPr>
              <w:lastRenderedPageBreak/>
              <w:t>ASR-006</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5B0D5459" w14:textId="77777777" w:rsidR="0005305C" w:rsidRPr="0005305C" w:rsidRDefault="0005305C" w:rsidP="0005305C">
            <w:r w:rsidRPr="0005305C">
              <w:rPr>
                <w:lang w:val="en-US"/>
              </w:rPr>
              <w:t>210 concurrent users</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2969D1FF" w14:textId="77777777" w:rsidR="0005305C" w:rsidRPr="0005305C" w:rsidRDefault="0005305C" w:rsidP="0005305C">
            <w:r w:rsidRPr="0005305C">
              <w:rPr>
                <w:lang w:val="en-US"/>
              </w:rPr>
              <w:t xml:space="preserve">No in-memory session state in the API (JWT), shared </w:t>
            </w:r>
            <w:proofErr w:type="spellStart"/>
            <w:r w:rsidRPr="0005305C">
              <w:rPr>
                <w:lang w:val="en-US"/>
              </w:rPr>
              <w:t>pg.Pool</w:t>
            </w:r>
            <w:proofErr w:type="spellEnd"/>
            <w:r w:rsidRPr="0005305C">
              <w:rPr>
                <w:lang w:val="en-US"/>
              </w:rPr>
              <w:t>, so the API tier can scale horizontally behind one address.</w:t>
            </w:r>
            <w:r w:rsidRPr="0005305C">
              <w:t> </w:t>
            </w:r>
          </w:p>
        </w:tc>
      </w:tr>
      <w:tr w:rsidR="0005305C" w:rsidRPr="0005305C" w14:paraId="056C1695"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1E241FE8" w14:textId="77777777" w:rsidR="0005305C" w:rsidRPr="0005305C" w:rsidRDefault="0005305C" w:rsidP="0005305C">
            <w:r w:rsidRPr="0005305C">
              <w:rPr>
                <w:lang w:val="en-US"/>
              </w:rPr>
              <w:t>ASR-007</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6AE8D129" w14:textId="77777777" w:rsidR="0005305C" w:rsidRPr="0005305C" w:rsidRDefault="0005305C" w:rsidP="0005305C">
            <w:r w:rsidRPr="0005305C">
              <w:rPr>
                <w:lang w:val="en-US"/>
              </w:rPr>
              <w:t>No lost or corrupted requests</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00ACEF7C" w14:textId="77777777" w:rsidR="0005305C" w:rsidRPr="0005305C" w:rsidRDefault="0005305C" w:rsidP="0005305C">
            <w:r w:rsidRPr="0005305C">
              <w:rPr>
                <w:lang w:val="en-US"/>
              </w:rPr>
              <w:t>One relational store with ACID transactions; a status change and its action row commit together or not at all (D12).</w:t>
            </w:r>
            <w:r w:rsidRPr="0005305C">
              <w:t> </w:t>
            </w:r>
          </w:p>
        </w:tc>
      </w:tr>
      <w:tr w:rsidR="0005305C" w:rsidRPr="0005305C" w14:paraId="3345B85E"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1EAAFDE4" w14:textId="77777777" w:rsidR="0005305C" w:rsidRPr="0005305C" w:rsidRDefault="0005305C" w:rsidP="0005305C">
            <w:r w:rsidRPr="0005305C">
              <w:rPr>
                <w:lang w:val="en-US"/>
              </w:rPr>
              <w:t>ASR-008</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20DAD5CD" w14:textId="77777777" w:rsidR="0005305C" w:rsidRPr="0005305C" w:rsidRDefault="0005305C" w:rsidP="0005305C">
            <w:r w:rsidRPr="0005305C">
              <w:rPr>
                <w:lang w:val="en-US"/>
              </w:rPr>
              <w:t>Notifications, replaceable channels</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0648D5FB" w14:textId="77777777" w:rsidR="0005305C" w:rsidRPr="0005305C" w:rsidRDefault="0005305C" w:rsidP="0005305C">
            <w:r w:rsidRPr="0005305C">
              <w:rPr>
                <w:lang w:val="en-US"/>
              </w:rPr>
              <w:t xml:space="preserve">A separate Notification module behind a </w:t>
            </w:r>
            <w:proofErr w:type="spellStart"/>
            <w:r w:rsidRPr="0005305C">
              <w:rPr>
                <w:lang w:val="en-US"/>
              </w:rPr>
              <w:t>NotificationChannel</w:t>
            </w:r>
            <w:proofErr w:type="spellEnd"/>
            <w:r w:rsidRPr="0005305C">
              <w:rPr>
                <w:lang w:val="en-US"/>
              </w:rPr>
              <w:t xml:space="preserve"> interface, so channels are added or swapped without touching request logic (D11).</w:t>
            </w:r>
            <w:r w:rsidRPr="0005305C">
              <w:t> </w:t>
            </w:r>
          </w:p>
        </w:tc>
      </w:tr>
      <w:tr w:rsidR="0005305C" w:rsidRPr="0005305C" w14:paraId="3990A43C"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14BEB67F" w14:textId="77777777" w:rsidR="0005305C" w:rsidRPr="0005305C" w:rsidRDefault="0005305C" w:rsidP="0005305C">
            <w:r w:rsidRPr="0005305C">
              <w:rPr>
                <w:lang w:val="en-US"/>
              </w:rPr>
              <w:t>ASR-009</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736BD4C7" w14:textId="77777777" w:rsidR="0005305C" w:rsidRPr="0005305C" w:rsidRDefault="0005305C" w:rsidP="0005305C">
            <w:r w:rsidRPr="0005305C">
              <w:rPr>
                <w:lang w:val="en-US"/>
              </w:rPr>
              <w:t>Oversight and staff audit</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0ACEC60D" w14:textId="77777777" w:rsidR="0005305C" w:rsidRPr="0005305C" w:rsidRDefault="0005305C" w:rsidP="0005305C">
            <w:r w:rsidRPr="0005305C">
              <w:rPr>
                <w:lang w:val="en-US"/>
              </w:rPr>
              <w:t>Every staff change writes an action row. A read-only Admin module serves summaries and audit views, separate from write use cases.</w:t>
            </w:r>
            <w:r w:rsidRPr="0005305C">
              <w:t> </w:t>
            </w:r>
          </w:p>
        </w:tc>
      </w:tr>
      <w:tr w:rsidR="0005305C" w:rsidRPr="0005305C" w14:paraId="3D54BA2C" w14:textId="77777777">
        <w:trPr>
          <w:trHeight w:val="285"/>
        </w:trPr>
        <w:tc>
          <w:tcPr>
            <w:tcW w:w="1035" w:type="dxa"/>
            <w:tcBorders>
              <w:top w:val="single" w:sz="6" w:space="0" w:color="8C99AA"/>
              <w:left w:val="single" w:sz="6" w:space="0" w:color="8C99AA"/>
              <w:bottom w:val="single" w:sz="6" w:space="0" w:color="8C99AA"/>
              <w:right w:val="single" w:sz="6" w:space="0" w:color="8C99AA"/>
            </w:tcBorders>
            <w:hideMark/>
          </w:tcPr>
          <w:p w14:paraId="7CF95E85" w14:textId="77777777" w:rsidR="0005305C" w:rsidRPr="0005305C" w:rsidRDefault="0005305C" w:rsidP="0005305C">
            <w:r w:rsidRPr="0005305C">
              <w:rPr>
                <w:lang w:val="en-US"/>
              </w:rPr>
              <w:t>ASR-010</w:t>
            </w:r>
            <w:r w:rsidRPr="0005305C">
              <w:t> </w:t>
            </w:r>
          </w:p>
        </w:tc>
        <w:tc>
          <w:tcPr>
            <w:tcW w:w="1995" w:type="dxa"/>
            <w:tcBorders>
              <w:top w:val="single" w:sz="6" w:space="0" w:color="8C99AA"/>
              <w:left w:val="single" w:sz="6" w:space="0" w:color="8C99AA"/>
              <w:bottom w:val="single" w:sz="6" w:space="0" w:color="8C99AA"/>
              <w:right w:val="single" w:sz="6" w:space="0" w:color="8C99AA"/>
            </w:tcBorders>
            <w:hideMark/>
          </w:tcPr>
          <w:p w14:paraId="05AC1486" w14:textId="77777777" w:rsidR="0005305C" w:rsidRPr="0005305C" w:rsidRDefault="0005305C" w:rsidP="0005305C">
            <w:r w:rsidRPr="0005305C">
              <w:rPr>
                <w:lang w:val="en-US"/>
              </w:rPr>
              <w:t>Any device</w:t>
            </w:r>
            <w:r w:rsidRPr="0005305C">
              <w:t> </w:t>
            </w:r>
          </w:p>
        </w:tc>
        <w:tc>
          <w:tcPr>
            <w:tcW w:w="6195" w:type="dxa"/>
            <w:tcBorders>
              <w:top w:val="single" w:sz="6" w:space="0" w:color="8C99AA"/>
              <w:left w:val="single" w:sz="6" w:space="0" w:color="8C99AA"/>
              <w:bottom w:val="single" w:sz="6" w:space="0" w:color="8C99AA"/>
              <w:right w:val="single" w:sz="6" w:space="0" w:color="8C99AA"/>
            </w:tcBorders>
            <w:hideMark/>
          </w:tcPr>
          <w:p w14:paraId="359C0410" w14:textId="77777777" w:rsidR="0005305C" w:rsidRPr="0005305C" w:rsidRDefault="0005305C" w:rsidP="0005305C">
            <w:r w:rsidRPr="0005305C">
              <w:rPr>
                <w:lang w:val="en-US"/>
              </w:rPr>
              <w:t>One responsive React client (no native apps), shared by all roles.</w:t>
            </w:r>
            <w:r w:rsidRPr="0005305C">
              <w:t> </w:t>
            </w:r>
          </w:p>
        </w:tc>
      </w:tr>
    </w:tbl>
    <w:p w14:paraId="7676F416" w14:textId="77777777" w:rsidR="0005305C" w:rsidRPr="0005305C" w:rsidRDefault="0005305C" w:rsidP="0005305C">
      <w:pPr>
        <w:rPr>
          <w:b/>
          <w:bCs/>
        </w:rPr>
      </w:pPr>
      <w:r w:rsidRPr="0005305C">
        <w:rPr>
          <w:b/>
          <w:bCs/>
          <w:lang w:val="en-US"/>
        </w:rPr>
        <w:t>7.2 Architecture alternatives considered</w:t>
      </w:r>
      <w:r w:rsidRPr="0005305C">
        <w:rPr>
          <w:b/>
          <w:bCs/>
        </w:rPr>
        <w:t> </w:t>
      </w:r>
    </w:p>
    <w:p w14:paraId="4C7EE27B" w14:textId="77777777" w:rsidR="0005305C" w:rsidRPr="0005305C" w:rsidRDefault="0005305C" w:rsidP="0005305C">
      <w:r w:rsidRPr="0005305C">
        <w:rPr>
          <w:lang w:val="en-US"/>
        </w:rPr>
        <w:t>Four realistic structures were scored against the drivers above. Weights reflect the tightest limits identified in Section 5: team capacity and schedule (CON-RES-01, CON-SCH-01), then data integrity and access control.</w:t>
      </w:r>
      <w:r w:rsidRPr="0005305C">
        <w:t> </w:t>
      </w:r>
    </w:p>
    <w:p w14:paraId="3AC37781" w14:textId="77777777" w:rsidR="0005305C" w:rsidRPr="0005305C" w:rsidRDefault="0005305C" w:rsidP="0005305C">
      <w:r w:rsidRPr="0005305C">
        <w:rPr>
          <w:b/>
          <w:bCs/>
          <w:lang w:val="en-US"/>
        </w:rPr>
        <w:t xml:space="preserve">Table 7-2. </w:t>
      </w:r>
      <w:r w:rsidRPr="0005305C">
        <w:rPr>
          <w:i/>
          <w:iCs/>
          <w:lang w:val="en-US"/>
        </w:rPr>
        <w:t>Weighted architecture decision matrix (1 = poor, 5 = strong; total = Σ weight × score ÷ 5)</w:t>
      </w:r>
      <w:r w:rsidRPr="0005305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3"/>
        <w:gridCol w:w="1436"/>
        <w:gridCol w:w="1597"/>
        <w:gridCol w:w="1527"/>
        <w:gridCol w:w="1827"/>
      </w:tblGrid>
      <w:tr w:rsidR="0005305C" w:rsidRPr="0005305C" w14:paraId="30D76CAD" w14:textId="77777777">
        <w:trPr>
          <w:trHeight w:val="285"/>
        </w:trPr>
        <w:tc>
          <w:tcPr>
            <w:tcW w:w="2685" w:type="dxa"/>
            <w:tcBorders>
              <w:top w:val="single" w:sz="6" w:space="0" w:color="8C99AA"/>
              <w:left w:val="single" w:sz="6" w:space="0" w:color="8C99AA"/>
              <w:bottom w:val="single" w:sz="6" w:space="0" w:color="8C99AA"/>
              <w:right w:val="single" w:sz="6" w:space="0" w:color="8C99AA"/>
            </w:tcBorders>
            <w:shd w:val="clear" w:color="auto" w:fill="0F243E"/>
            <w:hideMark/>
          </w:tcPr>
          <w:p w14:paraId="77CC5C23" w14:textId="77777777" w:rsidR="0005305C" w:rsidRPr="0005305C" w:rsidRDefault="0005305C" w:rsidP="0005305C">
            <w:r w:rsidRPr="0005305C">
              <w:rPr>
                <w:b/>
                <w:bCs/>
                <w:lang w:val="en-US"/>
              </w:rPr>
              <w:t>Criterion (weight)</w:t>
            </w:r>
            <w:r w:rsidRPr="0005305C">
              <w:t> </w:t>
            </w:r>
          </w:p>
        </w:tc>
        <w:tc>
          <w:tcPr>
            <w:tcW w:w="1455" w:type="dxa"/>
            <w:tcBorders>
              <w:top w:val="single" w:sz="6" w:space="0" w:color="8C99AA"/>
              <w:left w:val="single" w:sz="6" w:space="0" w:color="8C99AA"/>
              <w:bottom w:val="single" w:sz="6" w:space="0" w:color="8C99AA"/>
              <w:right w:val="single" w:sz="6" w:space="0" w:color="8C99AA"/>
            </w:tcBorders>
            <w:shd w:val="clear" w:color="auto" w:fill="0F243E"/>
            <w:hideMark/>
          </w:tcPr>
          <w:p w14:paraId="75F7A778" w14:textId="77777777" w:rsidR="0005305C" w:rsidRPr="0005305C" w:rsidRDefault="0005305C" w:rsidP="0005305C">
            <w:r w:rsidRPr="0005305C">
              <w:rPr>
                <w:b/>
                <w:bCs/>
                <w:lang w:val="en-US"/>
              </w:rPr>
              <w:t>Layered modular monolith</w:t>
            </w:r>
            <w:r w:rsidRPr="0005305C">
              <w:t> </w:t>
            </w:r>
          </w:p>
        </w:tc>
        <w:tc>
          <w:tcPr>
            <w:tcW w:w="1335" w:type="dxa"/>
            <w:tcBorders>
              <w:top w:val="single" w:sz="6" w:space="0" w:color="8C99AA"/>
              <w:left w:val="single" w:sz="6" w:space="0" w:color="8C99AA"/>
              <w:bottom w:val="single" w:sz="6" w:space="0" w:color="8C99AA"/>
              <w:right w:val="single" w:sz="6" w:space="0" w:color="8C99AA"/>
            </w:tcBorders>
            <w:shd w:val="clear" w:color="auto" w:fill="0F243E"/>
            <w:hideMark/>
          </w:tcPr>
          <w:p w14:paraId="38E09111" w14:textId="77777777" w:rsidR="0005305C" w:rsidRPr="0005305C" w:rsidRDefault="0005305C" w:rsidP="0005305C">
            <w:r w:rsidRPr="0005305C">
              <w:rPr>
                <w:b/>
                <w:bCs/>
                <w:lang w:val="en-US"/>
              </w:rPr>
              <w:t>Microservices</w:t>
            </w:r>
            <w:r w:rsidRPr="0005305C">
              <w:t> </w:t>
            </w:r>
          </w:p>
        </w:tc>
        <w:tc>
          <w:tcPr>
            <w:tcW w:w="1545" w:type="dxa"/>
            <w:tcBorders>
              <w:top w:val="single" w:sz="6" w:space="0" w:color="8C99AA"/>
              <w:left w:val="single" w:sz="6" w:space="0" w:color="8C99AA"/>
              <w:bottom w:val="single" w:sz="6" w:space="0" w:color="8C99AA"/>
              <w:right w:val="single" w:sz="6" w:space="0" w:color="8C99AA"/>
            </w:tcBorders>
            <w:shd w:val="clear" w:color="auto" w:fill="0F243E"/>
            <w:hideMark/>
          </w:tcPr>
          <w:p w14:paraId="1A2A175D" w14:textId="77777777" w:rsidR="0005305C" w:rsidRPr="0005305C" w:rsidRDefault="0005305C" w:rsidP="0005305C">
            <w:r w:rsidRPr="0005305C">
              <w:rPr>
                <w:b/>
                <w:bCs/>
                <w:lang w:val="en-US"/>
              </w:rPr>
              <w:t>Serverless functions + hosted backend</w:t>
            </w:r>
            <w:r w:rsidRPr="0005305C">
              <w:t> </w:t>
            </w:r>
          </w:p>
        </w:tc>
        <w:tc>
          <w:tcPr>
            <w:tcW w:w="1845" w:type="dxa"/>
            <w:tcBorders>
              <w:top w:val="single" w:sz="6" w:space="0" w:color="8C99AA"/>
              <w:left w:val="single" w:sz="6" w:space="0" w:color="8C99AA"/>
              <w:bottom w:val="single" w:sz="6" w:space="0" w:color="8C99AA"/>
              <w:right w:val="single" w:sz="6" w:space="0" w:color="8C99AA"/>
            </w:tcBorders>
            <w:shd w:val="clear" w:color="auto" w:fill="0F243E"/>
            <w:hideMark/>
          </w:tcPr>
          <w:p w14:paraId="5BCF0A9F" w14:textId="77777777" w:rsidR="0005305C" w:rsidRPr="0005305C" w:rsidRDefault="0005305C" w:rsidP="0005305C">
            <w:r w:rsidRPr="0005305C">
              <w:rPr>
                <w:b/>
                <w:bCs/>
                <w:lang w:val="en-US"/>
              </w:rPr>
              <w:t>Unstructured monolith (routes query the DB directly)</w:t>
            </w:r>
            <w:r w:rsidRPr="0005305C">
              <w:t> </w:t>
            </w:r>
          </w:p>
        </w:tc>
      </w:tr>
      <w:tr w:rsidR="0005305C" w:rsidRPr="0005305C" w14:paraId="7FFC2A36" w14:textId="77777777">
        <w:trPr>
          <w:trHeight w:val="285"/>
        </w:trPr>
        <w:tc>
          <w:tcPr>
            <w:tcW w:w="2685" w:type="dxa"/>
            <w:tcBorders>
              <w:top w:val="single" w:sz="6" w:space="0" w:color="8C99AA"/>
              <w:left w:val="single" w:sz="6" w:space="0" w:color="8C99AA"/>
              <w:bottom w:val="single" w:sz="6" w:space="0" w:color="8C99AA"/>
              <w:right w:val="single" w:sz="6" w:space="0" w:color="8C99AA"/>
            </w:tcBorders>
            <w:hideMark/>
          </w:tcPr>
          <w:p w14:paraId="5370E670" w14:textId="77777777" w:rsidR="0005305C" w:rsidRPr="0005305C" w:rsidRDefault="0005305C" w:rsidP="0005305C">
            <w:r w:rsidRPr="0005305C">
              <w:rPr>
                <w:lang w:val="en-US"/>
              </w:rPr>
              <w:t>Team capability and schedule, CON-RES-01 / CON-SCH-01 (25)</w:t>
            </w:r>
            <w:r w:rsidRPr="0005305C">
              <w:t> </w:t>
            </w:r>
          </w:p>
        </w:tc>
        <w:tc>
          <w:tcPr>
            <w:tcW w:w="1455" w:type="dxa"/>
            <w:tcBorders>
              <w:top w:val="single" w:sz="6" w:space="0" w:color="8C99AA"/>
              <w:left w:val="single" w:sz="6" w:space="0" w:color="8C99AA"/>
              <w:bottom w:val="single" w:sz="6" w:space="0" w:color="8C99AA"/>
              <w:right w:val="single" w:sz="6" w:space="0" w:color="8C99AA"/>
            </w:tcBorders>
            <w:hideMark/>
          </w:tcPr>
          <w:p w14:paraId="2D453C5E" w14:textId="77777777" w:rsidR="0005305C" w:rsidRPr="0005305C" w:rsidRDefault="0005305C" w:rsidP="0005305C">
            <w:r w:rsidRPr="0005305C">
              <w:rPr>
                <w:lang w:val="en-US"/>
              </w:rPr>
              <w:t>5</w:t>
            </w:r>
            <w:r w:rsidRPr="0005305C">
              <w:t> </w:t>
            </w:r>
          </w:p>
        </w:tc>
        <w:tc>
          <w:tcPr>
            <w:tcW w:w="1335" w:type="dxa"/>
            <w:tcBorders>
              <w:top w:val="single" w:sz="6" w:space="0" w:color="8C99AA"/>
              <w:left w:val="single" w:sz="6" w:space="0" w:color="8C99AA"/>
              <w:bottom w:val="single" w:sz="6" w:space="0" w:color="8C99AA"/>
              <w:right w:val="single" w:sz="6" w:space="0" w:color="8C99AA"/>
            </w:tcBorders>
            <w:hideMark/>
          </w:tcPr>
          <w:p w14:paraId="5429A848" w14:textId="77777777" w:rsidR="0005305C" w:rsidRPr="0005305C" w:rsidRDefault="0005305C" w:rsidP="0005305C">
            <w:r w:rsidRPr="0005305C">
              <w:rPr>
                <w:lang w:val="en-US"/>
              </w:rPr>
              <w:t>1</w:t>
            </w:r>
            <w:r w:rsidRPr="0005305C">
              <w:t> </w:t>
            </w:r>
          </w:p>
        </w:tc>
        <w:tc>
          <w:tcPr>
            <w:tcW w:w="1545" w:type="dxa"/>
            <w:tcBorders>
              <w:top w:val="single" w:sz="6" w:space="0" w:color="8C99AA"/>
              <w:left w:val="single" w:sz="6" w:space="0" w:color="8C99AA"/>
              <w:bottom w:val="single" w:sz="6" w:space="0" w:color="8C99AA"/>
              <w:right w:val="single" w:sz="6" w:space="0" w:color="8C99AA"/>
            </w:tcBorders>
            <w:hideMark/>
          </w:tcPr>
          <w:p w14:paraId="5D29AC98" w14:textId="77777777" w:rsidR="0005305C" w:rsidRPr="0005305C" w:rsidRDefault="0005305C" w:rsidP="0005305C">
            <w:r w:rsidRPr="0005305C">
              <w:rPr>
                <w:lang w:val="en-US"/>
              </w:rPr>
              <w:t>3</w:t>
            </w:r>
            <w:r w:rsidRPr="0005305C">
              <w:t> </w:t>
            </w:r>
          </w:p>
        </w:tc>
        <w:tc>
          <w:tcPr>
            <w:tcW w:w="1845" w:type="dxa"/>
            <w:tcBorders>
              <w:top w:val="single" w:sz="6" w:space="0" w:color="8C99AA"/>
              <w:left w:val="single" w:sz="6" w:space="0" w:color="8C99AA"/>
              <w:bottom w:val="single" w:sz="6" w:space="0" w:color="8C99AA"/>
              <w:right w:val="single" w:sz="6" w:space="0" w:color="8C99AA"/>
            </w:tcBorders>
            <w:hideMark/>
          </w:tcPr>
          <w:p w14:paraId="22CF2647" w14:textId="77777777" w:rsidR="0005305C" w:rsidRPr="0005305C" w:rsidRDefault="0005305C" w:rsidP="0005305C">
            <w:r w:rsidRPr="0005305C">
              <w:rPr>
                <w:lang w:val="en-US"/>
              </w:rPr>
              <w:t>5</w:t>
            </w:r>
            <w:r w:rsidRPr="0005305C">
              <w:t> </w:t>
            </w:r>
          </w:p>
        </w:tc>
      </w:tr>
      <w:tr w:rsidR="0005305C" w:rsidRPr="0005305C" w14:paraId="1DED462E" w14:textId="77777777">
        <w:trPr>
          <w:trHeight w:val="285"/>
        </w:trPr>
        <w:tc>
          <w:tcPr>
            <w:tcW w:w="2685" w:type="dxa"/>
            <w:tcBorders>
              <w:top w:val="single" w:sz="6" w:space="0" w:color="8C99AA"/>
              <w:left w:val="single" w:sz="6" w:space="0" w:color="8C99AA"/>
              <w:bottom w:val="single" w:sz="6" w:space="0" w:color="8C99AA"/>
              <w:right w:val="single" w:sz="6" w:space="0" w:color="8C99AA"/>
            </w:tcBorders>
            <w:hideMark/>
          </w:tcPr>
          <w:p w14:paraId="07EC5135" w14:textId="77777777" w:rsidR="0005305C" w:rsidRPr="0005305C" w:rsidRDefault="0005305C" w:rsidP="0005305C">
            <w:r w:rsidRPr="0005305C">
              <w:rPr>
                <w:lang w:val="en-US"/>
              </w:rPr>
              <w:t>Transactional integrity and audit, ASR-007 / ASR-009 (20)</w:t>
            </w:r>
            <w:r w:rsidRPr="0005305C">
              <w:t> </w:t>
            </w:r>
          </w:p>
        </w:tc>
        <w:tc>
          <w:tcPr>
            <w:tcW w:w="1455" w:type="dxa"/>
            <w:tcBorders>
              <w:top w:val="single" w:sz="6" w:space="0" w:color="8C99AA"/>
              <w:left w:val="single" w:sz="6" w:space="0" w:color="8C99AA"/>
              <w:bottom w:val="single" w:sz="6" w:space="0" w:color="8C99AA"/>
              <w:right w:val="single" w:sz="6" w:space="0" w:color="8C99AA"/>
            </w:tcBorders>
            <w:hideMark/>
          </w:tcPr>
          <w:p w14:paraId="0FF40DD6" w14:textId="77777777" w:rsidR="0005305C" w:rsidRPr="0005305C" w:rsidRDefault="0005305C" w:rsidP="0005305C">
            <w:r w:rsidRPr="0005305C">
              <w:rPr>
                <w:lang w:val="en-US"/>
              </w:rPr>
              <w:t>5</w:t>
            </w:r>
            <w:r w:rsidRPr="0005305C">
              <w:t> </w:t>
            </w:r>
          </w:p>
        </w:tc>
        <w:tc>
          <w:tcPr>
            <w:tcW w:w="1335" w:type="dxa"/>
            <w:tcBorders>
              <w:top w:val="single" w:sz="6" w:space="0" w:color="8C99AA"/>
              <w:left w:val="single" w:sz="6" w:space="0" w:color="8C99AA"/>
              <w:bottom w:val="single" w:sz="6" w:space="0" w:color="8C99AA"/>
              <w:right w:val="single" w:sz="6" w:space="0" w:color="8C99AA"/>
            </w:tcBorders>
            <w:hideMark/>
          </w:tcPr>
          <w:p w14:paraId="20C38B55" w14:textId="77777777" w:rsidR="0005305C" w:rsidRPr="0005305C" w:rsidRDefault="0005305C" w:rsidP="0005305C">
            <w:r w:rsidRPr="0005305C">
              <w:rPr>
                <w:lang w:val="en-US"/>
              </w:rPr>
              <w:t>2</w:t>
            </w:r>
            <w:r w:rsidRPr="0005305C">
              <w:t> </w:t>
            </w:r>
          </w:p>
        </w:tc>
        <w:tc>
          <w:tcPr>
            <w:tcW w:w="1545" w:type="dxa"/>
            <w:tcBorders>
              <w:top w:val="single" w:sz="6" w:space="0" w:color="8C99AA"/>
              <w:left w:val="single" w:sz="6" w:space="0" w:color="8C99AA"/>
              <w:bottom w:val="single" w:sz="6" w:space="0" w:color="8C99AA"/>
              <w:right w:val="single" w:sz="6" w:space="0" w:color="8C99AA"/>
            </w:tcBorders>
            <w:hideMark/>
          </w:tcPr>
          <w:p w14:paraId="08C50563" w14:textId="77777777" w:rsidR="0005305C" w:rsidRPr="0005305C" w:rsidRDefault="0005305C" w:rsidP="0005305C">
            <w:r w:rsidRPr="0005305C">
              <w:rPr>
                <w:lang w:val="en-US"/>
              </w:rPr>
              <w:t>3</w:t>
            </w:r>
            <w:r w:rsidRPr="0005305C">
              <w:t> </w:t>
            </w:r>
          </w:p>
        </w:tc>
        <w:tc>
          <w:tcPr>
            <w:tcW w:w="1845" w:type="dxa"/>
            <w:tcBorders>
              <w:top w:val="single" w:sz="6" w:space="0" w:color="8C99AA"/>
              <w:left w:val="single" w:sz="6" w:space="0" w:color="8C99AA"/>
              <w:bottom w:val="single" w:sz="6" w:space="0" w:color="8C99AA"/>
              <w:right w:val="single" w:sz="6" w:space="0" w:color="8C99AA"/>
            </w:tcBorders>
            <w:hideMark/>
          </w:tcPr>
          <w:p w14:paraId="096C61B6" w14:textId="77777777" w:rsidR="0005305C" w:rsidRPr="0005305C" w:rsidRDefault="0005305C" w:rsidP="0005305C">
            <w:r w:rsidRPr="0005305C">
              <w:rPr>
                <w:lang w:val="en-US"/>
              </w:rPr>
              <w:t>4</w:t>
            </w:r>
            <w:r w:rsidRPr="0005305C">
              <w:t> </w:t>
            </w:r>
          </w:p>
        </w:tc>
      </w:tr>
      <w:tr w:rsidR="0005305C" w:rsidRPr="0005305C" w14:paraId="522CFD37" w14:textId="77777777">
        <w:trPr>
          <w:trHeight w:val="285"/>
        </w:trPr>
        <w:tc>
          <w:tcPr>
            <w:tcW w:w="2685" w:type="dxa"/>
            <w:tcBorders>
              <w:top w:val="single" w:sz="6" w:space="0" w:color="8C99AA"/>
              <w:left w:val="single" w:sz="6" w:space="0" w:color="8C99AA"/>
              <w:bottom w:val="single" w:sz="6" w:space="0" w:color="8C99AA"/>
              <w:right w:val="single" w:sz="6" w:space="0" w:color="8C99AA"/>
            </w:tcBorders>
            <w:hideMark/>
          </w:tcPr>
          <w:p w14:paraId="32AA1BFE" w14:textId="77777777" w:rsidR="0005305C" w:rsidRPr="0005305C" w:rsidRDefault="0005305C" w:rsidP="0005305C">
            <w:r w:rsidRPr="0005305C">
              <w:rPr>
                <w:lang w:val="en-US"/>
              </w:rPr>
              <w:t>One security boundary, ASR-002 (20)</w:t>
            </w:r>
            <w:r w:rsidRPr="0005305C">
              <w:t> </w:t>
            </w:r>
          </w:p>
        </w:tc>
        <w:tc>
          <w:tcPr>
            <w:tcW w:w="1455" w:type="dxa"/>
            <w:tcBorders>
              <w:top w:val="single" w:sz="6" w:space="0" w:color="8C99AA"/>
              <w:left w:val="single" w:sz="6" w:space="0" w:color="8C99AA"/>
              <w:bottom w:val="single" w:sz="6" w:space="0" w:color="8C99AA"/>
              <w:right w:val="single" w:sz="6" w:space="0" w:color="8C99AA"/>
            </w:tcBorders>
            <w:hideMark/>
          </w:tcPr>
          <w:p w14:paraId="4300AB7A" w14:textId="77777777" w:rsidR="0005305C" w:rsidRPr="0005305C" w:rsidRDefault="0005305C" w:rsidP="0005305C">
            <w:r w:rsidRPr="0005305C">
              <w:rPr>
                <w:lang w:val="en-US"/>
              </w:rPr>
              <w:t>4</w:t>
            </w:r>
            <w:r w:rsidRPr="0005305C">
              <w:t> </w:t>
            </w:r>
          </w:p>
        </w:tc>
        <w:tc>
          <w:tcPr>
            <w:tcW w:w="1335" w:type="dxa"/>
            <w:tcBorders>
              <w:top w:val="single" w:sz="6" w:space="0" w:color="8C99AA"/>
              <w:left w:val="single" w:sz="6" w:space="0" w:color="8C99AA"/>
              <w:bottom w:val="single" w:sz="6" w:space="0" w:color="8C99AA"/>
              <w:right w:val="single" w:sz="6" w:space="0" w:color="8C99AA"/>
            </w:tcBorders>
            <w:hideMark/>
          </w:tcPr>
          <w:p w14:paraId="0BBF36BF" w14:textId="77777777" w:rsidR="0005305C" w:rsidRPr="0005305C" w:rsidRDefault="0005305C" w:rsidP="0005305C">
            <w:r w:rsidRPr="0005305C">
              <w:rPr>
                <w:lang w:val="en-US"/>
              </w:rPr>
              <w:t>2</w:t>
            </w:r>
            <w:r w:rsidRPr="0005305C">
              <w:t> </w:t>
            </w:r>
          </w:p>
        </w:tc>
        <w:tc>
          <w:tcPr>
            <w:tcW w:w="1545" w:type="dxa"/>
            <w:tcBorders>
              <w:top w:val="single" w:sz="6" w:space="0" w:color="8C99AA"/>
              <w:left w:val="single" w:sz="6" w:space="0" w:color="8C99AA"/>
              <w:bottom w:val="single" w:sz="6" w:space="0" w:color="8C99AA"/>
              <w:right w:val="single" w:sz="6" w:space="0" w:color="8C99AA"/>
            </w:tcBorders>
            <w:hideMark/>
          </w:tcPr>
          <w:p w14:paraId="41A4058B" w14:textId="77777777" w:rsidR="0005305C" w:rsidRPr="0005305C" w:rsidRDefault="0005305C" w:rsidP="0005305C">
            <w:r w:rsidRPr="0005305C">
              <w:rPr>
                <w:lang w:val="en-US"/>
              </w:rPr>
              <w:t>3</w:t>
            </w:r>
            <w:r w:rsidRPr="0005305C">
              <w:t> </w:t>
            </w:r>
          </w:p>
        </w:tc>
        <w:tc>
          <w:tcPr>
            <w:tcW w:w="1845" w:type="dxa"/>
            <w:tcBorders>
              <w:top w:val="single" w:sz="6" w:space="0" w:color="8C99AA"/>
              <w:left w:val="single" w:sz="6" w:space="0" w:color="8C99AA"/>
              <w:bottom w:val="single" w:sz="6" w:space="0" w:color="8C99AA"/>
              <w:right w:val="single" w:sz="6" w:space="0" w:color="8C99AA"/>
            </w:tcBorders>
            <w:hideMark/>
          </w:tcPr>
          <w:p w14:paraId="4C757C43" w14:textId="77777777" w:rsidR="0005305C" w:rsidRPr="0005305C" w:rsidRDefault="0005305C" w:rsidP="0005305C">
            <w:r w:rsidRPr="0005305C">
              <w:rPr>
                <w:lang w:val="en-US"/>
              </w:rPr>
              <w:t>2</w:t>
            </w:r>
            <w:r w:rsidRPr="0005305C">
              <w:t> </w:t>
            </w:r>
          </w:p>
        </w:tc>
      </w:tr>
      <w:tr w:rsidR="0005305C" w:rsidRPr="0005305C" w14:paraId="4D5C779D" w14:textId="77777777">
        <w:trPr>
          <w:trHeight w:val="285"/>
        </w:trPr>
        <w:tc>
          <w:tcPr>
            <w:tcW w:w="2685" w:type="dxa"/>
            <w:tcBorders>
              <w:top w:val="single" w:sz="6" w:space="0" w:color="8C99AA"/>
              <w:left w:val="single" w:sz="6" w:space="0" w:color="8C99AA"/>
              <w:bottom w:val="single" w:sz="6" w:space="0" w:color="8C99AA"/>
              <w:right w:val="single" w:sz="6" w:space="0" w:color="8C99AA"/>
            </w:tcBorders>
            <w:hideMark/>
          </w:tcPr>
          <w:p w14:paraId="22FB0FE2" w14:textId="77777777" w:rsidR="0005305C" w:rsidRPr="0005305C" w:rsidRDefault="0005305C" w:rsidP="0005305C">
            <w:r w:rsidRPr="0005305C">
              <w:rPr>
                <w:lang w:val="en-US"/>
              </w:rPr>
              <w:t>Running cost, ASR-001 (15)</w:t>
            </w:r>
            <w:r w:rsidRPr="0005305C">
              <w:t> </w:t>
            </w:r>
          </w:p>
        </w:tc>
        <w:tc>
          <w:tcPr>
            <w:tcW w:w="1455" w:type="dxa"/>
            <w:tcBorders>
              <w:top w:val="single" w:sz="6" w:space="0" w:color="8C99AA"/>
              <w:left w:val="single" w:sz="6" w:space="0" w:color="8C99AA"/>
              <w:bottom w:val="single" w:sz="6" w:space="0" w:color="8C99AA"/>
              <w:right w:val="single" w:sz="6" w:space="0" w:color="8C99AA"/>
            </w:tcBorders>
            <w:hideMark/>
          </w:tcPr>
          <w:p w14:paraId="149D0FF8" w14:textId="77777777" w:rsidR="0005305C" w:rsidRPr="0005305C" w:rsidRDefault="0005305C" w:rsidP="0005305C">
            <w:r w:rsidRPr="0005305C">
              <w:rPr>
                <w:lang w:val="en-US"/>
              </w:rPr>
              <w:t>4</w:t>
            </w:r>
            <w:r w:rsidRPr="0005305C">
              <w:t> </w:t>
            </w:r>
          </w:p>
        </w:tc>
        <w:tc>
          <w:tcPr>
            <w:tcW w:w="1335" w:type="dxa"/>
            <w:tcBorders>
              <w:top w:val="single" w:sz="6" w:space="0" w:color="8C99AA"/>
              <w:left w:val="single" w:sz="6" w:space="0" w:color="8C99AA"/>
              <w:bottom w:val="single" w:sz="6" w:space="0" w:color="8C99AA"/>
              <w:right w:val="single" w:sz="6" w:space="0" w:color="8C99AA"/>
            </w:tcBorders>
            <w:hideMark/>
          </w:tcPr>
          <w:p w14:paraId="687A5FC7" w14:textId="77777777" w:rsidR="0005305C" w:rsidRPr="0005305C" w:rsidRDefault="0005305C" w:rsidP="0005305C">
            <w:r w:rsidRPr="0005305C">
              <w:rPr>
                <w:lang w:val="en-US"/>
              </w:rPr>
              <w:t>1</w:t>
            </w:r>
            <w:r w:rsidRPr="0005305C">
              <w:t> </w:t>
            </w:r>
          </w:p>
        </w:tc>
        <w:tc>
          <w:tcPr>
            <w:tcW w:w="1545" w:type="dxa"/>
            <w:tcBorders>
              <w:top w:val="single" w:sz="6" w:space="0" w:color="8C99AA"/>
              <w:left w:val="single" w:sz="6" w:space="0" w:color="8C99AA"/>
              <w:bottom w:val="single" w:sz="6" w:space="0" w:color="8C99AA"/>
              <w:right w:val="single" w:sz="6" w:space="0" w:color="8C99AA"/>
            </w:tcBorders>
            <w:hideMark/>
          </w:tcPr>
          <w:p w14:paraId="39B94875" w14:textId="77777777" w:rsidR="0005305C" w:rsidRPr="0005305C" w:rsidRDefault="0005305C" w:rsidP="0005305C">
            <w:r w:rsidRPr="0005305C">
              <w:rPr>
                <w:lang w:val="en-US"/>
              </w:rPr>
              <w:t>4</w:t>
            </w:r>
            <w:r w:rsidRPr="0005305C">
              <w:t> </w:t>
            </w:r>
          </w:p>
        </w:tc>
        <w:tc>
          <w:tcPr>
            <w:tcW w:w="1845" w:type="dxa"/>
            <w:tcBorders>
              <w:top w:val="single" w:sz="6" w:space="0" w:color="8C99AA"/>
              <w:left w:val="single" w:sz="6" w:space="0" w:color="8C99AA"/>
              <w:bottom w:val="single" w:sz="6" w:space="0" w:color="8C99AA"/>
              <w:right w:val="single" w:sz="6" w:space="0" w:color="8C99AA"/>
            </w:tcBorders>
            <w:hideMark/>
          </w:tcPr>
          <w:p w14:paraId="141D9150" w14:textId="77777777" w:rsidR="0005305C" w:rsidRPr="0005305C" w:rsidRDefault="0005305C" w:rsidP="0005305C">
            <w:r w:rsidRPr="0005305C">
              <w:rPr>
                <w:lang w:val="en-US"/>
              </w:rPr>
              <w:t>5</w:t>
            </w:r>
            <w:r w:rsidRPr="0005305C">
              <w:t> </w:t>
            </w:r>
          </w:p>
        </w:tc>
      </w:tr>
      <w:tr w:rsidR="0005305C" w:rsidRPr="0005305C" w14:paraId="2A0BD0AD" w14:textId="77777777">
        <w:trPr>
          <w:trHeight w:val="285"/>
        </w:trPr>
        <w:tc>
          <w:tcPr>
            <w:tcW w:w="2685" w:type="dxa"/>
            <w:tcBorders>
              <w:top w:val="single" w:sz="6" w:space="0" w:color="8C99AA"/>
              <w:left w:val="single" w:sz="6" w:space="0" w:color="8C99AA"/>
              <w:bottom w:val="single" w:sz="6" w:space="0" w:color="8C99AA"/>
              <w:right w:val="single" w:sz="6" w:space="0" w:color="8C99AA"/>
            </w:tcBorders>
            <w:hideMark/>
          </w:tcPr>
          <w:p w14:paraId="6F659BCC" w14:textId="77777777" w:rsidR="0005305C" w:rsidRPr="0005305C" w:rsidRDefault="0005305C" w:rsidP="0005305C">
            <w:r w:rsidRPr="0005305C">
              <w:rPr>
                <w:lang w:val="en-US"/>
              </w:rPr>
              <w:lastRenderedPageBreak/>
              <w:t>Testability (10)</w:t>
            </w:r>
            <w:r w:rsidRPr="0005305C">
              <w:t> </w:t>
            </w:r>
          </w:p>
        </w:tc>
        <w:tc>
          <w:tcPr>
            <w:tcW w:w="1455" w:type="dxa"/>
            <w:tcBorders>
              <w:top w:val="single" w:sz="6" w:space="0" w:color="8C99AA"/>
              <w:left w:val="single" w:sz="6" w:space="0" w:color="8C99AA"/>
              <w:bottom w:val="single" w:sz="6" w:space="0" w:color="8C99AA"/>
              <w:right w:val="single" w:sz="6" w:space="0" w:color="8C99AA"/>
            </w:tcBorders>
            <w:hideMark/>
          </w:tcPr>
          <w:p w14:paraId="2816D22E" w14:textId="77777777" w:rsidR="0005305C" w:rsidRPr="0005305C" w:rsidRDefault="0005305C" w:rsidP="0005305C">
            <w:r w:rsidRPr="0005305C">
              <w:rPr>
                <w:lang w:val="en-US"/>
              </w:rPr>
              <w:t>4</w:t>
            </w:r>
            <w:r w:rsidRPr="0005305C">
              <w:t> </w:t>
            </w:r>
          </w:p>
        </w:tc>
        <w:tc>
          <w:tcPr>
            <w:tcW w:w="1335" w:type="dxa"/>
            <w:tcBorders>
              <w:top w:val="single" w:sz="6" w:space="0" w:color="8C99AA"/>
              <w:left w:val="single" w:sz="6" w:space="0" w:color="8C99AA"/>
              <w:bottom w:val="single" w:sz="6" w:space="0" w:color="8C99AA"/>
              <w:right w:val="single" w:sz="6" w:space="0" w:color="8C99AA"/>
            </w:tcBorders>
            <w:hideMark/>
          </w:tcPr>
          <w:p w14:paraId="0E89E5F0" w14:textId="77777777" w:rsidR="0005305C" w:rsidRPr="0005305C" w:rsidRDefault="0005305C" w:rsidP="0005305C">
            <w:r w:rsidRPr="0005305C">
              <w:rPr>
                <w:lang w:val="en-US"/>
              </w:rPr>
              <w:t>3</w:t>
            </w:r>
            <w:r w:rsidRPr="0005305C">
              <w:t> </w:t>
            </w:r>
          </w:p>
        </w:tc>
        <w:tc>
          <w:tcPr>
            <w:tcW w:w="1545" w:type="dxa"/>
            <w:tcBorders>
              <w:top w:val="single" w:sz="6" w:space="0" w:color="8C99AA"/>
              <w:left w:val="single" w:sz="6" w:space="0" w:color="8C99AA"/>
              <w:bottom w:val="single" w:sz="6" w:space="0" w:color="8C99AA"/>
              <w:right w:val="single" w:sz="6" w:space="0" w:color="8C99AA"/>
            </w:tcBorders>
            <w:hideMark/>
          </w:tcPr>
          <w:p w14:paraId="5B46D6A4" w14:textId="77777777" w:rsidR="0005305C" w:rsidRPr="0005305C" w:rsidRDefault="0005305C" w:rsidP="0005305C">
            <w:r w:rsidRPr="0005305C">
              <w:rPr>
                <w:lang w:val="en-US"/>
              </w:rPr>
              <w:t>3</w:t>
            </w:r>
            <w:r w:rsidRPr="0005305C">
              <w:t> </w:t>
            </w:r>
          </w:p>
        </w:tc>
        <w:tc>
          <w:tcPr>
            <w:tcW w:w="1845" w:type="dxa"/>
            <w:tcBorders>
              <w:top w:val="single" w:sz="6" w:space="0" w:color="8C99AA"/>
              <w:left w:val="single" w:sz="6" w:space="0" w:color="8C99AA"/>
              <w:bottom w:val="single" w:sz="6" w:space="0" w:color="8C99AA"/>
              <w:right w:val="single" w:sz="6" w:space="0" w:color="8C99AA"/>
            </w:tcBorders>
            <w:hideMark/>
          </w:tcPr>
          <w:p w14:paraId="47A54318" w14:textId="77777777" w:rsidR="0005305C" w:rsidRPr="0005305C" w:rsidRDefault="0005305C" w:rsidP="0005305C">
            <w:r w:rsidRPr="0005305C">
              <w:rPr>
                <w:lang w:val="en-US"/>
              </w:rPr>
              <w:t>2</w:t>
            </w:r>
            <w:r w:rsidRPr="0005305C">
              <w:t> </w:t>
            </w:r>
          </w:p>
        </w:tc>
      </w:tr>
      <w:tr w:rsidR="0005305C" w:rsidRPr="0005305C" w14:paraId="32C1F5A0" w14:textId="77777777">
        <w:trPr>
          <w:trHeight w:val="285"/>
        </w:trPr>
        <w:tc>
          <w:tcPr>
            <w:tcW w:w="2685" w:type="dxa"/>
            <w:tcBorders>
              <w:top w:val="single" w:sz="6" w:space="0" w:color="8C99AA"/>
              <w:left w:val="single" w:sz="6" w:space="0" w:color="8C99AA"/>
              <w:bottom w:val="single" w:sz="6" w:space="0" w:color="8C99AA"/>
              <w:right w:val="single" w:sz="6" w:space="0" w:color="8C99AA"/>
            </w:tcBorders>
            <w:hideMark/>
          </w:tcPr>
          <w:p w14:paraId="22515856" w14:textId="77777777" w:rsidR="0005305C" w:rsidRPr="0005305C" w:rsidRDefault="0005305C" w:rsidP="0005305C">
            <w:r w:rsidRPr="0005305C">
              <w:rPr>
                <w:lang w:val="en-US"/>
              </w:rPr>
              <w:t>Replaceable parts, ASR-008 (10)</w:t>
            </w:r>
            <w:r w:rsidRPr="0005305C">
              <w:t> </w:t>
            </w:r>
          </w:p>
        </w:tc>
        <w:tc>
          <w:tcPr>
            <w:tcW w:w="1455" w:type="dxa"/>
            <w:tcBorders>
              <w:top w:val="single" w:sz="6" w:space="0" w:color="8C99AA"/>
              <w:left w:val="single" w:sz="6" w:space="0" w:color="8C99AA"/>
              <w:bottom w:val="single" w:sz="6" w:space="0" w:color="8C99AA"/>
              <w:right w:val="single" w:sz="6" w:space="0" w:color="8C99AA"/>
            </w:tcBorders>
            <w:hideMark/>
          </w:tcPr>
          <w:p w14:paraId="25B6ACC4" w14:textId="77777777" w:rsidR="0005305C" w:rsidRPr="0005305C" w:rsidRDefault="0005305C" w:rsidP="0005305C">
            <w:r w:rsidRPr="0005305C">
              <w:rPr>
                <w:lang w:val="en-US"/>
              </w:rPr>
              <w:t>4</w:t>
            </w:r>
            <w:r w:rsidRPr="0005305C">
              <w:t> </w:t>
            </w:r>
          </w:p>
        </w:tc>
        <w:tc>
          <w:tcPr>
            <w:tcW w:w="1335" w:type="dxa"/>
            <w:tcBorders>
              <w:top w:val="single" w:sz="6" w:space="0" w:color="8C99AA"/>
              <w:left w:val="single" w:sz="6" w:space="0" w:color="8C99AA"/>
              <w:bottom w:val="single" w:sz="6" w:space="0" w:color="8C99AA"/>
              <w:right w:val="single" w:sz="6" w:space="0" w:color="8C99AA"/>
            </w:tcBorders>
            <w:hideMark/>
          </w:tcPr>
          <w:p w14:paraId="6C0EA6A7" w14:textId="77777777" w:rsidR="0005305C" w:rsidRPr="0005305C" w:rsidRDefault="0005305C" w:rsidP="0005305C">
            <w:r w:rsidRPr="0005305C">
              <w:rPr>
                <w:lang w:val="en-US"/>
              </w:rPr>
              <w:t>4</w:t>
            </w:r>
            <w:r w:rsidRPr="0005305C">
              <w:t> </w:t>
            </w:r>
          </w:p>
        </w:tc>
        <w:tc>
          <w:tcPr>
            <w:tcW w:w="1545" w:type="dxa"/>
            <w:tcBorders>
              <w:top w:val="single" w:sz="6" w:space="0" w:color="8C99AA"/>
              <w:left w:val="single" w:sz="6" w:space="0" w:color="8C99AA"/>
              <w:bottom w:val="single" w:sz="6" w:space="0" w:color="8C99AA"/>
              <w:right w:val="single" w:sz="6" w:space="0" w:color="8C99AA"/>
            </w:tcBorders>
            <w:hideMark/>
          </w:tcPr>
          <w:p w14:paraId="091C5181" w14:textId="77777777" w:rsidR="0005305C" w:rsidRPr="0005305C" w:rsidRDefault="0005305C" w:rsidP="0005305C">
            <w:r w:rsidRPr="0005305C">
              <w:rPr>
                <w:lang w:val="en-US"/>
              </w:rPr>
              <w:t>2</w:t>
            </w:r>
            <w:r w:rsidRPr="0005305C">
              <w:t> </w:t>
            </w:r>
          </w:p>
        </w:tc>
        <w:tc>
          <w:tcPr>
            <w:tcW w:w="1845" w:type="dxa"/>
            <w:tcBorders>
              <w:top w:val="single" w:sz="6" w:space="0" w:color="8C99AA"/>
              <w:left w:val="single" w:sz="6" w:space="0" w:color="8C99AA"/>
              <w:bottom w:val="single" w:sz="6" w:space="0" w:color="8C99AA"/>
              <w:right w:val="single" w:sz="6" w:space="0" w:color="8C99AA"/>
            </w:tcBorders>
            <w:hideMark/>
          </w:tcPr>
          <w:p w14:paraId="1E6F66A8" w14:textId="77777777" w:rsidR="0005305C" w:rsidRPr="0005305C" w:rsidRDefault="0005305C" w:rsidP="0005305C">
            <w:r w:rsidRPr="0005305C">
              <w:rPr>
                <w:lang w:val="en-US"/>
              </w:rPr>
              <w:t>1</w:t>
            </w:r>
            <w:r w:rsidRPr="0005305C">
              <w:t> </w:t>
            </w:r>
          </w:p>
        </w:tc>
      </w:tr>
      <w:tr w:rsidR="0005305C" w:rsidRPr="0005305C" w14:paraId="60CA419D" w14:textId="77777777">
        <w:trPr>
          <w:trHeight w:val="285"/>
        </w:trPr>
        <w:tc>
          <w:tcPr>
            <w:tcW w:w="2685" w:type="dxa"/>
            <w:tcBorders>
              <w:top w:val="single" w:sz="6" w:space="0" w:color="8C99AA"/>
              <w:left w:val="single" w:sz="6" w:space="0" w:color="8C99AA"/>
              <w:bottom w:val="single" w:sz="6" w:space="0" w:color="8C99AA"/>
              <w:right w:val="single" w:sz="6" w:space="0" w:color="8C99AA"/>
            </w:tcBorders>
            <w:hideMark/>
          </w:tcPr>
          <w:p w14:paraId="55F8D69D" w14:textId="77777777" w:rsidR="0005305C" w:rsidRPr="0005305C" w:rsidRDefault="0005305C" w:rsidP="0005305C">
            <w:r w:rsidRPr="0005305C">
              <w:rPr>
                <w:b/>
                <w:bCs/>
                <w:lang w:val="en-US"/>
              </w:rPr>
              <w:t>Weighted total (out of 100)</w:t>
            </w:r>
            <w:r w:rsidRPr="0005305C">
              <w:t> </w:t>
            </w:r>
          </w:p>
        </w:tc>
        <w:tc>
          <w:tcPr>
            <w:tcW w:w="1455" w:type="dxa"/>
            <w:tcBorders>
              <w:top w:val="single" w:sz="6" w:space="0" w:color="8C99AA"/>
              <w:left w:val="single" w:sz="6" w:space="0" w:color="8C99AA"/>
              <w:bottom w:val="single" w:sz="6" w:space="0" w:color="8C99AA"/>
              <w:right w:val="single" w:sz="6" w:space="0" w:color="8C99AA"/>
            </w:tcBorders>
            <w:hideMark/>
          </w:tcPr>
          <w:p w14:paraId="464E168F" w14:textId="77777777" w:rsidR="0005305C" w:rsidRPr="0005305C" w:rsidRDefault="0005305C" w:rsidP="0005305C">
            <w:r w:rsidRPr="0005305C">
              <w:rPr>
                <w:b/>
                <w:bCs/>
                <w:lang w:val="en-US"/>
              </w:rPr>
              <w:t>89</w:t>
            </w:r>
            <w:r w:rsidRPr="0005305C">
              <w:t> </w:t>
            </w:r>
          </w:p>
        </w:tc>
        <w:tc>
          <w:tcPr>
            <w:tcW w:w="1335" w:type="dxa"/>
            <w:tcBorders>
              <w:top w:val="single" w:sz="6" w:space="0" w:color="8C99AA"/>
              <w:left w:val="single" w:sz="6" w:space="0" w:color="8C99AA"/>
              <w:bottom w:val="single" w:sz="6" w:space="0" w:color="8C99AA"/>
              <w:right w:val="single" w:sz="6" w:space="0" w:color="8C99AA"/>
            </w:tcBorders>
            <w:hideMark/>
          </w:tcPr>
          <w:p w14:paraId="3CC43767" w14:textId="77777777" w:rsidR="0005305C" w:rsidRPr="0005305C" w:rsidRDefault="0005305C" w:rsidP="0005305C">
            <w:r w:rsidRPr="0005305C">
              <w:rPr>
                <w:b/>
                <w:bCs/>
                <w:lang w:val="en-US"/>
              </w:rPr>
              <w:t>38</w:t>
            </w:r>
            <w:r w:rsidRPr="0005305C">
              <w:t> </w:t>
            </w:r>
          </w:p>
        </w:tc>
        <w:tc>
          <w:tcPr>
            <w:tcW w:w="1545" w:type="dxa"/>
            <w:tcBorders>
              <w:top w:val="single" w:sz="6" w:space="0" w:color="8C99AA"/>
              <w:left w:val="single" w:sz="6" w:space="0" w:color="8C99AA"/>
              <w:bottom w:val="single" w:sz="6" w:space="0" w:color="8C99AA"/>
              <w:right w:val="single" w:sz="6" w:space="0" w:color="8C99AA"/>
            </w:tcBorders>
            <w:hideMark/>
          </w:tcPr>
          <w:p w14:paraId="4E8E40E2" w14:textId="77777777" w:rsidR="0005305C" w:rsidRPr="0005305C" w:rsidRDefault="0005305C" w:rsidP="0005305C">
            <w:r w:rsidRPr="0005305C">
              <w:rPr>
                <w:b/>
                <w:bCs/>
                <w:lang w:val="en-US"/>
              </w:rPr>
              <w:t>61</w:t>
            </w:r>
            <w:r w:rsidRPr="0005305C">
              <w:t> </w:t>
            </w:r>
          </w:p>
        </w:tc>
        <w:tc>
          <w:tcPr>
            <w:tcW w:w="1845" w:type="dxa"/>
            <w:tcBorders>
              <w:top w:val="single" w:sz="6" w:space="0" w:color="8C99AA"/>
              <w:left w:val="single" w:sz="6" w:space="0" w:color="8C99AA"/>
              <w:bottom w:val="single" w:sz="6" w:space="0" w:color="8C99AA"/>
              <w:right w:val="single" w:sz="6" w:space="0" w:color="8C99AA"/>
            </w:tcBorders>
            <w:hideMark/>
          </w:tcPr>
          <w:p w14:paraId="425C0F78" w14:textId="77777777" w:rsidR="0005305C" w:rsidRPr="0005305C" w:rsidRDefault="0005305C" w:rsidP="0005305C">
            <w:r w:rsidRPr="0005305C">
              <w:rPr>
                <w:b/>
                <w:bCs/>
                <w:lang w:val="en-US"/>
              </w:rPr>
              <w:t>70</w:t>
            </w:r>
            <w:r w:rsidRPr="0005305C">
              <w:t> </w:t>
            </w:r>
          </w:p>
        </w:tc>
      </w:tr>
    </w:tbl>
    <w:p w14:paraId="4A4407C4" w14:textId="77777777" w:rsidR="0005305C" w:rsidRPr="0005305C" w:rsidRDefault="0005305C" w:rsidP="0005305C">
      <w:r w:rsidRPr="0005305C">
        <w:rPr>
          <w:lang w:val="en-US"/>
        </w:rPr>
        <w:t> </w:t>
      </w:r>
      <w:r w:rsidRPr="0005305C">
        <w:t> </w:t>
      </w:r>
    </w:p>
    <w:p w14:paraId="2EEABAFA" w14:textId="77777777" w:rsidR="0005305C" w:rsidRPr="0005305C" w:rsidRDefault="0005305C" w:rsidP="0005305C">
      <w:pPr>
        <w:numPr>
          <w:ilvl w:val="0"/>
          <w:numId w:val="1"/>
        </w:numPr>
      </w:pPr>
      <w:r w:rsidRPr="0005305C">
        <w:rPr>
          <w:b/>
          <w:bCs/>
          <w:lang w:val="en-US"/>
        </w:rPr>
        <w:t>Microservices (rejected).</w:t>
      </w:r>
      <w:r w:rsidRPr="0005305C">
        <w:rPr>
          <w:lang w:val="en-US"/>
        </w:rPr>
        <w:t xml:space="preserve"> Splitting request, staff and oversight into separately deployed services would put a network boundary inside one business transaction (status change plus action row), which then needs distributed transactions or an outbox to satisfy ASR-007. It multiplies hosting, secrets and monitoring work against ASR-001 and a three-person team. A2 Task 1 already found a message broker disproportionate for in-process collaboration, and Section 12.1 reached the same view for the client–server boundary.</w:t>
      </w:r>
      <w:r w:rsidRPr="0005305C">
        <w:t> </w:t>
      </w:r>
    </w:p>
    <w:p w14:paraId="7E13DB50" w14:textId="77777777" w:rsidR="0005305C" w:rsidRPr="0005305C" w:rsidRDefault="0005305C" w:rsidP="0005305C">
      <w:pPr>
        <w:numPr>
          <w:ilvl w:val="0"/>
          <w:numId w:val="2"/>
        </w:numPr>
      </w:pPr>
      <w:r w:rsidRPr="0005305C">
        <w:rPr>
          <w:b/>
          <w:bCs/>
          <w:lang w:val="en-US"/>
        </w:rPr>
        <w:t>Serverless functions with a hosted backend (rejected).</w:t>
      </w:r>
      <w:r w:rsidRPr="0005305C">
        <w:rPr>
          <w:lang w:val="en-US"/>
        </w:rPr>
        <w:t xml:space="preserve"> Low cost, but </w:t>
      </w:r>
      <w:proofErr w:type="spellStart"/>
      <w:r w:rsidRPr="0005305C">
        <w:rPr>
          <w:lang w:val="en-US"/>
        </w:rPr>
        <w:t>authorisation</w:t>
      </w:r>
      <w:proofErr w:type="spellEnd"/>
      <w:r w:rsidRPr="0005305C">
        <w:rPr>
          <w:lang w:val="en-US"/>
        </w:rPr>
        <w:t xml:space="preserve"> ends up split between function code and provider-specific data rules, weakening ASR-002, and it raises the vendor lock-in risk recorded in Section 16 (Heroku, n.d.).</w:t>
      </w:r>
      <w:r w:rsidRPr="0005305C">
        <w:t> </w:t>
      </w:r>
    </w:p>
    <w:p w14:paraId="5AD18BBD" w14:textId="77777777" w:rsidR="0005305C" w:rsidRPr="0005305C" w:rsidRDefault="0005305C" w:rsidP="0005305C">
      <w:pPr>
        <w:numPr>
          <w:ilvl w:val="0"/>
          <w:numId w:val="3"/>
        </w:numPr>
      </w:pPr>
      <w:r w:rsidRPr="0005305C">
        <w:rPr>
          <w:b/>
          <w:bCs/>
          <w:lang w:val="en-US"/>
        </w:rPr>
        <w:t>Unstructured monolith (rejected).</w:t>
      </w:r>
      <w:r w:rsidRPr="0005305C">
        <w:rPr>
          <w:lang w:val="en-US"/>
        </w:rPr>
        <w:t xml:space="preserve"> Lowest set-up effort, but route handlers that each query the database scatter validation and role checks across files. That is the "god service" failure described in A2 Task 1, and the audit guarantee in ASR-009 would depend on every developer remembering to write the action row.</w:t>
      </w:r>
      <w:r w:rsidRPr="0005305C">
        <w:t> </w:t>
      </w:r>
    </w:p>
    <w:p w14:paraId="33EABF48" w14:textId="77777777" w:rsidR="0005305C" w:rsidRPr="0005305C" w:rsidRDefault="0005305C" w:rsidP="0005305C">
      <w:pPr>
        <w:numPr>
          <w:ilvl w:val="0"/>
          <w:numId w:val="4"/>
        </w:numPr>
      </w:pPr>
      <w:r w:rsidRPr="0005305C">
        <w:rPr>
          <w:b/>
          <w:bCs/>
          <w:lang w:val="en-US"/>
        </w:rPr>
        <w:t>Layered modular monolith (selected, D09).</w:t>
      </w:r>
      <w:r w:rsidRPr="0005305C">
        <w:rPr>
          <w:lang w:val="en-US"/>
        </w:rPr>
        <w:t xml:space="preserve"> One process and one database keep transactions simple, while module and layer boundaries give the separation ASR-002 and ASR-008 need. This follows the common advice to start with a well-</w:t>
      </w:r>
      <w:proofErr w:type="spellStart"/>
      <w:r w:rsidRPr="0005305C">
        <w:rPr>
          <w:lang w:val="en-US"/>
        </w:rPr>
        <w:t>modularised</w:t>
      </w:r>
      <w:proofErr w:type="spellEnd"/>
      <w:r w:rsidRPr="0005305C">
        <w:rPr>
          <w:lang w:val="en-US"/>
        </w:rPr>
        <w:t xml:space="preserve"> monolith and split only when evidence demands it (Fowler, 2015; Richards and Ford, 2020).</w:t>
      </w:r>
      <w:r w:rsidRPr="0005305C">
        <w:t> </w:t>
      </w:r>
    </w:p>
    <w:p w14:paraId="4FB8FD07" w14:textId="77777777" w:rsidR="0005305C" w:rsidRPr="0005305C" w:rsidRDefault="0005305C" w:rsidP="0005305C">
      <w:r w:rsidRPr="0005305C">
        <w:t> </w:t>
      </w:r>
    </w:p>
    <w:p w14:paraId="06CFE783" w14:textId="77777777" w:rsidR="0005305C" w:rsidRPr="0005305C" w:rsidRDefault="0005305C" w:rsidP="0005305C">
      <w:pPr>
        <w:rPr>
          <w:b/>
          <w:bCs/>
        </w:rPr>
      </w:pPr>
      <w:r w:rsidRPr="0005305C">
        <w:rPr>
          <w:b/>
          <w:bCs/>
          <w:lang w:val="en-US"/>
        </w:rPr>
        <w:t>7.3 Selected architecture</w:t>
      </w:r>
      <w:r w:rsidRPr="0005305C">
        <w:rPr>
          <w:b/>
          <w:bCs/>
        </w:rPr>
        <w:t> </w:t>
      </w:r>
    </w:p>
    <w:p w14:paraId="70F14AA1" w14:textId="77777777" w:rsidR="0005305C" w:rsidRPr="0005305C" w:rsidRDefault="0005305C" w:rsidP="0005305C">
      <w:proofErr w:type="spellStart"/>
      <w:r w:rsidRPr="0005305C">
        <w:rPr>
          <w:lang w:val="en-US"/>
        </w:rPr>
        <w:t>CivicConnect</w:t>
      </w:r>
      <w:proofErr w:type="spellEnd"/>
      <w:r w:rsidRPr="0005305C">
        <w:rPr>
          <w:lang w:val="en-US"/>
        </w:rPr>
        <w:t xml:space="preserve"> is a </w:t>
      </w:r>
      <w:r w:rsidRPr="0005305C">
        <w:rPr>
          <w:b/>
          <w:bCs/>
          <w:lang w:val="en-US"/>
        </w:rPr>
        <w:t>layered modular monolith</w:t>
      </w:r>
      <w:r w:rsidRPr="0005305C">
        <w:rPr>
          <w:lang w:val="en-US"/>
        </w:rPr>
        <w:t xml:space="preserve">: one React client and one Node.js/Express API process backed by one PostgreSQL database, plus an external SMTP email provider. Inside the API, code is </w:t>
      </w:r>
      <w:proofErr w:type="spellStart"/>
      <w:r w:rsidRPr="0005305C">
        <w:rPr>
          <w:lang w:val="en-US"/>
        </w:rPr>
        <w:t>organised</w:t>
      </w:r>
      <w:proofErr w:type="spellEnd"/>
      <w:r w:rsidRPr="0005305C">
        <w:rPr>
          <w:lang w:val="en-US"/>
        </w:rPr>
        <w:t xml:space="preserve"> first by business module and then by layer. Figure 7-1 shows the system boundary and Figure 7-2 the internal structure.</w:t>
      </w:r>
      <w:r w:rsidRPr="0005305C">
        <w:t> </w:t>
      </w:r>
    </w:p>
    <w:p w14:paraId="73C8EB9C" w14:textId="338AE40C" w:rsidR="0005305C" w:rsidRPr="0005305C" w:rsidRDefault="0005305C" w:rsidP="0005305C">
      <w:r w:rsidRPr="0005305C">
        <w:lastRenderedPageBreak/>
        <w:drawing>
          <wp:inline distT="0" distB="0" distL="0" distR="0" wp14:anchorId="53C3D163" wp14:editId="710DA549">
            <wp:extent cx="5731510" cy="2319655"/>
            <wp:effectExtent l="0" t="0" r="2540" b="4445"/>
            <wp:docPr id="1331486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19655"/>
                    </a:xfrm>
                    <a:prstGeom prst="rect">
                      <a:avLst/>
                    </a:prstGeom>
                    <a:noFill/>
                    <a:ln>
                      <a:noFill/>
                    </a:ln>
                  </pic:spPr>
                </pic:pic>
              </a:graphicData>
            </a:graphic>
          </wp:inline>
        </w:drawing>
      </w:r>
      <w:r w:rsidRPr="0005305C">
        <w:t> </w:t>
      </w:r>
    </w:p>
    <w:p w14:paraId="7E03B9E0" w14:textId="77777777" w:rsidR="0005305C" w:rsidRPr="0005305C" w:rsidRDefault="0005305C" w:rsidP="0005305C">
      <w:r w:rsidRPr="0005305C">
        <w:rPr>
          <w:b/>
          <w:bCs/>
          <w:lang w:val="en-US"/>
        </w:rPr>
        <w:t xml:space="preserve">Figure 7-1. </w:t>
      </w:r>
      <w:r w:rsidRPr="0005305C">
        <w:rPr>
          <w:i/>
          <w:iCs/>
          <w:lang w:val="en-US"/>
        </w:rPr>
        <w:t>System context. The SMTP provider sends registration confirmation emails (D13) and status emails if CR-005 is approved. SMS is drawn dashed because it stays deferred (S-DEF-002).</w:t>
      </w:r>
      <w:r w:rsidRPr="0005305C">
        <w:t> </w:t>
      </w:r>
    </w:p>
    <w:p w14:paraId="6FFED077" w14:textId="28C011CF" w:rsidR="0005305C" w:rsidRPr="0005305C" w:rsidRDefault="0005305C" w:rsidP="0005305C">
      <w:r w:rsidRPr="0005305C">
        <w:drawing>
          <wp:inline distT="0" distB="0" distL="0" distR="0" wp14:anchorId="1A44ADAA" wp14:editId="65C09925">
            <wp:extent cx="5731510" cy="4039870"/>
            <wp:effectExtent l="0" t="0" r="2540" b="0"/>
            <wp:docPr id="676950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39870"/>
                    </a:xfrm>
                    <a:prstGeom prst="rect">
                      <a:avLst/>
                    </a:prstGeom>
                    <a:noFill/>
                    <a:ln>
                      <a:noFill/>
                    </a:ln>
                  </pic:spPr>
                </pic:pic>
              </a:graphicData>
            </a:graphic>
          </wp:inline>
        </w:drawing>
      </w:r>
      <w:r w:rsidRPr="0005305C">
        <w:t> </w:t>
      </w:r>
    </w:p>
    <w:p w14:paraId="1D905C72" w14:textId="77777777" w:rsidR="0005305C" w:rsidRPr="0005305C" w:rsidRDefault="0005305C" w:rsidP="0005305C">
      <w:r w:rsidRPr="0005305C">
        <w:rPr>
          <w:b/>
          <w:bCs/>
          <w:lang w:val="en-US"/>
        </w:rPr>
        <w:t xml:space="preserve">Figure 7-2. </w:t>
      </w:r>
      <w:r w:rsidRPr="0005305C">
        <w:rPr>
          <w:i/>
          <w:iCs/>
          <w:lang w:val="en-US"/>
        </w:rPr>
        <w:t>Logical architecture: five layers and five business modules. Arrows show the allowed dependency direction.</w:t>
      </w:r>
      <w:r w:rsidRPr="0005305C">
        <w:t> </w:t>
      </w:r>
    </w:p>
    <w:p w14:paraId="46373497" w14:textId="77777777" w:rsidR="0005305C" w:rsidRPr="0005305C" w:rsidRDefault="0005305C" w:rsidP="0005305C">
      <w:pPr>
        <w:rPr>
          <w:b/>
          <w:bCs/>
        </w:rPr>
      </w:pPr>
      <w:r w:rsidRPr="0005305C">
        <w:rPr>
          <w:b/>
          <w:bCs/>
          <w:lang w:val="en-US"/>
        </w:rPr>
        <w:t>Dependency rules</w:t>
      </w:r>
      <w:r w:rsidRPr="0005305C">
        <w:rPr>
          <w:b/>
          <w:bCs/>
        </w:rPr>
        <w:t> </w:t>
      </w:r>
    </w:p>
    <w:p w14:paraId="4EE96104" w14:textId="77777777" w:rsidR="0005305C" w:rsidRPr="0005305C" w:rsidRDefault="0005305C" w:rsidP="0005305C">
      <w:r w:rsidRPr="0005305C">
        <w:rPr>
          <w:lang w:val="en-US"/>
        </w:rPr>
        <w:lastRenderedPageBreak/>
        <w:t xml:space="preserve">These rules are checked in pull-request review now and by an </w:t>
      </w:r>
      <w:proofErr w:type="spellStart"/>
      <w:r w:rsidRPr="0005305C">
        <w:rPr>
          <w:lang w:val="en-US"/>
        </w:rPr>
        <w:t>ESLint</w:t>
      </w:r>
      <w:proofErr w:type="spellEnd"/>
      <w:r w:rsidRPr="0005305C">
        <w:rPr>
          <w:lang w:val="en-US"/>
        </w:rPr>
        <w:t xml:space="preserve"> import rule from M3:</w:t>
      </w:r>
      <w:r w:rsidRPr="0005305C">
        <w:t> </w:t>
      </w:r>
    </w:p>
    <w:p w14:paraId="6A3BC053" w14:textId="77777777" w:rsidR="0005305C" w:rsidRPr="0005305C" w:rsidRDefault="0005305C" w:rsidP="0005305C">
      <w:pPr>
        <w:numPr>
          <w:ilvl w:val="0"/>
          <w:numId w:val="5"/>
        </w:numPr>
      </w:pPr>
      <w:r w:rsidRPr="0005305C">
        <w:rPr>
          <w:lang w:val="en-US"/>
        </w:rPr>
        <w:t>The React client calls the API only over HTTPS/JSON (/</w:t>
      </w:r>
      <w:proofErr w:type="spellStart"/>
      <w:r w:rsidRPr="0005305C">
        <w:rPr>
          <w:lang w:val="en-US"/>
        </w:rPr>
        <w:t>api</w:t>
      </w:r>
      <w:proofErr w:type="spellEnd"/>
      <w:r w:rsidRPr="0005305C">
        <w:rPr>
          <w:lang w:val="en-US"/>
        </w:rPr>
        <w:t>/v1, Section 12). It holds no business rules beyond form checks for fast feedback.</w:t>
      </w:r>
      <w:r w:rsidRPr="0005305C">
        <w:t> </w:t>
      </w:r>
    </w:p>
    <w:p w14:paraId="114E233F" w14:textId="77777777" w:rsidR="0005305C" w:rsidRPr="0005305C" w:rsidRDefault="0005305C" w:rsidP="0005305C">
      <w:pPr>
        <w:numPr>
          <w:ilvl w:val="0"/>
          <w:numId w:val="6"/>
        </w:numPr>
      </w:pPr>
      <w:r w:rsidRPr="0005305C">
        <w:rPr>
          <w:lang w:val="en-US"/>
        </w:rPr>
        <w:t>Controllers are thin: they translate HTTP to a use-case call and back and never contain SQL.</w:t>
      </w:r>
      <w:r w:rsidRPr="0005305C">
        <w:t> </w:t>
      </w:r>
    </w:p>
    <w:p w14:paraId="7DAADB5C" w14:textId="77777777" w:rsidR="0005305C" w:rsidRPr="0005305C" w:rsidRDefault="0005305C" w:rsidP="0005305C">
      <w:pPr>
        <w:numPr>
          <w:ilvl w:val="0"/>
          <w:numId w:val="7"/>
        </w:numPr>
      </w:pPr>
      <w:r w:rsidRPr="0005305C">
        <w:rPr>
          <w:lang w:val="en-US"/>
        </w:rPr>
        <w:t xml:space="preserve">Application services own the use cases and the transaction boundary. They depend on repository, mail and channel </w:t>
      </w:r>
      <w:r w:rsidRPr="0005305C">
        <w:rPr>
          <w:i/>
          <w:iCs/>
          <w:lang w:val="en-US"/>
        </w:rPr>
        <w:t>interfaces</w:t>
      </w:r>
      <w:r w:rsidRPr="0005305C">
        <w:rPr>
          <w:lang w:val="en-US"/>
        </w:rPr>
        <w:t xml:space="preserve">, never on </w:t>
      </w:r>
      <w:proofErr w:type="spellStart"/>
      <w:r w:rsidRPr="0005305C">
        <w:rPr>
          <w:lang w:val="en-US"/>
        </w:rPr>
        <w:t>pg</w:t>
      </w:r>
      <w:proofErr w:type="spellEnd"/>
      <w:r w:rsidRPr="0005305C">
        <w:rPr>
          <w:lang w:val="en-US"/>
        </w:rPr>
        <w:t xml:space="preserve"> or </w:t>
      </w:r>
      <w:proofErr w:type="spellStart"/>
      <w:r w:rsidRPr="0005305C">
        <w:rPr>
          <w:lang w:val="en-US"/>
        </w:rPr>
        <w:t>Nodemailer</w:t>
      </w:r>
      <w:proofErr w:type="spellEnd"/>
      <w:r w:rsidRPr="0005305C">
        <w:rPr>
          <w:lang w:val="en-US"/>
        </w:rPr>
        <w:t xml:space="preserve"> directly.</w:t>
      </w:r>
      <w:r w:rsidRPr="0005305C">
        <w:t> </w:t>
      </w:r>
    </w:p>
    <w:p w14:paraId="1EAE5076" w14:textId="77777777" w:rsidR="0005305C" w:rsidRPr="0005305C" w:rsidRDefault="0005305C" w:rsidP="0005305C">
      <w:pPr>
        <w:numPr>
          <w:ilvl w:val="0"/>
          <w:numId w:val="8"/>
        </w:numPr>
      </w:pPr>
      <w:r w:rsidRPr="0005305C">
        <w:rPr>
          <w:lang w:val="en-US"/>
        </w:rPr>
        <w:t>Domain code imports nothing from Express, React or pg. Status transition rules live here so they can be unit tested without a database.</w:t>
      </w:r>
      <w:r w:rsidRPr="0005305C">
        <w:t> </w:t>
      </w:r>
    </w:p>
    <w:p w14:paraId="2051720C" w14:textId="77777777" w:rsidR="0005305C" w:rsidRPr="0005305C" w:rsidRDefault="0005305C" w:rsidP="0005305C">
      <w:pPr>
        <w:numPr>
          <w:ilvl w:val="0"/>
          <w:numId w:val="9"/>
        </w:numPr>
      </w:pPr>
      <w:r w:rsidRPr="0005305C">
        <w:rPr>
          <w:lang w:val="en-US"/>
        </w:rPr>
        <w:t>Infrastructure implements the interfaces. Only this layer knows SQL, connection strings, SMTP settings and secrets.</w:t>
      </w:r>
      <w:r w:rsidRPr="0005305C">
        <w:t> </w:t>
      </w:r>
    </w:p>
    <w:p w14:paraId="6F90EC28" w14:textId="77777777" w:rsidR="0005305C" w:rsidRPr="0005305C" w:rsidRDefault="0005305C" w:rsidP="0005305C">
      <w:pPr>
        <w:numPr>
          <w:ilvl w:val="0"/>
          <w:numId w:val="10"/>
        </w:numPr>
      </w:pPr>
      <w:r w:rsidRPr="0005305C">
        <w:rPr>
          <w:lang w:val="en-US"/>
        </w:rPr>
        <w:t>Modules call each other only through their application services, never through another module's repository.</w:t>
      </w:r>
      <w:r w:rsidRPr="0005305C">
        <w:t> </w:t>
      </w:r>
    </w:p>
    <w:p w14:paraId="25C0A468" w14:textId="77777777" w:rsidR="0005305C" w:rsidRPr="0005305C" w:rsidRDefault="0005305C" w:rsidP="0005305C">
      <w:r w:rsidRPr="0005305C">
        <w:t> </w:t>
      </w:r>
    </w:p>
    <w:p w14:paraId="6A6FF695" w14:textId="77777777" w:rsidR="0005305C" w:rsidRPr="0005305C" w:rsidRDefault="0005305C" w:rsidP="0005305C">
      <w:r w:rsidRPr="0005305C">
        <w:rPr>
          <w:b/>
          <w:bCs/>
          <w:lang w:val="en-US"/>
        </w:rPr>
        <w:t xml:space="preserve">Table 7-3. </w:t>
      </w:r>
      <w:r w:rsidRPr="0005305C">
        <w:rPr>
          <w:i/>
          <w:iCs/>
          <w:lang w:val="en-US"/>
        </w:rPr>
        <w:t>Module responsibilities and requirement allocation</w:t>
      </w:r>
      <w:r w:rsidRPr="0005305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9"/>
        <w:gridCol w:w="2884"/>
        <w:gridCol w:w="2005"/>
        <w:gridCol w:w="2542"/>
      </w:tblGrid>
      <w:tr w:rsidR="0005305C" w:rsidRPr="0005305C" w14:paraId="494E5939" w14:textId="77777777">
        <w:trPr>
          <w:trHeight w:val="285"/>
        </w:trPr>
        <w:tc>
          <w:tcPr>
            <w:tcW w:w="1305" w:type="dxa"/>
            <w:tcBorders>
              <w:top w:val="single" w:sz="6" w:space="0" w:color="8C99AA"/>
              <w:left w:val="single" w:sz="6" w:space="0" w:color="8C99AA"/>
              <w:bottom w:val="single" w:sz="6" w:space="0" w:color="8C99AA"/>
              <w:right w:val="single" w:sz="6" w:space="0" w:color="8C99AA"/>
            </w:tcBorders>
            <w:shd w:val="clear" w:color="auto" w:fill="0F243E"/>
            <w:hideMark/>
          </w:tcPr>
          <w:p w14:paraId="645392EF" w14:textId="77777777" w:rsidR="0005305C" w:rsidRPr="0005305C" w:rsidRDefault="0005305C" w:rsidP="0005305C">
            <w:r w:rsidRPr="0005305C">
              <w:rPr>
                <w:b/>
                <w:bCs/>
                <w:lang w:val="en-US"/>
              </w:rPr>
              <w:t>Module</w:t>
            </w:r>
            <w:r w:rsidRPr="0005305C">
              <w:t> </w:t>
            </w:r>
          </w:p>
        </w:tc>
        <w:tc>
          <w:tcPr>
            <w:tcW w:w="3420" w:type="dxa"/>
            <w:tcBorders>
              <w:top w:val="single" w:sz="6" w:space="0" w:color="8C99AA"/>
              <w:left w:val="single" w:sz="6" w:space="0" w:color="8C99AA"/>
              <w:bottom w:val="single" w:sz="6" w:space="0" w:color="8C99AA"/>
              <w:right w:val="single" w:sz="6" w:space="0" w:color="8C99AA"/>
            </w:tcBorders>
            <w:shd w:val="clear" w:color="auto" w:fill="0F243E"/>
            <w:hideMark/>
          </w:tcPr>
          <w:p w14:paraId="7538CEBC" w14:textId="77777777" w:rsidR="0005305C" w:rsidRPr="0005305C" w:rsidRDefault="0005305C" w:rsidP="0005305C">
            <w:r w:rsidRPr="0005305C">
              <w:rPr>
                <w:b/>
                <w:bCs/>
                <w:lang w:val="en-US"/>
              </w:rPr>
              <w:t>Responsibility</w:t>
            </w:r>
            <w:r w:rsidRPr="0005305C">
              <w:t> </w:t>
            </w:r>
          </w:p>
        </w:tc>
        <w:tc>
          <w:tcPr>
            <w:tcW w:w="2280" w:type="dxa"/>
            <w:tcBorders>
              <w:top w:val="single" w:sz="6" w:space="0" w:color="8C99AA"/>
              <w:left w:val="single" w:sz="6" w:space="0" w:color="8C99AA"/>
              <w:bottom w:val="single" w:sz="6" w:space="0" w:color="8C99AA"/>
              <w:right w:val="single" w:sz="6" w:space="0" w:color="8C99AA"/>
            </w:tcBorders>
            <w:shd w:val="clear" w:color="auto" w:fill="0F243E"/>
            <w:hideMark/>
          </w:tcPr>
          <w:p w14:paraId="1F60026D" w14:textId="77777777" w:rsidR="0005305C" w:rsidRPr="0005305C" w:rsidRDefault="0005305C" w:rsidP="0005305C">
            <w:r w:rsidRPr="0005305C">
              <w:rPr>
                <w:b/>
                <w:bCs/>
                <w:lang w:val="en-US"/>
              </w:rPr>
              <w:t>Requirements</w:t>
            </w:r>
            <w:r w:rsidRPr="0005305C">
              <w:t> </w:t>
            </w:r>
          </w:p>
        </w:tc>
        <w:tc>
          <w:tcPr>
            <w:tcW w:w="2040" w:type="dxa"/>
            <w:tcBorders>
              <w:top w:val="single" w:sz="6" w:space="0" w:color="8C99AA"/>
              <w:left w:val="single" w:sz="6" w:space="0" w:color="8C99AA"/>
              <w:bottom w:val="single" w:sz="6" w:space="0" w:color="8C99AA"/>
              <w:right w:val="single" w:sz="6" w:space="0" w:color="8C99AA"/>
            </w:tcBorders>
            <w:shd w:val="clear" w:color="auto" w:fill="0F243E"/>
            <w:hideMark/>
          </w:tcPr>
          <w:p w14:paraId="4149DA74" w14:textId="77777777" w:rsidR="0005305C" w:rsidRPr="0005305C" w:rsidRDefault="0005305C" w:rsidP="0005305C">
            <w:r w:rsidRPr="0005305C">
              <w:rPr>
                <w:b/>
                <w:bCs/>
                <w:lang w:val="en-US"/>
              </w:rPr>
              <w:t>Data it writes (Section 8)</w:t>
            </w:r>
            <w:r w:rsidRPr="0005305C">
              <w:t> </w:t>
            </w:r>
          </w:p>
        </w:tc>
      </w:tr>
      <w:tr w:rsidR="0005305C" w:rsidRPr="0005305C" w14:paraId="78B29529" w14:textId="77777777">
        <w:trPr>
          <w:trHeight w:val="285"/>
        </w:trPr>
        <w:tc>
          <w:tcPr>
            <w:tcW w:w="1305" w:type="dxa"/>
            <w:tcBorders>
              <w:top w:val="single" w:sz="6" w:space="0" w:color="8C99AA"/>
              <w:left w:val="single" w:sz="6" w:space="0" w:color="8C99AA"/>
              <w:bottom w:val="single" w:sz="6" w:space="0" w:color="8C99AA"/>
              <w:right w:val="single" w:sz="6" w:space="0" w:color="8C99AA"/>
            </w:tcBorders>
            <w:hideMark/>
          </w:tcPr>
          <w:p w14:paraId="5DC1CBAD" w14:textId="77777777" w:rsidR="0005305C" w:rsidRPr="0005305C" w:rsidRDefault="0005305C" w:rsidP="0005305C">
            <w:r w:rsidRPr="0005305C">
              <w:rPr>
                <w:lang w:val="en-US"/>
              </w:rPr>
              <w:t>User</w:t>
            </w:r>
            <w:r w:rsidRPr="0005305C">
              <w:t> </w:t>
            </w:r>
          </w:p>
        </w:tc>
        <w:tc>
          <w:tcPr>
            <w:tcW w:w="3420" w:type="dxa"/>
            <w:tcBorders>
              <w:top w:val="single" w:sz="6" w:space="0" w:color="8C99AA"/>
              <w:left w:val="single" w:sz="6" w:space="0" w:color="8C99AA"/>
              <w:bottom w:val="single" w:sz="6" w:space="0" w:color="8C99AA"/>
              <w:right w:val="single" w:sz="6" w:space="0" w:color="8C99AA"/>
            </w:tcBorders>
            <w:hideMark/>
          </w:tcPr>
          <w:p w14:paraId="6EAFA23B" w14:textId="77777777" w:rsidR="0005305C" w:rsidRPr="0005305C" w:rsidRDefault="0005305C" w:rsidP="0005305C">
            <w:r w:rsidRPr="0005305C">
              <w:rPr>
                <w:lang w:val="en-US"/>
              </w:rPr>
              <w:t>Registration with email confirmation, email + password sign-in, JWT issue, role and category policy used by every other module</w:t>
            </w:r>
            <w:r w:rsidRPr="0005305C">
              <w:t> </w:t>
            </w:r>
          </w:p>
        </w:tc>
        <w:tc>
          <w:tcPr>
            <w:tcW w:w="2280" w:type="dxa"/>
            <w:tcBorders>
              <w:top w:val="single" w:sz="6" w:space="0" w:color="8C99AA"/>
              <w:left w:val="single" w:sz="6" w:space="0" w:color="8C99AA"/>
              <w:bottom w:val="single" w:sz="6" w:space="0" w:color="8C99AA"/>
              <w:right w:val="single" w:sz="6" w:space="0" w:color="8C99AA"/>
            </w:tcBorders>
            <w:hideMark/>
          </w:tcPr>
          <w:p w14:paraId="62EFB156" w14:textId="77777777" w:rsidR="0005305C" w:rsidRPr="0005305C" w:rsidRDefault="0005305C" w:rsidP="0005305C">
            <w:r w:rsidRPr="0005305C">
              <w:rPr>
                <w:lang w:val="en-US"/>
              </w:rPr>
              <w:t>REQ-023, REQ-029, REQ-030, REQ-033</w:t>
            </w:r>
            <w:r w:rsidRPr="0005305C">
              <w:t> </w:t>
            </w:r>
          </w:p>
        </w:tc>
        <w:tc>
          <w:tcPr>
            <w:tcW w:w="2040" w:type="dxa"/>
            <w:tcBorders>
              <w:top w:val="single" w:sz="6" w:space="0" w:color="8C99AA"/>
              <w:left w:val="single" w:sz="6" w:space="0" w:color="8C99AA"/>
              <w:bottom w:val="single" w:sz="6" w:space="0" w:color="8C99AA"/>
              <w:right w:val="single" w:sz="6" w:space="0" w:color="8C99AA"/>
            </w:tcBorders>
            <w:hideMark/>
          </w:tcPr>
          <w:p w14:paraId="20730C7B" w14:textId="77777777" w:rsidR="0005305C" w:rsidRPr="0005305C" w:rsidRDefault="0005305C" w:rsidP="0005305C">
            <w:r w:rsidRPr="0005305C">
              <w:rPr>
                <w:lang w:val="en-US"/>
              </w:rPr>
              <w:t xml:space="preserve">user (incl. </w:t>
            </w:r>
            <w:proofErr w:type="spellStart"/>
            <w:r w:rsidRPr="0005305C">
              <w:rPr>
                <w:lang w:val="en-US"/>
              </w:rPr>
              <w:t>email_verified</w:t>
            </w:r>
            <w:proofErr w:type="spellEnd"/>
            <w:r w:rsidRPr="0005305C">
              <w:rPr>
                <w:lang w:val="en-US"/>
              </w:rPr>
              <w:t xml:space="preserve">, </w:t>
            </w:r>
            <w:proofErr w:type="spellStart"/>
            <w:r w:rsidRPr="0005305C">
              <w:rPr>
                <w:lang w:val="en-US"/>
              </w:rPr>
              <w:t>verification_token_hash</w:t>
            </w:r>
            <w:proofErr w:type="spellEnd"/>
            <w:r w:rsidRPr="0005305C">
              <w:rPr>
                <w:lang w:val="en-US"/>
              </w:rPr>
              <w:t xml:space="preserve">, </w:t>
            </w:r>
            <w:proofErr w:type="spellStart"/>
            <w:r w:rsidRPr="0005305C">
              <w:rPr>
                <w:lang w:val="en-US"/>
              </w:rPr>
              <w:t>verification_expires_at</w:t>
            </w:r>
            <w:proofErr w:type="spellEnd"/>
            <w:r w:rsidRPr="0005305C">
              <w:rPr>
                <w:lang w:val="en-US"/>
              </w:rPr>
              <w:t>; CR-004)</w:t>
            </w:r>
            <w:r w:rsidRPr="0005305C">
              <w:t> </w:t>
            </w:r>
          </w:p>
        </w:tc>
      </w:tr>
      <w:tr w:rsidR="0005305C" w:rsidRPr="0005305C" w14:paraId="1C53D356" w14:textId="77777777">
        <w:trPr>
          <w:trHeight w:val="285"/>
        </w:trPr>
        <w:tc>
          <w:tcPr>
            <w:tcW w:w="1305" w:type="dxa"/>
            <w:tcBorders>
              <w:top w:val="single" w:sz="6" w:space="0" w:color="8C99AA"/>
              <w:left w:val="single" w:sz="6" w:space="0" w:color="8C99AA"/>
              <w:bottom w:val="single" w:sz="6" w:space="0" w:color="8C99AA"/>
              <w:right w:val="single" w:sz="6" w:space="0" w:color="8C99AA"/>
            </w:tcBorders>
            <w:hideMark/>
          </w:tcPr>
          <w:p w14:paraId="761134DC" w14:textId="77777777" w:rsidR="0005305C" w:rsidRPr="0005305C" w:rsidRDefault="0005305C" w:rsidP="0005305C">
            <w:r w:rsidRPr="0005305C">
              <w:rPr>
                <w:lang w:val="en-US"/>
              </w:rPr>
              <w:t>Request</w:t>
            </w:r>
            <w:r w:rsidRPr="0005305C">
              <w:t> </w:t>
            </w:r>
          </w:p>
        </w:tc>
        <w:tc>
          <w:tcPr>
            <w:tcW w:w="3420" w:type="dxa"/>
            <w:tcBorders>
              <w:top w:val="single" w:sz="6" w:space="0" w:color="8C99AA"/>
              <w:left w:val="single" w:sz="6" w:space="0" w:color="8C99AA"/>
              <w:bottom w:val="single" w:sz="6" w:space="0" w:color="8C99AA"/>
              <w:right w:val="single" w:sz="6" w:space="0" w:color="8C99AA"/>
            </w:tcBorders>
            <w:hideMark/>
          </w:tcPr>
          <w:p w14:paraId="0D25DC94" w14:textId="77777777" w:rsidR="0005305C" w:rsidRPr="0005305C" w:rsidRDefault="0005305C" w:rsidP="0005305C">
            <w:r w:rsidRPr="0005305C">
              <w:rPr>
                <w:lang w:val="en-US"/>
              </w:rPr>
              <w:t>Submit a request once, requester history, status lifecycle and the action rows it produces</w:t>
            </w:r>
            <w:r w:rsidRPr="0005305C">
              <w:t> </w:t>
            </w:r>
          </w:p>
        </w:tc>
        <w:tc>
          <w:tcPr>
            <w:tcW w:w="2280" w:type="dxa"/>
            <w:tcBorders>
              <w:top w:val="single" w:sz="6" w:space="0" w:color="8C99AA"/>
              <w:left w:val="single" w:sz="6" w:space="0" w:color="8C99AA"/>
              <w:bottom w:val="single" w:sz="6" w:space="0" w:color="8C99AA"/>
              <w:right w:val="single" w:sz="6" w:space="0" w:color="8C99AA"/>
            </w:tcBorders>
            <w:hideMark/>
          </w:tcPr>
          <w:p w14:paraId="008BC89A" w14:textId="77777777" w:rsidR="0005305C" w:rsidRPr="0005305C" w:rsidRDefault="0005305C" w:rsidP="0005305C">
            <w:r w:rsidRPr="0005305C">
              <w:rPr>
                <w:lang w:val="en-US"/>
              </w:rPr>
              <w:t>REQ-001 to REQ-006, REQ-013 to REQ-017, REQ-028, REQ-031, REQ-035</w:t>
            </w:r>
            <w:r w:rsidRPr="0005305C">
              <w:t> </w:t>
            </w:r>
          </w:p>
        </w:tc>
        <w:tc>
          <w:tcPr>
            <w:tcW w:w="2040" w:type="dxa"/>
            <w:tcBorders>
              <w:top w:val="single" w:sz="6" w:space="0" w:color="8C99AA"/>
              <w:left w:val="single" w:sz="6" w:space="0" w:color="8C99AA"/>
              <w:bottom w:val="single" w:sz="6" w:space="0" w:color="8C99AA"/>
              <w:right w:val="single" w:sz="6" w:space="0" w:color="8C99AA"/>
            </w:tcBorders>
            <w:hideMark/>
          </w:tcPr>
          <w:p w14:paraId="0D9B5D38" w14:textId="77777777" w:rsidR="0005305C" w:rsidRPr="0005305C" w:rsidRDefault="0005305C" w:rsidP="0005305C">
            <w:proofErr w:type="spellStart"/>
            <w:r w:rsidRPr="0005305C">
              <w:rPr>
                <w:lang w:val="en-US"/>
              </w:rPr>
              <w:t>service_request</w:t>
            </w:r>
            <w:proofErr w:type="spellEnd"/>
            <w:r w:rsidRPr="0005305C">
              <w:rPr>
                <w:lang w:val="en-US"/>
              </w:rPr>
              <w:t>, action</w:t>
            </w:r>
            <w:r w:rsidRPr="0005305C">
              <w:t> </w:t>
            </w:r>
          </w:p>
        </w:tc>
      </w:tr>
      <w:tr w:rsidR="0005305C" w:rsidRPr="0005305C" w14:paraId="19869C59" w14:textId="77777777">
        <w:trPr>
          <w:trHeight w:val="285"/>
        </w:trPr>
        <w:tc>
          <w:tcPr>
            <w:tcW w:w="1305" w:type="dxa"/>
            <w:tcBorders>
              <w:top w:val="single" w:sz="6" w:space="0" w:color="8C99AA"/>
              <w:left w:val="single" w:sz="6" w:space="0" w:color="8C99AA"/>
              <w:bottom w:val="single" w:sz="6" w:space="0" w:color="8C99AA"/>
              <w:right w:val="single" w:sz="6" w:space="0" w:color="8C99AA"/>
            </w:tcBorders>
            <w:hideMark/>
          </w:tcPr>
          <w:p w14:paraId="56DF4CBD" w14:textId="77777777" w:rsidR="0005305C" w:rsidRPr="0005305C" w:rsidRDefault="0005305C" w:rsidP="0005305C">
            <w:r w:rsidRPr="0005305C">
              <w:rPr>
                <w:lang w:val="en-US"/>
              </w:rPr>
              <w:t>Staff</w:t>
            </w:r>
            <w:r w:rsidRPr="0005305C">
              <w:t> </w:t>
            </w:r>
          </w:p>
        </w:tc>
        <w:tc>
          <w:tcPr>
            <w:tcW w:w="3420" w:type="dxa"/>
            <w:tcBorders>
              <w:top w:val="single" w:sz="6" w:space="0" w:color="8C99AA"/>
              <w:left w:val="single" w:sz="6" w:space="0" w:color="8C99AA"/>
              <w:bottom w:val="single" w:sz="6" w:space="0" w:color="8C99AA"/>
              <w:right w:val="single" w:sz="6" w:space="0" w:color="8C99AA"/>
            </w:tcBorders>
            <w:hideMark/>
          </w:tcPr>
          <w:p w14:paraId="4F8FE396" w14:textId="77777777" w:rsidR="0005305C" w:rsidRPr="0005305C" w:rsidRDefault="0005305C" w:rsidP="0005305C">
            <w:r w:rsidRPr="0005305C">
              <w:rPr>
                <w:lang w:val="en-US"/>
              </w:rPr>
              <w:t>Category-scoped worklist, full details, staff list, assign / accept, category correction</w:t>
            </w:r>
            <w:r w:rsidRPr="0005305C">
              <w:t> </w:t>
            </w:r>
          </w:p>
        </w:tc>
        <w:tc>
          <w:tcPr>
            <w:tcW w:w="2280" w:type="dxa"/>
            <w:tcBorders>
              <w:top w:val="single" w:sz="6" w:space="0" w:color="8C99AA"/>
              <w:left w:val="single" w:sz="6" w:space="0" w:color="8C99AA"/>
              <w:bottom w:val="single" w:sz="6" w:space="0" w:color="8C99AA"/>
              <w:right w:val="single" w:sz="6" w:space="0" w:color="8C99AA"/>
            </w:tcBorders>
            <w:hideMark/>
          </w:tcPr>
          <w:p w14:paraId="5E1AC975" w14:textId="77777777" w:rsidR="0005305C" w:rsidRPr="0005305C" w:rsidRDefault="0005305C" w:rsidP="0005305C">
            <w:r w:rsidRPr="0005305C">
              <w:rPr>
                <w:lang w:val="en-US"/>
              </w:rPr>
              <w:t>REQ-007 to REQ-012, REQ-024</w:t>
            </w:r>
            <w:r w:rsidRPr="0005305C">
              <w:t> </w:t>
            </w:r>
          </w:p>
        </w:tc>
        <w:tc>
          <w:tcPr>
            <w:tcW w:w="2040" w:type="dxa"/>
            <w:tcBorders>
              <w:top w:val="single" w:sz="6" w:space="0" w:color="8C99AA"/>
              <w:left w:val="single" w:sz="6" w:space="0" w:color="8C99AA"/>
              <w:bottom w:val="single" w:sz="6" w:space="0" w:color="8C99AA"/>
              <w:right w:val="single" w:sz="6" w:space="0" w:color="8C99AA"/>
            </w:tcBorders>
            <w:hideMark/>
          </w:tcPr>
          <w:p w14:paraId="44AF70C9" w14:textId="77777777" w:rsidR="0005305C" w:rsidRPr="0005305C" w:rsidRDefault="0005305C" w:rsidP="0005305C">
            <w:proofErr w:type="spellStart"/>
            <w:r w:rsidRPr="0005305C">
              <w:rPr>
                <w:lang w:val="en-US"/>
              </w:rPr>
              <w:t>service_request</w:t>
            </w:r>
            <w:proofErr w:type="spellEnd"/>
            <w:r w:rsidRPr="0005305C">
              <w:rPr>
                <w:lang w:val="en-US"/>
              </w:rPr>
              <w:t xml:space="preserve"> (owner, category), action</w:t>
            </w:r>
            <w:r w:rsidRPr="0005305C">
              <w:t> </w:t>
            </w:r>
          </w:p>
        </w:tc>
      </w:tr>
      <w:tr w:rsidR="0005305C" w:rsidRPr="0005305C" w14:paraId="49DA334D" w14:textId="77777777">
        <w:trPr>
          <w:trHeight w:val="285"/>
        </w:trPr>
        <w:tc>
          <w:tcPr>
            <w:tcW w:w="1305" w:type="dxa"/>
            <w:tcBorders>
              <w:top w:val="single" w:sz="6" w:space="0" w:color="8C99AA"/>
              <w:left w:val="single" w:sz="6" w:space="0" w:color="8C99AA"/>
              <w:bottom w:val="single" w:sz="6" w:space="0" w:color="8C99AA"/>
              <w:right w:val="single" w:sz="6" w:space="0" w:color="8C99AA"/>
            </w:tcBorders>
            <w:hideMark/>
          </w:tcPr>
          <w:p w14:paraId="5C28C731" w14:textId="77777777" w:rsidR="0005305C" w:rsidRPr="0005305C" w:rsidRDefault="0005305C" w:rsidP="0005305C">
            <w:r w:rsidRPr="0005305C">
              <w:rPr>
                <w:lang w:val="en-US"/>
              </w:rPr>
              <w:lastRenderedPageBreak/>
              <w:t>Admin (management)</w:t>
            </w:r>
            <w:r w:rsidRPr="0005305C">
              <w:t> </w:t>
            </w:r>
          </w:p>
        </w:tc>
        <w:tc>
          <w:tcPr>
            <w:tcW w:w="3420" w:type="dxa"/>
            <w:tcBorders>
              <w:top w:val="single" w:sz="6" w:space="0" w:color="8C99AA"/>
              <w:left w:val="single" w:sz="6" w:space="0" w:color="8C99AA"/>
              <w:bottom w:val="single" w:sz="6" w:space="0" w:color="8C99AA"/>
              <w:right w:val="single" w:sz="6" w:space="0" w:color="8C99AA"/>
            </w:tcBorders>
            <w:hideMark/>
          </w:tcPr>
          <w:p w14:paraId="236E79DF" w14:textId="77777777" w:rsidR="0005305C" w:rsidRPr="0005305C" w:rsidRDefault="0005305C" w:rsidP="0005305C">
            <w:r w:rsidRPr="0005305C">
              <w:rPr>
                <w:lang w:val="en-US"/>
              </w:rPr>
              <w:t>Read-only summaries, overdue detection, all-requests view, audit trail</w:t>
            </w:r>
            <w:r w:rsidRPr="0005305C">
              <w:t> </w:t>
            </w:r>
          </w:p>
        </w:tc>
        <w:tc>
          <w:tcPr>
            <w:tcW w:w="2280" w:type="dxa"/>
            <w:tcBorders>
              <w:top w:val="single" w:sz="6" w:space="0" w:color="8C99AA"/>
              <w:left w:val="single" w:sz="6" w:space="0" w:color="8C99AA"/>
              <w:bottom w:val="single" w:sz="6" w:space="0" w:color="8C99AA"/>
              <w:right w:val="single" w:sz="6" w:space="0" w:color="8C99AA"/>
            </w:tcBorders>
            <w:hideMark/>
          </w:tcPr>
          <w:p w14:paraId="60461609" w14:textId="77777777" w:rsidR="0005305C" w:rsidRPr="0005305C" w:rsidRDefault="0005305C" w:rsidP="0005305C">
            <w:r w:rsidRPr="0005305C">
              <w:rPr>
                <w:lang w:val="en-US"/>
              </w:rPr>
              <w:t>REQ-018 to REQ-022</w:t>
            </w:r>
            <w:r w:rsidRPr="0005305C">
              <w:t> </w:t>
            </w:r>
          </w:p>
        </w:tc>
        <w:tc>
          <w:tcPr>
            <w:tcW w:w="2040" w:type="dxa"/>
            <w:tcBorders>
              <w:top w:val="single" w:sz="6" w:space="0" w:color="8C99AA"/>
              <w:left w:val="single" w:sz="6" w:space="0" w:color="8C99AA"/>
              <w:bottom w:val="single" w:sz="6" w:space="0" w:color="8C99AA"/>
              <w:right w:val="single" w:sz="6" w:space="0" w:color="8C99AA"/>
            </w:tcBorders>
            <w:hideMark/>
          </w:tcPr>
          <w:p w14:paraId="7BC82FAE" w14:textId="77777777" w:rsidR="0005305C" w:rsidRPr="0005305C" w:rsidRDefault="0005305C" w:rsidP="0005305C">
            <w:r w:rsidRPr="0005305C">
              <w:rPr>
                <w:lang w:val="en-US"/>
              </w:rPr>
              <w:t>none (reads only, ASR-009)</w:t>
            </w:r>
            <w:r w:rsidRPr="0005305C">
              <w:t> </w:t>
            </w:r>
          </w:p>
        </w:tc>
      </w:tr>
      <w:tr w:rsidR="0005305C" w:rsidRPr="0005305C" w14:paraId="21E9286B" w14:textId="77777777">
        <w:trPr>
          <w:trHeight w:val="285"/>
        </w:trPr>
        <w:tc>
          <w:tcPr>
            <w:tcW w:w="1305" w:type="dxa"/>
            <w:tcBorders>
              <w:top w:val="single" w:sz="6" w:space="0" w:color="8C99AA"/>
              <w:left w:val="single" w:sz="6" w:space="0" w:color="8C99AA"/>
              <w:bottom w:val="single" w:sz="6" w:space="0" w:color="8C99AA"/>
              <w:right w:val="single" w:sz="6" w:space="0" w:color="8C99AA"/>
            </w:tcBorders>
            <w:hideMark/>
          </w:tcPr>
          <w:p w14:paraId="52EEEC02" w14:textId="77777777" w:rsidR="0005305C" w:rsidRPr="0005305C" w:rsidRDefault="0005305C" w:rsidP="0005305C">
            <w:r w:rsidRPr="0005305C">
              <w:rPr>
                <w:lang w:val="en-US"/>
              </w:rPr>
              <w:t>Notification</w:t>
            </w:r>
            <w:r w:rsidRPr="0005305C">
              <w:t> </w:t>
            </w:r>
          </w:p>
        </w:tc>
        <w:tc>
          <w:tcPr>
            <w:tcW w:w="3420" w:type="dxa"/>
            <w:tcBorders>
              <w:top w:val="single" w:sz="6" w:space="0" w:color="8C99AA"/>
              <w:left w:val="single" w:sz="6" w:space="0" w:color="8C99AA"/>
              <w:bottom w:val="single" w:sz="6" w:space="0" w:color="8C99AA"/>
              <w:right w:val="single" w:sz="6" w:space="0" w:color="8C99AA"/>
            </w:tcBorders>
            <w:hideMark/>
          </w:tcPr>
          <w:p w14:paraId="32E0FD2B" w14:textId="77777777" w:rsidR="0005305C" w:rsidRPr="0005305C" w:rsidRDefault="0005305C" w:rsidP="0005305C">
            <w:r w:rsidRPr="0005305C">
              <w:rPr>
                <w:lang w:val="en-US"/>
              </w:rPr>
              <w:t xml:space="preserve">Reacts to domain events and delivers requester messages through </w:t>
            </w:r>
            <w:proofErr w:type="spellStart"/>
            <w:r w:rsidRPr="0005305C">
              <w:rPr>
                <w:lang w:val="en-US"/>
              </w:rPr>
              <w:t>NotificationChannel</w:t>
            </w:r>
            <w:proofErr w:type="spellEnd"/>
            <w:r w:rsidRPr="0005305C">
              <w:rPr>
                <w:lang w:val="en-US"/>
              </w:rPr>
              <w:t xml:space="preserve"> implementations</w:t>
            </w:r>
            <w:r w:rsidRPr="0005305C">
              <w:t> </w:t>
            </w:r>
          </w:p>
        </w:tc>
        <w:tc>
          <w:tcPr>
            <w:tcW w:w="2280" w:type="dxa"/>
            <w:tcBorders>
              <w:top w:val="single" w:sz="6" w:space="0" w:color="8C99AA"/>
              <w:left w:val="single" w:sz="6" w:space="0" w:color="8C99AA"/>
              <w:bottom w:val="single" w:sz="6" w:space="0" w:color="8C99AA"/>
              <w:right w:val="single" w:sz="6" w:space="0" w:color="8C99AA"/>
            </w:tcBorders>
            <w:hideMark/>
          </w:tcPr>
          <w:p w14:paraId="7C5D186F" w14:textId="77777777" w:rsidR="0005305C" w:rsidRPr="0005305C" w:rsidRDefault="0005305C" w:rsidP="0005305C">
            <w:r w:rsidRPr="0005305C">
              <w:rPr>
                <w:lang w:val="en-US"/>
              </w:rPr>
              <w:t>REQ-006, REQ-026</w:t>
            </w:r>
            <w:r w:rsidRPr="0005305C">
              <w:t> </w:t>
            </w:r>
          </w:p>
        </w:tc>
        <w:tc>
          <w:tcPr>
            <w:tcW w:w="2040" w:type="dxa"/>
            <w:tcBorders>
              <w:top w:val="single" w:sz="6" w:space="0" w:color="8C99AA"/>
              <w:left w:val="single" w:sz="6" w:space="0" w:color="8C99AA"/>
              <w:bottom w:val="single" w:sz="6" w:space="0" w:color="8C99AA"/>
              <w:right w:val="single" w:sz="6" w:space="0" w:color="8C99AA"/>
            </w:tcBorders>
            <w:hideMark/>
          </w:tcPr>
          <w:p w14:paraId="1A7F54E9" w14:textId="77777777" w:rsidR="0005305C" w:rsidRPr="0005305C" w:rsidRDefault="0005305C" w:rsidP="0005305C">
            <w:r w:rsidRPr="0005305C">
              <w:rPr>
                <w:lang w:val="en-US"/>
              </w:rPr>
              <w:t>none</w:t>
            </w:r>
            <w:r w:rsidRPr="0005305C">
              <w:t> </w:t>
            </w:r>
          </w:p>
        </w:tc>
      </w:tr>
    </w:tbl>
    <w:p w14:paraId="08C04613" w14:textId="77777777" w:rsidR="0005305C" w:rsidRPr="0005305C" w:rsidRDefault="0005305C" w:rsidP="0005305C">
      <w:r w:rsidRPr="0005305C">
        <w:rPr>
          <w:lang w:val="en-US"/>
        </w:rPr>
        <w:t> </w:t>
      </w:r>
      <w:r w:rsidRPr="0005305C">
        <w:t> </w:t>
      </w:r>
    </w:p>
    <w:p w14:paraId="534CF907" w14:textId="77777777" w:rsidR="0005305C" w:rsidRPr="0005305C" w:rsidRDefault="0005305C" w:rsidP="0005305C">
      <w:r w:rsidRPr="0005305C">
        <w:rPr>
          <w:b/>
          <w:bCs/>
          <w:lang w:val="en-US"/>
        </w:rPr>
        <w:t>Naming.</w:t>
      </w:r>
      <w:r w:rsidRPr="0005305C">
        <w:rPr>
          <w:lang w:val="en-US"/>
        </w:rPr>
        <w:t xml:space="preserve"> Sections 8.1 and 12.1 name User, Request, Staff and Admin modules; this section keeps those names and adds the Notification module that ASR-008 asks for. The "Persistence module" in Section 8.1 (trigger-written logging table) is part of the Infrastructure layer here, because no application code writes to it. The Admin module serves the management role; system-administrator tasks (staff accounts and categories) are handled by the User module.</w:t>
      </w:r>
      <w:r w:rsidRPr="0005305C">
        <w:t> </w:t>
      </w:r>
    </w:p>
    <w:p w14:paraId="4AFA6F3D" w14:textId="77777777" w:rsidR="0005305C" w:rsidRPr="0005305C" w:rsidRDefault="0005305C" w:rsidP="0005305C">
      <w:pPr>
        <w:rPr>
          <w:b/>
          <w:bCs/>
        </w:rPr>
      </w:pPr>
      <w:r w:rsidRPr="0005305C">
        <w:rPr>
          <w:b/>
          <w:bCs/>
          <w:lang w:val="en-US"/>
        </w:rPr>
        <w:t>7.4 Physical view and environments</w:t>
      </w:r>
      <w:r w:rsidRPr="0005305C">
        <w:rPr>
          <w:b/>
          <w:bCs/>
        </w:rPr>
        <w:t> </w:t>
      </w:r>
    </w:p>
    <w:p w14:paraId="048A4E02" w14:textId="77777777" w:rsidR="0005305C" w:rsidRPr="0005305C" w:rsidRDefault="0005305C" w:rsidP="0005305C">
      <w:r w:rsidRPr="0005305C">
        <w:rPr>
          <w:lang w:val="en-US"/>
        </w:rPr>
        <w:t>The five layers in Figure 7-2 are logical: they are folders and import rules, not servers, so adding a layer costs no network hop. Physically there are four runtime parts: the browser, one Node.js process, one PostgreSQL server and the email provider. Section 13 sets out the environment strategy; Figure 7-3 shows how this architecture maps onto it.</w:t>
      </w:r>
      <w:r w:rsidRPr="0005305C">
        <w:t> </w:t>
      </w:r>
    </w:p>
    <w:p w14:paraId="48DF43D8" w14:textId="5D1B0D73" w:rsidR="0005305C" w:rsidRPr="0005305C" w:rsidRDefault="0005305C" w:rsidP="0005305C">
      <w:r w:rsidRPr="0005305C">
        <w:drawing>
          <wp:inline distT="0" distB="0" distL="0" distR="0" wp14:anchorId="57C71F69" wp14:editId="68B75A96">
            <wp:extent cx="5731510" cy="1361440"/>
            <wp:effectExtent l="0" t="0" r="2540" b="0"/>
            <wp:docPr id="467025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61440"/>
                    </a:xfrm>
                    <a:prstGeom prst="rect">
                      <a:avLst/>
                    </a:prstGeom>
                    <a:noFill/>
                    <a:ln>
                      <a:noFill/>
                    </a:ln>
                  </pic:spPr>
                </pic:pic>
              </a:graphicData>
            </a:graphic>
          </wp:inline>
        </w:drawing>
      </w:r>
      <w:r w:rsidRPr="0005305C">
        <w:t> </w:t>
      </w:r>
    </w:p>
    <w:p w14:paraId="383A9A40" w14:textId="77777777" w:rsidR="0005305C" w:rsidRPr="0005305C" w:rsidRDefault="0005305C" w:rsidP="0005305C">
      <w:r w:rsidRPr="0005305C">
        <w:t> </w:t>
      </w:r>
    </w:p>
    <w:p w14:paraId="3B3C487D" w14:textId="77777777" w:rsidR="0005305C" w:rsidRPr="0005305C" w:rsidRDefault="0005305C" w:rsidP="0005305C">
      <w:r w:rsidRPr="0005305C">
        <w:rPr>
          <w:b/>
          <w:bCs/>
          <w:lang w:val="en-US"/>
        </w:rPr>
        <w:t xml:space="preserve">Figure 7-3. </w:t>
      </w:r>
      <w:r w:rsidRPr="0005305C">
        <w:rPr>
          <w:i/>
          <w:iCs/>
          <w:lang w:val="en-US"/>
        </w:rPr>
        <w:t>Environment mapping. Development and CI are defined now; the staging/production host and SMTP provider are chosen in M3 (dashed).</w:t>
      </w:r>
      <w:r w:rsidRPr="0005305C">
        <w:t> </w:t>
      </w:r>
    </w:p>
    <w:p w14:paraId="12B5C8F1" w14:textId="77777777" w:rsidR="0005305C" w:rsidRPr="0005305C" w:rsidRDefault="0005305C" w:rsidP="0005305C">
      <w:pPr>
        <w:numPr>
          <w:ilvl w:val="0"/>
          <w:numId w:val="11"/>
        </w:numPr>
      </w:pPr>
      <w:r w:rsidRPr="0005305C">
        <w:rPr>
          <w:b/>
          <w:bCs/>
          <w:lang w:val="en-US"/>
        </w:rPr>
        <w:t>No real email outside production.</w:t>
      </w:r>
      <w:r w:rsidRPr="0005305C">
        <w:rPr>
          <w:lang w:val="en-US"/>
        </w:rPr>
        <w:t xml:space="preserve"> Development uses a fake SMTP inbox (Ethereal) and CI uses the </w:t>
      </w:r>
      <w:proofErr w:type="spellStart"/>
      <w:r w:rsidRPr="0005305C">
        <w:rPr>
          <w:lang w:val="en-US"/>
        </w:rPr>
        <w:t>FakeNotificationChannel</w:t>
      </w:r>
      <w:proofErr w:type="spellEnd"/>
      <w:r w:rsidRPr="0005305C">
        <w:rPr>
          <w:lang w:val="en-US"/>
        </w:rPr>
        <w:t xml:space="preserve"> and a fake mail sender, so tests never email real people and need no SMTP secret.</w:t>
      </w:r>
      <w:r w:rsidRPr="0005305C">
        <w:t> </w:t>
      </w:r>
    </w:p>
    <w:p w14:paraId="62EA7DBF" w14:textId="77777777" w:rsidR="0005305C" w:rsidRPr="0005305C" w:rsidRDefault="0005305C" w:rsidP="0005305C">
      <w:pPr>
        <w:numPr>
          <w:ilvl w:val="0"/>
          <w:numId w:val="12"/>
        </w:numPr>
      </w:pPr>
      <w:r w:rsidRPr="0005305C">
        <w:rPr>
          <w:b/>
          <w:bCs/>
          <w:lang w:val="en-US"/>
        </w:rPr>
        <w:lastRenderedPageBreak/>
        <w:t>Stateless API.</w:t>
      </w:r>
      <w:r w:rsidRPr="0005305C">
        <w:rPr>
          <w:lang w:val="en-US"/>
        </w:rPr>
        <w:t xml:space="preserve"> Authentication is a signed JWT and all domain state is in PostgreSQL, so an API instance can restart or be duplicated (ASR-004, ASR-006). Email confirmation tokens are also stored in PostgreSQL, never in memory.</w:t>
      </w:r>
      <w:r w:rsidRPr="0005305C">
        <w:t> </w:t>
      </w:r>
    </w:p>
    <w:p w14:paraId="58E6EB11" w14:textId="77777777" w:rsidR="0005305C" w:rsidRPr="0005305C" w:rsidRDefault="0005305C" w:rsidP="0005305C">
      <w:pPr>
        <w:rPr>
          <w:b/>
          <w:bCs/>
        </w:rPr>
      </w:pPr>
      <w:r w:rsidRPr="0005305C">
        <w:rPr>
          <w:b/>
          <w:bCs/>
          <w:lang w:val="en-US"/>
        </w:rPr>
        <w:t>7.5 Request lifecycle state model (D10)</w:t>
      </w:r>
      <w:r w:rsidRPr="0005305C">
        <w:rPr>
          <w:b/>
          <w:bCs/>
        </w:rPr>
        <w:t> </w:t>
      </w:r>
    </w:p>
    <w:p w14:paraId="2DD4CD7C" w14:textId="77777777" w:rsidR="0005305C" w:rsidRPr="0005305C" w:rsidRDefault="0005305C" w:rsidP="0005305C">
      <w:r w:rsidRPr="0005305C">
        <w:rPr>
          <w:lang w:val="en-US"/>
        </w:rPr>
        <w:t xml:space="preserve">Scope item S-IN-007 requires a state model covering rejection, cancellation and reopening. The baseline currently uses several status vocabularies: REQ-004 (pending, accepted, rejected, updated, completed), REQ-013 (pending, in progress, completed), REQ-022 (open, closed, resolved, overdue), Section 8.1 (Pending → Accepted/Assigned → In Progress → Completed/Resolved, or Rejected/Closed) and Section 12.2 (Pending, Accepted, In Progress, Completed, Rejected). REQ-017 also sets a </w:t>
      </w:r>
      <w:r w:rsidRPr="0005305C">
        <w:rPr>
          <w:i/>
          <w:iCs/>
          <w:lang w:val="en-US"/>
        </w:rPr>
        <w:t>closed</w:t>
      </w:r>
      <w:r w:rsidRPr="0005305C">
        <w:rPr>
          <w:lang w:val="en-US"/>
        </w:rPr>
        <w:t xml:space="preserve"> request to "Rejected". Workflow, audit, requester feedback and oversight must all read the same values, so the state model is an architectural decision.</w:t>
      </w:r>
      <w:r w:rsidRPr="0005305C">
        <w:t> </w:t>
      </w:r>
    </w:p>
    <w:p w14:paraId="57DBCD83" w14:textId="77777777" w:rsidR="0005305C" w:rsidRPr="0005305C" w:rsidRDefault="0005305C" w:rsidP="0005305C">
      <w:r w:rsidRPr="0005305C">
        <w:rPr>
          <w:lang w:val="en-US"/>
        </w:rPr>
        <w:t>D10 keeps the names the team already uses in Sections 8.1 and 12.2 and adds only what S-IN-007 requires.</w:t>
      </w:r>
      <w:r w:rsidRPr="0005305C">
        <w:t> </w:t>
      </w:r>
    </w:p>
    <w:p w14:paraId="2667EEA9" w14:textId="64EEE9D9" w:rsidR="0005305C" w:rsidRPr="0005305C" w:rsidRDefault="0005305C" w:rsidP="0005305C">
      <w:r w:rsidRPr="0005305C">
        <w:drawing>
          <wp:inline distT="0" distB="0" distL="0" distR="0" wp14:anchorId="0D0CD205" wp14:editId="1FC508CA">
            <wp:extent cx="4819650" cy="3333750"/>
            <wp:effectExtent l="0" t="0" r="0" b="0"/>
            <wp:docPr id="1466850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650" cy="3333750"/>
                    </a:xfrm>
                    <a:prstGeom prst="rect">
                      <a:avLst/>
                    </a:prstGeom>
                    <a:noFill/>
                    <a:ln>
                      <a:noFill/>
                    </a:ln>
                  </pic:spPr>
                </pic:pic>
              </a:graphicData>
            </a:graphic>
          </wp:inline>
        </w:drawing>
      </w:r>
      <w:r w:rsidRPr="0005305C">
        <w:t> </w:t>
      </w:r>
    </w:p>
    <w:p w14:paraId="7C3B9B96" w14:textId="77777777" w:rsidR="0005305C" w:rsidRPr="0005305C" w:rsidRDefault="0005305C" w:rsidP="0005305C">
      <w:r w:rsidRPr="0005305C">
        <w:t> </w:t>
      </w:r>
    </w:p>
    <w:p w14:paraId="15CCD3AA" w14:textId="77777777" w:rsidR="0005305C" w:rsidRPr="0005305C" w:rsidRDefault="0005305C" w:rsidP="0005305C">
      <w:r w:rsidRPr="0005305C">
        <w:t> </w:t>
      </w:r>
    </w:p>
    <w:p w14:paraId="6DE0D222" w14:textId="77777777" w:rsidR="0005305C" w:rsidRPr="0005305C" w:rsidRDefault="0005305C" w:rsidP="0005305C">
      <w:r w:rsidRPr="0005305C">
        <w:rPr>
          <w:b/>
          <w:bCs/>
          <w:lang w:val="en-US"/>
        </w:rPr>
        <w:t xml:space="preserve">Figure 7-4. </w:t>
      </w:r>
      <w:r w:rsidRPr="0005305C">
        <w:rPr>
          <w:i/>
          <w:iCs/>
          <w:lang w:val="en-US"/>
        </w:rPr>
        <w:t>Request lifecycle. Seven stored states. "Open" and "Overdue" are derived when read, never stored.</w:t>
      </w:r>
      <w:r w:rsidRPr="0005305C">
        <w:t> </w:t>
      </w:r>
    </w:p>
    <w:p w14:paraId="64EA5717" w14:textId="77777777" w:rsidR="0005305C" w:rsidRPr="0005305C" w:rsidRDefault="0005305C" w:rsidP="0005305C">
      <w:r w:rsidRPr="0005305C">
        <w:rPr>
          <w:b/>
          <w:bCs/>
          <w:lang w:val="en-US"/>
        </w:rPr>
        <w:t xml:space="preserve">Table 7-4. </w:t>
      </w:r>
      <w:r w:rsidRPr="0005305C">
        <w:rPr>
          <w:i/>
          <w:iCs/>
          <w:lang w:val="en-US"/>
        </w:rPr>
        <w:t>Mapping of existing status wording to the D10 state model</w:t>
      </w:r>
      <w:r w:rsidRPr="0005305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7"/>
        <w:gridCol w:w="3698"/>
        <w:gridCol w:w="2255"/>
      </w:tblGrid>
      <w:tr w:rsidR="0005305C" w:rsidRPr="0005305C" w14:paraId="4A8DCF94" w14:textId="77777777">
        <w:trPr>
          <w:trHeight w:val="285"/>
        </w:trPr>
        <w:tc>
          <w:tcPr>
            <w:tcW w:w="3105" w:type="dxa"/>
            <w:tcBorders>
              <w:top w:val="single" w:sz="6" w:space="0" w:color="8C99AA"/>
              <w:left w:val="single" w:sz="6" w:space="0" w:color="8C99AA"/>
              <w:bottom w:val="single" w:sz="6" w:space="0" w:color="8C99AA"/>
              <w:right w:val="single" w:sz="6" w:space="0" w:color="8C99AA"/>
            </w:tcBorders>
            <w:shd w:val="clear" w:color="auto" w:fill="0F243E"/>
            <w:hideMark/>
          </w:tcPr>
          <w:p w14:paraId="0D1BE733" w14:textId="77777777" w:rsidR="0005305C" w:rsidRPr="0005305C" w:rsidRDefault="0005305C" w:rsidP="0005305C">
            <w:r w:rsidRPr="0005305C">
              <w:rPr>
                <w:b/>
                <w:bCs/>
                <w:lang w:val="en-US"/>
              </w:rPr>
              <w:t>Existing wording (source)</w:t>
            </w:r>
            <w:r w:rsidRPr="0005305C">
              <w:t> </w:t>
            </w:r>
          </w:p>
        </w:tc>
        <w:tc>
          <w:tcPr>
            <w:tcW w:w="3810" w:type="dxa"/>
            <w:tcBorders>
              <w:top w:val="single" w:sz="6" w:space="0" w:color="8C99AA"/>
              <w:left w:val="single" w:sz="6" w:space="0" w:color="8C99AA"/>
              <w:bottom w:val="single" w:sz="6" w:space="0" w:color="8C99AA"/>
              <w:right w:val="single" w:sz="6" w:space="0" w:color="8C99AA"/>
            </w:tcBorders>
            <w:shd w:val="clear" w:color="auto" w:fill="0F243E"/>
            <w:hideMark/>
          </w:tcPr>
          <w:p w14:paraId="02813AD7" w14:textId="77777777" w:rsidR="0005305C" w:rsidRPr="0005305C" w:rsidRDefault="0005305C" w:rsidP="0005305C">
            <w:r w:rsidRPr="0005305C">
              <w:rPr>
                <w:b/>
                <w:bCs/>
                <w:lang w:val="en-US"/>
              </w:rPr>
              <w:t>D10</w:t>
            </w:r>
            <w:r w:rsidRPr="0005305C">
              <w:t> </w:t>
            </w:r>
          </w:p>
        </w:tc>
        <w:tc>
          <w:tcPr>
            <w:tcW w:w="2310" w:type="dxa"/>
            <w:tcBorders>
              <w:top w:val="single" w:sz="6" w:space="0" w:color="8C99AA"/>
              <w:left w:val="single" w:sz="6" w:space="0" w:color="8C99AA"/>
              <w:bottom w:val="single" w:sz="6" w:space="0" w:color="8C99AA"/>
              <w:right w:val="single" w:sz="6" w:space="0" w:color="8C99AA"/>
            </w:tcBorders>
            <w:shd w:val="clear" w:color="auto" w:fill="0F243E"/>
            <w:hideMark/>
          </w:tcPr>
          <w:p w14:paraId="32BAFD22" w14:textId="77777777" w:rsidR="0005305C" w:rsidRPr="0005305C" w:rsidRDefault="0005305C" w:rsidP="0005305C">
            <w:r w:rsidRPr="0005305C">
              <w:rPr>
                <w:b/>
                <w:bCs/>
                <w:lang w:val="en-US"/>
              </w:rPr>
              <w:t>Change needed</w:t>
            </w:r>
            <w:r w:rsidRPr="0005305C">
              <w:t> </w:t>
            </w:r>
          </w:p>
        </w:tc>
      </w:tr>
      <w:tr w:rsidR="0005305C" w:rsidRPr="0005305C" w14:paraId="1916C0C2"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3D614386" w14:textId="77777777" w:rsidR="0005305C" w:rsidRPr="0005305C" w:rsidRDefault="0005305C" w:rsidP="0005305C">
            <w:r w:rsidRPr="0005305C">
              <w:rPr>
                <w:lang w:val="en-US"/>
              </w:rPr>
              <w:lastRenderedPageBreak/>
              <w:t>pending (REQ-004, REQ-013, §8.1, §12.2); open (REQ-022)</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57682E97" w14:textId="77777777" w:rsidR="0005305C" w:rsidRPr="0005305C" w:rsidRDefault="0005305C" w:rsidP="0005305C">
            <w:r w:rsidRPr="0005305C">
              <w:rPr>
                <w:lang w:val="en-US"/>
              </w:rPr>
              <w:t>Pending. "Open" is derived: Pending, Accepted or In Progress</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52D03890" w14:textId="77777777" w:rsidR="0005305C" w:rsidRPr="0005305C" w:rsidRDefault="0005305C" w:rsidP="0005305C">
            <w:r w:rsidRPr="0005305C">
              <w:rPr>
                <w:lang w:val="en-US"/>
              </w:rPr>
              <w:t>None</w:t>
            </w:r>
            <w:r w:rsidRPr="0005305C">
              <w:t> </w:t>
            </w:r>
          </w:p>
        </w:tc>
      </w:tr>
      <w:tr w:rsidR="0005305C" w:rsidRPr="0005305C" w14:paraId="68C932F8"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18EDA127" w14:textId="77777777" w:rsidR="0005305C" w:rsidRPr="0005305C" w:rsidRDefault="0005305C" w:rsidP="0005305C">
            <w:r w:rsidRPr="0005305C">
              <w:rPr>
                <w:lang w:val="en-US"/>
              </w:rPr>
              <w:t>accepted (REQ-004); Accepted/Assigned (§8.1)</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6F4C245D" w14:textId="77777777" w:rsidR="0005305C" w:rsidRPr="0005305C" w:rsidRDefault="0005305C" w:rsidP="0005305C">
            <w:r w:rsidRPr="0005305C">
              <w:rPr>
                <w:lang w:val="en-US"/>
              </w:rPr>
              <w:t>Accepted (a staff owner exists)</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571C03C3" w14:textId="77777777" w:rsidR="0005305C" w:rsidRPr="0005305C" w:rsidRDefault="0005305C" w:rsidP="0005305C">
            <w:r w:rsidRPr="0005305C">
              <w:rPr>
                <w:lang w:val="en-US"/>
              </w:rPr>
              <w:t>None</w:t>
            </w:r>
            <w:r w:rsidRPr="0005305C">
              <w:t> </w:t>
            </w:r>
          </w:p>
        </w:tc>
      </w:tr>
      <w:tr w:rsidR="0005305C" w:rsidRPr="0005305C" w14:paraId="2EFCA982"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09B539DA" w14:textId="77777777" w:rsidR="0005305C" w:rsidRPr="0005305C" w:rsidRDefault="0005305C" w:rsidP="0005305C">
            <w:r w:rsidRPr="0005305C">
              <w:rPr>
                <w:lang w:val="en-US"/>
              </w:rPr>
              <w:t>in progress (REQ-013, §8.1, §12.2)</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087906F0" w14:textId="77777777" w:rsidR="0005305C" w:rsidRPr="0005305C" w:rsidRDefault="0005305C" w:rsidP="0005305C">
            <w:r w:rsidRPr="0005305C">
              <w:rPr>
                <w:lang w:val="en-US"/>
              </w:rPr>
              <w:t>In Progress</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260BD525" w14:textId="77777777" w:rsidR="0005305C" w:rsidRPr="0005305C" w:rsidRDefault="0005305C" w:rsidP="0005305C">
            <w:r w:rsidRPr="0005305C">
              <w:rPr>
                <w:lang w:val="en-US"/>
              </w:rPr>
              <w:t>None</w:t>
            </w:r>
            <w:r w:rsidRPr="0005305C">
              <w:t> </w:t>
            </w:r>
          </w:p>
        </w:tc>
      </w:tr>
      <w:tr w:rsidR="0005305C" w:rsidRPr="0005305C" w14:paraId="6C3619C8"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2DFFBB7E" w14:textId="77777777" w:rsidR="0005305C" w:rsidRPr="0005305C" w:rsidRDefault="0005305C" w:rsidP="0005305C">
            <w:r w:rsidRPr="0005305C">
              <w:rPr>
                <w:lang w:val="en-US"/>
              </w:rPr>
              <w:t>updated (REQ-004)</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46C88D64" w14:textId="77777777" w:rsidR="0005305C" w:rsidRPr="0005305C" w:rsidRDefault="0005305C" w:rsidP="0005305C">
            <w:r w:rsidRPr="0005305C">
              <w:rPr>
                <w:lang w:val="en-US"/>
              </w:rPr>
              <w:t>Not a state. An update is an action row shown in the timeline</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16E50D26" w14:textId="77777777" w:rsidR="0005305C" w:rsidRPr="0005305C" w:rsidRDefault="0005305C" w:rsidP="0005305C">
            <w:r w:rsidRPr="0005305C">
              <w:rPr>
                <w:lang w:val="en-US"/>
              </w:rPr>
              <w:t>REQ-004 criterion reworded (CR-003)</w:t>
            </w:r>
            <w:r w:rsidRPr="0005305C">
              <w:t> </w:t>
            </w:r>
          </w:p>
        </w:tc>
      </w:tr>
      <w:tr w:rsidR="0005305C" w:rsidRPr="0005305C" w14:paraId="3A8F38FE"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72880996" w14:textId="77777777" w:rsidR="0005305C" w:rsidRPr="0005305C" w:rsidRDefault="0005305C" w:rsidP="0005305C">
            <w:r w:rsidRPr="0005305C">
              <w:rPr>
                <w:lang w:val="en-US"/>
              </w:rPr>
              <w:t>completed (REQ-004, REQ-013, REQ-016); resolved (REQ-022)</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67E4AA1D" w14:textId="77777777" w:rsidR="0005305C" w:rsidRPr="0005305C" w:rsidRDefault="0005305C" w:rsidP="0005305C">
            <w:r w:rsidRPr="0005305C">
              <w:rPr>
                <w:lang w:val="en-US"/>
              </w:rPr>
              <w:t>Completed. Oversight labels it "Resolved"</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4A5F06A8" w14:textId="77777777" w:rsidR="0005305C" w:rsidRPr="0005305C" w:rsidRDefault="0005305C" w:rsidP="0005305C">
            <w:r w:rsidRPr="0005305C">
              <w:rPr>
                <w:lang w:val="en-US"/>
              </w:rPr>
              <w:t>None</w:t>
            </w:r>
            <w:r w:rsidRPr="0005305C">
              <w:t> </w:t>
            </w:r>
          </w:p>
        </w:tc>
      </w:tr>
      <w:tr w:rsidR="0005305C" w:rsidRPr="0005305C" w14:paraId="6D72770C"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238A3993" w14:textId="77777777" w:rsidR="0005305C" w:rsidRPr="0005305C" w:rsidRDefault="0005305C" w:rsidP="0005305C">
            <w:r w:rsidRPr="0005305C">
              <w:rPr>
                <w:lang w:val="en-US"/>
              </w:rPr>
              <w:t>closed (REQ-017, REQ-022)</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08CF72F4" w14:textId="77777777" w:rsidR="0005305C" w:rsidRPr="0005305C" w:rsidRDefault="0005305C" w:rsidP="0005305C">
            <w:r w:rsidRPr="0005305C">
              <w:rPr>
                <w:lang w:val="en-US"/>
              </w:rPr>
              <w:t>Closed. REQ-017's "set to Rejected" is replaced: rejection is its own transition from Pending</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1979B71C" w14:textId="77777777" w:rsidR="0005305C" w:rsidRPr="0005305C" w:rsidRDefault="0005305C" w:rsidP="0005305C">
            <w:r w:rsidRPr="0005305C">
              <w:rPr>
                <w:lang w:val="en-US"/>
              </w:rPr>
              <w:t>REQ-017 criterion corrected (CR-003)</w:t>
            </w:r>
            <w:r w:rsidRPr="0005305C">
              <w:t> </w:t>
            </w:r>
          </w:p>
        </w:tc>
      </w:tr>
      <w:tr w:rsidR="0005305C" w:rsidRPr="0005305C" w14:paraId="2379F572"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5B4E0B4F" w14:textId="77777777" w:rsidR="0005305C" w:rsidRPr="0005305C" w:rsidRDefault="0005305C" w:rsidP="0005305C">
            <w:r w:rsidRPr="0005305C">
              <w:rPr>
                <w:lang w:val="en-US"/>
              </w:rPr>
              <w:t>rejected (REQ-004, §12.2)</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5C14AA97" w14:textId="77777777" w:rsidR="0005305C" w:rsidRPr="0005305C" w:rsidRDefault="0005305C" w:rsidP="0005305C">
            <w:r w:rsidRPr="0005305C">
              <w:rPr>
                <w:lang w:val="en-US"/>
              </w:rPr>
              <w:t>Rejected (reason required)</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1FE15B58" w14:textId="77777777" w:rsidR="0005305C" w:rsidRPr="0005305C" w:rsidRDefault="0005305C" w:rsidP="0005305C">
            <w:r w:rsidRPr="0005305C">
              <w:rPr>
                <w:lang w:val="en-US"/>
              </w:rPr>
              <w:t>None</w:t>
            </w:r>
            <w:r w:rsidRPr="0005305C">
              <w:t> </w:t>
            </w:r>
          </w:p>
        </w:tc>
      </w:tr>
      <w:tr w:rsidR="0005305C" w:rsidRPr="0005305C" w14:paraId="67D0C287"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18C9CBEA" w14:textId="77777777" w:rsidR="0005305C" w:rsidRPr="0005305C" w:rsidRDefault="0005305C" w:rsidP="0005305C">
            <w:r w:rsidRPr="0005305C">
              <w:rPr>
                <w:lang w:val="en-US"/>
              </w:rPr>
              <w:t>overdue (REQ-022)</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10A09E03" w14:textId="77777777" w:rsidR="0005305C" w:rsidRPr="0005305C" w:rsidRDefault="0005305C" w:rsidP="0005305C">
            <w:r w:rsidRPr="0005305C">
              <w:rPr>
                <w:lang w:val="en-US"/>
              </w:rPr>
              <w:t xml:space="preserve">Derived: open and past the target date, which is itself calculated as </w:t>
            </w:r>
            <w:proofErr w:type="spellStart"/>
            <w:r w:rsidRPr="0005305C">
              <w:rPr>
                <w:lang w:val="en-US"/>
              </w:rPr>
              <w:t>created_at</w:t>
            </w:r>
            <w:proofErr w:type="spellEnd"/>
            <w:r w:rsidRPr="0005305C">
              <w:rPr>
                <w:lang w:val="en-US"/>
              </w:rPr>
              <w:t xml:space="preserve"> plus the approved number of days for the category (S-IN-010), so no extra database attribute is needed</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7CDA8FEF" w14:textId="77777777" w:rsidR="0005305C" w:rsidRPr="0005305C" w:rsidRDefault="0005305C" w:rsidP="0005305C">
            <w:r w:rsidRPr="0005305C">
              <w:rPr>
                <w:lang w:val="en-US"/>
              </w:rPr>
              <w:t>None</w:t>
            </w:r>
            <w:r w:rsidRPr="0005305C">
              <w:t> </w:t>
            </w:r>
          </w:p>
        </w:tc>
      </w:tr>
      <w:tr w:rsidR="0005305C" w:rsidRPr="0005305C" w14:paraId="0BBEA63D" w14:textId="77777777">
        <w:trPr>
          <w:trHeight w:val="285"/>
        </w:trPr>
        <w:tc>
          <w:tcPr>
            <w:tcW w:w="3105" w:type="dxa"/>
            <w:tcBorders>
              <w:top w:val="single" w:sz="6" w:space="0" w:color="8C99AA"/>
              <w:left w:val="single" w:sz="6" w:space="0" w:color="8C99AA"/>
              <w:bottom w:val="single" w:sz="6" w:space="0" w:color="8C99AA"/>
              <w:right w:val="single" w:sz="6" w:space="0" w:color="8C99AA"/>
            </w:tcBorders>
            <w:hideMark/>
          </w:tcPr>
          <w:p w14:paraId="4EC394E0" w14:textId="77777777" w:rsidR="0005305C" w:rsidRPr="0005305C" w:rsidRDefault="0005305C" w:rsidP="0005305C">
            <w:r w:rsidRPr="0005305C">
              <w:rPr>
                <w:lang w:val="en-US"/>
              </w:rPr>
              <w:t>(new) cancel, reopen (S-IN-007)</w:t>
            </w:r>
            <w:r w:rsidRPr="0005305C">
              <w:t> </w:t>
            </w:r>
          </w:p>
        </w:tc>
        <w:tc>
          <w:tcPr>
            <w:tcW w:w="3810" w:type="dxa"/>
            <w:tcBorders>
              <w:top w:val="single" w:sz="6" w:space="0" w:color="8C99AA"/>
              <w:left w:val="single" w:sz="6" w:space="0" w:color="8C99AA"/>
              <w:bottom w:val="single" w:sz="6" w:space="0" w:color="8C99AA"/>
              <w:right w:val="single" w:sz="6" w:space="0" w:color="8C99AA"/>
            </w:tcBorders>
            <w:hideMark/>
          </w:tcPr>
          <w:p w14:paraId="40333B6D" w14:textId="77777777" w:rsidR="0005305C" w:rsidRPr="0005305C" w:rsidRDefault="0005305C" w:rsidP="0005305C">
            <w:r w:rsidRPr="0005305C">
              <w:rPr>
                <w:lang w:val="en-US"/>
              </w:rPr>
              <w:t>Cancelled (requester, from Pending only); Completed → In Progress on reopen</w:t>
            </w:r>
            <w:r w:rsidRPr="0005305C">
              <w:t> </w:t>
            </w:r>
          </w:p>
        </w:tc>
        <w:tc>
          <w:tcPr>
            <w:tcW w:w="2310" w:type="dxa"/>
            <w:tcBorders>
              <w:top w:val="single" w:sz="6" w:space="0" w:color="8C99AA"/>
              <w:left w:val="single" w:sz="6" w:space="0" w:color="8C99AA"/>
              <w:bottom w:val="single" w:sz="6" w:space="0" w:color="8C99AA"/>
              <w:right w:val="single" w:sz="6" w:space="0" w:color="8C99AA"/>
            </w:tcBorders>
            <w:hideMark/>
          </w:tcPr>
          <w:p w14:paraId="087BAD93" w14:textId="77777777" w:rsidR="0005305C" w:rsidRPr="0005305C" w:rsidRDefault="0005305C" w:rsidP="0005305C">
            <w:r w:rsidRPr="0005305C">
              <w:rPr>
                <w:lang w:val="en-US"/>
              </w:rPr>
              <w:t xml:space="preserve">Adds </w:t>
            </w:r>
            <w:proofErr w:type="spellStart"/>
            <w:r w:rsidRPr="0005305C">
              <w:rPr>
                <w:lang w:val="en-US"/>
              </w:rPr>
              <w:t>behaviour</w:t>
            </w:r>
            <w:proofErr w:type="spellEnd"/>
            <w:r w:rsidRPr="0005305C">
              <w:rPr>
                <w:lang w:val="en-US"/>
              </w:rPr>
              <w:t xml:space="preserve"> required by S-IN-007 (CR-003)</w:t>
            </w:r>
            <w:r w:rsidRPr="0005305C">
              <w:t> </w:t>
            </w:r>
          </w:p>
        </w:tc>
      </w:tr>
    </w:tbl>
    <w:p w14:paraId="2BFC30BA" w14:textId="77777777" w:rsidR="0005305C" w:rsidRPr="0005305C" w:rsidRDefault="0005305C" w:rsidP="0005305C">
      <w:r w:rsidRPr="0005305C">
        <w:rPr>
          <w:lang w:val="en-US"/>
        </w:rPr>
        <w:t> </w:t>
      </w:r>
      <w:r w:rsidRPr="0005305C">
        <w:t> </w:t>
      </w:r>
    </w:p>
    <w:p w14:paraId="04E61CC0" w14:textId="77777777" w:rsidR="0005305C" w:rsidRPr="0005305C" w:rsidRDefault="0005305C" w:rsidP="0005305C">
      <w:r w:rsidRPr="0005305C">
        <w:rPr>
          <w:lang w:val="en-US"/>
        </w:rPr>
        <w:t>Section 8.3 requires that "Status must follow a valid transition sequence". D10 supplies that sequence: the allowed transitions live in the ServiceRequest domain object, the API returns 409 Conflict for any other move (Section 12.4), and a CHECK constraint limits the stored value to the seven names.</w:t>
      </w:r>
      <w:r w:rsidRPr="0005305C">
        <w:t> </w:t>
      </w:r>
    </w:p>
    <w:p w14:paraId="0AE9A8AD" w14:textId="77777777" w:rsidR="0005305C" w:rsidRPr="0005305C" w:rsidRDefault="0005305C" w:rsidP="0005305C">
      <w:pPr>
        <w:rPr>
          <w:b/>
          <w:bCs/>
        </w:rPr>
      </w:pPr>
      <w:r w:rsidRPr="0005305C">
        <w:rPr>
          <w:b/>
          <w:bCs/>
          <w:lang w:val="en-US"/>
        </w:rPr>
        <w:t>7.6 Key runtime interaction: changing a request's status</w:t>
      </w:r>
      <w:r w:rsidRPr="0005305C">
        <w:rPr>
          <w:b/>
          <w:bCs/>
        </w:rPr>
        <w:t> </w:t>
      </w:r>
    </w:p>
    <w:p w14:paraId="40F8ADCB" w14:textId="77777777" w:rsidR="0005305C" w:rsidRPr="0005305C" w:rsidRDefault="0005305C" w:rsidP="0005305C">
      <w:r w:rsidRPr="0005305C">
        <w:rPr>
          <w:lang w:val="en-US"/>
        </w:rPr>
        <w:t>Figure 7-5 shows the most architecturally important flow because it exercises ASR-002 (</w:t>
      </w:r>
      <w:proofErr w:type="spellStart"/>
      <w:r w:rsidRPr="0005305C">
        <w:rPr>
          <w:lang w:val="en-US"/>
        </w:rPr>
        <w:t>authorisation</w:t>
      </w:r>
      <w:proofErr w:type="spellEnd"/>
      <w:r w:rsidRPr="0005305C">
        <w:rPr>
          <w:lang w:val="en-US"/>
        </w:rPr>
        <w:t>), ASR-007 and ASR-009 (one transaction with its action row) and ASR-005 and ASR-008 (notification after commit, not blocking the response). The design reasoning is recorded in Section 11 (D12).</w:t>
      </w:r>
      <w:r w:rsidRPr="0005305C">
        <w:t> </w:t>
      </w:r>
    </w:p>
    <w:p w14:paraId="1F302063" w14:textId="18D10E14" w:rsidR="0005305C" w:rsidRPr="0005305C" w:rsidRDefault="0005305C" w:rsidP="0005305C">
      <w:r w:rsidRPr="0005305C">
        <w:lastRenderedPageBreak/>
        <w:drawing>
          <wp:inline distT="0" distB="0" distL="0" distR="0" wp14:anchorId="3FE1B93F" wp14:editId="74451204">
            <wp:extent cx="5715000" cy="4772025"/>
            <wp:effectExtent l="0" t="0" r="0" b="9525"/>
            <wp:docPr id="1644648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772025"/>
                    </a:xfrm>
                    <a:prstGeom prst="rect">
                      <a:avLst/>
                    </a:prstGeom>
                    <a:noFill/>
                    <a:ln>
                      <a:noFill/>
                    </a:ln>
                  </pic:spPr>
                </pic:pic>
              </a:graphicData>
            </a:graphic>
          </wp:inline>
        </w:drawing>
      </w:r>
      <w:r w:rsidRPr="0005305C">
        <w:t> </w:t>
      </w:r>
    </w:p>
    <w:p w14:paraId="14572F10" w14:textId="77777777" w:rsidR="0005305C" w:rsidRPr="0005305C" w:rsidRDefault="0005305C" w:rsidP="0005305C">
      <w:r w:rsidRPr="0005305C">
        <w:t> </w:t>
      </w:r>
    </w:p>
    <w:p w14:paraId="6FB53C05" w14:textId="77777777" w:rsidR="0005305C" w:rsidRPr="0005305C" w:rsidRDefault="0005305C" w:rsidP="0005305C">
      <w:r w:rsidRPr="0005305C">
        <w:rPr>
          <w:b/>
          <w:bCs/>
          <w:lang w:val="en-US"/>
        </w:rPr>
        <w:t xml:space="preserve">Figure 7-5. </w:t>
      </w:r>
      <w:r w:rsidRPr="0005305C">
        <w:rPr>
          <w:i/>
          <w:iCs/>
          <w:lang w:val="en-US"/>
        </w:rPr>
        <w:t>Status change. The state change and the action row commit together; the notification handler runs after commit and is not awaited.</w:t>
      </w:r>
      <w:r w:rsidRPr="0005305C">
        <w:t> </w:t>
      </w:r>
    </w:p>
    <w:p w14:paraId="16CC8966" w14:textId="77777777" w:rsidR="0005305C" w:rsidRPr="0005305C" w:rsidRDefault="0005305C" w:rsidP="0005305C">
      <w:pPr>
        <w:rPr>
          <w:b/>
          <w:bCs/>
        </w:rPr>
      </w:pPr>
      <w:r w:rsidRPr="0005305C">
        <w:rPr>
          <w:b/>
          <w:bCs/>
          <w:lang w:val="en-US"/>
        </w:rPr>
        <w:t>7.7 Availability position (ASR-004)</w:t>
      </w:r>
      <w:r w:rsidRPr="0005305C">
        <w:rPr>
          <w:b/>
          <w:bCs/>
        </w:rPr>
        <w:t> </w:t>
      </w:r>
    </w:p>
    <w:p w14:paraId="3FBFD204" w14:textId="77777777" w:rsidR="0005305C" w:rsidRPr="0005305C" w:rsidRDefault="0005305C" w:rsidP="0005305C">
      <w:r w:rsidRPr="0005305C">
        <w:rPr>
          <w:lang w:val="en-US"/>
        </w:rPr>
        <w:t xml:space="preserve">ASR-004 asks for 99.9% availability (about 8.8 hours of downtime a year) and database failover. The architecture keeps that path open: the API is stateless, all state sits in one PostgreSQL database, and </w:t>
      </w:r>
      <w:proofErr w:type="spellStart"/>
      <w:r w:rsidRPr="0005305C">
        <w:rPr>
          <w:lang w:val="en-US"/>
        </w:rPr>
        <w:t>pg.Pool</w:t>
      </w:r>
      <w:proofErr w:type="spellEnd"/>
      <w:r w:rsidRPr="0005305C">
        <w:rPr>
          <w:lang w:val="en-US"/>
        </w:rPr>
        <w:t xml:space="preserve"> reconnects after a database switch. However, three baselined statements do not yet agree. Section 8.5.3 assumes automatic failover to a replica, Section 8.5.4 plans weekly manual backups (so up to seven days of data could be lost), and Section 13 defers failover to M3. None of these can be verified on free-tier hosting in M2. </w:t>
      </w:r>
      <w:r w:rsidRPr="0005305C">
        <w:rPr>
          <w:b/>
          <w:bCs/>
          <w:lang w:val="en-US"/>
        </w:rPr>
        <w:t>CR-006</w:t>
      </w:r>
      <w:r w:rsidRPr="0005305C">
        <w:rPr>
          <w:lang w:val="en-US"/>
        </w:rPr>
        <w:t xml:space="preserve"> proposes restating ASR-004, REQ-034 and REQ-036 as measurable recovery targets (RPO and RTO) once the M3 host is chosen, with the standby database as the preferred way to meet them. Until the CR is decided, the ASR stands and is tracked as R05.</w:t>
      </w:r>
      <w:r w:rsidRPr="0005305C">
        <w:t> </w:t>
      </w:r>
    </w:p>
    <w:p w14:paraId="3CE8B3A0" w14:textId="77777777" w:rsidR="0005305C" w:rsidRPr="0005305C" w:rsidRDefault="0005305C" w:rsidP="0005305C">
      <w:r w:rsidRPr="0005305C">
        <w:rPr>
          <w:b/>
          <w:bCs/>
          <w:lang w:val="en-US"/>
        </w:rPr>
        <w:t>Decisions recorded from this section (Section 17)</w:t>
      </w:r>
      <w:r w:rsidRPr="0005305C">
        <w:t> </w:t>
      </w:r>
    </w:p>
    <w:p w14:paraId="463FE89A" w14:textId="77777777" w:rsidR="0005305C" w:rsidRPr="0005305C" w:rsidRDefault="0005305C" w:rsidP="0005305C">
      <w:r w:rsidRPr="0005305C">
        <w:rPr>
          <w:b/>
          <w:bCs/>
          <w:lang w:val="en-US"/>
        </w:rPr>
        <w:lastRenderedPageBreak/>
        <w:t>D09</w:t>
      </w:r>
      <w:r w:rsidRPr="0005305C">
        <w:rPr>
          <w:lang w:val="en-US"/>
        </w:rPr>
        <w:t xml:space="preserve"> Layered modular monolith with five modules. </w:t>
      </w:r>
      <w:r w:rsidRPr="0005305C">
        <w:rPr>
          <w:b/>
          <w:bCs/>
          <w:lang w:val="en-US"/>
        </w:rPr>
        <w:t>D10</w:t>
      </w:r>
      <w:r w:rsidRPr="0005305C">
        <w:rPr>
          <w:lang w:val="en-US"/>
        </w:rPr>
        <w:t xml:space="preserve"> One request lifecycle state model. Full records are in the Engineering Decision Log.</w:t>
      </w:r>
      <w:r w:rsidRPr="0005305C">
        <w:t> </w:t>
      </w:r>
    </w:p>
    <w:p w14:paraId="74E6EB7C" w14:textId="77777777" w:rsidR="0005305C" w:rsidRDefault="0005305C"/>
    <w:sectPr w:rsidR="00053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A96"/>
    <w:multiLevelType w:val="multilevel"/>
    <w:tmpl w:val="20E0A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E5355"/>
    <w:multiLevelType w:val="multilevel"/>
    <w:tmpl w:val="70780E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B15AE"/>
    <w:multiLevelType w:val="multilevel"/>
    <w:tmpl w:val="F80C7C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C385B"/>
    <w:multiLevelType w:val="multilevel"/>
    <w:tmpl w:val="953CB5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385F1F"/>
    <w:multiLevelType w:val="multilevel"/>
    <w:tmpl w:val="FA82E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31C7C"/>
    <w:multiLevelType w:val="multilevel"/>
    <w:tmpl w:val="F378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CF564D"/>
    <w:multiLevelType w:val="multilevel"/>
    <w:tmpl w:val="2A3E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333947"/>
    <w:multiLevelType w:val="multilevel"/>
    <w:tmpl w:val="2C52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6071D3"/>
    <w:multiLevelType w:val="multilevel"/>
    <w:tmpl w:val="FF9A6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C75ED9"/>
    <w:multiLevelType w:val="multilevel"/>
    <w:tmpl w:val="E8102F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A17A4D"/>
    <w:multiLevelType w:val="multilevel"/>
    <w:tmpl w:val="5CA8F8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B7178F"/>
    <w:multiLevelType w:val="multilevel"/>
    <w:tmpl w:val="123837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416992">
    <w:abstractNumId w:val="7"/>
  </w:num>
  <w:num w:numId="2" w16cid:durableId="1331178662">
    <w:abstractNumId w:val="8"/>
  </w:num>
  <w:num w:numId="3" w16cid:durableId="117721920">
    <w:abstractNumId w:val="0"/>
  </w:num>
  <w:num w:numId="4" w16cid:durableId="1938824035">
    <w:abstractNumId w:val="2"/>
  </w:num>
  <w:num w:numId="5" w16cid:durableId="898784476">
    <w:abstractNumId w:val="6"/>
  </w:num>
  <w:num w:numId="6" w16cid:durableId="8147033">
    <w:abstractNumId w:val="4"/>
  </w:num>
  <w:num w:numId="7" w16cid:durableId="1983146410">
    <w:abstractNumId w:val="3"/>
  </w:num>
  <w:num w:numId="8" w16cid:durableId="1722289376">
    <w:abstractNumId w:val="10"/>
  </w:num>
  <w:num w:numId="9" w16cid:durableId="348335449">
    <w:abstractNumId w:val="1"/>
  </w:num>
  <w:num w:numId="10" w16cid:durableId="922833162">
    <w:abstractNumId w:val="9"/>
  </w:num>
  <w:num w:numId="11" w16cid:durableId="1415320993">
    <w:abstractNumId w:val="5"/>
  </w:num>
  <w:num w:numId="12" w16cid:durableId="20337956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5C"/>
    <w:rsid w:val="0005305C"/>
    <w:rsid w:val="005E05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40D7"/>
  <w15:chartTrackingRefBased/>
  <w15:docId w15:val="{0EBB11A1-64B5-459B-BB1E-C92D44C80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05C"/>
    <w:rPr>
      <w:rFonts w:eastAsiaTheme="majorEastAsia" w:cstheme="majorBidi"/>
      <w:color w:val="272727" w:themeColor="text1" w:themeTint="D8"/>
    </w:rPr>
  </w:style>
  <w:style w:type="paragraph" w:styleId="Title">
    <w:name w:val="Title"/>
    <w:basedOn w:val="Normal"/>
    <w:next w:val="Normal"/>
    <w:link w:val="TitleChar"/>
    <w:uiPriority w:val="10"/>
    <w:qFormat/>
    <w:rsid w:val="0005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05C"/>
    <w:pPr>
      <w:spacing w:before="160"/>
      <w:jc w:val="center"/>
    </w:pPr>
    <w:rPr>
      <w:i/>
      <w:iCs/>
      <w:color w:val="404040" w:themeColor="text1" w:themeTint="BF"/>
    </w:rPr>
  </w:style>
  <w:style w:type="character" w:customStyle="1" w:styleId="QuoteChar">
    <w:name w:val="Quote Char"/>
    <w:basedOn w:val="DefaultParagraphFont"/>
    <w:link w:val="Quote"/>
    <w:uiPriority w:val="29"/>
    <w:rsid w:val="0005305C"/>
    <w:rPr>
      <w:i/>
      <w:iCs/>
      <w:color w:val="404040" w:themeColor="text1" w:themeTint="BF"/>
    </w:rPr>
  </w:style>
  <w:style w:type="paragraph" w:styleId="ListParagraph">
    <w:name w:val="List Paragraph"/>
    <w:basedOn w:val="Normal"/>
    <w:uiPriority w:val="34"/>
    <w:qFormat/>
    <w:rsid w:val="0005305C"/>
    <w:pPr>
      <w:ind w:left="720"/>
      <w:contextualSpacing/>
    </w:pPr>
  </w:style>
  <w:style w:type="character" w:styleId="IntenseEmphasis">
    <w:name w:val="Intense Emphasis"/>
    <w:basedOn w:val="DefaultParagraphFont"/>
    <w:uiPriority w:val="21"/>
    <w:qFormat/>
    <w:rsid w:val="0005305C"/>
    <w:rPr>
      <w:i/>
      <w:iCs/>
      <w:color w:val="0F4761" w:themeColor="accent1" w:themeShade="BF"/>
    </w:rPr>
  </w:style>
  <w:style w:type="paragraph" w:styleId="IntenseQuote">
    <w:name w:val="Intense Quote"/>
    <w:basedOn w:val="Normal"/>
    <w:next w:val="Normal"/>
    <w:link w:val="IntenseQuoteChar"/>
    <w:uiPriority w:val="30"/>
    <w:qFormat/>
    <w:rsid w:val="0005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05C"/>
    <w:rPr>
      <w:i/>
      <w:iCs/>
      <w:color w:val="0F4761" w:themeColor="accent1" w:themeShade="BF"/>
    </w:rPr>
  </w:style>
  <w:style w:type="character" w:styleId="IntenseReference">
    <w:name w:val="Intense Reference"/>
    <w:basedOn w:val="DefaultParagraphFont"/>
    <w:uiPriority w:val="32"/>
    <w:qFormat/>
    <w:rsid w:val="00053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1944</Words>
  <Characters>11084</Characters>
  <Application>Microsoft Office Word</Application>
  <DocSecurity>0</DocSecurity>
  <Lines>92</Lines>
  <Paragraphs>26</Paragraphs>
  <ScaleCrop>false</ScaleCrop>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Fourie</dc:creator>
  <cp:keywords/>
  <dc:description/>
  <cp:lastModifiedBy>Tammy Fourie</cp:lastModifiedBy>
  <cp:revision>1</cp:revision>
  <dcterms:created xsi:type="dcterms:W3CDTF">2026-09-30T17:17:00Z</dcterms:created>
  <dcterms:modified xsi:type="dcterms:W3CDTF">2026-09-30T17:19:00Z</dcterms:modified>
</cp:coreProperties>
</file>