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CEE2" w14:textId="77777777" w:rsidR="0086742F" w:rsidRPr="00FC5A0A" w:rsidRDefault="006F28B4" w:rsidP="00561EBC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bookmarkStart w:id="0" w:name="_Toc241264808"/>
      <w:r w:rsidR="0086742F" w:rsidRPr="00FC5A0A">
        <w:rPr>
          <w:rFonts w:ascii="Times New Roman" w:hAnsi="Times New Roman" w:cs="Times New Roman"/>
        </w:rPr>
        <w:t>Research-to-M3 Engineering Map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86742F" w:rsidRPr="000C58FC" w14:paraId="267E0E5E" w14:textId="77777777" w:rsidTr="004F13AA">
        <w:tc>
          <w:tcPr>
            <w:tcW w:w="1803" w:type="dxa"/>
            <w:shd w:val="clear" w:color="auto" w:fill="0E2841" w:themeFill="text2"/>
          </w:tcPr>
          <w:p w14:paraId="761B74E9" w14:textId="77777777" w:rsidR="0086742F" w:rsidRPr="000C58FC" w:rsidRDefault="0086742F" w:rsidP="004F13AA">
            <w:pPr>
              <w:rPr>
                <w:rFonts w:ascii="Times New Roman" w:hAnsi="Times New Roman" w:cs="Times New Roman"/>
                <w:sz w:val="16"/>
                <w:szCs w:val="16"/>
                <w:lang w:eastAsia="en-ZA"/>
              </w:rPr>
            </w:pPr>
            <w:r w:rsidRPr="000C58FC">
              <w:rPr>
                <w:rFonts w:ascii="Times New Roman" w:hAnsi="Times New Roman" w:cs="Times New Roman"/>
                <w:sz w:val="16"/>
                <w:szCs w:val="16"/>
                <w:lang w:eastAsia="en-ZA"/>
              </w:rPr>
              <w:t>Research finding</w:t>
            </w:r>
          </w:p>
        </w:tc>
        <w:tc>
          <w:tcPr>
            <w:tcW w:w="1803" w:type="dxa"/>
            <w:shd w:val="clear" w:color="auto" w:fill="0E2841" w:themeFill="text2"/>
          </w:tcPr>
          <w:p w14:paraId="1661136C" w14:textId="77777777" w:rsidR="0086742F" w:rsidRPr="000C58FC" w:rsidRDefault="0086742F" w:rsidP="004F13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C58FC">
              <w:rPr>
                <w:rFonts w:ascii="Times New Roman" w:hAnsi="Times New Roman" w:cs="Times New Roman"/>
                <w:sz w:val="16"/>
                <w:szCs w:val="16"/>
              </w:rPr>
              <w:t>Engineering concern it addresses</w:t>
            </w:r>
          </w:p>
        </w:tc>
        <w:tc>
          <w:tcPr>
            <w:tcW w:w="1803" w:type="dxa"/>
            <w:shd w:val="clear" w:color="auto" w:fill="0E2841" w:themeFill="text2"/>
          </w:tcPr>
          <w:p w14:paraId="2532C49E" w14:textId="77777777" w:rsidR="0086742F" w:rsidRPr="000C58FC" w:rsidRDefault="0086742F" w:rsidP="004F13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C58FC">
              <w:rPr>
                <w:rFonts w:ascii="Times New Roman" w:hAnsi="Times New Roman" w:cs="Times New Roman"/>
                <w:sz w:val="16"/>
                <w:szCs w:val="16"/>
              </w:rPr>
              <w:t>Candidate approach / evidence to consider</w:t>
            </w:r>
          </w:p>
        </w:tc>
        <w:tc>
          <w:tcPr>
            <w:tcW w:w="1803" w:type="dxa"/>
            <w:shd w:val="clear" w:color="auto" w:fill="0E2841" w:themeFill="text2"/>
          </w:tcPr>
          <w:p w14:paraId="27ADA596" w14:textId="77777777" w:rsidR="0086742F" w:rsidRPr="000C58FC" w:rsidRDefault="0086742F" w:rsidP="004F13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C58FC">
              <w:rPr>
                <w:rFonts w:ascii="Times New Roman" w:hAnsi="Times New Roman" w:cs="Times New Roman"/>
                <w:sz w:val="16"/>
                <w:szCs w:val="16"/>
              </w:rPr>
              <w:t>Trade-off / limitation found in research</w:t>
            </w:r>
          </w:p>
        </w:tc>
        <w:tc>
          <w:tcPr>
            <w:tcW w:w="1804" w:type="dxa"/>
            <w:shd w:val="clear" w:color="auto" w:fill="0E2841" w:themeFill="text2"/>
          </w:tcPr>
          <w:p w14:paraId="4BB62A35" w14:textId="77777777" w:rsidR="0086742F" w:rsidRPr="000C58FC" w:rsidRDefault="0086742F" w:rsidP="004F13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C58FC">
              <w:rPr>
                <w:rFonts w:ascii="Times New Roman" w:hAnsi="Times New Roman" w:cs="Times New Roman"/>
                <w:sz w:val="16"/>
                <w:szCs w:val="16"/>
              </w:rPr>
              <w:t>Decision M3 must still make</w:t>
            </w:r>
          </w:p>
        </w:tc>
      </w:tr>
      <w:tr w:rsidR="0086742F" w:rsidRPr="000C58FC" w14:paraId="729E9236" w14:textId="77777777" w:rsidTr="004F13AA">
        <w:tc>
          <w:tcPr>
            <w:tcW w:w="1803" w:type="dxa"/>
          </w:tcPr>
          <w:p w14:paraId="4CFA0131" w14:textId="77777777" w:rsidR="0086742F" w:rsidRPr="000C58FC" w:rsidRDefault="0086742F" w:rsidP="004F13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C58FC">
              <w:rPr>
                <w:rFonts w:ascii="Times New Roman" w:hAnsi="Times New Roman" w:cs="Times New Roman"/>
                <w:sz w:val="16"/>
                <w:szCs w:val="16"/>
              </w:rPr>
              <w:t>Unit, integration, and system testing exposes different failures but cannot show the concerns of each other.</w:t>
            </w:r>
          </w:p>
        </w:tc>
        <w:tc>
          <w:tcPr>
            <w:tcW w:w="1803" w:type="dxa"/>
          </w:tcPr>
          <w:p w14:paraId="2E0C94DC" w14:textId="77777777" w:rsidR="0086742F" w:rsidRPr="000C58FC" w:rsidRDefault="0086742F" w:rsidP="004F13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C58FC">
              <w:rPr>
                <w:rFonts w:ascii="Times New Roman" w:hAnsi="Times New Roman" w:cs="Times New Roman"/>
                <w:sz w:val="16"/>
                <w:szCs w:val="16"/>
              </w:rPr>
              <w:t>If only one test type is relied on, it will cause blind spot.</w:t>
            </w:r>
          </w:p>
        </w:tc>
        <w:tc>
          <w:tcPr>
            <w:tcW w:w="1803" w:type="dxa"/>
          </w:tcPr>
          <w:p w14:paraId="33B79084" w14:textId="77777777" w:rsidR="0086742F" w:rsidRPr="000C58FC" w:rsidRDefault="0086742F" w:rsidP="004F13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C58FC">
              <w:rPr>
                <w:rFonts w:ascii="Times New Roman" w:hAnsi="Times New Roman" w:cs="Times New Roman"/>
                <w:sz w:val="16"/>
                <w:szCs w:val="16"/>
              </w:rPr>
              <w:t>Make use of multiple test type implementation.</w:t>
            </w:r>
          </w:p>
        </w:tc>
        <w:tc>
          <w:tcPr>
            <w:tcW w:w="1803" w:type="dxa"/>
          </w:tcPr>
          <w:p w14:paraId="242FF491" w14:textId="77777777" w:rsidR="0086742F" w:rsidRPr="000C58FC" w:rsidRDefault="0086742F" w:rsidP="004F13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C58FC">
              <w:rPr>
                <w:rFonts w:ascii="Times New Roman" w:hAnsi="Times New Roman" w:cs="Times New Roman"/>
                <w:sz w:val="16"/>
                <w:szCs w:val="16"/>
              </w:rPr>
              <w:t>It will cost more to use more than one type of test.</w:t>
            </w:r>
          </w:p>
        </w:tc>
        <w:tc>
          <w:tcPr>
            <w:tcW w:w="1804" w:type="dxa"/>
          </w:tcPr>
          <w:p w14:paraId="5EC625A2" w14:textId="77777777" w:rsidR="0086742F" w:rsidRPr="000C58FC" w:rsidRDefault="0086742F" w:rsidP="004F13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C58FC">
              <w:rPr>
                <w:rFonts w:ascii="Times New Roman" w:hAnsi="Times New Roman" w:cs="Times New Roman"/>
                <w:sz w:val="16"/>
                <w:szCs w:val="16"/>
              </w:rPr>
              <w:t xml:space="preserve">Which test types will be used for the </w:t>
            </w:r>
            <w:proofErr w:type="spellStart"/>
            <w:r w:rsidRPr="000C58FC">
              <w:rPr>
                <w:rFonts w:ascii="Times New Roman" w:hAnsi="Times New Roman" w:cs="Times New Roman"/>
                <w:sz w:val="16"/>
                <w:szCs w:val="16"/>
              </w:rPr>
              <w:t>CivicConnect</w:t>
            </w:r>
            <w:proofErr w:type="spellEnd"/>
            <w:r w:rsidRPr="000C58FC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86742F" w:rsidRPr="000C58FC" w14:paraId="54D90ADA" w14:textId="77777777" w:rsidTr="004F13AA">
        <w:tc>
          <w:tcPr>
            <w:tcW w:w="1803" w:type="dxa"/>
          </w:tcPr>
          <w:p w14:paraId="485C2411" w14:textId="77777777" w:rsidR="0086742F" w:rsidRPr="000C58FC" w:rsidRDefault="0086742F" w:rsidP="004F13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C58FC">
              <w:rPr>
                <w:rFonts w:ascii="Times New Roman" w:hAnsi="Times New Roman" w:cs="Times New Roman"/>
                <w:sz w:val="16"/>
                <w:szCs w:val="16"/>
              </w:rPr>
              <w:t>Pipelines are utilised to prove software suitability for deployment but fails to check internal code.</w:t>
            </w:r>
          </w:p>
        </w:tc>
        <w:tc>
          <w:tcPr>
            <w:tcW w:w="1803" w:type="dxa"/>
          </w:tcPr>
          <w:p w14:paraId="11E08329" w14:textId="77777777" w:rsidR="0086742F" w:rsidRPr="000C58FC" w:rsidRDefault="0086742F" w:rsidP="004F13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C58FC">
              <w:rPr>
                <w:rFonts w:ascii="Times New Roman" w:hAnsi="Times New Roman" w:cs="Times New Roman"/>
                <w:sz w:val="16"/>
                <w:szCs w:val="16"/>
              </w:rPr>
              <w:t>Over-reliance on automation.</w:t>
            </w:r>
          </w:p>
        </w:tc>
        <w:tc>
          <w:tcPr>
            <w:tcW w:w="1803" w:type="dxa"/>
          </w:tcPr>
          <w:p w14:paraId="6D146D58" w14:textId="77777777" w:rsidR="0086742F" w:rsidRPr="000C58FC" w:rsidRDefault="0086742F" w:rsidP="004F13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C58FC">
              <w:rPr>
                <w:rFonts w:ascii="Times New Roman" w:hAnsi="Times New Roman" w:cs="Times New Roman"/>
                <w:sz w:val="16"/>
                <w:szCs w:val="16"/>
              </w:rPr>
              <w:t>Combine automated static analysis with a peer human reviewer.</w:t>
            </w:r>
          </w:p>
        </w:tc>
        <w:tc>
          <w:tcPr>
            <w:tcW w:w="1803" w:type="dxa"/>
          </w:tcPr>
          <w:p w14:paraId="43B3C4AD" w14:textId="77777777" w:rsidR="0086742F" w:rsidRPr="000C58FC" w:rsidRDefault="0086742F" w:rsidP="004F13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C58FC">
              <w:rPr>
                <w:rFonts w:ascii="Times New Roman" w:hAnsi="Times New Roman" w:cs="Times New Roman"/>
                <w:sz w:val="16"/>
                <w:szCs w:val="16"/>
              </w:rPr>
              <w:t>A human must still verify that what the static analysis says is true and not automatically accept results as correct.</w:t>
            </w:r>
          </w:p>
        </w:tc>
        <w:tc>
          <w:tcPr>
            <w:tcW w:w="1804" w:type="dxa"/>
          </w:tcPr>
          <w:p w14:paraId="628CF67D" w14:textId="77777777" w:rsidR="0086742F" w:rsidRPr="000C58FC" w:rsidRDefault="0086742F" w:rsidP="004F13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C58FC">
              <w:rPr>
                <w:rFonts w:ascii="Times New Roman" w:hAnsi="Times New Roman" w:cs="Times New Roman"/>
                <w:sz w:val="16"/>
                <w:szCs w:val="16"/>
              </w:rPr>
              <w:t xml:space="preserve">What quality gates is a must for </w:t>
            </w:r>
            <w:proofErr w:type="spellStart"/>
            <w:r w:rsidRPr="000C58FC">
              <w:rPr>
                <w:rFonts w:ascii="Times New Roman" w:hAnsi="Times New Roman" w:cs="Times New Roman"/>
                <w:sz w:val="16"/>
                <w:szCs w:val="16"/>
              </w:rPr>
              <w:t>CivicConnect</w:t>
            </w:r>
            <w:proofErr w:type="spellEnd"/>
            <w:r w:rsidRPr="000C58FC">
              <w:rPr>
                <w:rFonts w:ascii="Times New Roman" w:hAnsi="Times New Roman" w:cs="Times New Roman"/>
                <w:sz w:val="16"/>
                <w:szCs w:val="16"/>
              </w:rPr>
              <w:t xml:space="preserve"> before deployment is ready.</w:t>
            </w:r>
          </w:p>
        </w:tc>
      </w:tr>
      <w:tr w:rsidR="0086742F" w:rsidRPr="000C58FC" w14:paraId="0D6F3A27" w14:textId="77777777" w:rsidTr="004F13AA">
        <w:tc>
          <w:tcPr>
            <w:tcW w:w="1803" w:type="dxa"/>
          </w:tcPr>
          <w:p w14:paraId="25822730" w14:textId="77777777" w:rsidR="0086742F" w:rsidRPr="000C58FC" w:rsidRDefault="0086742F" w:rsidP="004F13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Despite controls for authentication and authorization to reduce identity and access risks, residual risks can still occur.</w:t>
            </w:r>
          </w:p>
        </w:tc>
        <w:tc>
          <w:tcPr>
            <w:tcW w:w="1803" w:type="dxa"/>
          </w:tcPr>
          <w:p w14:paraId="0D2615B0" w14:textId="77777777" w:rsidR="0086742F" w:rsidRPr="000C58FC" w:rsidRDefault="0086742F" w:rsidP="004F13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Access and identity risks</w:t>
            </w:r>
          </w:p>
        </w:tc>
        <w:tc>
          <w:tcPr>
            <w:tcW w:w="1803" w:type="dxa"/>
          </w:tcPr>
          <w:p w14:paraId="091AABBA" w14:textId="77777777" w:rsidR="0086742F" w:rsidRPr="000C58FC" w:rsidRDefault="0086742F" w:rsidP="004F13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Middle point policy enforcing-platform along with ensuring negative authorization testing.</w:t>
            </w:r>
          </w:p>
        </w:tc>
        <w:tc>
          <w:tcPr>
            <w:tcW w:w="1803" w:type="dxa"/>
          </w:tcPr>
          <w:p w14:paraId="5F3AA72E" w14:textId="77777777" w:rsidR="0086742F" w:rsidRPr="000C58FC" w:rsidRDefault="0086742F" w:rsidP="004F13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Impact on usability; the tests cannot cover every defined identity that exist.</w:t>
            </w:r>
          </w:p>
        </w:tc>
        <w:tc>
          <w:tcPr>
            <w:tcW w:w="1804" w:type="dxa"/>
          </w:tcPr>
          <w:p w14:paraId="682C7AC8" w14:textId="77777777" w:rsidR="0086742F" w:rsidRPr="000C58FC" w:rsidRDefault="0086742F" w:rsidP="004F13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Team still needs to decide what level of authorization is required for every role in the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CivicConnect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86742F" w:rsidRPr="000C58FC" w14:paraId="6C5555B1" w14:textId="77777777" w:rsidTr="004F13AA">
        <w:tc>
          <w:tcPr>
            <w:tcW w:w="1803" w:type="dxa"/>
          </w:tcPr>
          <w:p w14:paraId="7F16A86E" w14:textId="77777777" w:rsidR="0086742F" w:rsidRPr="000C58FC" w:rsidRDefault="0086742F" w:rsidP="004F13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Despite scanning assistance to find secrets, it cannot ensure that secrets committed to source code has not been already compromised.</w:t>
            </w:r>
          </w:p>
        </w:tc>
        <w:tc>
          <w:tcPr>
            <w:tcW w:w="1803" w:type="dxa"/>
          </w:tcPr>
          <w:p w14:paraId="234881FE" w14:textId="77777777" w:rsidR="0086742F" w:rsidRPr="000C58FC" w:rsidRDefault="0086742F" w:rsidP="004F13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Secrets management</w:t>
            </w:r>
          </w:p>
        </w:tc>
        <w:tc>
          <w:tcPr>
            <w:tcW w:w="1803" w:type="dxa"/>
          </w:tcPr>
          <w:p w14:paraId="2FAFB4D5" w14:textId="77777777" w:rsidR="0086742F" w:rsidRPr="000C58FC" w:rsidRDefault="0086742F" w:rsidP="004F13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Make use of a m</w:t>
            </w:r>
            <w:r w:rsidRPr="00B412DE">
              <w:rPr>
                <w:rFonts w:ascii="Times New Roman" w:hAnsi="Times New Roman" w:cs="Times New Roman"/>
                <w:sz w:val="16"/>
                <w:szCs w:val="16"/>
              </w:rPr>
              <w:t xml:space="preserve">anaged secret store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along with continuous integration</w:t>
            </w:r>
            <w:r w:rsidRPr="00B412DE">
              <w:rPr>
                <w:rFonts w:ascii="Times New Roman" w:hAnsi="Times New Roman" w:cs="Times New Roman"/>
                <w:sz w:val="16"/>
                <w:szCs w:val="16"/>
              </w:rPr>
              <w:t xml:space="preserve"> secret scanning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and rotation policy.</w:t>
            </w:r>
          </w:p>
        </w:tc>
        <w:tc>
          <w:tcPr>
            <w:tcW w:w="1803" w:type="dxa"/>
          </w:tcPr>
          <w:p w14:paraId="02B914C4" w14:textId="77777777" w:rsidR="0086742F" w:rsidRPr="000C58FC" w:rsidRDefault="0086742F" w:rsidP="004F13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C117F">
              <w:rPr>
                <w:rFonts w:ascii="Times New Roman" w:hAnsi="Times New Roman" w:cs="Times New Roman"/>
                <w:sz w:val="16"/>
                <w:szCs w:val="16"/>
              </w:rPr>
              <w:t>Scanners miss novel formats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and content of Git that is deleted </w:t>
            </w:r>
            <w:r w:rsidRPr="00DF441A">
              <w:rPr>
                <w:rFonts w:ascii="Times New Roman" w:hAnsi="Times New Roman" w:cs="Times New Roman"/>
                <w:sz w:val="16"/>
                <w:szCs w:val="16"/>
              </w:rPr>
              <w:t>can persist elsewhere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1804" w:type="dxa"/>
          </w:tcPr>
          <w:p w14:paraId="115E5E53" w14:textId="77777777" w:rsidR="0086742F" w:rsidRPr="000C58FC" w:rsidRDefault="0086742F" w:rsidP="004F13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Team of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CivicConnect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must still choose where secrets should be stored and who may access them.</w:t>
            </w:r>
          </w:p>
        </w:tc>
      </w:tr>
      <w:tr w:rsidR="0086742F" w:rsidRPr="000C58FC" w14:paraId="07B29C78" w14:textId="77777777" w:rsidTr="004F13AA">
        <w:tc>
          <w:tcPr>
            <w:tcW w:w="1803" w:type="dxa"/>
          </w:tcPr>
          <w:p w14:paraId="20C55958" w14:textId="77777777" w:rsidR="0086742F" w:rsidRPr="000C58FC" w:rsidRDefault="0086742F" w:rsidP="004F13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Drift of environment between staging and production can hide issues that are only shown when the software is released.</w:t>
            </w:r>
          </w:p>
        </w:tc>
        <w:tc>
          <w:tcPr>
            <w:tcW w:w="1803" w:type="dxa"/>
          </w:tcPr>
          <w:p w14:paraId="4E014A21" w14:textId="77777777" w:rsidR="0086742F" w:rsidRPr="000C58FC" w:rsidRDefault="0086742F" w:rsidP="004F13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Environment parity risk</w:t>
            </w:r>
          </w:p>
        </w:tc>
        <w:tc>
          <w:tcPr>
            <w:tcW w:w="1803" w:type="dxa"/>
          </w:tcPr>
          <w:p w14:paraId="2285A091" w14:textId="77777777" w:rsidR="0086742F" w:rsidRDefault="0086742F" w:rsidP="004F13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Treat</w:t>
            </w:r>
            <w:r w:rsidRPr="00BD2ACB">
              <w:rPr>
                <w:rFonts w:ascii="Times New Roman" w:hAnsi="Times New Roman" w:cs="Times New Roman"/>
                <w:sz w:val="16"/>
                <w:szCs w:val="16"/>
              </w:rPr>
              <w:t xml:space="preserve"> infrastructure as code and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make use of containers that cannot be changed to ensure the same environment for testing can be used for the production environment.</w:t>
            </w:r>
          </w:p>
          <w:p w14:paraId="7B6DA693" w14:textId="77777777" w:rsidR="0086742F" w:rsidRPr="000C58FC" w:rsidRDefault="0086742F" w:rsidP="004F13A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03" w:type="dxa"/>
          </w:tcPr>
          <w:p w14:paraId="389C55AE" w14:textId="77777777" w:rsidR="0086742F" w:rsidRPr="000C58FC" w:rsidRDefault="0086742F" w:rsidP="004F13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Container setup causes more workload.</w:t>
            </w:r>
          </w:p>
        </w:tc>
        <w:tc>
          <w:tcPr>
            <w:tcW w:w="1804" w:type="dxa"/>
          </w:tcPr>
          <w:p w14:paraId="608FCCD9" w14:textId="77777777" w:rsidR="0086742F" w:rsidRPr="000C58FC" w:rsidRDefault="0086742F" w:rsidP="004F13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If the team still considers using environment parity such as Docker to ensure drift between staging and production.</w:t>
            </w:r>
          </w:p>
        </w:tc>
      </w:tr>
      <w:tr w:rsidR="0086742F" w:rsidRPr="000C58FC" w14:paraId="10D748B5" w14:textId="77777777" w:rsidTr="004F13AA">
        <w:tc>
          <w:tcPr>
            <w:tcW w:w="1803" w:type="dxa"/>
          </w:tcPr>
          <w:p w14:paraId="6A294FD4" w14:textId="77777777" w:rsidR="0086742F" w:rsidRPr="000C58FC" w:rsidRDefault="0086742F" w:rsidP="004F13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When platform is filled with metrics, logs and tracks without actionable interpretation, it makes the data obsolete.</w:t>
            </w:r>
          </w:p>
        </w:tc>
        <w:tc>
          <w:tcPr>
            <w:tcW w:w="1803" w:type="dxa"/>
          </w:tcPr>
          <w:p w14:paraId="4DE8669C" w14:textId="77777777" w:rsidR="0086742F" w:rsidRPr="000C58FC" w:rsidRDefault="0086742F" w:rsidP="004F13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Operational monitoring</w:t>
            </w:r>
          </w:p>
        </w:tc>
        <w:tc>
          <w:tcPr>
            <w:tcW w:w="1803" w:type="dxa"/>
          </w:tcPr>
          <w:p w14:paraId="67B54C68" w14:textId="77777777" w:rsidR="0086742F" w:rsidRPr="000C58FC" w:rsidRDefault="0086742F" w:rsidP="004F13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Ensure that alerts are</w:t>
            </w:r>
            <w:r w:rsidRPr="00FC5A0A">
              <w:rPr>
                <w:rFonts w:ascii="Times New Roman" w:hAnsi="Times New Roman" w:cs="Times New Roman"/>
                <w:sz w:val="16"/>
                <w:szCs w:val="16"/>
              </w:rPr>
              <w:t xml:space="preserve"> tied to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SLIs, rather than only viewing data</w:t>
            </w:r>
            <w:r w:rsidRPr="00FC5A0A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1803" w:type="dxa"/>
          </w:tcPr>
          <w:p w14:paraId="3141148A" w14:textId="77777777" w:rsidR="0086742F" w:rsidRPr="000C58FC" w:rsidRDefault="0086742F" w:rsidP="004F13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F0252">
              <w:rPr>
                <w:rFonts w:ascii="Times New Roman" w:hAnsi="Times New Roman" w:cs="Times New Roman"/>
                <w:sz w:val="16"/>
                <w:szCs w:val="16"/>
              </w:rPr>
              <w:t>Platform dashboard filled with too many metrics can cause noise. </w:t>
            </w:r>
          </w:p>
        </w:tc>
        <w:tc>
          <w:tcPr>
            <w:tcW w:w="1804" w:type="dxa"/>
          </w:tcPr>
          <w:p w14:paraId="28BDB50C" w14:textId="77777777" w:rsidR="0086742F" w:rsidRPr="000C58FC" w:rsidRDefault="0086742F" w:rsidP="004F13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CivicConnect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team should still decide what indicators should be used to verify if platform is not ready for deployment.</w:t>
            </w:r>
          </w:p>
        </w:tc>
      </w:tr>
    </w:tbl>
    <w:p w14:paraId="210BEA8C" w14:textId="2E0CF5D6" w:rsidR="000A68E0" w:rsidRDefault="000A68E0" w:rsidP="0086742F">
      <w:pPr>
        <w:pStyle w:val="Heading1"/>
      </w:pPr>
    </w:p>
    <w:p w14:paraId="698C4F49" w14:textId="77777777" w:rsidR="000A68E0" w:rsidRDefault="000A68E0">
      <w:r>
        <w:br w:type="page"/>
      </w:r>
    </w:p>
    <w:p w14:paraId="380905E1" w14:textId="77777777" w:rsidR="00C721C3" w:rsidRPr="00FC5A0A" w:rsidRDefault="00C721C3" w:rsidP="00C721C3">
      <w:pPr>
        <w:pStyle w:val="Heading1"/>
        <w:rPr>
          <w:rFonts w:ascii="Times New Roman" w:hAnsi="Times New Roman" w:cs="Times New Roman"/>
        </w:rPr>
      </w:pPr>
      <w:bookmarkStart w:id="1" w:name="_Toc241225128"/>
      <w:r w:rsidRPr="00FC5A0A">
        <w:rPr>
          <w:rFonts w:ascii="Times New Roman" w:hAnsi="Times New Roman" w:cs="Times New Roman"/>
        </w:rPr>
        <w:lastRenderedPageBreak/>
        <w:t>AI Research &amp; Verification Record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"/>
        <w:gridCol w:w="897"/>
        <w:gridCol w:w="1199"/>
        <w:gridCol w:w="1032"/>
        <w:gridCol w:w="1194"/>
        <w:gridCol w:w="1151"/>
        <w:gridCol w:w="1429"/>
        <w:gridCol w:w="1229"/>
      </w:tblGrid>
      <w:tr w:rsidR="00C721C3" w:rsidRPr="008E5C14" w14:paraId="03392327" w14:textId="77777777" w:rsidTr="00FB0755">
        <w:tc>
          <w:tcPr>
            <w:tcW w:w="885" w:type="dxa"/>
            <w:shd w:val="clear" w:color="auto" w:fill="0E2841" w:themeFill="text2"/>
          </w:tcPr>
          <w:p w14:paraId="1FE59198" w14:textId="77777777" w:rsidR="00C721C3" w:rsidRPr="00FB0755" w:rsidRDefault="00C721C3" w:rsidP="00EB4D5B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B075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897" w:type="dxa"/>
            <w:shd w:val="clear" w:color="auto" w:fill="0E2841" w:themeFill="text2"/>
          </w:tcPr>
          <w:p w14:paraId="450F2CCA" w14:textId="77777777" w:rsidR="00C721C3" w:rsidRPr="00FB0755" w:rsidRDefault="00C721C3" w:rsidP="00EB4D5B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B075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Team member</w:t>
            </w:r>
          </w:p>
        </w:tc>
        <w:tc>
          <w:tcPr>
            <w:tcW w:w="1199" w:type="dxa"/>
            <w:shd w:val="clear" w:color="auto" w:fill="0E2841" w:themeFill="text2"/>
          </w:tcPr>
          <w:p w14:paraId="7236208A" w14:textId="77777777" w:rsidR="00C721C3" w:rsidRPr="00FB0755" w:rsidRDefault="00C721C3" w:rsidP="00EB4D5B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B075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1032" w:type="dxa"/>
            <w:shd w:val="clear" w:color="auto" w:fill="0E2841" w:themeFill="text2"/>
          </w:tcPr>
          <w:p w14:paraId="218B4233" w14:textId="77777777" w:rsidR="00C721C3" w:rsidRPr="00FB0755" w:rsidRDefault="00C721C3" w:rsidP="00EB4D5B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B075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AI tool / use</w:t>
            </w:r>
          </w:p>
        </w:tc>
        <w:tc>
          <w:tcPr>
            <w:tcW w:w="1194" w:type="dxa"/>
            <w:shd w:val="clear" w:color="auto" w:fill="0E2841" w:themeFill="text2"/>
          </w:tcPr>
          <w:p w14:paraId="76775FF0" w14:textId="77777777" w:rsidR="00C721C3" w:rsidRPr="00FB0755" w:rsidRDefault="00C721C3" w:rsidP="00EB4D5B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B075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Purpose</w:t>
            </w:r>
          </w:p>
        </w:tc>
        <w:tc>
          <w:tcPr>
            <w:tcW w:w="1151" w:type="dxa"/>
            <w:shd w:val="clear" w:color="auto" w:fill="0E2841" w:themeFill="text2"/>
          </w:tcPr>
          <w:p w14:paraId="5CA869FB" w14:textId="77777777" w:rsidR="00C721C3" w:rsidRPr="00FB0755" w:rsidRDefault="00C721C3" w:rsidP="00EB4D5B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B075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Output used?</w:t>
            </w:r>
          </w:p>
        </w:tc>
        <w:tc>
          <w:tcPr>
            <w:tcW w:w="1429" w:type="dxa"/>
            <w:shd w:val="clear" w:color="auto" w:fill="0E2841" w:themeFill="text2"/>
          </w:tcPr>
          <w:p w14:paraId="43F69C53" w14:textId="77777777" w:rsidR="00C721C3" w:rsidRPr="00FB0755" w:rsidRDefault="00C721C3" w:rsidP="00EB4D5B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B075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How independently verified?</w:t>
            </w:r>
          </w:p>
        </w:tc>
        <w:tc>
          <w:tcPr>
            <w:tcW w:w="1229" w:type="dxa"/>
            <w:shd w:val="clear" w:color="auto" w:fill="0E2841" w:themeFill="text2"/>
          </w:tcPr>
          <w:p w14:paraId="66D7E355" w14:textId="77777777" w:rsidR="00C721C3" w:rsidRPr="00FB0755" w:rsidRDefault="00C721C3" w:rsidP="00EB4D5B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B075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What was changed / rejected?</w:t>
            </w:r>
          </w:p>
        </w:tc>
      </w:tr>
      <w:tr w:rsidR="00C721C3" w:rsidRPr="008E5C14" w14:paraId="04E7C3E0" w14:textId="77777777" w:rsidTr="00EB4D5B">
        <w:tc>
          <w:tcPr>
            <w:tcW w:w="885" w:type="dxa"/>
          </w:tcPr>
          <w:p w14:paraId="6C2AF65F" w14:textId="6B041675" w:rsidR="00C721C3" w:rsidRPr="008E5C14" w:rsidRDefault="00C721C3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97" w:type="dxa"/>
          </w:tcPr>
          <w:p w14:paraId="473A86EF" w14:textId="77777777" w:rsidR="00C721C3" w:rsidRPr="008E5C14" w:rsidRDefault="00C721C3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Benno Weideman</w:t>
            </w:r>
          </w:p>
        </w:tc>
        <w:tc>
          <w:tcPr>
            <w:tcW w:w="1199" w:type="dxa"/>
          </w:tcPr>
          <w:p w14:paraId="2B57525F" w14:textId="77777777" w:rsidR="00C721C3" w:rsidRPr="008E5C14" w:rsidRDefault="00C721C3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25/09/2026</w:t>
            </w:r>
          </w:p>
        </w:tc>
        <w:tc>
          <w:tcPr>
            <w:tcW w:w="1032" w:type="dxa"/>
          </w:tcPr>
          <w:p w14:paraId="4FFFCE4B" w14:textId="77777777" w:rsidR="00C721C3" w:rsidRPr="008E5C14" w:rsidRDefault="00C721C3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Claude</w:t>
            </w:r>
          </w:p>
        </w:tc>
        <w:tc>
          <w:tcPr>
            <w:tcW w:w="1194" w:type="dxa"/>
          </w:tcPr>
          <w:p w14:paraId="2399ED89" w14:textId="77777777" w:rsidR="00C721C3" w:rsidRPr="008E5C14" w:rsidRDefault="00C721C3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Ask assistance to generate suggestions for question 4 answers from our own document.</w:t>
            </w:r>
          </w:p>
        </w:tc>
        <w:tc>
          <w:tcPr>
            <w:tcW w:w="1151" w:type="dxa"/>
          </w:tcPr>
          <w:p w14:paraId="633A75E3" w14:textId="77777777" w:rsidR="00C721C3" w:rsidRPr="008E5C14" w:rsidRDefault="00C721C3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Provided 10 suggestions.</w:t>
            </w:r>
          </w:p>
        </w:tc>
        <w:tc>
          <w:tcPr>
            <w:tcW w:w="1429" w:type="dxa"/>
          </w:tcPr>
          <w:p w14:paraId="54C96C7E" w14:textId="77777777" w:rsidR="00C721C3" w:rsidRPr="008E5C14" w:rsidRDefault="00C721C3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Verified suggestions against what the assignment 3 document says, e.g. are the suggestions not made up.</w:t>
            </w:r>
          </w:p>
        </w:tc>
        <w:tc>
          <w:tcPr>
            <w:tcW w:w="1229" w:type="dxa"/>
          </w:tcPr>
          <w:p w14:paraId="4E53EE3F" w14:textId="77777777" w:rsidR="00C721C3" w:rsidRPr="008E5C14" w:rsidRDefault="00C721C3" w:rsidP="00EB4D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Accepted most suggestions since they are aligned with the document, changed one that is not 100% from the document.</w:t>
            </w:r>
          </w:p>
        </w:tc>
      </w:tr>
    </w:tbl>
    <w:p w14:paraId="6A9F8047" w14:textId="77777777" w:rsidR="000B3DA3" w:rsidRPr="000B3DA3" w:rsidRDefault="000B3DA3" w:rsidP="000B3DA3"/>
    <w:sectPr w:rsidR="000B3DA3" w:rsidRPr="000B3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AF243B"/>
    <w:multiLevelType w:val="multilevel"/>
    <w:tmpl w:val="8A464574"/>
    <w:lvl w:ilvl="0">
      <w:start w:val="1"/>
      <w:numFmt w:val="decimal"/>
      <w:lvlText w:val="%1."/>
      <w:lvlJc w:val="left"/>
      <w:pPr>
        <w:ind w:left="360" w:hanging="360"/>
      </w:pPr>
      <w:rPr>
        <w:sz w:val="40"/>
        <w:szCs w:val="4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01220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FAF"/>
    <w:rsid w:val="00075774"/>
    <w:rsid w:val="000A68E0"/>
    <w:rsid w:val="000B3DA3"/>
    <w:rsid w:val="00116FAF"/>
    <w:rsid w:val="0045046B"/>
    <w:rsid w:val="00501645"/>
    <w:rsid w:val="00561EBC"/>
    <w:rsid w:val="00625F06"/>
    <w:rsid w:val="00667864"/>
    <w:rsid w:val="006F28B4"/>
    <w:rsid w:val="0076658C"/>
    <w:rsid w:val="0086742F"/>
    <w:rsid w:val="00994BED"/>
    <w:rsid w:val="009C18E0"/>
    <w:rsid w:val="00A10E47"/>
    <w:rsid w:val="00C721C3"/>
    <w:rsid w:val="00C96426"/>
    <w:rsid w:val="00CD0330"/>
    <w:rsid w:val="00D072D8"/>
    <w:rsid w:val="00ED56EA"/>
    <w:rsid w:val="00F20EF7"/>
    <w:rsid w:val="00FB0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3B2594"/>
  <w15:chartTrackingRefBased/>
  <w15:docId w15:val="{2139AA58-8EE7-4141-B57F-313253F10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F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18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Benno Weideman</dc:creator>
  <cp:keywords/>
  <dc:description/>
  <cp:lastModifiedBy>Benno Weideman</cp:lastModifiedBy>
  <cp:revision>9</cp:revision>
  <dcterms:created xsi:type="dcterms:W3CDTF">2026-09-25T12:03:00Z</dcterms:created>
  <dcterms:modified xsi:type="dcterms:W3CDTF">2026-09-27T18:27:00Z</dcterms:modified>
</cp:coreProperties>
</file>