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BẢNG KÊ CHI TIẾT SỬ DỤNG KINH PHÍ</w:t>
      </w:r>
    </w:p>
    <w:p>
      <w:pPr>
        <w:jc w:val="center"/>
      </w:pPr>
      <w:r>
        <w:rPr>
          <w:i/>
          <w:sz w:val="22"/>
        </w:rPr>
        <w:t>Mã biểu mẫu: SCI-FINANCE-02</w:t>
      </w:r>
    </w:p>
    <w:p/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Chủ nhiệm: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Kỳ báo cáo: từ ............... đến ...............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Nội dung chi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Số lượng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Đơn giá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Thành tiền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Số chứng từ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Ghi chú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I. THIẾT BỊ, MÁY MÓC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II. VẬT TƯ, HÓA CHẤT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III. NHÂN CÔNG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IV. CHI PHÍ KHÁC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XÁC NHẬN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CHỦ NHIỆM ĐỀ TÀI</w:t>
              <w:br/>
              <w:t>(Ký, ghi rõ họ tên)</w:t>
              <w:br/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KẾ TOÁN TRƯỞNG</w:t>
              <w:br/>
              <w:t>(Ký,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