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3FA5B99" w14:textId="30C13A32" w:rsidR="002A5C66" w:rsidRDefault="002A5C66" w:rsidP="00AC39DC">
      <w:pPr>
        <w:pStyle w:val="CoverTitle"/>
        <w:spacing w:after="0" w:line="276" w:lineRule="auto"/>
        <w:jc w:val="center"/>
        <w:rPr>
          <w:b w:val="0"/>
        </w:rPr>
      </w:pPr>
      <w:r>
        <w:rPr>
          <w:b w:val="0"/>
          <w:noProof/>
        </w:rPr>
        <w:drawing>
          <wp:inline distT="0" distB="0" distL="0" distR="0" wp14:anchorId="7FE26488" wp14:editId="108752B8">
            <wp:extent cx="3048000" cy="812800"/>
            <wp:effectExtent l="0" t="0" r="0" b="0"/>
            <wp:docPr id="1169905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905693" name="Picture 1169905693"/>
                    <pic:cNvPicPr/>
                  </pic:nvPicPr>
                  <pic:blipFill>
                    <a:blip r:embed="rId8"/>
                    <a:stretch>
                      <a:fillRect/>
                    </a:stretch>
                  </pic:blipFill>
                  <pic:spPr>
                    <a:xfrm>
                      <a:off x="0" y="0"/>
                      <a:ext cx="3048000" cy="812800"/>
                    </a:xfrm>
                    <a:prstGeom prst="rect">
                      <a:avLst/>
                    </a:prstGeom>
                  </pic:spPr>
                </pic:pic>
              </a:graphicData>
            </a:graphic>
          </wp:inline>
        </w:drawing>
      </w:r>
    </w:p>
    <w:p w14:paraId="0E47AEDD" w14:textId="6C55D5DC" w:rsidR="004707DA" w:rsidRPr="00435501" w:rsidRDefault="00000000" w:rsidP="00AC39DC">
      <w:pPr>
        <w:pStyle w:val="CoverTitle"/>
        <w:spacing w:after="0" w:line="276" w:lineRule="auto"/>
        <w:jc w:val="center"/>
        <w:rPr>
          <w:rFonts w:asciiTheme="majorHAnsi" w:hAnsiTheme="majorHAnsi" w:cstheme="majorHAnsi"/>
          <w:color w:val="7030A0"/>
        </w:rPr>
      </w:pPr>
      <w:r w:rsidRPr="00435501">
        <w:rPr>
          <w:rFonts w:asciiTheme="majorHAnsi" w:hAnsiTheme="majorHAnsi" w:cstheme="majorHAnsi"/>
          <w:b w:val="0"/>
          <w:color w:val="7030A0"/>
        </w:rPr>
        <w:t>Growth Drag Audit</w:t>
      </w:r>
    </w:p>
    <w:p w14:paraId="6F0C1B64" w14:textId="77777777" w:rsidR="004707DA" w:rsidRPr="00435501" w:rsidRDefault="00000000" w:rsidP="00AC39DC">
      <w:pPr>
        <w:pStyle w:val="Subtitle"/>
        <w:spacing w:after="0" w:line="276" w:lineRule="auto"/>
        <w:jc w:val="center"/>
        <w:rPr>
          <w:rFonts w:cstheme="majorHAnsi"/>
        </w:rPr>
      </w:pPr>
      <w:r w:rsidRPr="00435501">
        <w:rPr>
          <w:rFonts w:eastAsia="Arial" w:cstheme="majorHAnsi"/>
        </w:rPr>
        <w:t>Analysis &amp; Summary Report</w:t>
      </w:r>
    </w:p>
    <w:p w14:paraId="3E83B3A1" w14:textId="596820EE" w:rsidR="004707DA" w:rsidRPr="00435501" w:rsidRDefault="00000000" w:rsidP="00AC39DC">
      <w:pPr>
        <w:pStyle w:val="Subtitle"/>
        <w:spacing w:after="0" w:line="276" w:lineRule="auto"/>
        <w:jc w:val="center"/>
        <w:rPr>
          <w:rFonts w:cstheme="majorHAnsi"/>
        </w:rPr>
      </w:pPr>
      <w:r w:rsidRPr="00435501">
        <w:rPr>
          <w:rFonts w:eastAsia="Arial" w:cstheme="majorHAnsi"/>
        </w:rPr>
        <w:t>Prepared for HR Hub LV</w:t>
      </w:r>
    </w:p>
    <w:p w14:paraId="5D8EFB55" w14:textId="77777777" w:rsidR="004707DA" w:rsidRPr="00435501" w:rsidRDefault="00000000" w:rsidP="00AC39DC">
      <w:pPr>
        <w:pStyle w:val="Tiny"/>
        <w:spacing w:after="0" w:line="276" w:lineRule="auto"/>
        <w:jc w:val="center"/>
        <w:rPr>
          <w:rFonts w:asciiTheme="majorHAnsi" w:hAnsiTheme="majorHAnsi" w:cstheme="majorHAnsi"/>
        </w:rPr>
      </w:pPr>
      <w:r w:rsidRPr="00435501">
        <w:rPr>
          <w:rFonts w:asciiTheme="majorHAnsi" w:hAnsiTheme="majorHAnsi" w:cstheme="majorHAnsi"/>
        </w:rPr>
        <w:t>Client Contact: Erica Iszkiewicz, PHR | Audit Date: August 3, 2026 | Blueprint Review: August 6, 2026</w:t>
      </w:r>
    </w:p>
    <w:p w14:paraId="514CCF88" w14:textId="77777777" w:rsidR="004707DA" w:rsidRPr="00435501" w:rsidRDefault="00000000" w:rsidP="00AC39DC">
      <w:pPr>
        <w:pStyle w:val="Tiny"/>
        <w:spacing w:after="0" w:line="276" w:lineRule="auto"/>
        <w:jc w:val="center"/>
        <w:rPr>
          <w:rFonts w:asciiTheme="majorHAnsi" w:hAnsiTheme="majorHAnsi" w:cstheme="majorHAnsi"/>
        </w:rPr>
      </w:pPr>
      <w:r w:rsidRPr="00435501">
        <w:rPr>
          <w:rFonts w:asciiTheme="majorHAnsi" w:hAnsiTheme="majorHAnsi" w:cstheme="majorHAnsi"/>
        </w:rPr>
        <w:t>Prepared by Patti Zapparolli, Founder | My OpsBox</w:t>
      </w:r>
    </w:p>
    <w:p w14:paraId="0AC28494" w14:textId="77777777" w:rsidR="004707DA" w:rsidRPr="00435501" w:rsidRDefault="004707DA" w:rsidP="00AC39DC">
      <w:pPr>
        <w:pBdr>
          <w:bottom w:val="single" w:sz="8" w:space="0" w:color="5F0398"/>
        </w:pBdr>
        <w:spacing w:after="0"/>
        <w:rPr>
          <w:rFonts w:asciiTheme="majorHAnsi" w:hAnsiTheme="majorHAnsi" w:cstheme="majorHAnsi"/>
        </w:rPr>
      </w:pPr>
    </w:p>
    <w:p w14:paraId="27DEB4A2" w14:textId="77777777" w:rsidR="00AC39DC" w:rsidRPr="00435501" w:rsidRDefault="00AC39DC" w:rsidP="00AC39DC">
      <w:pPr>
        <w:pStyle w:val="TOCStyle"/>
        <w:tabs>
          <w:tab w:val="left" w:pos="8928"/>
        </w:tabs>
        <w:spacing w:after="0" w:line="276" w:lineRule="auto"/>
        <w:rPr>
          <w:rFonts w:asciiTheme="majorHAnsi" w:hAnsiTheme="majorHAnsi" w:cstheme="majorHAnsi"/>
        </w:rPr>
      </w:pPr>
    </w:p>
    <w:p w14:paraId="3EBAB4EE" w14:textId="7F774420" w:rsidR="00AC39DC" w:rsidRPr="00435501" w:rsidRDefault="00000000" w:rsidP="002A5C66">
      <w:pPr>
        <w:pStyle w:val="Heading1"/>
        <w:spacing w:before="0"/>
        <w:jc w:val="both"/>
        <w:rPr>
          <w:rFonts w:eastAsia="Arial" w:cstheme="majorHAnsi"/>
          <w:bCs w:val="0"/>
          <w:color w:val="7030A0"/>
        </w:rPr>
      </w:pPr>
      <w:r w:rsidRPr="00435501">
        <w:rPr>
          <w:rFonts w:eastAsia="Arial" w:cstheme="majorHAnsi"/>
          <w:bCs w:val="0"/>
          <w:color w:val="7030A0"/>
        </w:rPr>
        <w:t>Executive Summary</w:t>
      </w:r>
    </w:p>
    <w:p w14:paraId="1CB8E160" w14:textId="77777777" w:rsidR="00AC39DC" w:rsidRPr="00435501" w:rsidRDefault="00AC39DC" w:rsidP="002A5C66">
      <w:pPr>
        <w:jc w:val="both"/>
        <w:rPr>
          <w:rFonts w:asciiTheme="majorHAnsi" w:hAnsiTheme="majorHAnsi" w:cstheme="majorHAnsi"/>
        </w:rPr>
      </w:pPr>
    </w:p>
    <w:p w14:paraId="1154971D" w14:textId="6C807AD5" w:rsidR="004707DA" w:rsidRPr="00435501" w:rsidRDefault="00000000" w:rsidP="002A5C66">
      <w:pPr>
        <w:spacing w:after="0"/>
        <w:jc w:val="both"/>
        <w:rPr>
          <w:rFonts w:asciiTheme="majorHAnsi" w:hAnsiTheme="majorHAnsi" w:cstheme="majorHAnsi"/>
          <w:sz w:val="21"/>
          <w:szCs w:val="21"/>
        </w:rPr>
      </w:pPr>
      <w:r w:rsidRPr="00435501">
        <w:rPr>
          <w:rFonts w:asciiTheme="majorHAnsi" w:hAnsiTheme="majorHAnsi" w:cstheme="majorHAnsi"/>
          <w:sz w:val="21"/>
          <w:szCs w:val="21"/>
        </w:rPr>
        <w:t>HR Hub LV has a strong foundation in HR and payroll expertise, with more than a decade of professional experience behind the business. The Growth Drag Audit confirmed that client delivery is not the primary constraint. The immediate drag is the absence of a consistent, repeatable way to identify qualified prospects, begin conversations, and move interested business owners toward Erica.</w:t>
      </w:r>
    </w:p>
    <w:p w14:paraId="55EEC101" w14:textId="77777777" w:rsidR="002A5C66" w:rsidRPr="00435501" w:rsidRDefault="002A5C66" w:rsidP="002A5C66">
      <w:pPr>
        <w:spacing w:after="0"/>
        <w:jc w:val="both"/>
        <w:rPr>
          <w:rFonts w:asciiTheme="majorHAnsi" w:hAnsiTheme="majorHAnsi" w:cstheme="majorHAnsi"/>
          <w:sz w:val="21"/>
          <w:szCs w:val="21"/>
        </w:rPr>
      </w:pPr>
    </w:p>
    <w:p w14:paraId="7535EB81" w14:textId="01E5DE39" w:rsidR="004707DA" w:rsidRPr="00435501" w:rsidRDefault="00000000" w:rsidP="002A5C66">
      <w:pPr>
        <w:spacing w:after="0"/>
        <w:jc w:val="both"/>
        <w:rPr>
          <w:rFonts w:asciiTheme="majorHAnsi" w:hAnsiTheme="majorHAnsi" w:cstheme="majorHAnsi"/>
          <w:sz w:val="21"/>
          <w:szCs w:val="21"/>
        </w:rPr>
      </w:pPr>
      <w:r w:rsidRPr="00435501">
        <w:rPr>
          <w:rFonts w:asciiTheme="majorHAnsi" w:hAnsiTheme="majorHAnsi" w:cstheme="majorHAnsi"/>
          <w:sz w:val="21"/>
          <w:szCs w:val="21"/>
        </w:rPr>
        <w:t>The strongest opportunity is to create a focused outreach system that supports steady, manageable growth. Lead research, initial calls and emails, follow-up, and activity tracking can be organized around clear handoff points so Erica enters the process when a prospect is ready for a substantive HR or payroll conversation. This creates a practical path to replace declining revenue, build a Las Vegas referral base, and add clients at a pace the business can serve well.</w:t>
      </w:r>
    </w:p>
    <w:p w14:paraId="7D5480CA" w14:textId="77777777" w:rsidR="00AC39DC" w:rsidRPr="00435501" w:rsidRDefault="00AC39DC" w:rsidP="002A5C66">
      <w:pPr>
        <w:spacing w:after="0"/>
        <w:jc w:val="both"/>
        <w:rPr>
          <w:rFonts w:asciiTheme="majorHAnsi" w:hAnsiTheme="majorHAnsi" w:cstheme="majorHAnsi"/>
        </w:rPr>
      </w:pPr>
    </w:p>
    <w:p w14:paraId="3098A801" w14:textId="6C87D47E" w:rsidR="004707DA" w:rsidRPr="00435501" w:rsidRDefault="00000000" w:rsidP="002A5C66">
      <w:pPr>
        <w:pStyle w:val="Heading1"/>
        <w:spacing w:before="0"/>
        <w:jc w:val="both"/>
        <w:rPr>
          <w:rFonts w:eastAsia="Arial" w:cstheme="majorHAnsi"/>
          <w:bCs w:val="0"/>
          <w:color w:val="7030A0"/>
        </w:rPr>
      </w:pPr>
      <w:r w:rsidRPr="00435501">
        <w:rPr>
          <w:rFonts w:eastAsia="Arial" w:cstheme="majorHAnsi"/>
          <w:bCs w:val="0"/>
          <w:color w:val="7030A0"/>
        </w:rPr>
        <w:t>Current State Snapshot</w:t>
      </w:r>
    </w:p>
    <w:p w14:paraId="3192AA6A" w14:textId="77777777" w:rsidR="00AC39DC" w:rsidRPr="00435501" w:rsidRDefault="00AC39DC" w:rsidP="002A5C66">
      <w:pPr>
        <w:spacing w:after="0"/>
        <w:jc w:val="both"/>
        <w:rPr>
          <w:rFonts w:asciiTheme="majorHAnsi" w:hAnsiTheme="majorHAnsi" w:cstheme="majorHAnsi"/>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8"/>
        <w:gridCol w:w="8020"/>
      </w:tblGrid>
      <w:tr w:rsidR="004707DA" w:rsidRPr="00435501" w14:paraId="38DA974A" w14:textId="77777777" w:rsidTr="002A5C66">
        <w:trPr>
          <w:trHeight w:val="674"/>
          <w:jc w:val="center"/>
        </w:trPr>
        <w:tc>
          <w:tcPr>
            <w:tcW w:w="2340" w:type="dxa"/>
            <w:shd w:val="clear" w:color="auto" w:fill="F3ECF8"/>
          </w:tcPr>
          <w:p w14:paraId="6B71F6AB" w14:textId="77777777" w:rsidR="004707DA" w:rsidRPr="00435501" w:rsidRDefault="00000000" w:rsidP="002A5C66">
            <w:pPr>
              <w:spacing w:after="0"/>
              <w:rPr>
                <w:rFonts w:asciiTheme="majorHAnsi" w:hAnsiTheme="majorHAnsi" w:cstheme="majorHAnsi"/>
                <w:color w:val="7030A0"/>
                <w:sz w:val="21"/>
                <w:szCs w:val="21"/>
              </w:rPr>
            </w:pPr>
            <w:r w:rsidRPr="00435501">
              <w:rPr>
                <w:rFonts w:asciiTheme="majorHAnsi" w:hAnsiTheme="majorHAnsi" w:cstheme="majorHAnsi"/>
                <w:b/>
                <w:color w:val="7030A0"/>
                <w:sz w:val="21"/>
                <w:szCs w:val="21"/>
              </w:rPr>
              <w:t>Business Model</w:t>
            </w:r>
          </w:p>
        </w:tc>
        <w:tc>
          <w:tcPr>
            <w:tcW w:w="8028" w:type="dxa"/>
          </w:tcPr>
          <w:p w14:paraId="0E10E2D4" w14:textId="77777777" w:rsidR="004707DA" w:rsidRPr="00435501" w:rsidRDefault="00000000" w:rsidP="002A5C66">
            <w:pPr>
              <w:spacing w:after="0"/>
              <w:jc w:val="both"/>
              <w:rPr>
                <w:rFonts w:asciiTheme="majorHAnsi" w:hAnsiTheme="majorHAnsi" w:cstheme="majorHAnsi"/>
                <w:sz w:val="21"/>
                <w:szCs w:val="21"/>
              </w:rPr>
            </w:pPr>
            <w:r w:rsidRPr="00435501">
              <w:rPr>
                <w:rFonts w:asciiTheme="majorHAnsi" w:hAnsiTheme="majorHAnsi" w:cstheme="majorHAnsi"/>
                <w:sz w:val="21"/>
                <w:szCs w:val="21"/>
              </w:rPr>
              <w:t>B2B HR and payroll consulting business serving employers that need practical people, compliance, recruiting, payroll, and workforce support. HR Hub LV has operated since 2024, supported by Erica’s 10+ years of experience.</w:t>
            </w:r>
          </w:p>
        </w:tc>
      </w:tr>
      <w:tr w:rsidR="004707DA" w:rsidRPr="00435501" w14:paraId="2DD2950A" w14:textId="77777777" w:rsidTr="002A5C66">
        <w:trPr>
          <w:trHeight w:val="539"/>
          <w:jc w:val="center"/>
        </w:trPr>
        <w:tc>
          <w:tcPr>
            <w:tcW w:w="2340" w:type="dxa"/>
            <w:shd w:val="clear" w:color="auto" w:fill="F3ECF8"/>
          </w:tcPr>
          <w:p w14:paraId="34EAB52B" w14:textId="77777777" w:rsidR="004707DA" w:rsidRPr="00435501" w:rsidRDefault="00000000" w:rsidP="002A5C66">
            <w:pPr>
              <w:spacing w:after="0"/>
              <w:rPr>
                <w:rFonts w:asciiTheme="majorHAnsi" w:hAnsiTheme="majorHAnsi" w:cstheme="majorHAnsi"/>
                <w:color w:val="7030A0"/>
                <w:sz w:val="21"/>
                <w:szCs w:val="21"/>
              </w:rPr>
            </w:pPr>
            <w:r w:rsidRPr="00435501">
              <w:rPr>
                <w:rFonts w:asciiTheme="majorHAnsi" w:hAnsiTheme="majorHAnsi" w:cstheme="majorHAnsi"/>
                <w:b/>
                <w:color w:val="7030A0"/>
                <w:sz w:val="21"/>
                <w:szCs w:val="21"/>
              </w:rPr>
              <w:t>Current Support</w:t>
            </w:r>
          </w:p>
        </w:tc>
        <w:tc>
          <w:tcPr>
            <w:tcW w:w="8028" w:type="dxa"/>
          </w:tcPr>
          <w:p w14:paraId="2B3510CF" w14:textId="77777777" w:rsidR="004707DA" w:rsidRPr="00435501" w:rsidRDefault="00000000" w:rsidP="002A5C66">
            <w:pPr>
              <w:spacing w:after="0"/>
              <w:jc w:val="both"/>
              <w:rPr>
                <w:rFonts w:asciiTheme="majorHAnsi" w:hAnsiTheme="majorHAnsi" w:cstheme="majorHAnsi"/>
                <w:sz w:val="21"/>
                <w:szCs w:val="21"/>
              </w:rPr>
            </w:pPr>
            <w:r w:rsidRPr="00435501">
              <w:rPr>
                <w:rFonts w:asciiTheme="majorHAnsi" w:hAnsiTheme="majorHAnsi" w:cstheme="majorHAnsi"/>
                <w:sz w:val="21"/>
                <w:szCs w:val="21"/>
              </w:rPr>
              <w:t>Erica currently operates the business independently and manages client delivery, administration, prospecting decisions, and follow-up without dedicated outreach support.</w:t>
            </w:r>
          </w:p>
        </w:tc>
      </w:tr>
      <w:tr w:rsidR="004707DA" w:rsidRPr="00435501" w14:paraId="18D7C071" w14:textId="77777777" w:rsidTr="002A5C66">
        <w:trPr>
          <w:trHeight w:val="548"/>
          <w:jc w:val="center"/>
        </w:trPr>
        <w:tc>
          <w:tcPr>
            <w:tcW w:w="2340" w:type="dxa"/>
            <w:shd w:val="clear" w:color="auto" w:fill="F3ECF8"/>
          </w:tcPr>
          <w:p w14:paraId="02AC712F" w14:textId="77777777" w:rsidR="004707DA" w:rsidRPr="00435501" w:rsidRDefault="00000000" w:rsidP="002A5C66">
            <w:pPr>
              <w:spacing w:after="0"/>
              <w:rPr>
                <w:rFonts w:asciiTheme="majorHAnsi" w:hAnsiTheme="majorHAnsi" w:cstheme="majorHAnsi"/>
                <w:color w:val="7030A0"/>
                <w:sz w:val="21"/>
                <w:szCs w:val="21"/>
              </w:rPr>
            </w:pPr>
            <w:r w:rsidRPr="00435501">
              <w:rPr>
                <w:rFonts w:asciiTheme="majorHAnsi" w:hAnsiTheme="majorHAnsi" w:cstheme="majorHAnsi"/>
                <w:b/>
                <w:color w:val="7030A0"/>
                <w:sz w:val="21"/>
                <w:szCs w:val="21"/>
              </w:rPr>
              <w:t>12-Month Goal</w:t>
            </w:r>
          </w:p>
        </w:tc>
        <w:tc>
          <w:tcPr>
            <w:tcW w:w="8028" w:type="dxa"/>
          </w:tcPr>
          <w:p w14:paraId="2C7ED5AB" w14:textId="77777777" w:rsidR="004707DA" w:rsidRPr="00435501" w:rsidRDefault="00000000" w:rsidP="002A5C66">
            <w:pPr>
              <w:spacing w:after="0"/>
              <w:jc w:val="both"/>
              <w:rPr>
                <w:rFonts w:asciiTheme="majorHAnsi" w:hAnsiTheme="majorHAnsi" w:cstheme="majorHAnsi"/>
                <w:sz w:val="21"/>
                <w:szCs w:val="21"/>
              </w:rPr>
            </w:pPr>
            <w:r w:rsidRPr="00435501">
              <w:rPr>
                <w:rFonts w:asciiTheme="majorHAnsi" w:hAnsiTheme="majorHAnsi" w:cstheme="majorHAnsi"/>
                <w:sz w:val="21"/>
                <w:szCs w:val="21"/>
              </w:rPr>
              <w:t>Replace approximately $700-$800 in declining monthly revenue and add about four well-fit clients over the next 12 months—roughly one per quarter.</w:t>
            </w:r>
          </w:p>
        </w:tc>
      </w:tr>
      <w:tr w:rsidR="004707DA" w:rsidRPr="00435501" w14:paraId="2520C710" w14:textId="77777777" w:rsidTr="002A5C66">
        <w:trPr>
          <w:trHeight w:val="584"/>
          <w:jc w:val="center"/>
        </w:trPr>
        <w:tc>
          <w:tcPr>
            <w:tcW w:w="2340" w:type="dxa"/>
            <w:shd w:val="clear" w:color="auto" w:fill="F3ECF8"/>
          </w:tcPr>
          <w:p w14:paraId="27FE65D3" w14:textId="77777777" w:rsidR="004707DA" w:rsidRPr="00435501" w:rsidRDefault="00000000" w:rsidP="002A5C66">
            <w:pPr>
              <w:spacing w:after="0"/>
              <w:rPr>
                <w:rFonts w:asciiTheme="majorHAnsi" w:hAnsiTheme="majorHAnsi" w:cstheme="majorHAnsi"/>
                <w:color w:val="7030A0"/>
                <w:sz w:val="21"/>
                <w:szCs w:val="21"/>
              </w:rPr>
            </w:pPr>
            <w:r w:rsidRPr="00435501">
              <w:rPr>
                <w:rFonts w:asciiTheme="majorHAnsi" w:hAnsiTheme="majorHAnsi" w:cstheme="majorHAnsi"/>
                <w:b/>
                <w:color w:val="7030A0"/>
                <w:sz w:val="21"/>
                <w:szCs w:val="21"/>
              </w:rPr>
              <w:t>Current Pressure</w:t>
            </w:r>
          </w:p>
        </w:tc>
        <w:tc>
          <w:tcPr>
            <w:tcW w:w="8028" w:type="dxa"/>
          </w:tcPr>
          <w:p w14:paraId="65952106" w14:textId="77777777" w:rsidR="004707DA" w:rsidRPr="00435501" w:rsidRDefault="00000000" w:rsidP="002A5C66">
            <w:pPr>
              <w:spacing w:after="0"/>
              <w:jc w:val="both"/>
              <w:rPr>
                <w:rFonts w:asciiTheme="majorHAnsi" w:hAnsiTheme="majorHAnsi" w:cstheme="majorHAnsi"/>
                <w:sz w:val="21"/>
                <w:szCs w:val="21"/>
              </w:rPr>
            </w:pPr>
            <w:r w:rsidRPr="00435501">
              <w:rPr>
                <w:rFonts w:asciiTheme="majorHAnsi" w:hAnsiTheme="majorHAnsi" w:cstheme="majorHAnsi"/>
                <w:sz w:val="21"/>
                <w:szCs w:val="21"/>
              </w:rPr>
              <w:t>Two contracts tied to the largest client are ending or at risk, creating an immediate need to diversify revenue without bringing in more work than the business can onboard effectively.</w:t>
            </w:r>
          </w:p>
        </w:tc>
      </w:tr>
      <w:tr w:rsidR="004707DA" w:rsidRPr="00435501" w14:paraId="648DCFF1" w14:textId="77777777" w:rsidTr="002A5C66">
        <w:trPr>
          <w:trHeight w:val="539"/>
          <w:jc w:val="center"/>
        </w:trPr>
        <w:tc>
          <w:tcPr>
            <w:tcW w:w="2340" w:type="dxa"/>
            <w:shd w:val="clear" w:color="auto" w:fill="F3ECF8"/>
          </w:tcPr>
          <w:p w14:paraId="75816928" w14:textId="77777777" w:rsidR="004707DA" w:rsidRPr="00435501" w:rsidRDefault="00000000" w:rsidP="002A5C66">
            <w:pPr>
              <w:spacing w:after="0"/>
              <w:rPr>
                <w:rFonts w:asciiTheme="majorHAnsi" w:hAnsiTheme="majorHAnsi" w:cstheme="majorHAnsi"/>
                <w:color w:val="7030A0"/>
                <w:sz w:val="21"/>
                <w:szCs w:val="21"/>
              </w:rPr>
            </w:pPr>
            <w:r w:rsidRPr="00435501">
              <w:rPr>
                <w:rFonts w:asciiTheme="majorHAnsi" w:hAnsiTheme="majorHAnsi" w:cstheme="majorHAnsi"/>
                <w:b/>
                <w:color w:val="7030A0"/>
                <w:sz w:val="21"/>
                <w:szCs w:val="21"/>
              </w:rPr>
              <w:t>Primary Operating Gap</w:t>
            </w:r>
          </w:p>
        </w:tc>
        <w:tc>
          <w:tcPr>
            <w:tcW w:w="8028" w:type="dxa"/>
          </w:tcPr>
          <w:p w14:paraId="00AC1427" w14:textId="77777777" w:rsidR="004707DA" w:rsidRPr="00435501" w:rsidRDefault="00000000" w:rsidP="002A5C66">
            <w:pPr>
              <w:spacing w:after="0"/>
              <w:jc w:val="both"/>
              <w:rPr>
                <w:rFonts w:asciiTheme="majorHAnsi" w:hAnsiTheme="majorHAnsi" w:cstheme="majorHAnsi"/>
                <w:sz w:val="21"/>
                <w:szCs w:val="21"/>
              </w:rPr>
            </w:pPr>
            <w:r w:rsidRPr="00435501">
              <w:rPr>
                <w:rFonts w:asciiTheme="majorHAnsi" w:hAnsiTheme="majorHAnsi" w:cstheme="majorHAnsi"/>
                <w:sz w:val="21"/>
                <w:szCs w:val="21"/>
              </w:rPr>
              <w:t>There is no repeatable lead-generation and follow-up process, and the outreach work does not align with Erica’s strongest role: building trust, diagnosing needs, and closing qualified opportunities.</w:t>
            </w:r>
          </w:p>
        </w:tc>
      </w:tr>
    </w:tbl>
    <w:p w14:paraId="2F6F3E19" w14:textId="0A590ED9" w:rsidR="004707DA" w:rsidRPr="00435501" w:rsidRDefault="004707DA" w:rsidP="002A5C66">
      <w:pPr>
        <w:spacing w:after="0"/>
        <w:jc w:val="both"/>
        <w:rPr>
          <w:rFonts w:asciiTheme="majorHAnsi" w:hAnsiTheme="majorHAnsi" w:cstheme="majorHAnsi"/>
        </w:rPr>
      </w:pPr>
    </w:p>
    <w:p w14:paraId="59AE1973" w14:textId="14891609" w:rsidR="004707DA" w:rsidRPr="00435501" w:rsidRDefault="00000000" w:rsidP="002A5C66">
      <w:pPr>
        <w:pStyle w:val="Heading1"/>
        <w:spacing w:before="0"/>
        <w:jc w:val="both"/>
        <w:rPr>
          <w:rFonts w:eastAsia="Arial" w:cstheme="majorHAnsi"/>
          <w:bCs w:val="0"/>
          <w:color w:val="7030A0"/>
        </w:rPr>
      </w:pPr>
      <w:r w:rsidRPr="00435501">
        <w:rPr>
          <w:rFonts w:eastAsia="Arial" w:cstheme="majorHAnsi"/>
          <w:bCs w:val="0"/>
          <w:color w:val="7030A0"/>
        </w:rPr>
        <w:t>Primary Growth Drag Findings</w:t>
      </w:r>
    </w:p>
    <w:p w14:paraId="0456E483" w14:textId="77777777" w:rsidR="00AC39DC" w:rsidRPr="00435501" w:rsidRDefault="00AC39DC" w:rsidP="002A5C66">
      <w:pPr>
        <w:spacing w:after="0"/>
        <w:jc w:val="both"/>
        <w:rPr>
          <w:rFonts w:asciiTheme="majorHAnsi" w:hAnsiTheme="majorHAnsi" w:cstheme="majorHAnsi"/>
          <w:color w:val="7030A0"/>
        </w:rPr>
      </w:pPr>
    </w:p>
    <w:p w14:paraId="07133EDA" w14:textId="77777777" w:rsidR="004707DA" w:rsidRPr="00435501" w:rsidRDefault="00000000" w:rsidP="002A5C66">
      <w:pPr>
        <w:pStyle w:val="Heading2"/>
        <w:spacing w:before="0"/>
        <w:jc w:val="both"/>
        <w:rPr>
          <w:rFonts w:eastAsia="Arial" w:cstheme="majorHAnsi"/>
          <w:b w:val="0"/>
          <w:color w:val="7030A0"/>
        </w:rPr>
      </w:pPr>
      <w:r w:rsidRPr="00435501">
        <w:rPr>
          <w:rFonts w:eastAsia="Arial" w:cstheme="majorHAnsi"/>
          <w:b w:val="0"/>
          <w:color w:val="7030A0"/>
        </w:rPr>
        <w:t>Drag Area 1: Revenue Is Concentrated in Too Few Clients</w:t>
      </w:r>
    </w:p>
    <w:p w14:paraId="43698BD6" w14:textId="77777777" w:rsidR="00AC39DC" w:rsidRPr="00435501" w:rsidRDefault="00AC39DC" w:rsidP="002A5C66">
      <w:pPr>
        <w:spacing w:after="0"/>
        <w:jc w:val="both"/>
        <w:rPr>
          <w:rFonts w:asciiTheme="majorHAnsi" w:hAnsiTheme="majorHAnsi" w:cstheme="majorHAnsi"/>
          <w:color w:val="7030A0"/>
        </w:rPr>
      </w:pPr>
    </w:p>
    <w:p w14:paraId="085EDE28" w14:textId="77777777" w:rsidR="004707DA" w:rsidRPr="00435501" w:rsidRDefault="00000000" w:rsidP="002A5C66">
      <w:pPr>
        <w:spacing w:after="0"/>
        <w:jc w:val="both"/>
        <w:rPr>
          <w:rFonts w:asciiTheme="majorHAnsi" w:hAnsiTheme="majorHAnsi" w:cstheme="majorHAnsi"/>
          <w:sz w:val="21"/>
          <w:szCs w:val="21"/>
        </w:rPr>
      </w:pPr>
      <w:r w:rsidRPr="00435501">
        <w:rPr>
          <w:rFonts w:asciiTheme="majorHAnsi" w:hAnsiTheme="majorHAnsi" w:cstheme="majorHAnsi"/>
          <w:b/>
          <w:sz w:val="21"/>
          <w:szCs w:val="21"/>
        </w:rPr>
        <w:lastRenderedPageBreak/>
        <w:t xml:space="preserve">What showed up: </w:t>
      </w:r>
      <w:r w:rsidRPr="00435501">
        <w:rPr>
          <w:rFonts w:asciiTheme="majorHAnsi" w:hAnsiTheme="majorHAnsi" w:cstheme="majorHAnsi"/>
          <w:sz w:val="21"/>
          <w:szCs w:val="21"/>
        </w:rPr>
        <w:t>Erica described losing one contract and expecting another to end with the same client. Because a small number of relationships carry much of the revenue, one client’s instability has an outsized effect on the business.</w:t>
      </w:r>
    </w:p>
    <w:p w14:paraId="566A9E82" w14:textId="77777777" w:rsidR="00AC39DC" w:rsidRPr="00435501" w:rsidRDefault="00AC39DC" w:rsidP="002A5C66">
      <w:pPr>
        <w:spacing w:after="0"/>
        <w:jc w:val="both"/>
        <w:rPr>
          <w:rFonts w:asciiTheme="majorHAnsi" w:hAnsiTheme="majorHAnsi" w:cstheme="majorHAnsi"/>
          <w:sz w:val="21"/>
          <w:szCs w:val="21"/>
        </w:rPr>
      </w:pPr>
    </w:p>
    <w:p w14:paraId="3A7D5769" w14:textId="77777777" w:rsidR="004707DA" w:rsidRPr="00435501" w:rsidRDefault="00000000" w:rsidP="002A5C66">
      <w:pPr>
        <w:spacing w:after="0"/>
        <w:jc w:val="both"/>
        <w:rPr>
          <w:rFonts w:asciiTheme="majorHAnsi" w:hAnsiTheme="majorHAnsi" w:cstheme="majorHAnsi"/>
          <w:sz w:val="21"/>
          <w:szCs w:val="21"/>
        </w:rPr>
      </w:pPr>
      <w:r w:rsidRPr="00435501">
        <w:rPr>
          <w:rFonts w:asciiTheme="majorHAnsi" w:hAnsiTheme="majorHAnsi" w:cstheme="majorHAnsi"/>
          <w:b/>
          <w:sz w:val="21"/>
          <w:szCs w:val="21"/>
        </w:rPr>
        <w:t xml:space="preserve">What to do about it: </w:t>
      </w:r>
      <w:r w:rsidRPr="00435501">
        <w:rPr>
          <w:rFonts w:asciiTheme="majorHAnsi" w:hAnsiTheme="majorHAnsi" w:cstheme="majorHAnsi"/>
          <w:sz w:val="21"/>
          <w:szCs w:val="21"/>
        </w:rPr>
        <w:t>The first priority is to diversify the client base through a controlled prospecting effort that replaces vulnerable revenue without creating an unmanageable rush of new work.</w:t>
      </w:r>
    </w:p>
    <w:p w14:paraId="1C85D224" w14:textId="77777777" w:rsidR="00AC39DC" w:rsidRPr="00435501" w:rsidRDefault="00AC39DC" w:rsidP="002A5C66">
      <w:pPr>
        <w:spacing w:after="0"/>
        <w:jc w:val="both"/>
        <w:rPr>
          <w:rFonts w:asciiTheme="majorHAnsi" w:hAnsiTheme="majorHAnsi" w:cstheme="majorHAnsi"/>
        </w:rPr>
      </w:pPr>
    </w:p>
    <w:p w14:paraId="758F176E" w14:textId="77777777" w:rsidR="004707DA" w:rsidRPr="00435501" w:rsidRDefault="00000000" w:rsidP="002A5C66">
      <w:pPr>
        <w:pStyle w:val="Heading2"/>
        <w:spacing w:before="0"/>
        <w:jc w:val="both"/>
        <w:rPr>
          <w:rFonts w:eastAsia="Arial" w:cstheme="majorHAnsi"/>
          <w:b w:val="0"/>
          <w:color w:val="7030A0"/>
        </w:rPr>
      </w:pPr>
      <w:r w:rsidRPr="00435501">
        <w:rPr>
          <w:rFonts w:eastAsia="Arial" w:cstheme="majorHAnsi"/>
          <w:b w:val="0"/>
          <w:color w:val="7030A0"/>
        </w:rPr>
        <w:t>Drag Area 2: Lead Generation Is Inconsistent</w:t>
      </w:r>
    </w:p>
    <w:p w14:paraId="30C8AAD9" w14:textId="77777777" w:rsidR="00AC39DC" w:rsidRPr="00435501" w:rsidRDefault="00AC39DC" w:rsidP="002A5C66">
      <w:pPr>
        <w:spacing w:after="0"/>
        <w:jc w:val="both"/>
        <w:rPr>
          <w:rFonts w:asciiTheme="majorHAnsi" w:hAnsiTheme="majorHAnsi" w:cstheme="majorHAnsi"/>
        </w:rPr>
      </w:pPr>
    </w:p>
    <w:p w14:paraId="0D82D152" w14:textId="77777777" w:rsidR="004707DA" w:rsidRPr="00435501" w:rsidRDefault="00000000" w:rsidP="002A5C66">
      <w:pPr>
        <w:spacing w:after="0"/>
        <w:jc w:val="both"/>
        <w:rPr>
          <w:rFonts w:asciiTheme="majorHAnsi" w:hAnsiTheme="majorHAnsi" w:cstheme="majorHAnsi"/>
          <w:sz w:val="21"/>
          <w:szCs w:val="21"/>
        </w:rPr>
      </w:pPr>
      <w:r w:rsidRPr="00435501">
        <w:rPr>
          <w:rFonts w:asciiTheme="majorHAnsi" w:hAnsiTheme="majorHAnsi" w:cstheme="majorHAnsi"/>
          <w:b/>
          <w:sz w:val="21"/>
          <w:szCs w:val="21"/>
        </w:rPr>
        <w:t xml:space="preserve">What showed up: </w:t>
      </w:r>
      <w:r w:rsidRPr="00435501">
        <w:rPr>
          <w:rFonts w:asciiTheme="majorHAnsi" w:hAnsiTheme="majorHAnsi" w:cstheme="majorHAnsi"/>
          <w:sz w:val="21"/>
          <w:szCs w:val="21"/>
        </w:rPr>
        <w:t>Previous cold-email outreach produced one client, but the effort was run in batches without a sustained cadence or a clear way to learn from the results. When outreach stops, the pipeline stops developing.</w:t>
      </w:r>
    </w:p>
    <w:p w14:paraId="352168D7" w14:textId="77777777" w:rsidR="00AC39DC" w:rsidRPr="00435501" w:rsidRDefault="00AC39DC" w:rsidP="002A5C66">
      <w:pPr>
        <w:spacing w:after="0"/>
        <w:jc w:val="both"/>
        <w:rPr>
          <w:rFonts w:asciiTheme="majorHAnsi" w:hAnsiTheme="majorHAnsi" w:cstheme="majorHAnsi"/>
          <w:sz w:val="21"/>
          <w:szCs w:val="21"/>
        </w:rPr>
      </w:pPr>
    </w:p>
    <w:p w14:paraId="6EA50217" w14:textId="77777777" w:rsidR="004707DA" w:rsidRPr="00435501" w:rsidRDefault="00000000" w:rsidP="002A5C66">
      <w:pPr>
        <w:spacing w:after="0"/>
        <w:jc w:val="both"/>
        <w:rPr>
          <w:rFonts w:asciiTheme="majorHAnsi" w:hAnsiTheme="majorHAnsi" w:cstheme="majorHAnsi"/>
          <w:sz w:val="21"/>
          <w:szCs w:val="21"/>
        </w:rPr>
      </w:pPr>
      <w:r w:rsidRPr="00435501">
        <w:rPr>
          <w:rFonts w:asciiTheme="majorHAnsi" w:hAnsiTheme="majorHAnsi" w:cstheme="majorHAnsi"/>
          <w:b/>
          <w:sz w:val="21"/>
          <w:szCs w:val="21"/>
        </w:rPr>
        <w:t xml:space="preserve">What to do about it: </w:t>
      </w:r>
      <w:r w:rsidRPr="00435501">
        <w:rPr>
          <w:rFonts w:asciiTheme="majorHAnsi" w:hAnsiTheme="majorHAnsi" w:cstheme="majorHAnsi"/>
          <w:sz w:val="21"/>
          <w:szCs w:val="21"/>
        </w:rPr>
        <w:t>Establish a repeatable rhythm for building prospect lists, making initial contact, following up, and reviewing results so business development becomes an operating process rather than an occasional push.</w:t>
      </w:r>
    </w:p>
    <w:p w14:paraId="0037D191" w14:textId="77777777" w:rsidR="00AC39DC" w:rsidRPr="00435501" w:rsidRDefault="00AC39DC" w:rsidP="002A5C66">
      <w:pPr>
        <w:spacing w:after="0"/>
        <w:jc w:val="both"/>
        <w:rPr>
          <w:rFonts w:asciiTheme="majorHAnsi" w:hAnsiTheme="majorHAnsi" w:cstheme="majorHAnsi"/>
        </w:rPr>
      </w:pPr>
    </w:p>
    <w:p w14:paraId="4B4E1B40" w14:textId="77777777" w:rsidR="004707DA" w:rsidRPr="00435501" w:rsidRDefault="00000000" w:rsidP="002A5C66">
      <w:pPr>
        <w:pStyle w:val="Heading2"/>
        <w:spacing w:before="0"/>
        <w:jc w:val="both"/>
        <w:rPr>
          <w:rFonts w:eastAsia="Arial" w:cstheme="majorHAnsi"/>
          <w:b w:val="0"/>
          <w:color w:val="7030A0"/>
        </w:rPr>
      </w:pPr>
      <w:r w:rsidRPr="00435501">
        <w:rPr>
          <w:rFonts w:eastAsia="Arial" w:cstheme="majorHAnsi"/>
          <w:b w:val="0"/>
          <w:color w:val="7030A0"/>
        </w:rPr>
        <w:t>Drag Area 3: Prospecting Depends on Work That Does Not Fit Erica’s Strengths</w:t>
      </w:r>
    </w:p>
    <w:p w14:paraId="6037394D" w14:textId="77777777" w:rsidR="00AC39DC" w:rsidRPr="00435501" w:rsidRDefault="00AC39DC" w:rsidP="002A5C66">
      <w:pPr>
        <w:spacing w:after="0"/>
        <w:jc w:val="both"/>
        <w:rPr>
          <w:rFonts w:asciiTheme="majorHAnsi" w:hAnsiTheme="majorHAnsi" w:cstheme="majorHAnsi"/>
        </w:rPr>
      </w:pPr>
    </w:p>
    <w:p w14:paraId="0E783980" w14:textId="242E95DA" w:rsidR="004707DA" w:rsidRPr="00435501" w:rsidRDefault="00000000" w:rsidP="002A5C66">
      <w:pPr>
        <w:spacing w:after="0"/>
        <w:jc w:val="both"/>
        <w:rPr>
          <w:rFonts w:asciiTheme="majorHAnsi" w:hAnsiTheme="majorHAnsi" w:cstheme="majorHAnsi"/>
          <w:sz w:val="21"/>
          <w:szCs w:val="21"/>
        </w:rPr>
      </w:pPr>
      <w:r w:rsidRPr="00435501">
        <w:rPr>
          <w:rFonts w:asciiTheme="majorHAnsi" w:hAnsiTheme="majorHAnsi" w:cstheme="majorHAnsi"/>
          <w:b/>
          <w:sz w:val="21"/>
          <w:szCs w:val="21"/>
        </w:rPr>
        <w:t xml:space="preserve">What showed up: </w:t>
      </w:r>
      <w:r w:rsidRPr="00435501">
        <w:rPr>
          <w:rFonts w:asciiTheme="majorHAnsi" w:hAnsiTheme="majorHAnsi" w:cstheme="majorHAnsi"/>
          <w:sz w:val="21"/>
          <w:szCs w:val="21"/>
        </w:rPr>
        <w:t>Erica is confident discussing and selling HR and payroll solutions once a qualified conversation begins, but cold calling and generating initial interest are not where she works best. As a result, outreach is delayed or not done.</w:t>
      </w:r>
    </w:p>
    <w:p w14:paraId="2221E138" w14:textId="77777777" w:rsidR="00AC39DC" w:rsidRPr="00435501" w:rsidRDefault="00AC39DC" w:rsidP="002A5C66">
      <w:pPr>
        <w:spacing w:after="0"/>
        <w:jc w:val="both"/>
        <w:rPr>
          <w:rFonts w:asciiTheme="majorHAnsi" w:hAnsiTheme="majorHAnsi" w:cstheme="majorHAnsi"/>
          <w:sz w:val="21"/>
          <w:szCs w:val="21"/>
        </w:rPr>
      </w:pPr>
    </w:p>
    <w:p w14:paraId="35428F69" w14:textId="77777777" w:rsidR="004707DA" w:rsidRPr="00435501" w:rsidRDefault="00000000" w:rsidP="002A5C66">
      <w:pPr>
        <w:spacing w:after="0"/>
        <w:jc w:val="both"/>
        <w:rPr>
          <w:rFonts w:asciiTheme="majorHAnsi" w:hAnsiTheme="majorHAnsi" w:cstheme="majorHAnsi"/>
          <w:sz w:val="21"/>
          <w:szCs w:val="21"/>
        </w:rPr>
      </w:pPr>
      <w:r w:rsidRPr="00435501">
        <w:rPr>
          <w:rFonts w:asciiTheme="majorHAnsi" w:hAnsiTheme="majorHAnsi" w:cstheme="majorHAnsi"/>
          <w:b/>
          <w:sz w:val="21"/>
          <w:szCs w:val="21"/>
        </w:rPr>
        <w:t xml:space="preserve">What to do about it: </w:t>
      </w:r>
      <w:r w:rsidRPr="00435501">
        <w:rPr>
          <w:rFonts w:asciiTheme="majorHAnsi" w:hAnsiTheme="majorHAnsi" w:cstheme="majorHAnsi"/>
          <w:sz w:val="21"/>
          <w:szCs w:val="21"/>
        </w:rPr>
        <w:t>Separate early-stage outreach from the consultative sales conversation. Support should create and nurture opportunities, with a clear handoff when Erica’s expertise and relationship-building are most valuable.</w:t>
      </w:r>
    </w:p>
    <w:p w14:paraId="03CA6070" w14:textId="77777777" w:rsidR="00AC39DC" w:rsidRPr="00435501" w:rsidRDefault="00AC39DC" w:rsidP="002A5C66">
      <w:pPr>
        <w:spacing w:after="0"/>
        <w:jc w:val="both"/>
        <w:rPr>
          <w:rFonts w:asciiTheme="majorHAnsi" w:hAnsiTheme="majorHAnsi" w:cstheme="majorHAnsi"/>
          <w:sz w:val="21"/>
          <w:szCs w:val="21"/>
        </w:rPr>
      </w:pPr>
    </w:p>
    <w:p w14:paraId="5584738E" w14:textId="77777777" w:rsidR="004707DA" w:rsidRPr="00435501" w:rsidRDefault="00000000" w:rsidP="002A5C66">
      <w:pPr>
        <w:pStyle w:val="Heading2"/>
        <w:spacing w:before="0"/>
        <w:jc w:val="both"/>
        <w:rPr>
          <w:rFonts w:eastAsia="Arial" w:cstheme="majorHAnsi"/>
          <w:b w:val="0"/>
          <w:color w:val="7030A0"/>
        </w:rPr>
      </w:pPr>
      <w:r w:rsidRPr="00435501">
        <w:rPr>
          <w:rFonts w:eastAsia="Arial" w:cstheme="majorHAnsi"/>
          <w:b w:val="0"/>
          <w:color w:val="7030A0"/>
        </w:rPr>
        <w:t>Drag Area 4: The Sales Process Is Not Yet Documented</w:t>
      </w:r>
    </w:p>
    <w:p w14:paraId="6B07DFC4" w14:textId="77777777" w:rsidR="00AC39DC" w:rsidRPr="00435501" w:rsidRDefault="00AC39DC" w:rsidP="002A5C66">
      <w:pPr>
        <w:spacing w:after="0"/>
        <w:jc w:val="both"/>
        <w:rPr>
          <w:rFonts w:asciiTheme="majorHAnsi" w:hAnsiTheme="majorHAnsi" w:cstheme="majorHAnsi"/>
        </w:rPr>
      </w:pPr>
    </w:p>
    <w:p w14:paraId="5551E234" w14:textId="77777777" w:rsidR="004707DA" w:rsidRPr="00435501" w:rsidRDefault="00000000" w:rsidP="002A5C66">
      <w:pPr>
        <w:spacing w:after="0"/>
        <w:jc w:val="both"/>
        <w:rPr>
          <w:rFonts w:asciiTheme="majorHAnsi" w:hAnsiTheme="majorHAnsi" w:cstheme="majorHAnsi"/>
          <w:sz w:val="21"/>
          <w:szCs w:val="21"/>
        </w:rPr>
      </w:pPr>
      <w:r w:rsidRPr="00435501">
        <w:rPr>
          <w:rFonts w:asciiTheme="majorHAnsi" w:hAnsiTheme="majorHAnsi" w:cstheme="majorHAnsi"/>
          <w:b/>
          <w:sz w:val="21"/>
          <w:szCs w:val="21"/>
        </w:rPr>
        <w:t xml:space="preserve">What showed up: </w:t>
      </w:r>
      <w:r w:rsidRPr="00435501">
        <w:rPr>
          <w:rFonts w:asciiTheme="majorHAnsi" w:hAnsiTheme="majorHAnsi" w:cstheme="majorHAnsi"/>
          <w:sz w:val="21"/>
          <w:szCs w:val="21"/>
        </w:rPr>
        <w:t>There is no defined outreach sequence, conversational guide, follow-up cadence, qualification standard, or point at which a lead should move to Erica. This makes consistent execution and future delegation difficult.</w:t>
      </w:r>
    </w:p>
    <w:p w14:paraId="467CB9D8" w14:textId="77777777" w:rsidR="00AC39DC" w:rsidRPr="00435501" w:rsidRDefault="00AC39DC" w:rsidP="002A5C66">
      <w:pPr>
        <w:spacing w:after="0"/>
        <w:jc w:val="both"/>
        <w:rPr>
          <w:rFonts w:asciiTheme="majorHAnsi" w:hAnsiTheme="majorHAnsi" w:cstheme="majorHAnsi"/>
          <w:sz w:val="21"/>
          <w:szCs w:val="21"/>
        </w:rPr>
      </w:pPr>
    </w:p>
    <w:p w14:paraId="415FDA01" w14:textId="77777777" w:rsidR="004707DA" w:rsidRPr="00435501" w:rsidRDefault="00000000" w:rsidP="002A5C66">
      <w:pPr>
        <w:spacing w:after="0"/>
        <w:jc w:val="both"/>
        <w:rPr>
          <w:rFonts w:asciiTheme="majorHAnsi" w:hAnsiTheme="majorHAnsi" w:cstheme="majorHAnsi"/>
          <w:sz w:val="21"/>
          <w:szCs w:val="21"/>
        </w:rPr>
      </w:pPr>
      <w:r w:rsidRPr="00435501">
        <w:rPr>
          <w:rFonts w:asciiTheme="majorHAnsi" w:hAnsiTheme="majorHAnsi" w:cstheme="majorHAnsi"/>
          <w:b/>
          <w:sz w:val="21"/>
          <w:szCs w:val="21"/>
        </w:rPr>
        <w:t xml:space="preserve">What to do about it: </w:t>
      </w:r>
      <w:r w:rsidRPr="00435501">
        <w:rPr>
          <w:rFonts w:asciiTheme="majorHAnsi" w:hAnsiTheme="majorHAnsi" w:cstheme="majorHAnsi"/>
          <w:sz w:val="21"/>
          <w:szCs w:val="21"/>
        </w:rPr>
        <w:t>Document a simple starting process with clear steps and guardrails, then improve it based on actual responses, appointments, and conversion patterns.</w:t>
      </w:r>
    </w:p>
    <w:p w14:paraId="56A6380F" w14:textId="77777777" w:rsidR="00AC39DC" w:rsidRPr="00435501" w:rsidRDefault="00AC39DC" w:rsidP="002A5C66">
      <w:pPr>
        <w:spacing w:after="0"/>
        <w:jc w:val="both"/>
        <w:rPr>
          <w:rFonts w:asciiTheme="majorHAnsi" w:hAnsiTheme="majorHAnsi" w:cstheme="majorHAnsi"/>
        </w:rPr>
      </w:pPr>
    </w:p>
    <w:p w14:paraId="153B2E89" w14:textId="77777777" w:rsidR="004707DA" w:rsidRPr="00435501" w:rsidRDefault="00000000" w:rsidP="002A5C66">
      <w:pPr>
        <w:pStyle w:val="Heading2"/>
        <w:spacing w:before="0"/>
        <w:jc w:val="both"/>
        <w:rPr>
          <w:rFonts w:eastAsia="Arial" w:cstheme="majorHAnsi"/>
          <w:b w:val="0"/>
        </w:rPr>
      </w:pPr>
      <w:r w:rsidRPr="00435501">
        <w:rPr>
          <w:rFonts w:eastAsia="Arial" w:cstheme="majorHAnsi"/>
          <w:b w:val="0"/>
        </w:rPr>
        <w:t>Drag Area 5: Growth Activity Lacks Visibility and Ownership</w:t>
      </w:r>
    </w:p>
    <w:p w14:paraId="78923965" w14:textId="77777777" w:rsidR="00AC39DC" w:rsidRPr="00435501" w:rsidRDefault="00AC39DC" w:rsidP="002A5C66">
      <w:pPr>
        <w:spacing w:after="0"/>
        <w:jc w:val="both"/>
        <w:rPr>
          <w:rFonts w:asciiTheme="majorHAnsi" w:hAnsiTheme="majorHAnsi" w:cstheme="majorHAnsi"/>
        </w:rPr>
      </w:pPr>
    </w:p>
    <w:p w14:paraId="1A74ECE7" w14:textId="77777777" w:rsidR="004707DA" w:rsidRPr="00435501" w:rsidRDefault="00000000" w:rsidP="002A5C66">
      <w:pPr>
        <w:spacing w:after="0"/>
        <w:jc w:val="both"/>
        <w:rPr>
          <w:rFonts w:asciiTheme="majorHAnsi" w:hAnsiTheme="majorHAnsi" w:cstheme="majorHAnsi"/>
          <w:sz w:val="21"/>
          <w:szCs w:val="21"/>
        </w:rPr>
      </w:pPr>
      <w:r w:rsidRPr="00435501">
        <w:rPr>
          <w:rFonts w:asciiTheme="majorHAnsi" w:hAnsiTheme="majorHAnsi" w:cstheme="majorHAnsi"/>
          <w:b/>
          <w:sz w:val="21"/>
          <w:szCs w:val="21"/>
        </w:rPr>
        <w:t xml:space="preserve">What showed up: </w:t>
      </w:r>
      <w:r w:rsidRPr="00435501">
        <w:rPr>
          <w:rFonts w:asciiTheme="majorHAnsi" w:hAnsiTheme="majorHAnsi" w:cstheme="majorHAnsi"/>
          <w:sz w:val="21"/>
          <w:szCs w:val="21"/>
        </w:rPr>
        <w:t>Prospect information is currently managed in Excel, but there is not yet a complete view of who was contacted, what happened, what comes next, or which approach is producing movement.</w:t>
      </w:r>
    </w:p>
    <w:p w14:paraId="229AB56B" w14:textId="77777777" w:rsidR="00AC39DC" w:rsidRPr="00435501" w:rsidRDefault="00AC39DC" w:rsidP="002A5C66">
      <w:pPr>
        <w:spacing w:after="0"/>
        <w:jc w:val="both"/>
        <w:rPr>
          <w:rFonts w:asciiTheme="majorHAnsi" w:hAnsiTheme="majorHAnsi" w:cstheme="majorHAnsi"/>
          <w:sz w:val="21"/>
          <w:szCs w:val="21"/>
        </w:rPr>
      </w:pPr>
    </w:p>
    <w:p w14:paraId="12B11710" w14:textId="77777777" w:rsidR="004707DA" w:rsidRPr="00435501" w:rsidRDefault="00000000" w:rsidP="002A5C66">
      <w:pPr>
        <w:spacing w:after="0"/>
        <w:jc w:val="both"/>
        <w:rPr>
          <w:rFonts w:asciiTheme="majorHAnsi" w:hAnsiTheme="majorHAnsi" w:cstheme="majorHAnsi"/>
          <w:sz w:val="21"/>
          <w:szCs w:val="21"/>
        </w:rPr>
      </w:pPr>
      <w:r w:rsidRPr="00435501">
        <w:rPr>
          <w:rFonts w:asciiTheme="majorHAnsi" w:hAnsiTheme="majorHAnsi" w:cstheme="majorHAnsi"/>
          <w:b/>
          <w:sz w:val="21"/>
          <w:szCs w:val="21"/>
        </w:rPr>
        <w:t xml:space="preserve">What to do about it: </w:t>
      </w:r>
      <w:r w:rsidRPr="00435501">
        <w:rPr>
          <w:rFonts w:asciiTheme="majorHAnsi" w:hAnsiTheme="majorHAnsi" w:cstheme="majorHAnsi"/>
          <w:sz w:val="21"/>
          <w:szCs w:val="21"/>
        </w:rPr>
        <w:t>Use a practical tracking system with clear ownership, follow-up dates, outcomes, and handoff status so Erica can see pipeline movement without personally managing every outreach action.</w:t>
      </w:r>
    </w:p>
    <w:p w14:paraId="385730B3" w14:textId="77777777" w:rsidR="00AC39DC" w:rsidRPr="00435501" w:rsidRDefault="00AC39DC" w:rsidP="002A5C66">
      <w:pPr>
        <w:spacing w:after="0"/>
        <w:jc w:val="both"/>
        <w:rPr>
          <w:rFonts w:asciiTheme="majorHAnsi" w:hAnsiTheme="majorHAnsi" w:cstheme="majorHAnsi"/>
        </w:rPr>
      </w:pPr>
    </w:p>
    <w:p w14:paraId="4856205D" w14:textId="787FDB5F" w:rsidR="00AC39DC" w:rsidRPr="00435501" w:rsidRDefault="00000000" w:rsidP="002A5C66">
      <w:pPr>
        <w:pStyle w:val="Heading1"/>
        <w:spacing w:before="0"/>
        <w:jc w:val="both"/>
        <w:rPr>
          <w:rFonts w:eastAsia="Arial" w:cstheme="majorHAnsi"/>
          <w:bCs w:val="0"/>
          <w:color w:val="7030A0"/>
        </w:rPr>
      </w:pPr>
      <w:r w:rsidRPr="00435501">
        <w:rPr>
          <w:rFonts w:eastAsia="Arial" w:cstheme="majorHAnsi"/>
          <w:bCs w:val="0"/>
          <w:color w:val="7030A0"/>
        </w:rPr>
        <w:t>Where to Start</w:t>
      </w:r>
    </w:p>
    <w:p w14:paraId="6191A50F" w14:textId="77777777" w:rsidR="00AC39DC" w:rsidRPr="00435501" w:rsidRDefault="00AC39DC" w:rsidP="002A5C66">
      <w:pPr>
        <w:spacing w:after="0"/>
        <w:jc w:val="both"/>
        <w:rPr>
          <w:rFonts w:asciiTheme="majorHAnsi" w:hAnsiTheme="majorHAnsi" w:cstheme="majorHAnsi"/>
        </w:rPr>
      </w:pPr>
    </w:p>
    <w:p w14:paraId="4291FE12" w14:textId="77777777" w:rsidR="004707DA" w:rsidRPr="00435501" w:rsidRDefault="00000000" w:rsidP="002A5C66">
      <w:pPr>
        <w:spacing w:after="0"/>
        <w:jc w:val="both"/>
        <w:rPr>
          <w:rFonts w:asciiTheme="majorHAnsi" w:hAnsiTheme="majorHAnsi" w:cstheme="majorHAnsi"/>
          <w:sz w:val="21"/>
          <w:szCs w:val="21"/>
        </w:rPr>
      </w:pPr>
      <w:r w:rsidRPr="00435501">
        <w:rPr>
          <w:rFonts w:asciiTheme="majorHAnsi" w:hAnsiTheme="majorHAnsi" w:cstheme="majorHAnsi"/>
          <w:sz w:val="21"/>
          <w:szCs w:val="21"/>
        </w:rPr>
        <w:t>The best starting point is a lean, measurable outreach lane that creates qualified conversations without overbuilding technology or overwhelming delivery capacity.</w:t>
      </w:r>
    </w:p>
    <w:p w14:paraId="2DC79468" w14:textId="77777777" w:rsidR="002A5C66" w:rsidRPr="00435501" w:rsidRDefault="002A5C66" w:rsidP="002A5C66">
      <w:pPr>
        <w:spacing w:after="0"/>
        <w:jc w:val="both"/>
        <w:rPr>
          <w:rFonts w:asciiTheme="majorHAnsi" w:hAnsiTheme="majorHAnsi" w:cstheme="majorHAnsi"/>
          <w:sz w:val="21"/>
          <w:szCs w:val="21"/>
        </w:rPr>
      </w:pPr>
    </w:p>
    <w:p w14:paraId="75CCD0BA" w14:textId="77777777" w:rsidR="004707DA" w:rsidRPr="00435501" w:rsidRDefault="00000000" w:rsidP="002A5C66">
      <w:pPr>
        <w:spacing w:after="0"/>
        <w:ind w:left="259" w:hanging="173"/>
        <w:jc w:val="both"/>
        <w:rPr>
          <w:rFonts w:asciiTheme="majorHAnsi" w:hAnsiTheme="majorHAnsi" w:cstheme="majorHAnsi"/>
          <w:sz w:val="21"/>
          <w:szCs w:val="21"/>
        </w:rPr>
      </w:pPr>
      <w:r w:rsidRPr="00435501">
        <w:rPr>
          <w:rFonts w:asciiTheme="majorHAnsi" w:hAnsiTheme="majorHAnsi" w:cstheme="majorHAnsi"/>
          <w:sz w:val="21"/>
          <w:szCs w:val="21"/>
        </w:rPr>
        <w:t>• Define the best-fit business profiles and build a focused prospect list.</w:t>
      </w:r>
    </w:p>
    <w:p w14:paraId="4D7067C1" w14:textId="77777777" w:rsidR="004707DA" w:rsidRPr="00435501" w:rsidRDefault="00000000" w:rsidP="002A5C66">
      <w:pPr>
        <w:spacing w:after="0"/>
        <w:ind w:left="259" w:hanging="173"/>
        <w:jc w:val="both"/>
        <w:rPr>
          <w:rFonts w:asciiTheme="majorHAnsi" w:hAnsiTheme="majorHAnsi" w:cstheme="majorHAnsi"/>
          <w:sz w:val="21"/>
          <w:szCs w:val="21"/>
        </w:rPr>
      </w:pPr>
      <w:r w:rsidRPr="00435501">
        <w:rPr>
          <w:rFonts w:asciiTheme="majorHAnsi" w:hAnsiTheme="majorHAnsi" w:cstheme="majorHAnsi"/>
          <w:sz w:val="21"/>
          <w:szCs w:val="21"/>
        </w:rPr>
        <w:t>• Create a natural call-and-email sequence with clear qualification and handoff points.</w:t>
      </w:r>
    </w:p>
    <w:p w14:paraId="6C493E70" w14:textId="77777777" w:rsidR="004707DA" w:rsidRPr="00435501" w:rsidRDefault="00000000" w:rsidP="002A5C66">
      <w:pPr>
        <w:spacing w:after="0"/>
        <w:ind w:left="259" w:hanging="173"/>
        <w:jc w:val="both"/>
        <w:rPr>
          <w:rFonts w:asciiTheme="majorHAnsi" w:hAnsiTheme="majorHAnsi" w:cstheme="majorHAnsi"/>
          <w:sz w:val="21"/>
          <w:szCs w:val="21"/>
        </w:rPr>
      </w:pPr>
      <w:r w:rsidRPr="00435501">
        <w:rPr>
          <w:rFonts w:asciiTheme="majorHAnsi" w:hAnsiTheme="majorHAnsi" w:cstheme="majorHAnsi"/>
          <w:sz w:val="21"/>
          <w:szCs w:val="21"/>
        </w:rPr>
        <w:t>• Begin outreach at a manageable pace and record every contact, response, and next step.</w:t>
      </w:r>
    </w:p>
    <w:p w14:paraId="50ED3B08" w14:textId="77777777" w:rsidR="004707DA" w:rsidRPr="00435501" w:rsidRDefault="00000000" w:rsidP="002A5C66">
      <w:pPr>
        <w:spacing w:after="0"/>
        <w:ind w:left="259" w:hanging="173"/>
        <w:jc w:val="both"/>
        <w:rPr>
          <w:rFonts w:asciiTheme="majorHAnsi" w:hAnsiTheme="majorHAnsi" w:cstheme="majorHAnsi"/>
          <w:sz w:val="21"/>
          <w:szCs w:val="21"/>
        </w:rPr>
      </w:pPr>
      <w:r w:rsidRPr="00435501">
        <w:rPr>
          <w:rFonts w:asciiTheme="majorHAnsi" w:hAnsiTheme="majorHAnsi" w:cstheme="majorHAnsi"/>
          <w:sz w:val="21"/>
          <w:szCs w:val="21"/>
        </w:rPr>
        <w:lastRenderedPageBreak/>
        <w:t>• Review results regularly, strengthen what is working, and document the process as it develops.</w:t>
      </w:r>
    </w:p>
    <w:p w14:paraId="612E0584" w14:textId="77777777" w:rsidR="00AC39DC" w:rsidRPr="00435501" w:rsidRDefault="00AC39DC" w:rsidP="002A5C66">
      <w:pPr>
        <w:spacing w:after="0"/>
        <w:ind w:left="259" w:hanging="173"/>
        <w:jc w:val="both"/>
        <w:rPr>
          <w:rFonts w:asciiTheme="majorHAnsi" w:hAnsiTheme="majorHAnsi" w:cstheme="majorHAnsi"/>
        </w:rPr>
      </w:pPr>
    </w:p>
    <w:p w14:paraId="37FE94C6" w14:textId="70F9962B" w:rsidR="004707DA" w:rsidRPr="00435501" w:rsidRDefault="00000000" w:rsidP="002A5C66">
      <w:pPr>
        <w:pStyle w:val="Heading1"/>
        <w:spacing w:before="0"/>
        <w:jc w:val="both"/>
        <w:rPr>
          <w:rFonts w:eastAsia="Arial" w:cstheme="majorHAnsi"/>
          <w:bCs w:val="0"/>
          <w:color w:val="7030A0"/>
        </w:rPr>
      </w:pPr>
      <w:r w:rsidRPr="00435501">
        <w:rPr>
          <w:rFonts w:eastAsia="Arial" w:cstheme="majorHAnsi"/>
          <w:bCs w:val="0"/>
          <w:color w:val="7030A0"/>
        </w:rPr>
        <w:t>Expected Business Outcomes</w:t>
      </w:r>
    </w:p>
    <w:p w14:paraId="36F08D71" w14:textId="77777777" w:rsidR="00AC39DC" w:rsidRPr="00435501" w:rsidRDefault="00AC39DC" w:rsidP="002A5C66">
      <w:pPr>
        <w:jc w:val="both"/>
        <w:rPr>
          <w:rFonts w:asciiTheme="majorHAnsi" w:hAnsiTheme="majorHAnsi" w:cstheme="majorHAnsi"/>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27"/>
        <w:gridCol w:w="7031"/>
      </w:tblGrid>
      <w:tr w:rsidR="004707DA" w:rsidRPr="00435501" w14:paraId="7ED0820D" w14:textId="77777777" w:rsidTr="002A5C66">
        <w:trPr>
          <w:jc w:val="center"/>
        </w:trPr>
        <w:tc>
          <w:tcPr>
            <w:tcW w:w="3330" w:type="dxa"/>
            <w:shd w:val="clear" w:color="auto" w:fill="5F0398"/>
          </w:tcPr>
          <w:p w14:paraId="3C9E34DD" w14:textId="77777777" w:rsidR="004707DA" w:rsidRPr="00435501" w:rsidRDefault="00000000" w:rsidP="002A5C66">
            <w:pPr>
              <w:spacing w:after="0"/>
              <w:jc w:val="both"/>
              <w:rPr>
                <w:rFonts w:asciiTheme="majorHAnsi" w:hAnsiTheme="majorHAnsi" w:cstheme="majorHAnsi"/>
                <w:color w:val="F2F2F2" w:themeColor="background1" w:themeShade="F2"/>
              </w:rPr>
            </w:pPr>
            <w:r w:rsidRPr="00435501">
              <w:rPr>
                <w:rFonts w:asciiTheme="majorHAnsi" w:hAnsiTheme="majorHAnsi" w:cstheme="majorHAnsi"/>
                <w:b/>
                <w:color w:val="F2F2F2" w:themeColor="background1" w:themeShade="F2"/>
                <w:sz w:val="16"/>
              </w:rPr>
              <w:t>Outcome</w:t>
            </w:r>
          </w:p>
        </w:tc>
        <w:tc>
          <w:tcPr>
            <w:tcW w:w="7038" w:type="dxa"/>
            <w:shd w:val="clear" w:color="auto" w:fill="5F0398"/>
          </w:tcPr>
          <w:p w14:paraId="1C5EE053" w14:textId="77777777" w:rsidR="004707DA" w:rsidRPr="00435501" w:rsidRDefault="00000000" w:rsidP="002A5C66">
            <w:pPr>
              <w:spacing w:after="0"/>
              <w:jc w:val="both"/>
              <w:rPr>
                <w:rFonts w:asciiTheme="majorHAnsi" w:hAnsiTheme="majorHAnsi" w:cstheme="majorHAnsi"/>
                <w:color w:val="FFFFFF" w:themeColor="background1"/>
              </w:rPr>
            </w:pPr>
            <w:r w:rsidRPr="00435501">
              <w:rPr>
                <w:rFonts w:asciiTheme="majorHAnsi" w:hAnsiTheme="majorHAnsi" w:cstheme="majorHAnsi"/>
                <w:b/>
                <w:color w:val="FFFFFF" w:themeColor="background1"/>
                <w:sz w:val="16"/>
              </w:rPr>
              <w:t>What It Means for Erica</w:t>
            </w:r>
          </w:p>
        </w:tc>
      </w:tr>
      <w:tr w:rsidR="004707DA" w:rsidRPr="00435501" w14:paraId="7B88E15B" w14:textId="77777777" w:rsidTr="002A5C66">
        <w:trPr>
          <w:jc w:val="center"/>
        </w:trPr>
        <w:tc>
          <w:tcPr>
            <w:tcW w:w="3330" w:type="dxa"/>
          </w:tcPr>
          <w:p w14:paraId="201A2BE1" w14:textId="77777777" w:rsidR="004707DA" w:rsidRPr="00435501" w:rsidRDefault="00000000" w:rsidP="002A5C66">
            <w:pPr>
              <w:spacing w:after="0"/>
              <w:rPr>
                <w:rFonts w:asciiTheme="majorHAnsi" w:hAnsiTheme="majorHAnsi" w:cstheme="majorHAnsi"/>
                <w:color w:val="7030A0"/>
                <w:sz w:val="21"/>
                <w:szCs w:val="21"/>
              </w:rPr>
            </w:pPr>
            <w:r w:rsidRPr="00435501">
              <w:rPr>
                <w:rFonts w:asciiTheme="majorHAnsi" w:hAnsiTheme="majorHAnsi" w:cstheme="majorHAnsi"/>
                <w:b/>
                <w:color w:val="7030A0"/>
                <w:sz w:val="21"/>
                <w:szCs w:val="21"/>
              </w:rPr>
              <w:t>A More Consistent Pipeline</w:t>
            </w:r>
          </w:p>
        </w:tc>
        <w:tc>
          <w:tcPr>
            <w:tcW w:w="7038" w:type="dxa"/>
          </w:tcPr>
          <w:p w14:paraId="271213A8" w14:textId="77777777" w:rsidR="004707DA" w:rsidRPr="00435501" w:rsidRDefault="00000000" w:rsidP="002A5C66">
            <w:pPr>
              <w:spacing w:after="0"/>
              <w:jc w:val="both"/>
              <w:rPr>
                <w:rFonts w:asciiTheme="majorHAnsi" w:hAnsiTheme="majorHAnsi" w:cstheme="majorHAnsi"/>
                <w:sz w:val="21"/>
                <w:szCs w:val="21"/>
              </w:rPr>
            </w:pPr>
            <w:r w:rsidRPr="00435501">
              <w:rPr>
                <w:rFonts w:asciiTheme="majorHAnsi" w:hAnsiTheme="majorHAnsi" w:cstheme="majorHAnsi"/>
                <w:sz w:val="21"/>
                <w:szCs w:val="21"/>
              </w:rPr>
              <w:t>Prospecting continues on a reliable cadence, creating more qualified conversations instead of relying only on referrals or occasional email batches.</w:t>
            </w:r>
          </w:p>
        </w:tc>
      </w:tr>
      <w:tr w:rsidR="004707DA" w:rsidRPr="00435501" w14:paraId="15B7A6F8" w14:textId="77777777" w:rsidTr="002A5C66">
        <w:trPr>
          <w:jc w:val="center"/>
        </w:trPr>
        <w:tc>
          <w:tcPr>
            <w:tcW w:w="3330" w:type="dxa"/>
          </w:tcPr>
          <w:p w14:paraId="4D3A4B48" w14:textId="77777777" w:rsidR="004707DA" w:rsidRPr="00435501" w:rsidRDefault="00000000" w:rsidP="002A5C66">
            <w:pPr>
              <w:spacing w:after="0"/>
              <w:rPr>
                <w:rFonts w:asciiTheme="majorHAnsi" w:hAnsiTheme="majorHAnsi" w:cstheme="majorHAnsi"/>
                <w:color w:val="7030A0"/>
                <w:sz w:val="21"/>
                <w:szCs w:val="21"/>
              </w:rPr>
            </w:pPr>
            <w:r w:rsidRPr="00435501">
              <w:rPr>
                <w:rFonts w:asciiTheme="majorHAnsi" w:hAnsiTheme="majorHAnsi" w:cstheme="majorHAnsi"/>
                <w:b/>
                <w:color w:val="7030A0"/>
                <w:sz w:val="21"/>
                <w:szCs w:val="21"/>
              </w:rPr>
              <w:t>Diversified Revenue</w:t>
            </w:r>
          </w:p>
        </w:tc>
        <w:tc>
          <w:tcPr>
            <w:tcW w:w="7038" w:type="dxa"/>
          </w:tcPr>
          <w:p w14:paraId="5066E04C" w14:textId="77777777" w:rsidR="004707DA" w:rsidRPr="00435501" w:rsidRDefault="00000000" w:rsidP="002A5C66">
            <w:pPr>
              <w:spacing w:after="0"/>
              <w:jc w:val="both"/>
              <w:rPr>
                <w:rFonts w:asciiTheme="majorHAnsi" w:hAnsiTheme="majorHAnsi" w:cstheme="majorHAnsi"/>
                <w:sz w:val="21"/>
                <w:szCs w:val="21"/>
              </w:rPr>
            </w:pPr>
            <w:r w:rsidRPr="00435501">
              <w:rPr>
                <w:rFonts w:asciiTheme="majorHAnsi" w:hAnsiTheme="majorHAnsi" w:cstheme="majorHAnsi"/>
                <w:sz w:val="21"/>
                <w:szCs w:val="21"/>
              </w:rPr>
              <w:t>New client opportunities reduce the business impact of losing work from one large or unstable client relationship.</w:t>
            </w:r>
          </w:p>
        </w:tc>
      </w:tr>
      <w:tr w:rsidR="004707DA" w:rsidRPr="00435501" w14:paraId="0269F09A" w14:textId="77777777" w:rsidTr="002A5C66">
        <w:trPr>
          <w:jc w:val="center"/>
        </w:trPr>
        <w:tc>
          <w:tcPr>
            <w:tcW w:w="3330" w:type="dxa"/>
          </w:tcPr>
          <w:p w14:paraId="418D2606" w14:textId="77777777" w:rsidR="004707DA" w:rsidRPr="00435501" w:rsidRDefault="00000000" w:rsidP="002A5C66">
            <w:pPr>
              <w:spacing w:after="0"/>
              <w:rPr>
                <w:rFonts w:asciiTheme="majorHAnsi" w:hAnsiTheme="majorHAnsi" w:cstheme="majorHAnsi"/>
                <w:color w:val="7030A0"/>
                <w:sz w:val="21"/>
                <w:szCs w:val="21"/>
              </w:rPr>
            </w:pPr>
            <w:r w:rsidRPr="00435501">
              <w:rPr>
                <w:rFonts w:asciiTheme="majorHAnsi" w:hAnsiTheme="majorHAnsi" w:cstheme="majorHAnsi"/>
                <w:b/>
                <w:color w:val="7030A0"/>
                <w:sz w:val="21"/>
                <w:szCs w:val="21"/>
              </w:rPr>
              <w:t>Better Use of Erica’s Expertise</w:t>
            </w:r>
          </w:p>
        </w:tc>
        <w:tc>
          <w:tcPr>
            <w:tcW w:w="7038" w:type="dxa"/>
          </w:tcPr>
          <w:p w14:paraId="5EF89B48" w14:textId="77777777" w:rsidR="004707DA" w:rsidRPr="00435501" w:rsidRDefault="00000000" w:rsidP="002A5C66">
            <w:pPr>
              <w:spacing w:after="0"/>
              <w:jc w:val="both"/>
              <w:rPr>
                <w:rFonts w:asciiTheme="majorHAnsi" w:hAnsiTheme="majorHAnsi" w:cstheme="majorHAnsi"/>
                <w:sz w:val="21"/>
                <w:szCs w:val="21"/>
              </w:rPr>
            </w:pPr>
            <w:r w:rsidRPr="00435501">
              <w:rPr>
                <w:rFonts w:asciiTheme="majorHAnsi" w:hAnsiTheme="majorHAnsi" w:cstheme="majorHAnsi"/>
                <w:sz w:val="21"/>
                <w:szCs w:val="21"/>
              </w:rPr>
              <w:t>Erica spends her growth time in discovery, solution, and closing conversations where her HR and payroll experience creates the most value.</w:t>
            </w:r>
          </w:p>
        </w:tc>
      </w:tr>
      <w:tr w:rsidR="004707DA" w:rsidRPr="00435501" w14:paraId="7AB94318" w14:textId="77777777" w:rsidTr="002A5C66">
        <w:trPr>
          <w:jc w:val="center"/>
        </w:trPr>
        <w:tc>
          <w:tcPr>
            <w:tcW w:w="3330" w:type="dxa"/>
          </w:tcPr>
          <w:p w14:paraId="353FF673" w14:textId="77777777" w:rsidR="004707DA" w:rsidRPr="00435501" w:rsidRDefault="00000000" w:rsidP="002A5C66">
            <w:pPr>
              <w:spacing w:after="0"/>
              <w:rPr>
                <w:rFonts w:asciiTheme="majorHAnsi" w:hAnsiTheme="majorHAnsi" w:cstheme="majorHAnsi"/>
                <w:color w:val="7030A0"/>
                <w:sz w:val="21"/>
                <w:szCs w:val="21"/>
              </w:rPr>
            </w:pPr>
            <w:r w:rsidRPr="00435501">
              <w:rPr>
                <w:rFonts w:asciiTheme="majorHAnsi" w:hAnsiTheme="majorHAnsi" w:cstheme="majorHAnsi"/>
                <w:b/>
                <w:color w:val="7030A0"/>
                <w:sz w:val="21"/>
                <w:szCs w:val="21"/>
              </w:rPr>
              <w:t>Clear Growth Visibility</w:t>
            </w:r>
          </w:p>
        </w:tc>
        <w:tc>
          <w:tcPr>
            <w:tcW w:w="7038" w:type="dxa"/>
          </w:tcPr>
          <w:p w14:paraId="71DE5D96" w14:textId="77777777" w:rsidR="004707DA" w:rsidRPr="00435501" w:rsidRDefault="00000000" w:rsidP="002A5C66">
            <w:pPr>
              <w:spacing w:after="0"/>
              <w:jc w:val="both"/>
              <w:rPr>
                <w:rFonts w:asciiTheme="majorHAnsi" w:hAnsiTheme="majorHAnsi" w:cstheme="majorHAnsi"/>
                <w:sz w:val="21"/>
                <w:szCs w:val="21"/>
              </w:rPr>
            </w:pPr>
            <w:r w:rsidRPr="00435501">
              <w:rPr>
                <w:rFonts w:asciiTheme="majorHAnsi" w:hAnsiTheme="majorHAnsi" w:cstheme="majorHAnsi"/>
                <w:sz w:val="21"/>
                <w:szCs w:val="21"/>
              </w:rPr>
              <w:t>A simple tracking system shows outreach activity, follow-up status, appointments, and where prospects are moving or stalling.</w:t>
            </w:r>
          </w:p>
        </w:tc>
      </w:tr>
      <w:tr w:rsidR="004707DA" w:rsidRPr="00435501" w14:paraId="704B6637" w14:textId="77777777" w:rsidTr="002A5C66">
        <w:trPr>
          <w:jc w:val="center"/>
        </w:trPr>
        <w:tc>
          <w:tcPr>
            <w:tcW w:w="3330" w:type="dxa"/>
          </w:tcPr>
          <w:p w14:paraId="304FD672" w14:textId="77777777" w:rsidR="004707DA" w:rsidRPr="00435501" w:rsidRDefault="00000000" w:rsidP="002A5C66">
            <w:pPr>
              <w:spacing w:after="0"/>
              <w:rPr>
                <w:rFonts w:asciiTheme="majorHAnsi" w:hAnsiTheme="majorHAnsi" w:cstheme="majorHAnsi"/>
                <w:color w:val="7030A0"/>
                <w:sz w:val="21"/>
                <w:szCs w:val="21"/>
              </w:rPr>
            </w:pPr>
            <w:r w:rsidRPr="00435501">
              <w:rPr>
                <w:rFonts w:asciiTheme="majorHAnsi" w:hAnsiTheme="majorHAnsi" w:cstheme="majorHAnsi"/>
                <w:b/>
                <w:color w:val="7030A0"/>
                <w:sz w:val="21"/>
                <w:szCs w:val="21"/>
              </w:rPr>
              <w:t>Scalable, Manageable Growth</w:t>
            </w:r>
          </w:p>
        </w:tc>
        <w:tc>
          <w:tcPr>
            <w:tcW w:w="7038" w:type="dxa"/>
          </w:tcPr>
          <w:p w14:paraId="01E2AE75" w14:textId="77777777" w:rsidR="004707DA" w:rsidRPr="00435501" w:rsidRDefault="00000000" w:rsidP="002A5C66">
            <w:pPr>
              <w:spacing w:after="0"/>
              <w:jc w:val="both"/>
              <w:rPr>
                <w:rFonts w:asciiTheme="majorHAnsi" w:hAnsiTheme="majorHAnsi" w:cstheme="majorHAnsi"/>
                <w:sz w:val="21"/>
                <w:szCs w:val="21"/>
              </w:rPr>
            </w:pPr>
            <w:r w:rsidRPr="00435501">
              <w:rPr>
                <w:rFonts w:asciiTheme="majorHAnsi" w:hAnsiTheme="majorHAnsi" w:cstheme="majorHAnsi"/>
                <w:sz w:val="21"/>
                <w:szCs w:val="21"/>
              </w:rPr>
              <w:t>A documented process supports a steady flow of well-fit clients that HR Hub LV can onboard and serve without creating unnecessary strain.</w:t>
            </w:r>
          </w:p>
        </w:tc>
      </w:tr>
    </w:tbl>
    <w:p w14:paraId="451926FD" w14:textId="77777777" w:rsidR="00AC39DC" w:rsidRPr="00435501" w:rsidRDefault="00AC39DC" w:rsidP="002A5C66">
      <w:pPr>
        <w:pStyle w:val="Heading1"/>
        <w:spacing w:before="0"/>
        <w:jc w:val="both"/>
        <w:rPr>
          <w:rFonts w:eastAsia="Arial" w:cstheme="majorHAnsi"/>
          <w:b w:val="0"/>
        </w:rPr>
      </w:pPr>
    </w:p>
    <w:p w14:paraId="75A18EBF" w14:textId="104A7B2C" w:rsidR="00AC39DC" w:rsidRPr="00435501" w:rsidRDefault="00000000" w:rsidP="002A5C66">
      <w:pPr>
        <w:pStyle w:val="Heading1"/>
        <w:spacing w:before="0"/>
        <w:jc w:val="both"/>
        <w:rPr>
          <w:rFonts w:eastAsia="Arial" w:cstheme="majorHAnsi"/>
          <w:bCs w:val="0"/>
          <w:color w:val="7030A0"/>
        </w:rPr>
      </w:pPr>
      <w:r w:rsidRPr="00435501">
        <w:rPr>
          <w:rFonts w:eastAsia="Arial" w:cstheme="majorHAnsi"/>
          <w:bCs w:val="0"/>
          <w:color w:val="7030A0"/>
        </w:rPr>
        <w:t>Next Step: Traction Blueprint Review</w:t>
      </w:r>
    </w:p>
    <w:p w14:paraId="38F5C33D" w14:textId="77777777" w:rsidR="00AC39DC" w:rsidRPr="00435501" w:rsidRDefault="00AC39DC" w:rsidP="002A5C66">
      <w:pPr>
        <w:spacing w:after="0"/>
        <w:jc w:val="both"/>
        <w:rPr>
          <w:rFonts w:asciiTheme="majorHAnsi" w:hAnsiTheme="majorHAnsi" w:cstheme="majorHAnsi"/>
        </w:rPr>
      </w:pPr>
    </w:p>
    <w:p w14:paraId="044D801F" w14:textId="77777777" w:rsidR="004707DA" w:rsidRPr="00435501" w:rsidRDefault="00000000" w:rsidP="002A5C66">
      <w:pPr>
        <w:spacing w:after="0"/>
        <w:jc w:val="both"/>
        <w:rPr>
          <w:rFonts w:asciiTheme="majorHAnsi" w:hAnsiTheme="majorHAnsi" w:cstheme="majorHAnsi"/>
          <w:sz w:val="21"/>
          <w:szCs w:val="21"/>
        </w:rPr>
      </w:pPr>
      <w:r w:rsidRPr="00435501">
        <w:rPr>
          <w:rFonts w:asciiTheme="majorHAnsi" w:hAnsiTheme="majorHAnsi" w:cstheme="majorHAnsi"/>
          <w:b/>
          <w:bCs/>
          <w:sz w:val="21"/>
          <w:szCs w:val="21"/>
        </w:rPr>
        <w:t xml:space="preserve">The Traction Blueprint Review on August 6, 2026 </w:t>
      </w:r>
      <w:r w:rsidRPr="00435501">
        <w:rPr>
          <w:rFonts w:asciiTheme="majorHAnsi" w:hAnsiTheme="majorHAnsi" w:cstheme="majorHAnsi"/>
          <w:sz w:val="21"/>
          <w:szCs w:val="21"/>
        </w:rPr>
        <w:t>will turn these findings into a practical recommended plan. The review will clarify the highest-impact starting priorities, the outreach and handoff structure, how progress should be tracked, and what support will create the best path to traction. Erica is already moving in the right direction by identifying the gap before adding more activity. The next step is to align the process, ownership, and measurement so growth can become consistent, visible, and manageable.</w:t>
      </w:r>
    </w:p>
    <w:p w14:paraId="2F113E68" w14:textId="77777777" w:rsidR="00AC39DC" w:rsidRDefault="00AC39DC">
      <w:pPr>
        <w:spacing w:after="0"/>
      </w:pPr>
    </w:p>
    <w:sectPr w:rsidR="00AC39DC" w:rsidSect="00AC39DC">
      <w:headerReference w:type="even" r:id="rId9"/>
      <w:headerReference w:type="default" r:id="rId10"/>
      <w:footerReference w:type="default" r:id="rId11"/>
      <w:pgSz w:w="12240" w:h="15840"/>
      <w:pgMar w:top="1503" w:right="936" w:bottom="720"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5B2C506" w14:textId="77777777" w:rsidR="002B178E" w:rsidRDefault="002B178E">
      <w:pPr>
        <w:spacing w:after="0" w:line="240" w:lineRule="auto"/>
      </w:pPr>
      <w:r>
        <w:separator/>
      </w:r>
    </w:p>
  </w:endnote>
  <w:endnote w:type="continuationSeparator" w:id="0">
    <w:p w14:paraId="65AB28E8" w14:textId="77777777" w:rsidR="002B178E" w:rsidRDefault="002B17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B009D9" w14:textId="28776281" w:rsidR="004707DA" w:rsidRDefault="00000000">
    <w:pPr>
      <w:pStyle w:val="Footer"/>
      <w:jc w:val="center"/>
    </w:pPr>
    <w:r>
      <w:rPr>
        <w:color w:val="646464"/>
        <w:sz w:val="14"/>
      </w:rPr>
      <w:t>Prepared for HR Hub LV | Confidential Client Summary | Prepared by My OpsBox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4B57BB5" w14:textId="77777777" w:rsidR="002B178E" w:rsidRDefault="002B178E">
      <w:pPr>
        <w:spacing w:after="0" w:line="240" w:lineRule="auto"/>
      </w:pPr>
      <w:r>
        <w:separator/>
      </w:r>
    </w:p>
  </w:footnote>
  <w:footnote w:type="continuationSeparator" w:id="0">
    <w:p w14:paraId="3E60F90F" w14:textId="77777777" w:rsidR="002B178E" w:rsidRDefault="002B17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294329729"/>
      <w:docPartObj>
        <w:docPartGallery w:val="Page Numbers (Top of Page)"/>
        <w:docPartUnique/>
      </w:docPartObj>
    </w:sdtPr>
    <w:sdtContent>
      <w:p w14:paraId="35AEE143" w14:textId="7AA52800" w:rsidR="002A5C66" w:rsidRDefault="002A5C66" w:rsidP="00BB1FF1">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3DC4079" w14:textId="77777777" w:rsidR="002A5C66" w:rsidRDefault="002A5C66" w:rsidP="002A5C66">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color w:val="7030A0"/>
      </w:rPr>
      <w:id w:val="-2054381875"/>
      <w:docPartObj>
        <w:docPartGallery w:val="Page Numbers (Top of Page)"/>
        <w:docPartUnique/>
      </w:docPartObj>
    </w:sdtPr>
    <w:sdtContent>
      <w:p w14:paraId="51781F88" w14:textId="3B817397" w:rsidR="002A5C66" w:rsidRPr="002A5C66" w:rsidRDefault="002A5C66" w:rsidP="00BB1FF1">
        <w:pPr>
          <w:pStyle w:val="Header"/>
          <w:framePr w:wrap="none" w:vAnchor="text" w:hAnchor="margin" w:xAlign="right" w:y="1"/>
          <w:rPr>
            <w:rStyle w:val="PageNumber"/>
            <w:color w:val="7030A0"/>
          </w:rPr>
        </w:pPr>
        <w:r w:rsidRPr="002A5C66">
          <w:rPr>
            <w:rStyle w:val="PageNumber"/>
            <w:color w:val="7030A0"/>
          </w:rPr>
          <w:fldChar w:fldCharType="begin"/>
        </w:r>
        <w:r w:rsidRPr="002A5C66">
          <w:rPr>
            <w:rStyle w:val="PageNumber"/>
            <w:color w:val="7030A0"/>
          </w:rPr>
          <w:instrText xml:space="preserve"> PAGE </w:instrText>
        </w:r>
        <w:r w:rsidRPr="002A5C66">
          <w:rPr>
            <w:rStyle w:val="PageNumber"/>
            <w:color w:val="7030A0"/>
          </w:rPr>
          <w:fldChar w:fldCharType="separate"/>
        </w:r>
        <w:r w:rsidRPr="002A5C66">
          <w:rPr>
            <w:rStyle w:val="PageNumber"/>
            <w:noProof/>
            <w:color w:val="7030A0"/>
          </w:rPr>
          <w:t>1</w:t>
        </w:r>
        <w:r w:rsidRPr="002A5C66">
          <w:rPr>
            <w:rStyle w:val="PageNumber"/>
            <w:color w:val="7030A0"/>
          </w:rPr>
          <w:fldChar w:fldCharType="end"/>
        </w:r>
      </w:p>
    </w:sdtContent>
  </w:sdt>
  <w:p w14:paraId="13111648" w14:textId="65D184CF" w:rsidR="004707DA" w:rsidRDefault="00000000" w:rsidP="002A5C66">
    <w:pPr>
      <w:pStyle w:val="Header"/>
      <w:ind w:right="360"/>
      <w:jc w:val="right"/>
    </w:pPr>
    <w:r>
      <w:rPr>
        <w:color w:val="5F0398"/>
        <w:sz w:val="15"/>
      </w:rPr>
      <w:t>My OpsBox | Growth Drag Audit Analysis &amp; Summary Report</w:t>
    </w:r>
    <w:r w:rsidR="002A5C66">
      <w:rPr>
        <w:color w:val="5F0398"/>
        <w:sz w:val="15"/>
      </w:rPr>
      <w:t xml:space="preserve"> </w:t>
    </w:r>
  </w:p>
  <w:p w14:paraId="703C425E" w14:textId="77777777" w:rsidR="002A5C66" w:rsidRDefault="002A5C6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97E35D2"/>
    <w:multiLevelType w:val="hybridMultilevel"/>
    <w:tmpl w:val="82A42EFA"/>
    <w:lvl w:ilvl="0" w:tplc="75FE119E">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01094001">
    <w:abstractNumId w:val="8"/>
  </w:num>
  <w:num w:numId="2" w16cid:durableId="1241795702">
    <w:abstractNumId w:val="6"/>
  </w:num>
  <w:num w:numId="3" w16cid:durableId="1918979483">
    <w:abstractNumId w:val="5"/>
  </w:num>
  <w:num w:numId="4" w16cid:durableId="1287154955">
    <w:abstractNumId w:val="4"/>
  </w:num>
  <w:num w:numId="5" w16cid:durableId="2105952579">
    <w:abstractNumId w:val="7"/>
  </w:num>
  <w:num w:numId="6" w16cid:durableId="928654200">
    <w:abstractNumId w:val="3"/>
  </w:num>
  <w:num w:numId="7" w16cid:durableId="36665535">
    <w:abstractNumId w:val="2"/>
  </w:num>
  <w:num w:numId="8" w16cid:durableId="1183976655">
    <w:abstractNumId w:val="1"/>
  </w:num>
  <w:num w:numId="9" w16cid:durableId="1724450776">
    <w:abstractNumId w:val="0"/>
  </w:num>
  <w:num w:numId="10" w16cid:durableId="1832453091">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16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16C1"/>
    <w:rsid w:val="0015074B"/>
    <w:rsid w:val="0029639D"/>
    <w:rsid w:val="002A5C66"/>
    <w:rsid w:val="002B178E"/>
    <w:rsid w:val="00326F90"/>
    <w:rsid w:val="00435501"/>
    <w:rsid w:val="004707DA"/>
    <w:rsid w:val="0062221B"/>
    <w:rsid w:val="00A3238E"/>
    <w:rsid w:val="00AA1D8D"/>
    <w:rsid w:val="00AC39DC"/>
    <w:rsid w:val="00B47730"/>
    <w:rsid w:val="00B6617C"/>
    <w:rsid w:val="00C51046"/>
    <w:rsid w:val="00CB0664"/>
    <w:rsid w:val="00CE4F2E"/>
    <w:rsid w:val="00DE4C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1DF76D"/>
  <w14:defaultImageDpi w14:val="300"/>
  <w15:docId w15:val="{3B39C898-BD73-D647-9BD8-7AEB89A0A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color w:val="232323"/>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5F039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5F0398"/>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5F0398"/>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40" w:line="240" w:lineRule="auto"/>
    </w:pPr>
    <w:rPr>
      <w:rFonts w:asciiTheme="majorHAnsi" w:eastAsiaTheme="majorEastAsia" w:hAnsiTheme="majorHAnsi" w:cstheme="majorBidi"/>
      <w:i/>
      <w:iCs/>
      <w:color w:val="46464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ny">
    <w:name w:val="Tiny"/>
    <w:pPr>
      <w:spacing w:after="40" w:line="240" w:lineRule="auto"/>
    </w:pPr>
    <w:rPr>
      <w:rFonts w:ascii="Arial" w:eastAsia="Arial" w:hAnsi="Arial"/>
      <w:sz w:val="16"/>
    </w:rPr>
  </w:style>
  <w:style w:type="paragraph" w:customStyle="1" w:styleId="Label">
    <w:name w:val="Label"/>
    <w:pPr>
      <w:spacing w:after="40" w:line="240" w:lineRule="auto"/>
    </w:pPr>
    <w:rPr>
      <w:rFonts w:ascii="Arial" w:eastAsia="Arial" w:hAnsi="Arial"/>
      <w:b/>
      <w:color w:val="5F0398"/>
      <w:sz w:val="17"/>
    </w:rPr>
  </w:style>
  <w:style w:type="paragraph" w:customStyle="1" w:styleId="CoverTitle">
    <w:name w:val="CoverTitle"/>
    <w:pPr>
      <w:spacing w:after="40" w:line="240" w:lineRule="auto"/>
    </w:pPr>
    <w:rPr>
      <w:rFonts w:ascii="Arial" w:eastAsia="Arial" w:hAnsi="Arial"/>
      <w:b/>
      <w:color w:val="5F0398"/>
      <w:sz w:val="46"/>
    </w:rPr>
  </w:style>
  <w:style w:type="paragraph" w:customStyle="1" w:styleId="TOCStyle">
    <w:name w:val="TOCStyle"/>
    <w:pPr>
      <w:spacing w:after="40" w:line="240" w:lineRule="auto"/>
    </w:pPr>
    <w:rPr>
      <w:rFonts w:ascii="Arial" w:eastAsia="Arial" w:hAnsi="Arial"/>
      <w:sz w:val="17"/>
    </w:rPr>
  </w:style>
  <w:style w:type="character" w:styleId="PageNumber">
    <w:name w:val="page number"/>
    <w:basedOn w:val="DefaultParagraphFont"/>
    <w:uiPriority w:val="99"/>
    <w:semiHidden/>
    <w:unhideWhenUsed/>
    <w:rsid w:val="002A5C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984</Words>
  <Characters>5612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HR Hub LV Growth Drag Audit Analysis &amp; Summary Report</vt:lpstr>
    </vt:vector>
  </TitlesOfParts>
  <Manager/>
  <Company/>
  <LinksUpToDate>false</LinksUpToDate>
  <CharactersWithSpaces>6583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 Hub LV Growth Drag Audit Analysis &amp; Summary Report</dc:title>
  <dc:subject>Confidential Client Summary</dc:subject>
  <dc:creator>My OpsBox</dc:creator>
  <cp:keywords/>
  <dc:description>Generated from Growth Drag Audit transcript and client context.</dc:description>
  <cp:lastModifiedBy>Patti Zapparolli</cp:lastModifiedBy>
  <cp:revision>2</cp:revision>
  <dcterms:created xsi:type="dcterms:W3CDTF">2026-08-05T03:39:00Z</dcterms:created>
  <dcterms:modified xsi:type="dcterms:W3CDTF">2026-08-05T03:39:00Z</dcterms:modified>
  <cp:category/>
</cp:coreProperties>
</file>