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B349" w14:textId="304E3DC2" w:rsidR="005A615F" w:rsidRPr="005A615F" w:rsidRDefault="005A615F" w:rsidP="005A615F">
      <w:pPr>
        <w:jc w:val="center"/>
        <w:rPr>
          <w:b/>
          <w:bCs/>
        </w:rPr>
      </w:pPr>
      <w:r w:rsidRPr="005A615F">
        <w:rPr>
          <w:b/>
          <w:bCs/>
        </w:rPr>
        <w:t>МСКТ головного мозга</w:t>
      </w:r>
    </w:p>
    <w:p w14:paraId="5683DBB3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 xml:space="preserve">Срединные структуры не смещены. </w:t>
      </w:r>
    </w:p>
    <w:p w14:paraId="1B903640" w14:textId="46986649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 xml:space="preserve">Желудочки мозга: ВКК4ж </w:t>
      </w:r>
      <w:proofErr w:type="gramStart"/>
      <w:r w:rsidRPr="005A615F">
        <w:t>- ,</w:t>
      </w:r>
      <w:proofErr w:type="gramEnd"/>
      <w:r w:rsidRPr="005A615F">
        <w:t xml:space="preserve"> ВКК3ж -. </w:t>
      </w:r>
    </w:p>
    <w:p w14:paraId="067DEF06" w14:textId="4659D482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Боковые желудочки симметричные, не расширены: ВКК2 -</w:t>
      </w:r>
    </w:p>
    <w:p w14:paraId="28476E61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Цистерны основания мозга прослеживаются, не деформированы.</w:t>
      </w:r>
    </w:p>
    <w:p w14:paraId="576257BA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proofErr w:type="spellStart"/>
      <w:r w:rsidRPr="005A615F">
        <w:t>Сильвиевы</w:t>
      </w:r>
      <w:proofErr w:type="spellEnd"/>
      <w:r w:rsidRPr="005A615F">
        <w:t xml:space="preserve"> щели и </w:t>
      </w:r>
      <w:proofErr w:type="spellStart"/>
      <w:r w:rsidRPr="005A615F">
        <w:t>конвекситальные</w:t>
      </w:r>
      <w:proofErr w:type="spellEnd"/>
      <w:r w:rsidRPr="005A615F">
        <w:t xml:space="preserve"> борозды прослеживаются с обеих сторон, не расширены.</w:t>
      </w:r>
    </w:p>
    <w:p w14:paraId="72CC6843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Зон патологической плотности в веществе мозга не выявлено.</w:t>
      </w:r>
    </w:p>
    <w:p w14:paraId="26C8CF8C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 xml:space="preserve">Оценка по шкале </w:t>
      </w:r>
      <w:r w:rsidRPr="00252C08">
        <w:rPr>
          <w:lang w:val="en-US"/>
        </w:rPr>
        <w:t>ASPECTS</w:t>
      </w:r>
      <w:r w:rsidRPr="005A615F">
        <w:t xml:space="preserve"> 10 баллов.</w:t>
      </w:r>
    </w:p>
    <w:p w14:paraId="00CEF56C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Кости свода и основания черепа без видимой патологии.</w:t>
      </w:r>
    </w:p>
    <w:p w14:paraId="1EA9CF42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Положение, форма, размеры, контуры и структура ушной раковины обычные.</w:t>
      </w:r>
    </w:p>
    <w:p w14:paraId="7380D218" w14:textId="77777777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 xml:space="preserve">В просвете хрящевой и костной </w:t>
      </w:r>
      <w:proofErr w:type="gramStart"/>
      <w:r w:rsidRPr="005A615F">
        <w:t>части  наружного</w:t>
      </w:r>
      <w:proofErr w:type="gramEnd"/>
      <w:r w:rsidRPr="005A615F">
        <w:t xml:space="preserve"> слухового прохода содержимое однородной структуры со значениями плотности газа.</w:t>
      </w:r>
    </w:p>
    <w:p w14:paraId="0A7E73CF" w14:textId="77777777" w:rsid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>Кости наружного и полости носа – положение, форма, размеры обычные, контуры ровные, четкие, структура однородная, со значениями плотности кости.</w:t>
      </w:r>
    </w:p>
    <w:p w14:paraId="5DBE92FC" w14:textId="5358A352" w:rsidR="005A615F" w:rsidRPr="005A615F" w:rsidRDefault="005A615F" w:rsidP="00DE74D4">
      <w:pPr>
        <w:pStyle w:val="a7"/>
        <w:numPr>
          <w:ilvl w:val="0"/>
          <w:numId w:val="3"/>
        </w:numPr>
        <w:spacing w:line="240" w:lineRule="auto"/>
      </w:pPr>
      <w:r w:rsidRPr="005A615F">
        <w:t xml:space="preserve">Придаточные полости носа – воздушные. </w:t>
      </w:r>
    </w:p>
    <w:p w14:paraId="7319B2B3" w14:textId="77777777" w:rsidR="005A615F" w:rsidRPr="005A615F" w:rsidRDefault="005A615F" w:rsidP="005A615F"/>
    <w:p w14:paraId="02F2862C" w14:textId="2BE42D7E" w:rsidR="005A615F" w:rsidRPr="005A615F" w:rsidRDefault="005A615F" w:rsidP="00252C08">
      <w:pPr>
        <w:spacing w:line="240" w:lineRule="auto"/>
        <w:jc w:val="center"/>
      </w:pPr>
      <w:r w:rsidRPr="005A615F">
        <w:rPr>
          <w:b/>
          <w:bCs/>
        </w:rPr>
        <w:t>ЗАКЛЮЧЕНИЕ:</w:t>
      </w:r>
      <w:r w:rsidRPr="005A615F">
        <w:t xml:space="preserve"> Достоверных КТ-признаков ОНМК на момент исследования не</w:t>
      </w:r>
      <w:r w:rsidR="00252C08">
        <w:t xml:space="preserve"> </w:t>
      </w:r>
      <w:r w:rsidRPr="005A615F">
        <w:t xml:space="preserve">выявлено. По шкале </w:t>
      </w:r>
      <w:r w:rsidRPr="005A615F">
        <w:rPr>
          <w:lang w:val="en-US"/>
        </w:rPr>
        <w:t>ASPECTS</w:t>
      </w:r>
      <w:r w:rsidRPr="005A615F">
        <w:t xml:space="preserve"> 10 баллов.</w:t>
      </w:r>
    </w:p>
    <w:p w14:paraId="5A3EB5C4" w14:textId="77777777" w:rsidR="00E76EA8" w:rsidRDefault="00E76EA8"/>
    <w:p w14:paraId="798643B4" w14:textId="77777777" w:rsidR="005A615F" w:rsidRDefault="005A615F"/>
    <w:p w14:paraId="6DC5D172" w14:textId="77777777" w:rsidR="005A615F" w:rsidRDefault="005A615F"/>
    <w:p w14:paraId="5B7C8D8C" w14:textId="77777777" w:rsidR="005A615F" w:rsidRDefault="005A615F" w:rsidP="005A615F">
      <w:pPr>
        <w:rPr>
          <w:lang w:val="x-none"/>
        </w:rPr>
      </w:pPr>
    </w:p>
    <w:p w14:paraId="77ADBF1E" w14:textId="77777777" w:rsidR="005A615F" w:rsidRDefault="005A615F" w:rsidP="005A615F">
      <w:pPr>
        <w:rPr>
          <w:lang w:val="x-none"/>
        </w:rPr>
      </w:pPr>
    </w:p>
    <w:p w14:paraId="48ADE604" w14:textId="77777777" w:rsidR="005A615F" w:rsidRDefault="005A615F" w:rsidP="005A615F">
      <w:pPr>
        <w:rPr>
          <w:lang w:val="x-none"/>
        </w:rPr>
      </w:pPr>
    </w:p>
    <w:p w14:paraId="7B6D0B87" w14:textId="77777777" w:rsidR="005A615F" w:rsidRDefault="005A615F" w:rsidP="005A615F">
      <w:pPr>
        <w:rPr>
          <w:lang w:val="x-none"/>
        </w:rPr>
      </w:pPr>
    </w:p>
    <w:p w14:paraId="01BBCAAD" w14:textId="77777777" w:rsidR="005A615F" w:rsidRDefault="005A615F" w:rsidP="005A615F">
      <w:pPr>
        <w:rPr>
          <w:lang w:val="x-none"/>
        </w:rPr>
      </w:pPr>
    </w:p>
    <w:p w14:paraId="6C830428" w14:textId="77777777" w:rsidR="005A615F" w:rsidRDefault="005A615F" w:rsidP="005A615F">
      <w:pPr>
        <w:rPr>
          <w:lang w:val="x-none"/>
        </w:rPr>
      </w:pPr>
    </w:p>
    <w:p w14:paraId="2B2DECB3" w14:textId="77777777" w:rsidR="005A615F" w:rsidRDefault="005A615F" w:rsidP="005A615F">
      <w:pPr>
        <w:rPr>
          <w:lang w:val="x-none"/>
        </w:rPr>
      </w:pPr>
    </w:p>
    <w:p w14:paraId="3EA35BBC" w14:textId="77777777" w:rsidR="005A615F" w:rsidRDefault="005A615F" w:rsidP="005A615F">
      <w:pPr>
        <w:rPr>
          <w:lang w:val="x-none"/>
        </w:rPr>
      </w:pPr>
    </w:p>
    <w:p w14:paraId="0D1DA4E7" w14:textId="1BDE6A5E" w:rsidR="005A615F" w:rsidRPr="005A615F" w:rsidRDefault="005A615F" w:rsidP="005A615F">
      <w:r w:rsidRPr="005A615F">
        <w:rPr>
          <w:lang w:val="x-none"/>
        </w:rPr>
        <w:t>Данное заключение не является диагнозом и должно быть интерпретировано лечащим врачом</w:t>
      </w:r>
      <w:r w:rsidRPr="005A615F">
        <w:t>.</w:t>
      </w:r>
    </w:p>
    <w:p w14:paraId="454BE8FE" w14:textId="77777777" w:rsidR="005A615F" w:rsidRPr="005A615F" w:rsidRDefault="005A615F" w:rsidP="005A615F">
      <w:pPr>
        <w:rPr>
          <w:b/>
          <w:bCs/>
        </w:rPr>
      </w:pPr>
    </w:p>
    <w:p w14:paraId="12FA0553" w14:textId="77777777" w:rsidR="005A615F" w:rsidRDefault="005A615F"/>
    <w:sectPr w:rsidR="005A6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16B02" w14:textId="77777777" w:rsidR="00CF3B16" w:rsidRDefault="00CF3B16" w:rsidP="005A615F">
      <w:pPr>
        <w:spacing w:after="0" w:line="240" w:lineRule="auto"/>
      </w:pPr>
      <w:r>
        <w:separator/>
      </w:r>
    </w:p>
  </w:endnote>
  <w:endnote w:type="continuationSeparator" w:id="0">
    <w:p w14:paraId="039D9767" w14:textId="77777777" w:rsidR="00CF3B16" w:rsidRDefault="00CF3B16" w:rsidP="005A6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274D" w14:textId="77777777" w:rsidR="00CF3B16" w:rsidRDefault="00CF3B16" w:rsidP="005A615F">
      <w:pPr>
        <w:spacing w:after="0" w:line="240" w:lineRule="auto"/>
      </w:pPr>
      <w:r>
        <w:separator/>
      </w:r>
    </w:p>
  </w:footnote>
  <w:footnote w:type="continuationSeparator" w:id="0">
    <w:p w14:paraId="649F605E" w14:textId="77777777" w:rsidR="00CF3B16" w:rsidRDefault="00CF3B16" w:rsidP="005A6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E0F83"/>
    <w:multiLevelType w:val="hybridMultilevel"/>
    <w:tmpl w:val="18F03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8353E"/>
    <w:multiLevelType w:val="hybridMultilevel"/>
    <w:tmpl w:val="84AA0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7717C"/>
    <w:multiLevelType w:val="hybridMultilevel"/>
    <w:tmpl w:val="80CA6A4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435337">
    <w:abstractNumId w:val="1"/>
  </w:num>
  <w:num w:numId="2" w16cid:durableId="1253316198">
    <w:abstractNumId w:val="0"/>
  </w:num>
  <w:num w:numId="3" w16cid:durableId="1860701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A5"/>
    <w:rsid w:val="000D31C6"/>
    <w:rsid w:val="001A6779"/>
    <w:rsid w:val="00252C08"/>
    <w:rsid w:val="00394185"/>
    <w:rsid w:val="005A615F"/>
    <w:rsid w:val="00730C76"/>
    <w:rsid w:val="00BA3184"/>
    <w:rsid w:val="00C43BBF"/>
    <w:rsid w:val="00CF3B16"/>
    <w:rsid w:val="00CF70A5"/>
    <w:rsid w:val="00DE74D4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0301C"/>
  <w15:chartTrackingRefBased/>
  <w15:docId w15:val="{8B31873D-0AC6-4710-B843-1AE9DC2A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0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0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0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0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0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70A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A6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615F"/>
  </w:style>
  <w:style w:type="paragraph" w:styleId="ae">
    <w:name w:val="footer"/>
    <w:basedOn w:val="a"/>
    <w:link w:val="af"/>
    <w:uiPriority w:val="99"/>
    <w:unhideWhenUsed/>
    <w:rsid w:val="005A61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6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2026-07-20T08:20:00Z</dcterms:created>
  <dcterms:modified xsi:type="dcterms:W3CDTF">2026-07-20T08:40:00Z</dcterms:modified>
</cp:coreProperties>
</file>