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506CF" w14:textId="77777777" w:rsidR="009571D6" w:rsidRPr="009571D6" w:rsidRDefault="009571D6" w:rsidP="009571D6">
      <w:pPr>
        <w:jc w:val="center"/>
        <w:rPr>
          <w:b/>
          <w:bCs/>
        </w:rPr>
      </w:pPr>
      <w:r w:rsidRPr="009571D6">
        <w:rPr>
          <w:b/>
          <w:bCs/>
        </w:rPr>
        <w:t>МСКТ ЗАБРЮШИННОГО ПРОСТРАНСТВА</w:t>
      </w:r>
    </w:p>
    <w:p w14:paraId="2B3321DF" w14:textId="77777777" w:rsidR="009571D6" w:rsidRPr="009571D6" w:rsidRDefault="009571D6" w:rsidP="009571D6">
      <w:r w:rsidRPr="009571D6">
        <w:t>Пероральное контрастирование водой. Исследование проведено до и после в/в введения йод-содержащего контрастного препарата (</w:t>
      </w:r>
      <w:proofErr w:type="spellStart"/>
      <w:r w:rsidRPr="009571D6">
        <w:t>Омнипак</w:t>
      </w:r>
      <w:proofErr w:type="spellEnd"/>
      <w:r w:rsidRPr="009571D6">
        <w:t xml:space="preserve"> 350-100 мл). Побочной реакции на введение контрастного препарата не отмечено.</w:t>
      </w:r>
    </w:p>
    <w:p w14:paraId="63A7266D" w14:textId="77777777" w:rsidR="009571D6" w:rsidRPr="009571D6" w:rsidRDefault="009571D6" w:rsidP="009571D6">
      <w:pPr>
        <w:pStyle w:val="a7"/>
        <w:numPr>
          <w:ilvl w:val="0"/>
          <w:numId w:val="1"/>
        </w:numPr>
      </w:pPr>
      <w:r w:rsidRPr="009571D6">
        <w:t xml:space="preserve">Надпочечники типично распложены. </w:t>
      </w:r>
    </w:p>
    <w:p w14:paraId="1E7A0934" w14:textId="77777777" w:rsidR="009571D6" w:rsidRPr="009571D6" w:rsidRDefault="009571D6" w:rsidP="009571D6">
      <w:pPr>
        <w:pStyle w:val="a7"/>
        <w:numPr>
          <w:ilvl w:val="0"/>
          <w:numId w:val="1"/>
        </w:numPr>
      </w:pPr>
      <w:r w:rsidRPr="009571D6">
        <w:t>Правый надпочечник – типичной конфигурации, с четкими, ровными контурами, размеры нормальные. Паренхима гомогенной плотности. Окружающая клетчатка не уплотнена.</w:t>
      </w:r>
    </w:p>
    <w:p w14:paraId="4ABFCF0E" w14:textId="77777777" w:rsidR="009571D6" w:rsidRPr="009571D6" w:rsidRDefault="009571D6" w:rsidP="009571D6">
      <w:pPr>
        <w:pStyle w:val="a7"/>
        <w:numPr>
          <w:ilvl w:val="0"/>
          <w:numId w:val="1"/>
        </w:numPr>
      </w:pPr>
      <w:r w:rsidRPr="009571D6">
        <w:t>Левый надпочечник – типичной конфигурации, с четкими, ровными контурами, размеры нормальные. Паренхима гомогенной плотности. Окружающая клетчатка не уплотнена.</w:t>
      </w:r>
    </w:p>
    <w:p w14:paraId="3B772AA5" w14:textId="77777777" w:rsidR="009571D6" w:rsidRPr="009571D6" w:rsidRDefault="009571D6" w:rsidP="009571D6">
      <w:pPr>
        <w:pStyle w:val="a7"/>
        <w:numPr>
          <w:ilvl w:val="0"/>
          <w:numId w:val="1"/>
        </w:numPr>
      </w:pPr>
      <w:r w:rsidRPr="009571D6">
        <w:t xml:space="preserve">Почки обычного положения и размеров, с четкими, </w:t>
      </w:r>
      <w:proofErr w:type="gramStart"/>
      <w:r w:rsidRPr="009571D6">
        <w:t>ровными  контурами</w:t>
      </w:r>
      <w:proofErr w:type="gramEnd"/>
      <w:r w:rsidRPr="009571D6">
        <w:t xml:space="preserve">. Почечная паренхима имеет нормальную ширину и структуру. Чашечно-лоханочная система обычной конфигурации, не расширена, в ее просвете конкрементов не выявлено. Мочеточники на исследованном уровне не расширены. </w:t>
      </w:r>
      <w:proofErr w:type="spellStart"/>
      <w:r w:rsidRPr="009571D6">
        <w:t>Паранефральная</w:t>
      </w:r>
      <w:proofErr w:type="spellEnd"/>
      <w:r w:rsidRPr="009571D6">
        <w:t xml:space="preserve"> клетчатка не уплотнена. При контрастировании – корково-мозговая дифференциация сохранена, достижение </w:t>
      </w:r>
      <w:proofErr w:type="spellStart"/>
      <w:r w:rsidRPr="009571D6">
        <w:t>кортикомедулярного</w:t>
      </w:r>
      <w:proofErr w:type="spellEnd"/>
      <w:r w:rsidRPr="009571D6">
        <w:t xml:space="preserve"> равновесия своевременное. Выделительная функция почек достаточная, симметричная, своевременная. </w:t>
      </w:r>
    </w:p>
    <w:p w14:paraId="65ABDE9F" w14:textId="77777777" w:rsidR="009571D6" w:rsidRPr="009571D6" w:rsidRDefault="009571D6" w:rsidP="009571D6">
      <w:pPr>
        <w:pStyle w:val="a7"/>
        <w:numPr>
          <w:ilvl w:val="0"/>
          <w:numId w:val="1"/>
        </w:numPr>
      </w:pPr>
      <w:r w:rsidRPr="009571D6">
        <w:t xml:space="preserve">Аорта и нижняя полая </w:t>
      </w:r>
      <w:proofErr w:type="gramStart"/>
      <w:r w:rsidRPr="009571D6">
        <w:t>вена  на</w:t>
      </w:r>
      <w:proofErr w:type="gramEnd"/>
      <w:r w:rsidRPr="009571D6">
        <w:t xml:space="preserve"> исследованных уровнях патологически не изменены. </w:t>
      </w:r>
    </w:p>
    <w:p w14:paraId="0D885C12" w14:textId="77777777" w:rsidR="009571D6" w:rsidRPr="009571D6" w:rsidRDefault="009571D6" w:rsidP="009571D6">
      <w:pPr>
        <w:pStyle w:val="a7"/>
        <w:numPr>
          <w:ilvl w:val="0"/>
          <w:numId w:val="1"/>
        </w:numPr>
      </w:pPr>
      <w:r w:rsidRPr="009571D6">
        <w:t xml:space="preserve">Данных за наличие увеличенных лимфатических узлов, выпота в серозных полостях, костно-деструктивных изменений на исследованном уровне не получено. </w:t>
      </w:r>
    </w:p>
    <w:p w14:paraId="4340DE01" w14:textId="77777777" w:rsidR="009571D6" w:rsidRPr="009571D6" w:rsidRDefault="009571D6" w:rsidP="009571D6">
      <w:pPr>
        <w:pStyle w:val="a7"/>
        <w:numPr>
          <w:ilvl w:val="0"/>
          <w:numId w:val="1"/>
        </w:numPr>
      </w:pPr>
      <w:r w:rsidRPr="009571D6">
        <w:t xml:space="preserve">После введения контрастного вещества участков его патологического накопления на исследованном уровне не выявлено. </w:t>
      </w:r>
    </w:p>
    <w:p w14:paraId="2A91A06F" w14:textId="77777777" w:rsidR="009571D6" w:rsidRPr="009571D6" w:rsidRDefault="009571D6" w:rsidP="009571D6"/>
    <w:p w14:paraId="2FC49486" w14:textId="77777777" w:rsidR="009571D6" w:rsidRPr="009571D6" w:rsidRDefault="009571D6" w:rsidP="009571D6">
      <w:pPr>
        <w:pStyle w:val="a7"/>
        <w:numPr>
          <w:ilvl w:val="0"/>
          <w:numId w:val="1"/>
        </w:numPr>
      </w:pPr>
      <w:r w:rsidRPr="009571D6">
        <w:t>ЗАКЛЮЧЕНИЕ: Органических изменений в почках и надпочечниках не выявлено.</w:t>
      </w:r>
    </w:p>
    <w:p w14:paraId="541F9C41" w14:textId="77777777" w:rsidR="00E76EA8" w:rsidRDefault="00E76EA8"/>
    <w:sectPr w:rsidR="00E76E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380D6" w14:textId="77777777" w:rsidR="008260BC" w:rsidRDefault="008260BC" w:rsidP="009571D6">
      <w:pPr>
        <w:spacing w:after="0" w:line="240" w:lineRule="auto"/>
      </w:pPr>
      <w:r>
        <w:separator/>
      </w:r>
    </w:p>
  </w:endnote>
  <w:endnote w:type="continuationSeparator" w:id="0">
    <w:p w14:paraId="3E5DBC36" w14:textId="77777777" w:rsidR="008260BC" w:rsidRDefault="008260BC" w:rsidP="00957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0B255" w14:textId="77777777" w:rsidR="008260BC" w:rsidRDefault="008260BC" w:rsidP="009571D6">
      <w:pPr>
        <w:spacing w:after="0" w:line="240" w:lineRule="auto"/>
      </w:pPr>
      <w:r>
        <w:separator/>
      </w:r>
    </w:p>
  </w:footnote>
  <w:footnote w:type="continuationSeparator" w:id="0">
    <w:p w14:paraId="19C7B944" w14:textId="77777777" w:rsidR="008260BC" w:rsidRDefault="008260BC" w:rsidP="009571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31733"/>
    <w:multiLevelType w:val="hybridMultilevel"/>
    <w:tmpl w:val="6F1A9A7C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4095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2E5"/>
    <w:rsid w:val="001A6779"/>
    <w:rsid w:val="008260BC"/>
    <w:rsid w:val="008D3CD8"/>
    <w:rsid w:val="009571D6"/>
    <w:rsid w:val="00B912E5"/>
    <w:rsid w:val="00E7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EA1CDCC7-0260-4636-99D4-4E201170B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1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1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1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1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1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1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1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1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1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1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1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12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12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12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12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12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12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12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1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1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1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1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1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12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12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12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1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12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12E5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571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571D6"/>
  </w:style>
  <w:style w:type="paragraph" w:styleId="ae">
    <w:name w:val="footer"/>
    <w:basedOn w:val="a"/>
    <w:link w:val="af"/>
    <w:uiPriority w:val="99"/>
    <w:unhideWhenUsed/>
    <w:rsid w:val="009571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571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2026-07-20T08:38:00Z</dcterms:created>
  <dcterms:modified xsi:type="dcterms:W3CDTF">2026-07-20T08:38:00Z</dcterms:modified>
</cp:coreProperties>
</file>