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0.</w:t>
      </w:r>
      <w:r>
        <w:rPr>
          <w:rFonts w:hint="eastAsia"/>
          <w:lang w:val="en-US" w:eastAsia="zh-CN"/>
        </w:rPr>
        <w:t>本项目是由使用thinkphp框架开发的onethink管理系统的二次开发项目的一个分支小版本，更多文档请参考http://document.onethink.cn/manual_1_0.html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内容是用来管理所有文档的地方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包含一些基本的操作：新增、编辑、禁用（启用）、删除、查询、排序等。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内容分为三类：个人中心，分类数据，回收站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1. 个人中心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我的文档：当前登录用户发布的文档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草稿箱 ：查看和编辑草稿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待审核 ： 列出所有未审核的文档，方便审核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2. 分类数据（左侧分类的菜单，需要在系统-&gt;分类管理里添加分类才能显示）。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所有的文档都会属于某个分类，所以我们用分类将文档进行归类、整理。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文档有子文档的概念，用来区分文档之间的层级关系，就像树干与枝叶。比如一本书的结构：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|-书名（对应的文档类型：目录。可新增子目录、主题、段落）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|-章节（对应的文档类型：主题。可新增子段落）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|-详细内容（对应的文档类型：段落。该类型下不能新增子文档）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所以合理地使用子文档，能够完成复杂的文档系统。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点击文档标题后，会进入其子文档列表。在这里新增，则表示新增其子文档。且子文档还可以继续向下延伸，理论上是无限的。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这里有三个特别的按钮：移动、复制、粘贴。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移动是将选中的一篇或多篇文档从一个分类（或父文档）移动到另一个分类（或父文档）下。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复制的操作同上，但是原文档会保留。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操作步骤：选中若干文档-&gt;点击移动（复制）-&gt;选择目标分类（父文档）-&gt;点击粘贴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3. 回收站。</w:t>
      </w:r>
    </w:p>
    <w:p>
      <w:pPr>
        <w:numPr>
          <w:ilvl w:val="0"/>
          <w:numId w:val="0"/>
        </w:numPr>
        <w:rPr>
          <w:rFonts w:hint="eastAsia"/>
          <w:lang w:val="en-US"/>
        </w:rPr>
      </w:pPr>
      <w:r>
        <w:rPr>
          <w:rFonts w:hint="eastAsia"/>
          <w:lang w:val="en-US"/>
        </w:rPr>
        <w:t>删除一篇文档，并不是真正的删除，而是将其放入回收站。清空回收站才是真删除。当然，也可以将文档还原。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访问授权 控制管理员可以访问的节点。该页面中的节点，由 "系统&gt;菜单管理" 创建时自动生成。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控制管理员在后台“内容” 下分类的访问权限，当管理员获得了某个分类的权限后，登陆后台时即可在“内容”中看到这些分类，并且拥有了对该分类下的文档的删除，修改，状态设定的权限。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同时，回收站内列出的也只是其拥有管理权限的分类的已删除文档，而不是所有被删除的文档。清空时，也只是清空其拥有权限的分类的已删除文档。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也就是说，与文档相关的权限(新增除外)，是在分类授权中控制，而不是在"访问授权"控制，因为"文档"和"分类"都是动态变化的，没有固定的节点。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成员授权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用来向用户组加入和移除管理员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行为日志是用来记录记录和统计用户触发的各种行为。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是网站运营人员统计、分析用户的重要依据！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用户行为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用户行为是我们用来追踪用户操作的一个功能，可以让网站运营人员方便地分析用户情况。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每一个行为都对应一步操作。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用户登录行为 会在登录时触发，并按照行为规则进行积分操作和记录日志。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需要临时关闭一个行为，禁用 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用户信息用来查看所有的用户。提供基本的新增、禁用（启用）、删除功能。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可以不需要到前台注册直接新增用户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使用禁用（启用）来控制某用户访问该网站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记住，新增的用户需要分配其一个 角色 ，否则该用户将没有后台的任何权限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13407">
    <w:nsid w:val="571CECBF"/>
    <w:multiLevelType w:val="singleLevel"/>
    <w:tmpl w:val="571CECB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15134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83D5C"/>
    <w:rsid w:val="11674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2016-04-24T17:16:58Z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