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526" w:leftChars="105" w:hanging="211" w:hangingChars="44"/>
        <w:jc w:val="both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StepVrMocap（动捕+面捕）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StepVR_MMAP服务正常开启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>PS:联系AE安装注册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Style w:val="11"/>
          <w:rFonts w:hint="eastAsia"/>
          <w:color w:val="C00000"/>
          <w:lang w:val="en-US" w:eastAsia="zh-CN"/>
        </w:rPr>
        <w:t>StepMocapClient</w:t>
      </w:r>
      <w:r>
        <w:rPr>
          <w:rFonts w:hint="eastAsia"/>
          <w:color w:val="C00000"/>
          <w:lang w:val="en-US" w:eastAsia="zh-CN"/>
        </w:rPr>
        <w:t>动捕客户端安装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>PS:联系AE安装注册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将StepVrMocap插件放在工程目录Plugins目录下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Skt放到Plugins\StepVrMocap\ThirdParty\skt目录下，成对出现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57350" cy="381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动捕测试</w:t>
      </w:r>
    </w:p>
    <w:p>
      <w:pPr>
        <w:numPr>
          <w:ilvl w:val="0"/>
          <w:numId w:val="3"/>
        </w:numPr>
        <w:ind w:left="420" w:leftChars="0" w:hanging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开启StepMocapClient客户端</w:t>
      </w:r>
      <w:bookmarkStart w:id="0" w:name="OLE_LINK1"/>
    </w:p>
    <w:p>
      <w:pPr>
        <w:numPr>
          <w:ilvl w:val="0"/>
          <w:numId w:val="3"/>
        </w:numPr>
        <w:ind w:left="42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开启服务，确保数据正常（实时数据/回放数据）</w:t>
      </w:r>
    </w:p>
    <w:bookmarkEnd w:id="0"/>
    <w:p>
      <w:r>
        <w:drawing>
          <wp:inline distT="0" distB="0" distL="114300" distR="114300">
            <wp:extent cx="3695700" cy="14954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输入动捕服务IP (</w:t>
      </w:r>
      <w:r>
        <w:rPr>
          <w:rFonts w:hint="eastAsia"/>
          <w:color w:val="C00000"/>
          <w:lang w:val="en-US" w:eastAsia="zh-CN"/>
        </w:rPr>
        <w:t>可以是局域网内</w:t>
      </w:r>
      <w:r>
        <w:rPr>
          <w:rFonts w:hint="eastAsia"/>
          <w:lang w:val="en-US" w:eastAsia="zh-CN"/>
        </w:rPr>
        <w:t>)，连接服务器</w:t>
      </w:r>
    </w:p>
    <w:p>
      <w:r>
        <w:drawing>
          <wp:inline distT="0" distB="0" distL="114300" distR="114300">
            <wp:extent cx="3162300" cy="7048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穿动捕服的人员保持下列姿势，客户端点击TPose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00250" cy="2185035"/>
            <wp:effectExtent l="0" t="0" r="0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7975" cy="9715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以上步骤完成，即可在动捕管理端查看效果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连接Unreal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导入SkeletonMesh，放置SKT，启动编辑器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创建该SkeletonMesh 的 AnimationBlueprint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在该AnimationBlueprint 的 AnimationGraph中，创建StepStream AnimationNode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825" cy="11525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链接节点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98818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①serverip：本机IP或者局域网IP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②EnableHand：是否开启手套数据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③EnableFace： 是否开启面部数据</w:t>
      </w:r>
    </w:p>
    <w:p>
      <w:r>
        <w:rPr>
          <w:rFonts w:hint="eastAsia"/>
          <w:lang w:val="en-US" w:eastAsia="zh-CN"/>
        </w:rPr>
        <w:t>④sktName:正确填写SKT名称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PS：确保SKT已经放入文件夹中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29DE"/>
    <w:multiLevelType w:val="singleLevel"/>
    <w:tmpl w:val="095929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6F2F663"/>
    <w:multiLevelType w:val="singleLevel"/>
    <w:tmpl w:val="26F2F66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765D9D6"/>
    <w:multiLevelType w:val="singleLevel"/>
    <w:tmpl w:val="5765D9D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5B96"/>
    <w:rsid w:val="018261AA"/>
    <w:rsid w:val="07504584"/>
    <w:rsid w:val="0A35356E"/>
    <w:rsid w:val="16FB7CB0"/>
    <w:rsid w:val="18397B4F"/>
    <w:rsid w:val="18BD78F2"/>
    <w:rsid w:val="193957AC"/>
    <w:rsid w:val="220F64B8"/>
    <w:rsid w:val="22837796"/>
    <w:rsid w:val="24065DE8"/>
    <w:rsid w:val="249B103A"/>
    <w:rsid w:val="24E874A7"/>
    <w:rsid w:val="255241F8"/>
    <w:rsid w:val="260F0897"/>
    <w:rsid w:val="270A0408"/>
    <w:rsid w:val="2B0E3180"/>
    <w:rsid w:val="2C813C1E"/>
    <w:rsid w:val="2E731D9A"/>
    <w:rsid w:val="30CF78BC"/>
    <w:rsid w:val="35530A74"/>
    <w:rsid w:val="358074DD"/>
    <w:rsid w:val="37E278FE"/>
    <w:rsid w:val="38380110"/>
    <w:rsid w:val="38BA1898"/>
    <w:rsid w:val="3BD37341"/>
    <w:rsid w:val="3C671CDC"/>
    <w:rsid w:val="3FA33237"/>
    <w:rsid w:val="40C67EE4"/>
    <w:rsid w:val="418844BF"/>
    <w:rsid w:val="42C26711"/>
    <w:rsid w:val="4385550C"/>
    <w:rsid w:val="49DC5003"/>
    <w:rsid w:val="510D4AB6"/>
    <w:rsid w:val="51E611B7"/>
    <w:rsid w:val="54455E79"/>
    <w:rsid w:val="55533D8F"/>
    <w:rsid w:val="5612387A"/>
    <w:rsid w:val="57483F60"/>
    <w:rsid w:val="577C3D85"/>
    <w:rsid w:val="58A0759C"/>
    <w:rsid w:val="5AA2389C"/>
    <w:rsid w:val="5EB90ABE"/>
    <w:rsid w:val="64294FC0"/>
    <w:rsid w:val="65F961EC"/>
    <w:rsid w:val="66AD4AE2"/>
    <w:rsid w:val="68C52258"/>
    <w:rsid w:val="699A279B"/>
    <w:rsid w:val="6B9367FC"/>
    <w:rsid w:val="6E8E44BD"/>
    <w:rsid w:val="6FA80DC2"/>
    <w:rsid w:val="6FCE04FA"/>
    <w:rsid w:val="71921D6E"/>
    <w:rsid w:val="73341C28"/>
    <w:rsid w:val="74E8047C"/>
    <w:rsid w:val="75B473E3"/>
    <w:rsid w:val="777770E3"/>
    <w:rsid w:val="780F6411"/>
    <w:rsid w:val="7BB51949"/>
    <w:rsid w:val="7BD71FF9"/>
    <w:rsid w:val="7CD703D3"/>
    <w:rsid w:val="7D1E6AAE"/>
    <w:rsid w:val="7EA852AB"/>
    <w:rsid w:val="7F456F97"/>
    <w:rsid w:val="7F6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500" w:after="50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2"/>
    </w:pPr>
    <w:rPr>
      <w:rFonts w:eastAsia="微软雅黑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rFonts w:eastAsia="微软雅黑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2020-08-10T09:08:00Z</dcterms:created>
  <dc:creator>JCW</dc:creator>
  <cp:lastModifiedBy>奋斗青年</cp:lastModifiedBy>
  <dcterms:modified xsi:type="dcterms:W3CDTF">2020-08-10T09:46:48Z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