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«Кемеровский государственный университет»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Институт фундаментальных наук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Кафедра ЮНЕСКО по ИВТ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ЛАБОРАТОРНАЯ РАБОТА №11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ПО ДИСЦИПЛИНЕ “Автоматизация процессов развертывания и инсталляции информационных систем”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Направление 09.03.03 – Прикладная информатика в экономике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Студента 2 курса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Башкеева Степана Дмитриевича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Преподаватель: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И.Ю. Степанов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_____________________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Работа защищена: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____”_______________2022г.</w:t>
      </w:r>
    </w:p>
    <w:p>
      <w:pPr>
        <w:pStyle w:val="Normal"/>
        <w:spacing w:lineRule="auto" w:line="360" w:before="0" w:afterAutospacing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 оценкой _____________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Кемерово 2022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spacing w:lineRule="auto" w:line="36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Содержание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r>
            <w:fldChar w:fldCharType="begin"/>
          </w:r>
          <w:r>
            <w:rPr>
              <w:webHidden/>
              <w:rStyle w:val="Style14"/>
              <w:sz w:val="28"/>
              <w:szCs w:val="28"/>
              <w:rFonts w:ascii="Times New Roman" w:hAnsi="Times New Roman"/>
            </w:rPr>
            <w:instrText> TOC \z \o "1-9" \u \h</w:instrText>
          </w:r>
          <w:r>
            <w:rPr>
              <w:webHidden/>
              <w:rStyle w:val="Style14"/>
              <w:sz w:val="28"/>
              <w:szCs w:val="28"/>
              <w:rFonts w:ascii="Times New Roman" w:hAnsi="Times New Roman"/>
            </w:rPr>
            <w:fldChar w:fldCharType="separate"/>
          </w:r>
          <w:hyperlink w:anchor="_Toc18782067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_Toc1878206713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Цели работы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2000496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_Toc200049678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9226798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_Toc922679861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Описание предметной области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567138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_Toc567138068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Практическая часть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015" w:leader="dot"/>
            </w:tabs>
            <w:bidi w:val="0"/>
            <w:rPr/>
          </w:pPr>
          <w:hyperlink w:anchor="_Toc1071561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_Toc1071561274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rFonts w:ascii="Times New Roman" w:hAnsi="Times New Roman"/>
                <w:sz w:val="28"/>
                <w:szCs w:val="28"/>
              </w:rPr>
              <w:t>Список литературы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0" w:bottom="1440" w:gutter="0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Normal"/>
        <w:spacing w:lineRule="auto" w:line="360" w:before="0" w:afterAutospacing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bookmarkStart w:id="0" w:name="_Toc1878206713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Цели работы</w:t>
      </w:r>
      <w:bookmarkEnd w:id="0"/>
    </w:p>
    <w:p>
      <w:pPr>
        <w:pStyle w:val="Normal"/>
        <w:spacing w:lineRule="auto" w:line="360" w:before="0" w:afterAutospacing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Цель данной лабораторной работе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является использование команд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Docker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для создания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Dockerfile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добавление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образа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DockerHub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. А  также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научиться создавать Dockerfile, который создаёт образ другой программы. Изучить документацию по созданию образов Docker.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bookmarkStart w:id="1" w:name="_Toc200049678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 xml:space="preserve">Задачи </w:t>
      </w:r>
      <w:bookmarkEnd w:id="1"/>
    </w:p>
    <w:p>
      <w:pPr>
        <w:pStyle w:val="ListParagraph"/>
        <w:numPr>
          <w:ilvl w:val="0"/>
          <w:numId w:val="2"/>
        </w:numPr>
        <w:spacing w:lineRule="auto" w:line="360" w:before="0" w:afterAutospacing="0" w:after="0"/>
        <w:ind w:left="0" w:firstLine="709"/>
        <w:contextualSpacing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Создать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 xml:space="preserve">Dockerfile,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 помощью изученной документации.</w:t>
      </w:r>
    </w:p>
    <w:p>
      <w:pPr>
        <w:pStyle w:val="ListParagraph"/>
        <w:numPr>
          <w:ilvl w:val="0"/>
          <w:numId w:val="2"/>
        </w:numPr>
        <w:spacing w:lineRule="auto" w:line="360" w:before="0" w:afterAutospacing="0" w:after="0"/>
        <w:ind w:left="0" w:firstLine="709"/>
        <w:contextualSpacing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Создать Dockerfile, который создаёт образ программы “hello-world”.</w:t>
      </w:r>
    </w:p>
    <w:p>
      <w:pPr>
        <w:pStyle w:val="ListParagraph"/>
        <w:numPr>
          <w:ilvl w:val="0"/>
          <w:numId w:val="2"/>
        </w:numPr>
        <w:spacing w:lineRule="auto" w:line="360" w:before="0" w:afterAutospacing="0" w:after="0"/>
        <w:ind w:left="0" w:firstLine="709"/>
        <w:contextualSpacing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Добавить образ на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DockerHub.</w:t>
      </w:r>
    </w:p>
    <w:p>
      <w:pPr>
        <w:pStyle w:val="ListParagraph"/>
        <w:numPr>
          <w:ilvl w:val="0"/>
          <w:numId w:val="0"/>
        </w:numPr>
        <w:spacing w:lineRule="auto" w:line="360" w:before="0" w:afterAutospacing="0" w:after="0"/>
        <w:ind w:left="720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bookmarkStart w:id="2" w:name="_Toc922679861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Описание предметной области</w:t>
      </w:r>
      <w:bookmarkEnd w:id="2"/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  <w:t>Docker — это платформа для разработки, доставки и запуска контейнерных приложений. Docker позволяет создавать контейнеры, автоматизировать их запуск и развертывание, управляет жизненным циклом. Он позволяет запускать множество контейнеров на одной хост-машине.</w:t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  <w:t xml:space="preserve">Контейнеры Docker — это динамические, запущенные экземпляры образов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Docker. [3]</w:t>
      </w:r>
    </w:p>
    <w:p>
      <w:pPr>
        <w:pStyle w:val="Normal"/>
        <w:spacing w:lineRule="auto" w:line="360" w:before="0" w:afterAutospacing="0" w:after="0"/>
        <w:ind w:firstLine="709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Docker image(докер-образ). Это неизменяемый образ, из которого разворачивается контейнер. Его можно рассматривать как набор файлов, необходимых для запуска и работы приложения на другом хосте. Можно привести аналогию из мира установки ПО: образ — это компакт-диск, с которого устанавливается программа.</w:t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8"/>
          <w:szCs w:val="28"/>
          <w:lang w:val="ru-R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bookmarkStart w:id="3" w:name="_Toc567138068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Практическая часть</w:t>
      </w:r>
      <w:bookmarkEnd w:id="3"/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Для создания образа программы необходимо вписать код в Dockerfile, который показан на рисунке 1.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  <w:drawing>
          <wp:inline distT="0" distB="0" distL="114935" distR="114935">
            <wp:extent cx="2209800" cy="6286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1. Содержимое Dockerfile.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Далее переходим в папку с Dockerfile (Рисунок 2).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  <w:drawing>
          <wp:inline distT="0" distB="0" distL="114935" distR="114935">
            <wp:extent cx="2505075" cy="5524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2. Папка с Dockerfile.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Создаём контейнер, для этого вписываем команду, которая показана на рисунке 3.</w:t>
      </w:r>
    </w:p>
    <w:p>
      <w:pPr>
        <w:pStyle w:val="Normal"/>
        <w:spacing w:lineRule="auto" w:line="360" w:before="0" w:afterAutospacing="0" w:after="0"/>
        <w:jc w:val="center"/>
        <w:rPr/>
      </w:pPr>
      <w:r>
        <w:rPr/>
        <w:drawing>
          <wp:inline distT="0" distB="0" distL="114935" distR="114935">
            <wp:extent cx="4276725" cy="21717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3. Создание контейнера.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Для дальнейшей работы необходимо создать репозиторий на DockerHub (Рисунок 4).</w:t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/>
        <w:drawing>
          <wp:inline distT="0" distB="0" distL="114935" distR="114935">
            <wp:extent cx="3581400" cy="7429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4. Создание репозитория.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Для изменения тега нужно использовать команду, которая показана на рисунке 5.</w:t>
      </w:r>
    </w:p>
    <w:p>
      <w:pPr>
        <w:pStyle w:val="Normal"/>
        <w:spacing w:lineRule="auto" w:line="360"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4572000" cy="2476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5. Изменения тега.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Далее добавляем Dockerfile через команду, которая показана на рисунке 6.</w:t>
      </w:r>
    </w:p>
    <w:p>
      <w:pPr>
        <w:pStyle w:val="Normal"/>
        <w:spacing w:lineRule="auto" w:line="360"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4438650" cy="24765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6. Добавление Dockerfile.</w:t>
      </w:r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Теперь запустим образ через команду “docker run stepan23dm/shellgood:shellgood” и проверим его работоспособность (Рисунок 7).</w:t>
      </w:r>
    </w:p>
    <w:p>
      <w:pPr>
        <w:pStyle w:val="Normal"/>
        <w:spacing w:lineRule="auto" w:line="360" w:before="0" w:afterAutospacing="0" w:after="0"/>
        <w:ind w:firstLine="709"/>
        <w:jc w:val="center"/>
        <w:rPr/>
      </w:pPr>
      <w:r>
        <w:rPr/>
        <w:drawing>
          <wp:inline distT="0" distB="0" distL="114935" distR="114935">
            <wp:extent cx="2381250" cy="27622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Autospacing="0" w:after="0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Рис. 9. Запуск и проверка работоспособности.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 xml:space="preserve"> </w:t>
      </w:r>
      <w:r>
        <w:rPr>
          <w:rStyle w:val="Heading1Char"/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Заключение</w:t>
      </w:r>
    </w:p>
    <w:p>
      <w:pPr>
        <w:pStyle w:val="Normal"/>
        <w:spacing w:lineRule="auto" w:line="360" w:before="0" w:afterAutospacing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В результате данной лабораторной работы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была изучена документация по созданию образов Docker. 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 помощью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команд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Docker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созда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 Dockerfile, который создаёт образ другой программы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 добавлен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образ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Docker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Hub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. </w:t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 w:themeColor="text1" w:themeShade="ff" w:themeTint="ff"/>
          <w:sz w:val="32"/>
          <w:szCs w:val="32"/>
          <w:lang w:val="ru-RU"/>
        </w:rPr>
      </w:pPr>
      <w:bookmarkStart w:id="4" w:name="_Toc1071561274"/>
      <w:r>
        <w:rPr>
          <w:rFonts w:eastAsia="Times New Roman" w:cs="Times New Roman" w:ascii="Times New Roman" w:hAnsi="Times New Roman"/>
          <w:color w:val="000000" w:themeColor="text1" w:themeShade="ff" w:themeTint="ff"/>
          <w:lang w:val="ru-RU"/>
        </w:rPr>
        <w:t>Список литературы</w:t>
      </w:r>
      <w:bookmarkEnd w:id="4"/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Docker [Электрон. сервис] \ URL - </w:t>
      </w:r>
      <w:hyperlink r:id="rId9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8"/>
            <w:szCs w:val="28"/>
            <w:lang w:val="ru-RU"/>
          </w:rPr>
          <w:t>https://habr.com/ru/company/ruvds/blog/438796/</w:t>
        </w:r>
      </w:hyperlink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Русскоязычная документация по Ubuntu [Электрон. сервис] \ URL - </w:t>
      </w:r>
      <w:hyperlink r:id="rId10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8"/>
            <w:szCs w:val="28"/>
            <w:lang w:val="ru-RU"/>
          </w:rPr>
          <w:t>https://help.ubuntu.ru/manual/введение</w:t>
        </w:r>
      </w:hyperlink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Docker документация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 xml:space="preserve">[Электрон. сервис] \ URL - </w:t>
      </w:r>
      <w:hyperlink r:id="rId11">
        <w:r>
          <w:rPr>
            <w:rStyle w:val="Style13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32"/>
            <w:szCs w:val="32"/>
            <w:lang w:val="ru-RU"/>
          </w:rPr>
          <w:t>https://dker.ru/docs/</w:t>
        </w:r>
      </w:hyperlink>
    </w:p>
    <w:p>
      <w:pPr>
        <w:pStyle w:val="Normal"/>
        <w:spacing w:lineRule="auto" w:line="360" w:before="0" w:afterAutospacing="0" w:after="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lang w:val="ru-RU"/>
    </w:rPr>
  </w:style>
  <w:style w:type="character" w:styleId="ListLabel2">
    <w:name w:val="ListLabel 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lang w:val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1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habr.com/ru/company/ruvds/blog/438796/" TargetMode="External"/><Relationship Id="rId10" Type="http://schemas.openxmlformats.org/officeDocument/2006/relationships/hyperlink" Target="https://help.ubuntu.ru/manual/&#1074;&#1074;&#1077;&#1076;&#1077;&#1085;&#1080;&#1077;" TargetMode="External"/><Relationship Id="rId11" Type="http://schemas.openxmlformats.org/officeDocument/2006/relationships/hyperlink" Target="https://dker.ru/docs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d02e2-8b4d-477a-af81-76a2a07d72c3}"/>
      </w:docPartPr>
      <w:docPartBody>
        <w:p w14:paraId="1578E187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Trio_Office/6.2.8.2$Windows_x86 LibreOffice_project/</Application>
  <Pages>9</Pages>
  <Words>382</Words>
  <Characters>2734</Characters>
  <CharactersWithSpaces>3066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2022-05-23T09:14:47Z</dcterms:created>
  <dc:creator>Башкеев Степан</dc:creator>
  <dc:description/>
  <dc:language>ru-RU</dc:language>
  <cp:lastModifiedBy/>
  <dcterms:modified xsi:type="dcterms:W3CDTF">2022-06-10T22:14:25Z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